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b/>
          <w:bCs/>
          <w:sz w:val="52"/>
          <w:szCs w:val="52"/>
        </w:rPr>
      </w:pPr>
      <w:bookmarkStart w:id="0" w:name="_GoBack"/>
      <w:bookmarkEnd w:id="0"/>
    </w:p>
    <w:p>
      <w:pPr>
        <w:jc w:val="center"/>
        <w:rPr>
          <w:rFonts w:hint="eastAsia" w:ascii="Calibri" w:hAnsi="Calibri"/>
          <w:b/>
          <w:bCs/>
          <w:sz w:val="52"/>
          <w:szCs w:val="52"/>
        </w:rPr>
      </w:pPr>
    </w:p>
    <w:p>
      <w:pPr>
        <w:jc w:val="center"/>
        <w:rPr>
          <w:rFonts w:hint="eastAsia" w:ascii="Calibri" w:hAnsi="Calibri"/>
          <w:b/>
          <w:bCs/>
          <w:sz w:val="52"/>
          <w:szCs w:val="52"/>
        </w:rPr>
      </w:pPr>
      <w:r>
        <w:rPr>
          <w:rFonts w:hint="eastAsia" w:ascii="Calibri" w:hAnsi="Calibri"/>
          <w:b/>
          <w:bCs/>
          <w:sz w:val="52"/>
          <w:szCs w:val="52"/>
        </w:rPr>
        <w:t>202</w:t>
      </w:r>
      <w:r>
        <w:rPr>
          <w:rFonts w:hint="eastAsia" w:ascii="Calibri" w:hAnsi="Calibri"/>
          <w:b/>
          <w:bCs/>
          <w:sz w:val="52"/>
          <w:szCs w:val="52"/>
          <w:lang w:val="en-US" w:eastAsia="zh-CN"/>
        </w:rPr>
        <w:t>2</w:t>
      </w:r>
      <w:r>
        <w:rPr>
          <w:rFonts w:hint="eastAsia" w:ascii="Calibri" w:hAnsi="Calibri"/>
          <w:b/>
          <w:bCs/>
          <w:sz w:val="52"/>
          <w:szCs w:val="52"/>
        </w:rPr>
        <w:t>年度项目支出绩效自评</w:t>
      </w:r>
    </w:p>
    <w:p>
      <w:pPr>
        <w:jc w:val="center"/>
        <w:rPr>
          <w:rFonts w:hint="eastAsia" w:ascii="Calibri" w:hAnsi="Calibri"/>
          <w:b/>
          <w:bCs/>
          <w:sz w:val="52"/>
          <w:szCs w:val="52"/>
        </w:rPr>
      </w:pPr>
    </w:p>
    <w:p>
      <w:pPr>
        <w:jc w:val="center"/>
        <w:rPr>
          <w:rFonts w:hint="eastAsia" w:ascii="Calibri" w:hAnsi="Calibri"/>
          <w:b/>
          <w:bCs/>
          <w:sz w:val="52"/>
          <w:szCs w:val="52"/>
        </w:rPr>
      </w:pPr>
    </w:p>
    <w:p>
      <w:pPr>
        <w:jc w:val="center"/>
        <w:rPr>
          <w:rFonts w:hint="eastAsia" w:ascii="Calibri" w:hAnsi="Calibri"/>
          <w:b/>
          <w:bCs/>
          <w:sz w:val="52"/>
          <w:szCs w:val="52"/>
        </w:rPr>
      </w:pPr>
    </w:p>
    <w:p>
      <w:pPr>
        <w:jc w:val="center"/>
        <w:rPr>
          <w:rFonts w:hint="eastAsia" w:ascii="Calibri" w:hAnsi="Calibri"/>
          <w:b/>
          <w:bCs/>
          <w:sz w:val="52"/>
          <w:szCs w:val="52"/>
        </w:rPr>
      </w:pPr>
    </w:p>
    <w:p>
      <w:pPr>
        <w:jc w:val="center"/>
        <w:rPr>
          <w:rFonts w:hint="eastAsia" w:ascii="Calibri" w:hAnsi="Calibri"/>
          <w:b/>
          <w:bCs/>
          <w:sz w:val="52"/>
          <w:szCs w:val="52"/>
        </w:rPr>
      </w:pPr>
    </w:p>
    <w:p>
      <w:pPr>
        <w:jc w:val="center"/>
        <w:rPr>
          <w:rFonts w:hint="eastAsia" w:ascii="Calibri" w:hAnsi="Calibri"/>
          <w:b/>
          <w:bCs/>
          <w:sz w:val="52"/>
          <w:szCs w:val="52"/>
        </w:rPr>
      </w:pPr>
    </w:p>
    <w:p>
      <w:pPr>
        <w:jc w:val="center"/>
        <w:rPr>
          <w:rFonts w:hint="eastAsia" w:ascii="Calibri" w:hAnsi="Calibri"/>
          <w:b/>
          <w:bCs/>
          <w:sz w:val="52"/>
          <w:szCs w:val="52"/>
        </w:rPr>
      </w:pPr>
    </w:p>
    <w:p>
      <w:pPr>
        <w:jc w:val="center"/>
        <w:rPr>
          <w:rFonts w:hint="eastAsia" w:ascii="Calibri" w:hAnsi="Calibri"/>
          <w:b/>
          <w:bCs/>
          <w:sz w:val="52"/>
          <w:szCs w:val="52"/>
        </w:rPr>
      </w:pPr>
    </w:p>
    <w:p>
      <w:pPr>
        <w:jc w:val="center"/>
        <w:rPr>
          <w:rFonts w:hint="eastAsia" w:ascii="Calibri" w:hAnsi="Calibri" w:eastAsia="宋体"/>
          <w:sz w:val="28"/>
          <w:szCs w:val="28"/>
          <w:lang w:val="en-US" w:eastAsia="zh-CN"/>
        </w:rPr>
      </w:pPr>
      <w:r>
        <w:rPr>
          <w:rFonts w:hint="eastAsia" w:ascii="Calibri" w:hAnsi="Calibri"/>
          <w:sz w:val="28"/>
          <w:szCs w:val="28"/>
        </w:rPr>
        <w:t>自评单位：</w:t>
      </w:r>
      <w:r>
        <w:rPr>
          <w:rFonts w:hint="eastAsia" w:ascii="Calibri" w:hAnsi="Calibri"/>
          <w:sz w:val="28"/>
          <w:szCs w:val="28"/>
          <w:lang w:eastAsia="zh-CN"/>
        </w:rPr>
        <w:t>遵化市华明路街道办事处</w:t>
      </w:r>
    </w:p>
    <w:p>
      <w:pPr>
        <w:ind w:firstLine="2520" w:firstLineChars="900"/>
        <w:jc w:val="left"/>
        <w:rPr>
          <w:rFonts w:hint="eastAsia" w:ascii="Calibri" w:hAnsi="Calibri"/>
          <w:sz w:val="28"/>
          <w:szCs w:val="28"/>
        </w:rPr>
      </w:pPr>
    </w:p>
    <w:p>
      <w:pPr>
        <w:ind w:firstLine="2520" w:firstLineChars="900"/>
        <w:jc w:val="left"/>
        <w:rPr>
          <w:rFonts w:ascii="Calibri" w:hAnsi="Calibri"/>
          <w:sz w:val="28"/>
          <w:szCs w:val="28"/>
        </w:rPr>
      </w:pPr>
      <w:r>
        <w:rPr>
          <w:rFonts w:hint="eastAsia" w:ascii="Calibri" w:hAnsi="Calibri"/>
          <w:sz w:val="28"/>
          <w:szCs w:val="28"/>
        </w:rPr>
        <w:t>日期：202</w:t>
      </w:r>
      <w:r>
        <w:rPr>
          <w:rFonts w:hint="eastAsia" w:ascii="Calibri" w:hAnsi="Calibri"/>
          <w:sz w:val="28"/>
          <w:szCs w:val="28"/>
          <w:lang w:val="en-US" w:eastAsia="zh-CN"/>
        </w:rPr>
        <w:t>3</w:t>
      </w:r>
      <w:r>
        <w:rPr>
          <w:rFonts w:hint="eastAsia" w:ascii="Calibri" w:hAnsi="Calibri"/>
          <w:sz w:val="28"/>
          <w:szCs w:val="28"/>
        </w:rPr>
        <w:t>年4月</w:t>
      </w:r>
      <w:r>
        <w:rPr>
          <w:rFonts w:hint="eastAsia" w:ascii="Calibri" w:hAnsi="Calibri"/>
          <w:sz w:val="28"/>
          <w:szCs w:val="28"/>
          <w:lang w:val="en-US" w:eastAsia="zh-CN"/>
        </w:rPr>
        <w:t>20</w:t>
      </w:r>
      <w:r>
        <w:rPr>
          <w:rFonts w:hint="eastAsia" w:ascii="Calibri" w:hAnsi="Calibri"/>
          <w:sz w:val="28"/>
          <w:szCs w:val="28"/>
        </w:rPr>
        <w:t>日</w:t>
      </w:r>
    </w:p>
    <w:p>
      <w:pPr>
        <w:spacing w:line="240" w:lineRule="auto"/>
        <w:rPr>
          <w:rFonts w:hint="eastAsia" w:ascii="黑体" w:hAnsi="黑体" w:eastAsia="黑体"/>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560" w:lineRule="exact"/>
        <w:jc w:val="center"/>
        <w:rPr>
          <w:rFonts w:hint="eastAsia" w:ascii="仿宋" w:hAnsi="仿宋" w:eastAsia="仿宋"/>
          <w:b/>
          <w:bCs/>
          <w:sz w:val="44"/>
        </w:rPr>
      </w:pPr>
      <w:r>
        <w:rPr>
          <w:rFonts w:hint="eastAsia" w:ascii="仿宋" w:hAnsi="仿宋" w:eastAsia="仿宋"/>
          <w:b/>
          <w:bCs/>
          <w:sz w:val="44"/>
        </w:rPr>
        <w:t>202</w:t>
      </w:r>
      <w:r>
        <w:rPr>
          <w:rFonts w:hint="eastAsia" w:ascii="仿宋" w:hAnsi="仿宋" w:eastAsia="仿宋"/>
          <w:b/>
          <w:bCs/>
          <w:sz w:val="44"/>
          <w:lang w:val="en-US" w:eastAsia="zh-CN"/>
        </w:rPr>
        <w:t>2</w:t>
      </w:r>
      <w:r>
        <w:rPr>
          <w:rFonts w:hint="eastAsia" w:ascii="仿宋" w:hAnsi="仿宋" w:eastAsia="仿宋"/>
          <w:b/>
          <w:bCs/>
          <w:sz w:val="44"/>
        </w:rPr>
        <w:t>年度项目绩效评价报告</w:t>
      </w:r>
    </w:p>
    <w:p>
      <w:pPr>
        <w:pStyle w:val="9"/>
      </w:pPr>
    </w:p>
    <w:p>
      <w:pPr>
        <w:keepNext w:val="0"/>
        <w:keepLines w:val="0"/>
        <w:pageBreakBefore w:val="0"/>
        <w:widowControl w:val="0"/>
        <w:kinsoku/>
        <w:wordWrap/>
        <w:overflowPunct/>
        <w:topLinePunct w:val="0"/>
        <w:autoSpaceDE/>
        <w:autoSpaceDN/>
        <w:bidi w:val="0"/>
        <w:snapToGrid/>
        <w:spacing w:line="570" w:lineRule="exact"/>
        <w:textAlignment w:val="auto"/>
        <w:rPr>
          <w:rFonts w:hint="eastAsia" w:ascii="仿宋" w:hAnsi="仿宋" w:eastAsia="仿宋" w:cs="仿宋"/>
          <w:sz w:val="32"/>
          <w:szCs w:val="32"/>
          <w:u w:val="single"/>
          <w:lang w:val="en-US" w:eastAsia="zh-CN"/>
        </w:rPr>
      </w:pPr>
      <w:r>
        <w:rPr>
          <w:rFonts w:hint="eastAsia" w:ascii="仿宋" w:hAnsi="仿宋" w:eastAsia="仿宋"/>
        </w:rPr>
        <w:t xml:space="preserve">项目名称  </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年</w:t>
      </w:r>
      <w:r>
        <w:rPr>
          <w:rFonts w:hint="eastAsia" w:ascii="仿宋" w:hAnsi="仿宋" w:eastAsia="仿宋" w:cs="仿宋"/>
          <w:sz w:val="32"/>
          <w:szCs w:val="32"/>
          <w:u w:val="single"/>
          <w:lang w:eastAsia="zh-CN"/>
        </w:rPr>
        <w:t>度</w:t>
      </w:r>
      <w:r>
        <w:rPr>
          <w:rFonts w:hint="eastAsia" w:ascii="仿宋" w:hAnsi="仿宋" w:eastAsia="仿宋" w:cs="仿宋"/>
          <w:kern w:val="0"/>
          <w:sz w:val="32"/>
          <w:szCs w:val="32"/>
          <w:u w:val="single"/>
        </w:rPr>
        <w:t>军属工资保险陈广松</w:t>
      </w:r>
      <w:r>
        <w:rPr>
          <w:rFonts w:hint="eastAsia" w:ascii="仿宋" w:hAnsi="仿宋" w:eastAsia="仿宋" w:cs="仿宋"/>
          <w:kern w:val="0"/>
          <w:sz w:val="32"/>
          <w:szCs w:val="32"/>
          <w:u w:val="single"/>
          <w:lang w:eastAsia="zh-CN"/>
        </w:rPr>
        <w:t>个人补贴</w:t>
      </w:r>
    </w:p>
    <w:p>
      <w:pPr>
        <w:keepNext w:val="0"/>
        <w:keepLines w:val="0"/>
        <w:pageBreakBefore w:val="0"/>
        <w:widowControl w:val="0"/>
        <w:kinsoku/>
        <w:wordWrap/>
        <w:overflowPunct/>
        <w:topLinePunct w:val="0"/>
        <w:autoSpaceDE/>
        <w:autoSpaceDN/>
        <w:bidi w:val="0"/>
        <w:snapToGrid/>
        <w:spacing w:line="570" w:lineRule="exact"/>
        <w:ind w:left="960" w:leftChars="300" w:firstLine="640" w:firstLineChars="200"/>
        <w:textAlignment w:val="auto"/>
        <w:rPr>
          <w:rFonts w:hint="eastAsia" w:ascii="仿宋" w:hAnsi="仿宋" w:eastAsia="仿宋"/>
          <w:u w:val="single"/>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年度第一批疫情防控工作经费</w:t>
      </w:r>
    </w:p>
    <w:p>
      <w:pPr>
        <w:keepNext w:val="0"/>
        <w:keepLines w:val="0"/>
        <w:pageBreakBefore w:val="0"/>
        <w:widowControl w:val="0"/>
        <w:kinsoku/>
        <w:wordWrap/>
        <w:overflowPunct/>
        <w:topLinePunct w:val="0"/>
        <w:autoSpaceDE/>
        <w:autoSpaceDN/>
        <w:bidi w:val="0"/>
        <w:snapToGrid/>
        <w:spacing w:line="570" w:lineRule="exact"/>
        <w:ind w:left="960" w:leftChars="300" w:firstLine="640" w:firstLineChars="200"/>
        <w:textAlignment w:val="auto"/>
        <w:rPr>
          <w:rFonts w:hint="eastAsia" w:ascii="仿宋" w:hAnsi="仿宋" w:eastAsia="仿宋"/>
          <w:u w:val="single"/>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年度第</w:t>
      </w:r>
      <w:r>
        <w:rPr>
          <w:rFonts w:hint="eastAsia" w:ascii="仿宋" w:hAnsi="仿宋" w:eastAsia="仿宋"/>
          <w:u w:val="single"/>
          <w:lang w:eastAsia="zh-CN"/>
        </w:rPr>
        <w:t>二</w:t>
      </w:r>
      <w:r>
        <w:rPr>
          <w:rFonts w:hint="eastAsia" w:ascii="仿宋" w:hAnsi="仿宋" w:eastAsia="仿宋"/>
          <w:u w:val="single"/>
        </w:rPr>
        <w:t>批疫情防控工作经费</w:t>
      </w:r>
    </w:p>
    <w:p>
      <w:pPr>
        <w:keepNext w:val="0"/>
        <w:keepLines w:val="0"/>
        <w:pageBreakBefore w:val="0"/>
        <w:widowControl w:val="0"/>
        <w:kinsoku/>
        <w:wordWrap/>
        <w:overflowPunct/>
        <w:topLinePunct w:val="0"/>
        <w:autoSpaceDE/>
        <w:autoSpaceDN/>
        <w:bidi w:val="0"/>
        <w:adjustRightInd/>
        <w:snapToGrid/>
        <w:spacing w:line="570" w:lineRule="exact"/>
        <w:ind w:left="960" w:leftChars="300" w:firstLine="640" w:firstLineChars="200"/>
        <w:textAlignment w:val="auto"/>
        <w:rPr>
          <w:rFonts w:hint="eastAsia" w:ascii="仿宋" w:hAnsi="仿宋" w:eastAsia="仿宋"/>
          <w:u w:val="single"/>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年度第</w:t>
      </w:r>
      <w:r>
        <w:rPr>
          <w:rFonts w:hint="eastAsia" w:ascii="仿宋" w:hAnsi="仿宋" w:eastAsia="仿宋"/>
          <w:u w:val="single"/>
          <w:lang w:eastAsia="zh-CN"/>
        </w:rPr>
        <w:t>三</w:t>
      </w:r>
      <w:r>
        <w:rPr>
          <w:rFonts w:hint="eastAsia" w:ascii="仿宋" w:hAnsi="仿宋" w:eastAsia="仿宋"/>
          <w:u w:val="single"/>
        </w:rPr>
        <w:t>批疫情防控工作经费</w:t>
      </w:r>
    </w:p>
    <w:p>
      <w:pPr>
        <w:keepNext w:val="0"/>
        <w:keepLines w:val="0"/>
        <w:pageBreakBefore w:val="0"/>
        <w:widowControl w:val="0"/>
        <w:kinsoku/>
        <w:wordWrap/>
        <w:overflowPunct/>
        <w:topLinePunct w:val="0"/>
        <w:autoSpaceDE/>
        <w:autoSpaceDN/>
        <w:bidi w:val="0"/>
        <w:adjustRightInd/>
        <w:snapToGrid/>
        <w:spacing w:line="570" w:lineRule="exact"/>
        <w:ind w:left="960" w:leftChars="300" w:firstLine="640" w:firstLineChars="200"/>
        <w:textAlignment w:val="auto"/>
        <w:rPr>
          <w:rFonts w:hint="eastAsia" w:ascii="仿宋" w:hAnsi="仿宋" w:eastAsia="仿宋" w:cs="仿宋"/>
          <w:sz w:val="32"/>
          <w:szCs w:val="32"/>
          <w:u w:val="single"/>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年度第</w:t>
      </w:r>
      <w:r>
        <w:rPr>
          <w:rFonts w:hint="eastAsia" w:ascii="仿宋" w:hAnsi="仿宋" w:eastAsia="仿宋"/>
          <w:u w:val="single"/>
          <w:lang w:eastAsia="zh-CN"/>
        </w:rPr>
        <w:t>四</w:t>
      </w:r>
      <w:r>
        <w:rPr>
          <w:rFonts w:hint="eastAsia" w:ascii="仿宋" w:hAnsi="仿宋" w:eastAsia="仿宋"/>
          <w:u w:val="single"/>
        </w:rPr>
        <w:t>批疫情防控工作经费</w:t>
      </w:r>
    </w:p>
    <w:p>
      <w:pPr>
        <w:keepNext w:val="0"/>
        <w:keepLines w:val="0"/>
        <w:pageBreakBefore w:val="0"/>
        <w:widowControl w:val="0"/>
        <w:kinsoku/>
        <w:wordWrap/>
        <w:overflowPunct/>
        <w:topLinePunct w:val="0"/>
        <w:autoSpaceDE/>
        <w:autoSpaceDN/>
        <w:bidi w:val="0"/>
        <w:adjustRightInd/>
        <w:snapToGrid/>
        <w:spacing w:line="570" w:lineRule="exact"/>
        <w:ind w:left="960" w:leftChars="300"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年度</w:t>
      </w:r>
      <w:r>
        <w:rPr>
          <w:rFonts w:hint="eastAsia" w:ascii="仿宋" w:hAnsi="仿宋" w:eastAsia="仿宋" w:cs="仿宋"/>
          <w:sz w:val="32"/>
          <w:szCs w:val="32"/>
          <w:u w:val="single"/>
          <w:lang w:eastAsia="zh-CN"/>
        </w:rPr>
        <w:t>更换锅炉</w:t>
      </w:r>
      <w:r>
        <w:rPr>
          <w:rFonts w:hint="eastAsia" w:ascii="仿宋" w:hAnsi="仿宋" w:eastAsia="仿宋" w:cs="仿宋"/>
          <w:kern w:val="0"/>
          <w:sz w:val="32"/>
          <w:szCs w:val="32"/>
          <w:u w:val="single"/>
        </w:rPr>
        <w:t>所需资金</w:t>
      </w:r>
    </w:p>
    <w:p>
      <w:pPr>
        <w:keepNext w:val="0"/>
        <w:keepLines w:val="0"/>
        <w:pageBreakBefore w:val="0"/>
        <w:widowControl w:val="0"/>
        <w:kinsoku/>
        <w:wordWrap/>
        <w:overflowPunct/>
        <w:topLinePunct w:val="0"/>
        <w:autoSpaceDE/>
        <w:autoSpaceDN/>
        <w:bidi w:val="0"/>
        <w:adjustRightInd/>
        <w:snapToGrid/>
        <w:spacing w:line="570" w:lineRule="exact"/>
        <w:ind w:left="-640" w:leftChars="-200" w:firstLine="2240" w:firstLineChars="700"/>
        <w:jc w:val="left"/>
        <w:textAlignment w:val="auto"/>
        <w:rPr>
          <w:rFonts w:hint="eastAsia"/>
          <w:lang w:eastAsia="zh-CN"/>
        </w:rPr>
      </w:pP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年度</w:t>
      </w:r>
      <w:r>
        <w:rPr>
          <w:rFonts w:hint="eastAsia" w:ascii="仿宋" w:hAnsi="仿宋" w:eastAsia="仿宋" w:cs="仿宋"/>
          <w:kern w:val="0"/>
          <w:sz w:val="32"/>
          <w:szCs w:val="32"/>
          <w:u w:val="single"/>
          <w:lang w:eastAsia="zh-CN"/>
        </w:rPr>
        <w:t>招商小组经费</w:t>
      </w:r>
    </w:p>
    <w:p>
      <w:pPr>
        <w:keepNext w:val="0"/>
        <w:keepLines w:val="0"/>
        <w:pageBreakBefore w:val="0"/>
        <w:widowControl w:val="0"/>
        <w:kinsoku/>
        <w:wordWrap/>
        <w:overflowPunct/>
        <w:topLinePunct w:val="0"/>
        <w:autoSpaceDE/>
        <w:autoSpaceDN/>
        <w:bidi w:val="0"/>
        <w:adjustRightInd/>
        <w:snapToGrid/>
        <w:spacing w:line="570" w:lineRule="exact"/>
        <w:ind w:left="-640" w:leftChars="-200" w:firstLine="2240" w:firstLineChars="700"/>
        <w:jc w:val="left"/>
        <w:textAlignment w:val="auto"/>
        <w:rPr>
          <w:rFonts w:hint="eastAsia" w:ascii="仿宋" w:hAnsi="仿宋" w:eastAsia="仿宋" w:cs="仿宋"/>
          <w:kern w:val="0"/>
          <w:sz w:val="32"/>
          <w:szCs w:val="32"/>
          <w:u w:val="single"/>
          <w:lang w:eastAsia="zh-CN"/>
        </w:rPr>
      </w:pP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年度</w:t>
      </w:r>
      <w:r>
        <w:rPr>
          <w:rFonts w:hint="eastAsia" w:ascii="仿宋" w:hAnsi="仿宋" w:eastAsia="仿宋" w:cs="仿宋"/>
          <w:kern w:val="0"/>
          <w:sz w:val="32"/>
          <w:szCs w:val="32"/>
          <w:u w:val="single"/>
          <w:lang w:eastAsia="zh-CN"/>
        </w:rPr>
        <w:t>招商小组经费</w:t>
      </w:r>
    </w:p>
    <w:p>
      <w:pPr>
        <w:keepNext w:val="0"/>
        <w:keepLines w:val="0"/>
        <w:pageBreakBefore w:val="0"/>
        <w:widowControl w:val="0"/>
        <w:kinsoku/>
        <w:wordWrap/>
        <w:overflowPunct/>
        <w:topLinePunct w:val="0"/>
        <w:autoSpaceDE/>
        <w:autoSpaceDN/>
        <w:bidi w:val="0"/>
        <w:snapToGrid/>
        <w:spacing w:line="570" w:lineRule="exact"/>
        <w:ind w:firstLine="1600" w:firstLineChars="500"/>
        <w:textAlignment w:val="auto"/>
        <w:rPr>
          <w:rFonts w:hint="eastAsia"/>
          <w:lang w:eastAsia="zh-CN"/>
        </w:rPr>
      </w:pPr>
      <w:r>
        <w:rPr>
          <w:rFonts w:hint="eastAsia" w:ascii="仿宋" w:hAnsi="仿宋" w:eastAsia="仿宋" w:cs="仿宋"/>
          <w:b w:val="0"/>
          <w:bCs w:val="0"/>
          <w:sz w:val="32"/>
          <w:szCs w:val="32"/>
          <w:u w:val="single"/>
        </w:rPr>
        <w:t>202</w:t>
      </w:r>
      <w:r>
        <w:rPr>
          <w:rFonts w:hint="eastAsia" w:ascii="仿宋" w:hAnsi="仿宋" w:eastAsia="仿宋" w:cs="仿宋"/>
          <w:b w:val="0"/>
          <w:bCs w:val="0"/>
          <w:sz w:val="32"/>
          <w:szCs w:val="32"/>
          <w:u w:val="single"/>
          <w:lang w:val="en-US" w:eastAsia="zh-CN"/>
        </w:rPr>
        <w:t>1</w:t>
      </w:r>
      <w:r>
        <w:rPr>
          <w:rFonts w:hint="eastAsia" w:ascii="仿宋" w:hAnsi="仿宋" w:eastAsia="仿宋" w:cs="仿宋"/>
          <w:b w:val="0"/>
          <w:bCs w:val="0"/>
          <w:sz w:val="32"/>
          <w:szCs w:val="32"/>
          <w:u w:val="single"/>
        </w:rPr>
        <w:t>年度</w:t>
      </w:r>
      <w:r>
        <w:rPr>
          <w:rFonts w:hint="eastAsia" w:ascii="仿宋" w:hAnsi="仿宋" w:eastAsia="仿宋" w:cs="仿宋"/>
          <w:b w:val="0"/>
          <w:bCs w:val="0"/>
          <w:kern w:val="0"/>
          <w:sz w:val="32"/>
          <w:szCs w:val="32"/>
          <w:u w:val="single"/>
          <w:lang w:eastAsia="zh-CN"/>
        </w:rPr>
        <w:t>超收奖励资金</w:t>
      </w:r>
    </w:p>
    <w:p>
      <w:pPr>
        <w:keepNext w:val="0"/>
        <w:keepLines w:val="0"/>
        <w:pageBreakBefore w:val="0"/>
        <w:widowControl w:val="0"/>
        <w:kinsoku/>
        <w:wordWrap/>
        <w:overflowPunct/>
        <w:topLinePunct w:val="0"/>
        <w:autoSpaceDE/>
        <w:autoSpaceDN/>
        <w:bidi w:val="0"/>
        <w:snapToGrid/>
        <w:spacing w:line="570" w:lineRule="exact"/>
        <w:ind w:firstLine="1600" w:firstLineChars="500"/>
        <w:textAlignment w:val="auto"/>
        <w:rPr>
          <w:rFonts w:hint="eastAsia" w:ascii="仿宋" w:hAnsi="仿宋" w:eastAsia="仿宋"/>
          <w:u w:val="single"/>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年度洁净煤工作经费</w:t>
      </w:r>
    </w:p>
    <w:p>
      <w:pPr>
        <w:keepNext w:val="0"/>
        <w:keepLines w:val="0"/>
        <w:pageBreakBefore w:val="0"/>
        <w:widowControl w:val="0"/>
        <w:kinsoku/>
        <w:wordWrap/>
        <w:overflowPunct/>
        <w:topLinePunct w:val="0"/>
        <w:autoSpaceDE/>
        <w:autoSpaceDN/>
        <w:bidi w:val="0"/>
        <w:snapToGrid/>
        <w:spacing w:line="570" w:lineRule="exact"/>
        <w:ind w:firstLine="1600" w:firstLineChars="500"/>
        <w:textAlignment w:val="auto"/>
        <w:rPr>
          <w:rFonts w:hint="eastAsia" w:ascii="仿宋" w:hAnsi="仿宋" w:eastAsia="仿宋"/>
          <w:u w:val="single"/>
          <w:lang w:eastAsia="zh-CN"/>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w:t>
      </w:r>
      <w:r>
        <w:rPr>
          <w:rFonts w:hint="eastAsia" w:ascii="仿宋" w:hAnsi="仿宋" w:eastAsia="仿宋"/>
          <w:u w:val="single"/>
          <w:lang w:eastAsia="zh-CN"/>
        </w:rPr>
        <w:t>社区服务群众支出</w:t>
      </w:r>
    </w:p>
    <w:p>
      <w:pPr>
        <w:keepNext w:val="0"/>
        <w:keepLines w:val="0"/>
        <w:pageBreakBefore w:val="0"/>
        <w:widowControl w:val="0"/>
        <w:kinsoku/>
        <w:wordWrap/>
        <w:overflowPunct/>
        <w:topLinePunct w:val="0"/>
        <w:autoSpaceDE/>
        <w:autoSpaceDN/>
        <w:bidi w:val="0"/>
        <w:snapToGrid/>
        <w:spacing w:line="570" w:lineRule="exact"/>
        <w:ind w:firstLine="1600" w:firstLineChars="500"/>
        <w:textAlignment w:val="auto"/>
        <w:rPr>
          <w:rFonts w:hint="eastAsia" w:ascii="仿宋" w:hAnsi="仿宋" w:eastAsia="仿宋"/>
          <w:u w:val="single"/>
          <w:lang w:eastAsia="zh-CN"/>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w:t>
      </w:r>
      <w:r>
        <w:rPr>
          <w:rFonts w:hint="eastAsia" w:ascii="仿宋" w:hAnsi="仿宋" w:eastAsia="仿宋"/>
          <w:u w:val="single"/>
          <w:lang w:eastAsia="zh-CN"/>
        </w:rPr>
        <w:t>社区工作经费</w:t>
      </w:r>
    </w:p>
    <w:p>
      <w:pPr>
        <w:keepNext w:val="0"/>
        <w:keepLines w:val="0"/>
        <w:pageBreakBefore w:val="0"/>
        <w:widowControl w:val="0"/>
        <w:kinsoku/>
        <w:wordWrap/>
        <w:overflowPunct/>
        <w:topLinePunct w:val="0"/>
        <w:autoSpaceDE/>
        <w:autoSpaceDN/>
        <w:bidi w:val="0"/>
        <w:snapToGrid/>
        <w:spacing w:line="570" w:lineRule="exact"/>
        <w:ind w:firstLine="1600" w:firstLineChars="500"/>
        <w:textAlignment w:val="auto"/>
        <w:rPr>
          <w:rFonts w:hint="eastAsia" w:ascii="仿宋" w:hAnsi="仿宋" w:eastAsia="仿宋"/>
          <w:u w:val="single"/>
          <w:lang w:eastAsia="zh-CN"/>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w:t>
      </w:r>
      <w:r>
        <w:rPr>
          <w:rFonts w:hint="eastAsia" w:ascii="仿宋" w:hAnsi="仿宋" w:eastAsia="仿宋"/>
          <w:u w:val="single"/>
          <w:lang w:eastAsia="zh-CN"/>
        </w:rPr>
        <w:t>日常维稳及宣传经费</w:t>
      </w:r>
    </w:p>
    <w:p>
      <w:pPr>
        <w:keepNext w:val="0"/>
        <w:keepLines w:val="0"/>
        <w:pageBreakBefore w:val="0"/>
        <w:widowControl w:val="0"/>
        <w:kinsoku/>
        <w:wordWrap/>
        <w:overflowPunct/>
        <w:topLinePunct w:val="0"/>
        <w:autoSpaceDE/>
        <w:autoSpaceDN/>
        <w:bidi w:val="0"/>
        <w:snapToGrid/>
        <w:spacing w:line="570" w:lineRule="exact"/>
        <w:ind w:left="960" w:leftChars="300" w:firstLine="640" w:firstLineChars="200"/>
        <w:textAlignment w:val="auto"/>
        <w:rPr>
          <w:rFonts w:hint="eastAsia" w:ascii="仿宋" w:hAnsi="仿宋" w:eastAsia="仿宋"/>
          <w:u w:val="single"/>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w:t>
      </w:r>
      <w:r>
        <w:rPr>
          <w:rFonts w:hint="eastAsia" w:ascii="仿宋" w:hAnsi="仿宋" w:eastAsia="仿宋"/>
          <w:u w:val="single"/>
          <w:lang w:eastAsia="zh-CN"/>
        </w:rPr>
        <w:t>建遵道大二里中学至遵化镇卫生院道路修复</w:t>
      </w:r>
      <w:r>
        <w:rPr>
          <w:rFonts w:hint="eastAsia" w:ascii="仿宋" w:hAnsi="仿宋" w:eastAsia="仿宋"/>
          <w:u w:val="single"/>
        </w:rPr>
        <w:t>经费</w:t>
      </w:r>
    </w:p>
    <w:p>
      <w:pPr>
        <w:keepNext w:val="0"/>
        <w:keepLines w:val="0"/>
        <w:pageBreakBefore w:val="0"/>
        <w:widowControl w:val="0"/>
        <w:kinsoku/>
        <w:wordWrap/>
        <w:overflowPunct/>
        <w:topLinePunct w:val="0"/>
        <w:autoSpaceDE/>
        <w:autoSpaceDN/>
        <w:bidi w:val="0"/>
        <w:snapToGrid/>
        <w:spacing w:line="570" w:lineRule="exact"/>
        <w:ind w:left="960" w:leftChars="300" w:firstLine="640" w:firstLineChars="200"/>
        <w:textAlignment w:val="auto"/>
        <w:rPr>
          <w:rFonts w:hint="eastAsia" w:ascii="仿宋" w:hAnsi="仿宋" w:eastAsia="仿宋"/>
          <w:u w:val="single"/>
        </w:rPr>
      </w:pPr>
      <w:r>
        <w:rPr>
          <w:rFonts w:hint="eastAsia" w:ascii="仿宋" w:hAnsi="仿宋" w:eastAsia="仿宋"/>
          <w:u w:val="single"/>
        </w:rPr>
        <w:t>202</w:t>
      </w:r>
      <w:r>
        <w:rPr>
          <w:rFonts w:hint="eastAsia" w:ascii="仿宋" w:hAnsi="仿宋" w:eastAsia="仿宋"/>
          <w:u w:val="single"/>
          <w:lang w:val="en-US" w:eastAsia="zh-CN"/>
        </w:rPr>
        <w:t>2</w:t>
      </w:r>
      <w:r>
        <w:rPr>
          <w:rFonts w:hint="eastAsia" w:ascii="仿宋" w:hAnsi="仿宋" w:eastAsia="仿宋"/>
          <w:u w:val="single"/>
        </w:rPr>
        <w:t>年度</w:t>
      </w:r>
      <w:r>
        <w:rPr>
          <w:rFonts w:hint="eastAsia" w:ascii="仿宋" w:hAnsi="仿宋" w:eastAsia="仿宋"/>
          <w:u w:val="single"/>
          <w:lang w:eastAsia="zh-CN"/>
        </w:rPr>
        <w:t>建功街、建府胡同排水系统改造经费</w:t>
      </w:r>
    </w:p>
    <w:p>
      <w:pPr>
        <w:keepNext w:val="0"/>
        <w:keepLines w:val="0"/>
        <w:pageBreakBefore w:val="0"/>
        <w:widowControl w:val="0"/>
        <w:kinsoku/>
        <w:wordWrap/>
        <w:overflowPunct/>
        <w:topLinePunct w:val="0"/>
        <w:autoSpaceDE/>
        <w:autoSpaceDN/>
        <w:bidi w:val="0"/>
        <w:snapToGrid/>
        <w:spacing w:line="570" w:lineRule="exact"/>
        <w:textAlignment w:val="auto"/>
        <w:rPr>
          <w:rFonts w:hint="eastAsia"/>
        </w:rPr>
      </w:pPr>
    </w:p>
    <w:p>
      <w:pPr>
        <w:pStyle w:val="9"/>
        <w:rPr>
          <w:rFonts w:hint="eastAsia"/>
        </w:rPr>
      </w:pPr>
    </w:p>
    <w:p>
      <w:pPr>
        <w:spacing w:line="560" w:lineRule="exact"/>
        <w:jc w:val="center"/>
        <w:rPr>
          <w:rFonts w:hint="eastAsia" w:ascii="仿宋" w:hAnsi="仿宋" w:eastAsia="仿宋"/>
        </w:rPr>
      </w:pPr>
    </w:p>
    <w:p>
      <w:pPr>
        <w:spacing w:line="560" w:lineRule="exact"/>
        <w:jc w:val="center"/>
        <w:rPr>
          <w:rFonts w:ascii="仿宋" w:hAnsi="仿宋" w:eastAsia="仿宋"/>
        </w:rPr>
      </w:pPr>
      <w:r>
        <w:rPr>
          <w:rFonts w:hint="eastAsia" w:ascii="仿宋" w:hAnsi="仿宋" w:eastAsia="仿宋"/>
        </w:rPr>
        <w:t>项目单位</w:t>
      </w:r>
      <w:r>
        <w:rPr>
          <w:rFonts w:hint="eastAsia" w:ascii="仿宋" w:hAnsi="仿宋" w:eastAsia="仿宋"/>
          <w:u w:val="single"/>
        </w:rPr>
        <w:t xml:space="preserve">    遵化市</w:t>
      </w:r>
      <w:r>
        <w:rPr>
          <w:rFonts w:hint="eastAsia" w:ascii="仿宋" w:hAnsi="仿宋" w:eastAsia="仿宋"/>
          <w:u w:val="single"/>
          <w:lang w:eastAsia="zh-CN"/>
        </w:rPr>
        <w:t>华明路街道办事处</w:t>
      </w:r>
    </w:p>
    <w:p>
      <w:pPr>
        <w:spacing w:line="560" w:lineRule="exact"/>
        <w:ind w:firstLine="1574" w:firstLineChars="492"/>
        <w:jc w:val="both"/>
        <w:rPr>
          <w:rFonts w:ascii="仿宋" w:hAnsi="仿宋" w:eastAsia="仿宋"/>
          <w:u w:val="single"/>
        </w:rPr>
      </w:pPr>
      <w:r>
        <w:rPr>
          <w:rFonts w:hint="eastAsia" w:ascii="仿宋" w:hAnsi="仿宋" w:eastAsia="仿宋"/>
        </w:rPr>
        <w:t>主管部门</w:t>
      </w:r>
      <w:r>
        <w:rPr>
          <w:rFonts w:hint="eastAsia" w:ascii="仿宋" w:hAnsi="仿宋" w:eastAsia="仿宋"/>
          <w:u w:val="single"/>
        </w:rPr>
        <w:t xml:space="preserve">      遵化市财政局预算科</w:t>
      </w:r>
    </w:p>
    <w:p>
      <w:pPr>
        <w:spacing w:line="560" w:lineRule="exact"/>
        <w:ind w:firstLine="614" w:firstLineChars="192"/>
        <w:jc w:val="center"/>
        <w:rPr>
          <w:rFonts w:ascii="仿宋" w:hAnsi="仿宋" w:eastAsia="仿宋"/>
          <w:sz w:val="28"/>
        </w:rPr>
      </w:pPr>
      <w:r>
        <w:rPr>
          <w:rFonts w:hint="eastAsia" w:ascii="仿宋" w:hAnsi="仿宋" w:eastAsia="仿宋"/>
        </w:rPr>
        <w:t xml:space="preserve">考评类型  </w:t>
      </w:r>
      <w:r>
        <w:rPr>
          <w:rFonts w:hint="eastAsia" w:ascii="仿宋" w:hAnsi="仿宋" w:eastAsia="仿宋"/>
          <w:sz w:val="28"/>
        </w:rPr>
        <w:t>事前考评</w:t>
      </w:r>
      <w:r>
        <w:rPr>
          <w:rFonts w:hint="eastAsia" w:ascii="仿宋" w:hAnsi="仿宋" w:eastAsia="仿宋"/>
          <w:sz w:val="28"/>
        </w:rPr>
        <w:sym w:font="Wingdings 2" w:char="00A3"/>
      </w:r>
      <w:r>
        <w:rPr>
          <w:rFonts w:hint="eastAsia" w:ascii="仿宋" w:hAnsi="仿宋" w:eastAsia="仿宋"/>
          <w:sz w:val="28"/>
        </w:rPr>
        <w:t xml:space="preserve">      事中考评</w:t>
      </w:r>
      <w:r>
        <w:rPr>
          <w:rFonts w:hint="eastAsia" w:ascii="仿宋" w:hAnsi="仿宋" w:eastAsia="仿宋"/>
          <w:sz w:val="28"/>
        </w:rPr>
        <w:sym w:font="Wingdings 2" w:char="00A3"/>
      </w:r>
      <w:r>
        <w:rPr>
          <w:rFonts w:hint="eastAsia" w:ascii="仿宋" w:hAnsi="仿宋" w:eastAsia="仿宋"/>
          <w:sz w:val="28"/>
        </w:rPr>
        <w:t xml:space="preserve">      事后考评</w:t>
      </w:r>
      <w:r>
        <w:rPr>
          <w:rFonts w:hint="eastAsia" w:ascii="仿宋" w:hAnsi="仿宋" w:eastAsia="仿宋"/>
          <w:sz w:val="28"/>
        </w:rPr>
        <w:sym w:font="Wingdings 2" w:char="0052"/>
      </w:r>
    </w:p>
    <w:p>
      <w:pPr>
        <w:spacing w:line="560" w:lineRule="exact"/>
        <w:ind w:firstLine="614" w:firstLineChars="192"/>
        <w:jc w:val="center"/>
        <w:rPr>
          <w:rFonts w:ascii="仿宋" w:hAnsi="仿宋" w:eastAsia="仿宋"/>
        </w:rPr>
      </w:pPr>
      <w:r>
        <w:rPr>
          <w:rFonts w:hint="eastAsia" w:ascii="仿宋" w:hAnsi="仿宋" w:eastAsia="仿宋"/>
        </w:rPr>
        <w:t>考评方式：</w:t>
      </w:r>
      <w:r>
        <w:rPr>
          <w:rFonts w:hint="eastAsia" w:ascii="仿宋" w:hAnsi="仿宋" w:eastAsia="仿宋"/>
          <w:sz w:val="28"/>
          <w:szCs w:val="28"/>
        </w:rPr>
        <w:t>部门（单位）绩效自评</w:t>
      </w:r>
      <w:r>
        <w:rPr>
          <w:rFonts w:hint="eastAsia" w:ascii="仿宋" w:hAnsi="仿宋" w:eastAsia="仿宋"/>
          <w:sz w:val="28"/>
          <w:szCs w:val="28"/>
        </w:rPr>
        <w:sym w:font="Wingdings 2" w:char="0052"/>
      </w:r>
      <w:r>
        <w:rPr>
          <w:rFonts w:hint="eastAsia" w:ascii="仿宋" w:hAnsi="仿宋" w:eastAsia="仿宋"/>
          <w:sz w:val="28"/>
          <w:szCs w:val="28"/>
        </w:rPr>
        <w:t xml:space="preserve">  财政部门组织考评□</w:t>
      </w:r>
    </w:p>
    <w:p>
      <w:pPr>
        <w:spacing w:line="560" w:lineRule="exact"/>
        <w:ind w:firstLine="614" w:firstLineChars="192"/>
        <w:jc w:val="center"/>
        <w:rPr>
          <w:rFonts w:ascii="仿宋" w:hAnsi="仿宋" w:eastAsia="仿宋"/>
          <w:sz w:val="25"/>
          <w:szCs w:val="25"/>
        </w:rPr>
      </w:pPr>
      <w:r>
        <w:rPr>
          <w:rFonts w:hint="eastAsia" w:ascii="仿宋" w:hAnsi="仿宋" w:eastAsia="仿宋"/>
        </w:rPr>
        <w:t>考评机构：</w:t>
      </w:r>
      <w:r>
        <w:rPr>
          <w:rFonts w:hint="eastAsia" w:ascii="仿宋" w:hAnsi="仿宋" w:eastAsia="仿宋"/>
          <w:sz w:val="25"/>
          <w:szCs w:val="25"/>
        </w:rPr>
        <w:t>中介机构□   部门（单位）考评组</w:t>
      </w:r>
      <w:r>
        <w:rPr>
          <w:rFonts w:hint="eastAsia" w:ascii="仿宋" w:hAnsi="仿宋" w:eastAsia="仿宋"/>
          <w:sz w:val="25"/>
          <w:szCs w:val="25"/>
        </w:rPr>
        <w:sym w:font="Wingdings 2" w:char="0052"/>
      </w:r>
      <w:r>
        <w:rPr>
          <w:rFonts w:hint="eastAsia" w:ascii="仿宋" w:hAnsi="仿宋" w:eastAsia="仿宋"/>
          <w:sz w:val="25"/>
          <w:szCs w:val="25"/>
        </w:rPr>
        <w:t xml:space="preserve">   财政考评组□</w:t>
      </w:r>
    </w:p>
    <w:p>
      <w:pPr>
        <w:spacing w:line="560" w:lineRule="exact"/>
        <w:jc w:val="center"/>
        <w:rPr>
          <w:rFonts w:ascii="仿宋" w:hAnsi="仿宋" w:eastAsia="仿宋"/>
        </w:rPr>
      </w:pPr>
    </w:p>
    <w:p>
      <w:pPr>
        <w:spacing w:line="560" w:lineRule="exact"/>
        <w:jc w:val="center"/>
        <w:rPr>
          <w:rFonts w:ascii="仿宋" w:hAnsi="仿宋" w:eastAsia="仿宋"/>
        </w:rPr>
      </w:pPr>
      <w:r>
        <w:rPr>
          <w:rFonts w:hint="eastAsia" w:ascii="仿宋" w:hAnsi="仿宋" w:eastAsia="仿宋"/>
        </w:rPr>
        <w:t>20</w:t>
      </w:r>
      <w:r>
        <w:rPr>
          <w:rFonts w:hint="eastAsia" w:ascii="仿宋" w:hAnsi="仿宋" w:eastAsia="仿宋"/>
          <w:lang w:val="en-US" w:eastAsia="zh-CN"/>
        </w:rPr>
        <w:t>23</w:t>
      </w:r>
      <w:r>
        <w:rPr>
          <w:rFonts w:hint="eastAsia" w:ascii="仿宋" w:hAnsi="仿宋" w:eastAsia="仿宋"/>
        </w:rPr>
        <w:t>年4月</w:t>
      </w:r>
      <w:r>
        <w:rPr>
          <w:rFonts w:hint="eastAsia" w:ascii="仿宋" w:hAnsi="仿宋" w:eastAsia="仿宋"/>
          <w:lang w:val="en-US" w:eastAsia="zh-CN"/>
        </w:rPr>
        <w:t>20</w:t>
      </w:r>
      <w:r>
        <w:rPr>
          <w:rFonts w:hint="eastAsia" w:ascii="仿宋" w:hAnsi="仿宋" w:eastAsia="仿宋"/>
        </w:rPr>
        <w:t>日</w:t>
      </w:r>
    </w:p>
    <w:p>
      <w:pPr>
        <w:spacing w:line="560" w:lineRule="exact"/>
        <w:jc w:val="center"/>
        <w:rPr>
          <w:rFonts w:ascii="仿宋" w:hAnsi="仿宋" w:eastAsia="仿宋"/>
        </w:rPr>
      </w:pPr>
      <w:r>
        <w:rPr>
          <w:rFonts w:hint="eastAsia" w:ascii="仿宋" w:hAnsi="仿宋" w:eastAsia="仿宋"/>
        </w:rPr>
        <w:t>遵化市财政局（制）</w:t>
      </w:r>
    </w:p>
    <w:p>
      <w:pPr>
        <w:pStyle w:val="5"/>
        <w:rPr>
          <w:rFonts w:hint="eastAsia" w:eastAsia="宋体"/>
          <w:lang w:eastAsia="zh-CN"/>
        </w:rPr>
        <w:sectPr>
          <w:pgSz w:w="11906" w:h="16838"/>
          <w:pgMar w:top="1440" w:right="1800" w:bottom="1440" w:left="1800" w:header="851" w:footer="992" w:gutter="0"/>
          <w:pgNumType w:fmt="decimal"/>
          <w:cols w:space="425" w:num="1"/>
          <w:docGrid w:type="lines" w:linePitch="312" w:charSpace="0"/>
        </w:sectPr>
      </w:pPr>
    </w:p>
    <w:p>
      <w:pPr>
        <w:spacing w:line="300" w:lineRule="exact"/>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20</w:t>
            </w:r>
            <w:r>
              <w:rPr>
                <w:rFonts w:hint="eastAsia" w:ascii="宋体" w:hAnsi="宋体" w:cs="宋体"/>
                <w:kern w:val="0"/>
                <w:sz w:val="18"/>
                <w:szCs w:val="18"/>
                <w:lang w:val="en-US" w:eastAsia="zh-CN"/>
              </w:rPr>
              <w:t>21</w:t>
            </w:r>
            <w:r>
              <w:rPr>
                <w:rFonts w:hint="eastAsia" w:ascii="宋体" w:hAnsi="宋体" w:cs="宋体"/>
                <w:kern w:val="0"/>
                <w:sz w:val="18"/>
                <w:szCs w:val="18"/>
              </w:rPr>
              <w:t>年超收奖励资金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目标1：补充日常运转经费不足</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目标2：保障我街道和社区日常</w:t>
            </w:r>
          </w:p>
          <w:p>
            <w:pPr>
              <w:widowControl/>
              <w:spacing w:line="240" w:lineRule="exact"/>
              <w:jc w:val="left"/>
              <w:rPr>
                <w:rFonts w:hint="eastAsia"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rPr>
          <w:rFonts w:ascii="黑体" w:hAnsi="黑体" w:eastAsia="黑体"/>
        </w:rPr>
      </w:pPr>
    </w:p>
    <w:p>
      <w:pPr>
        <w:ind w:firstLine="720" w:firstLineChars="200"/>
        <w:rPr>
          <w:rFonts w:hint="eastAsia" w:cs="宋体" w:asciiTheme="majorEastAsia" w:hAnsiTheme="majorEastAsia" w:eastAsiaTheme="majorEastAsia"/>
          <w:kern w:val="0"/>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720" w:firstLineChars="200"/>
        <w:textAlignment w:val="auto"/>
        <w:rPr>
          <w:rFonts w:hint="eastAsia" w:ascii="方正黑体简体" w:hAnsi="方正黑体简体" w:eastAsia="方正黑体简体" w:cs="方正黑体简体"/>
          <w:sz w:val="36"/>
          <w:szCs w:val="36"/>
        </w:rPr>
      </w:pPr>
      <w:r>
        <w:rPr>
          <w:rFonts w:hint="eastAsia" w:ascii="方正小标宋简体" w:hAnsi="方正小标宋简体" w:eastAsia="方正小标宋简体" w:cs="方正小标宋简体"/>
          <w:kern w:val="0"/>
          <w:sz w:val="36"/>
          <w:szCs w:val="36"/>
        </w:rPr>
        <w:t>20</w:t>
      </w:r>
      <w:r>
        <w:rPr>
          <w:rFonts w:hint="eastAsia" w:ascii="方正小标宋简体" w:hAnsi="方正小标宋简体" w:eastAsia="方正小标宋简体" w:cs="方正小标宋简体"/>
          <w:kern w:val="0"/>
          <w:sz w:val="36"/>
          <w:szCs w:val="36"/>
          <w:lang w:val="en-US" w:eastAsia="zh-CN"/>
        </w:rPr>
        <w:t>21</w:t>
      </w:r>
      <w:r>
        <w:rPr>
          <w:rFonts w:hint="eastAsia" w:ascii="方正小标宋简体" w:hAnsi="方正小标宋简体" w:eastAsia="方正小标宋简体" w:cs="方正小标宋简体"/>
          <w:kern w:val="0"/>
          <w:sz w:val="36"/>
          <w:szCs w:val="36"/>
        </w:rPr>
        <w:t>年超收奖励资金</w:t>
      </w:r>
      <w:r>
        <w:rPr>
          <w:rFonts w:hint="eastAsia" w:ascii="方正小标宋简体" w:hAnsi="方正小标宋简体" w:eastAsia="方正小标宋简体" w:cs="方正小标宋简体"/>
          <w:sz w:val="36"/>
          <w:szCs w:val="36"/>
        </w:rPr>
        <w:t>项目支出绩效自评报告</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156" w:beforeLines="50" w:line="570" w:lineRule="exact"/>
        <w:ind w:firstLineChars="0"/>
        <w:jc w:val="left"/>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val="0"/>
          <w:bCs/>
          <w:sz w:val="32"/>
          <w:szCs w:val="32"/>
        </w:rPr>
        <w:t>基本情</w:t>
      </w:r>
      <w:r>
        <w:rPr>
          <w:rFonts w:hint="eastAsia" w:ascii="方正黑体简体" w:hAnsi="方正黑体简体" w:eastAsia="方正黑体简体" w:cs="方正黑体简体"/>
          <w:b/>
          <w:sz w:val="32"/>
          <w:szCs w:val="32"/>
        </w:rPr>
        <w:t>况</w:t>
      </w:r>
    </w:p>
    <w:p>
      <w:pPr>
        <w:pStyle w:val="8"/>
        <w:keepNext w:val="0"/>
        <w:keepLines w:val="0"/>
        <w:pageBreakBefore w:val="0"/>
        <w:widowControl w:val="0"/>
        <w:kinsoku/>
        <w:wordWrap/>
        <w:overflowPunct/>
        <w:topLinePunct w:val="0"/>
        <w:autoSpaceDE/>
        <w:autoSpaceDN/>
        <w:bidi w:val="0"/>
        <w:adjustRightInd/>
        <w:snapToGrid/>
        <w:spacing w:before="156" w:beforeLines="50" w:line="570" w:lineRule="exac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kern w:val="0"/>
          <w:sz w:val="32"/>
          <w:szCs w:val="32"/>
        </w:rPr>
        <w:t>20</w:t>
      </w:r>
      <w:r>
        <w:rPr>
          <w:rFonts w:hint="eastAsia" w:ascii="方正仿宋简体" w:hAnsi="方正仿宋简体" w:eastAsia="方正仿宋简体" w:cs="方正仿宋简体"/>
          <w:kern w:val="0"/>
          <w:sz w:val="32"/>
          <w:szCs w:val="32"/>
          <w:lang w:val="en-US" w:eastAsia="zh-CN"/>
        </w:rPr>
        <w:t>21</w:t>
      </w:r>
      <w:r>
        <w:rPr>
          <w:rFonts w:hint="eastAsia" w:ascii="方正仿宋简体" w:hAnsi="方正仿宋简体" w:eastAsia="方正仿宋简体" w:cs="方正仿宋简体"/>
          <w:kern w:val="0"/>
          <w:sz w:val="32"/>
          <w:szCs w:val="32"/>
        </w:rPr>
        <w:t>年超收奖励资金</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今年以来，华明路街道坚决贯彻落实市委市政府决策部署，以“争第一，创唯一”为目标，明确了“</w:t>
      </w:r>
      <w:r>
        <w:rPr>
          <w:rFonts w:hint="eastAsia" w:ascii="方正仿宋简体" w:hAnsi="方正仿宋简体" w:eastAsia="方正仿宋简体" w:cs="方正仿宋简体"/>
          <w:b w:val="0"/>
          <w:bCs w:val="0"/>
          <w:sz w:val="32"/>
          <w:szCs w:val="32"/>
        </w:rPr>
        <w:t>党建引领、服务先行，项目为王、发展民生，以经济建设为重要抓手，助力遵化重返百强、再创辉煌，实现高质量发展”的工作思路</w:t>
      </w:r>
      <w:r>
        <w:rPr>
          <w:rFonts w:hint="eastAsia" w:ascii="方正仿宋简体" w:hAnsi="方正仿宋简体" w:eastAsia="方正仿宋简体" w:cs="方正仿宋简体"/>
          <w:sz w:val="32"/>
          <w:szCs w:val="32"/>
        </w:rPr>
        <w:t>，奋发进取、担当作为，强力推进“八大重点任务”（经济建设、安全稳定、疫情防控、精神文明、生态环境、社区治理、民生实事、基层党建），精心构建“平安、繁荣、宜居、美丽”的繁华光明之路。</w:t>
      </w:r>
    </w:p>
    <w:p>
      <w:pPr>
        <w:pStyle w:val="8"/>
        <w:keepNext w:val="0"/>
        <w:keepLines w:val="0"/>
        <w:pageBreakBefore w:val="0"/>
        <w:widowControl w:val="0"/>
        <w:kinsoku/>
        <w:wordWrap/>
        <w:overflowPunct/>
        <w:topLinePunct w:val="0"/>
        <w:autoSpaceDE/>
        <w:autoSpaceDN/>
        <w:bidi w:val="0"/>
        <w:adjustRightInd/>
        <w:snapToGrid/>
        <w:spacing w:before="156" w:beforeLines="50" w:line="570" w:lineRule="exact"/>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减少我</w:t>
      </w:r>
      <w:r>
        <w:rPr>
          <w:rFonts w:hint="eastAsia" w:ascii="方正仿宋简体" w:hAnsi="方正仿宋简体" w:eastAsia="方正仿宋简体" w:cs="方正仿宋简体"/>
          <w:sz w:val="32"/>
          <w:szCs w:val="32"/>
          <w:lang w:eastAsia="zh-CN"/>
        </w:rPr>
        <w:t>街道</w:t>
      </w:r>
      <w:r>
        <w:rPr>
          <w:rFonts w:hint="eastAsia" w:ascii="方正仿宋简体" w:hAnsi="方正仿宋简体" w:eastAsia="方正仿宋简体" w:cs="方正仿宋简体"/>
          <w:sz w:val="32"/>
          <w:szCs w:val="32"/>
        </w:rPr>
        <w:t>社会不安定因素和矛盾纠纷，指导和督促有关部门，充分发挥人民调解、行政调解、司法调解、防范重大安全事故，保障社会和谐稳定。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021</w:t>
      </w:r>
      <w:r>
        <w:rPr>
          <w:rFonts w:hint="eastAsia" w:ascii="方正仿宋简体" w:hAnsi="方正仿宋简体" w:eastAsia="方正仿宋简体" w:cs="方正仿宋简体"/>
          <w:sz w:val="32"/>
          <w:szCs w:val="32"/>
        </w:rPr>
        <w:t>年超收奖励资金项目实施的可行性、绩效目标的合理性、投入的经济性、筹资的合规性、项目的可持续性等方面进行科学评估论证，得出科学的结论与建议。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年税超收奖励资金项目保障街道和社区日常运转等开支减少</w:t>
      </w:r>
      <w:r>
        <w:rPr>
          <w:rFonts w:hint="eastAsia" w:ascii="方正仿宋简体" w:hAnsi="方正仿宋简体" w:eastAsia="方正仿宋简体" w:cs="方正仿宋简体"/>
          <w:kern w:val="0"/>
          <w:sz w:val="32"/>
          <w:szCs w:val="32"/>
          <w:lang w:val="zh-CN"/>
        </w:rPr>
        <w:t>奖励资金不低于60%用于城镇建设、教育、卫生、文化体育等公用事业的项目支出；不低于20%的资金可用于弥补本部门运转服</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按照遵化市华明路20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年超收奖励资金项目要求，</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超收奖励资金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Chars="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综合评价情况：按照遵化市华明路20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超收奖励资金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autoSpaceDE/>
        <w:autoSpaceDN/>
        <w:bidi w:val="0"/>
        <w:adjustRightInd/>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评价结论：综合评分项目绩效指标得分为98分，绩效评分为优秀。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遵化市华明路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超收奖励资金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w:t>
      </w:r>
      <w:r>
        <w:rPr>
          <w:rFonts w:hint="eastAsia" w:ascii="方正仿宋简体" w:hAnsi="方正仿宋简体" w:eastAsia="方正仿宋简体" w:cs="方正仿宋简体"/>
          <w:b w:val="0"/>
          <w:bCs/>
          <w:sz w:val="32"/>
          <w:szCs w:val="32"/>
        </w:rPr>
        <w:t>一是加大宣传力度。</w:t>
      </w:r>
      <w:r>
        <w:rPr>
          <w:rFonts w:hint="eastAsia" w:ascii="方正仿宋简体" w:hAnsi="方正仿宋简体" w:eastAsia="方正仿宋简体" w:cs="方正仿宋简体"/>
          <w:sz w:val="32"/>
          <w:szCs w:val="32"/>
        </w:rPr>
        <w:t>成立常态化创城小组，运用五级联控体系结合各种媒体加强宣传培训。特别是针对小广告、不文明养犬、飞线充电、乱贴乱画、乱摆乱放、无序停车等进行重点宣传，提高居民素质，形成人人为遵化文明城建设做贡献的浓厚氛围。</w:t>
      </w:r>
      <w:r>
        <w:rPr>
          <w:rFonts w:hint="eastAsia" w:ascii="方正仿宋简体" w:hAnsi="方正仿宋简体" w:eastAsia="方正仿宋简体" w:cs="方正仿宋简体"/>
          <w:b w:val="0"/>
          <w:bCs w:val="0"/>
          <w:sz w:val="32"/>
          <w:szCs w:val="32"/>
        </w:rPr>
        <w:t>二是加大整治力度。</w:t>
      </w:r>
      <w:r>
        <w:rPr>
          <w:rFonts w:hint="eastAsia" w:ascii="方正仿宋简体" w:hAnsi="方正仿宋简体" w:eastAsia="方正仿宋简体" w:cs="方正仿宋简体"/>
          <w:sz w:val="32"/>
          <w:szCs w:val="32"/>
        </w:rPr>
        <w:t>无物业小区配备专人负责卫生保洁，生活垃圾日产日清；实施“见缝插绿”工程，在背街小巷和小区空地美化绿化；修补坑洼道路、墙体、井盖、路灯以及各类破损玻璃；清理和规范各类墙体广告、私搭乱建、乱停乱放，科学合理规划停车位。</w:t>
      </w:r>
      <w:r>
        <w:rPr>
          <w:rFonts w:hint="eastAsia" w:ascii="方正仿宋简体" w:hAnsi="方正仿宋简体" w:eastAsia="方正仿宋简体" w:cs="方正仿宋简体"/>
          <w:b w:val="0"/>
          <w:bCs w:val="0"/>
          <w:sz w:val="32"/>
          <w:szCs w:val="32"/>
        </w:rPr>
        <w:t>三是加大外援力度。</w:t>
      </w:r>
      <w:r>
        <w:rPr>
          <w:rFonts w:hint="eastAsia" w:ascii="方正仿宋简体" w:hAnsi="方正仿宋简体" w:eastAsia="方正仿宋简体" w:cs="方正仿宋简体"/>
          <w:sz w:val="32"/>
          <w:szCs w:val="32"/>
        </w:rPr>
        <w:t>克服资金困难，发动志愿者、党员双报道、楼门长和业委会凝聚合力，开展形式多样的志愿服务活动。结合城管、环卫加强背街小巷道路治理，联合妇联、团委、职教、二中等共建单位和辖区企业（建龙物业、富奥热力、水岸学庭，依水物业）出人出力，有效调动各种社会力量参与创建。</w:t>
      </w:r>
      <w:r>
        <w:rPr>
          <w:rFonts w:hint="eastAsia" w:ascii="方正仿宋简体" w:hAnsi="方正仿宋简体" w:eastAsia="方正仿宋简体" w:cs="方正仿宋简体"/>
          <w:b w:val="0"/>
          <w:bCs w:val="0"/>
          <w:sz w:val="32"/>
          <w:szCs w:val="32"/>
        </w:rPr>
        <w:t>四</w:t>
      </w:r>
      <w:r>
        <w:rPr>
          <w:rFonts w:hint="eastAsia" w:ascii="方正仿宋简体" w:hAnsi="方正仿宋简体" w:eastAsia="方正仿宋简体" w:cs="方正仿宋简体"/>
          <w:b w:val="0"/>
          <w:bCs/>
          <w:sz w:val="32"/>
          <w:szCs w:val="32"/>
        </w:rPr>
        <w:t>是加大入户力度。</w:t>
      </w:r>
      <w:r>
        <w:rPr>
          <w:rFonts w:hint="eastAsia" w:ascii="方正仿宋简体" w:hAnsi="方正仿宋简体" w:eastAsia="方正仿宋简体" w:cs="方正仿宋简体"/>
          <w:sz w:val="32"/>
          <w:szCs w:val="32"/>
        </w:rPr>
        <w:t>辖区21个居委会，全部开展“访千楼万家，创文明城市”入户调查活动，广泛征集群众对文明城市创建的意见和建议，全面提升居民满意度，圆满完成点位实测和入户问卷调查。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15万元，上年结转和结余0万元，年底支出15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（三）项目产出及效益情况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支付开展文明城市创建活动组织开展文明小区文明楼院文明家庭评比宣传城市建设管理相关法律法规建立社区保洁长效机制治理小区“五乱”提升小区整体环境。确保各社区办公运转正常。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五、主要经验及做法、存在的问题及原因分析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（二）存在问题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六、有关建议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widowControl/>
        <w:ind w:right="320" w:firstLine="640" w:firstLineChars="200"/>
        <w:jc w:val="right"/>
        <w:rPr>
          <w:rFonts w:hint="eastAsia" w:ascii="方正仿宋简体" w:hAnsi="方正仿宋简体" w:eastAsia="方正仿宋简体" w:cs="方正仿宋简体"/>
          <w:sz w:val="32"/>
          <w:szCs w:val="32"/>
        </w:rPr>
      </w:pPr>
    </w:p>
    <w:p>
      <w:pPr>
        <w:widowControl/>
        <w:ind w:right="320" w:firstLine="640" w:firstLineChars="200"/>
        <w:jc w:val="right"/>
        <w:rPr>
          <w:rFonts w:hint="eastAsia" w:ascii="方正仿宋简体" w:hAnsi="方正仿宋简体" w:eastAsia="方正仿宋简体" w:cs="方正仿宋简体"/>
          <w:sz w:val="32"/>
          <w:szCs w:val="32"/>
        </w:rPr>
      </w:pPr>
    </w:p>
    <w:p>
      <w:pPr>
        <w:widowControl/>
        <w:ind w:right="320" w:firstLine="640" w:firstLineChars="200"/>
        <w:jc w:val="right"/>
        <w:rPr>
          <w:rFonts w:hint="eastAsia" w:ascii="方正仿宋简体" w:hAnsi="方正仿宋简体" w:eastAsia="方正仿宋简体" w:cs="方正仿宋简体"/>
          <w:kern w:val="0"/>
          <w:sz w:val="32"/>
          <w:szCs w:val="32"/>
        </w:rPr>
      </w:pPr>
    </w:p>
    <w:p>
      <w:pPr>
        <w:widowControl/>
        <w:ind w:right="320" w:firstLine="640" w:firstLineChars="200"/>
        <w:jc w:val="right"/>
        <w:rPr>
          <w:rFonts w:hint="eastAsia" w:ascii="方正仿宋简体" w:hAnsi="方正仿宋简体" w:eastAsia="方正仿宋简体" w:cs="方正仿宋简体"/>
          <w:kern w:val="0"/>
          <w:sz w:val="32"/>
          <w:szCs w:val="32"/>
        </w:rPr>
      </w:pPr>
    </w:p>
    <w:p>
      <w:pPr>
        <w:spacing w:line="300" w:lineRule="exact"/>
        <w:rPr>
          <w:rFonts w:hint="eastAsia" w:ascii="方正仿宋简体" w:hAnsi="方正仿宋简体" w:eastAsia="方正仿宋简体" w:cs="方正仿宋简体"/>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第一批疫情防控工作经费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提高公共卫生服务的能力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目标2：降低群众新冠病毒感染率</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95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pStyle w:val="5"/>
        <w:ind w:left="0" w:leftChars="0" w:firstLine="0" w:firstLineChars="0"/>
        <w:rPr>
          <w:rFonts w:hint="eastAsia"/>
        </w:rPr>
      </w:pPr>
    </w:p>
    <w:p>
      <w:pPr>
        <w:bidi w:val="0"/>
        <w:rPr>
          <w:rFonts w:hint="eastAsia"/>
        </w:rPr>
      </w:pPr>
    </w:p>
    <w:p>
      <w:pPr>
        <w:bidi w:val="0"/>
        <w:rPr>
          <w:rFonts w:hint="eastAsia"/>
        </w:rPr>
      </w:pPr>
    </w:p>
    <w:p>
      <w:pPr>
        <w:keepNext w:val="0"/>
        <w:keepLines w:val="0"/>
        <w:pageBreakBefore w:val="0"/>
        <w:kinsoku/>
        <w:wordWrap/>
        <w:overflowPunct/>
        <w:topLinePunct w:val="0"/>
        <w:bidi w:val="0"/>
        <w:snapToGrid/>
        <w:spacing w:line="570" w:lineRule="exact"/>
        <w:textAlignment w:val="auto"/>
        <w:rPr>
          <w:rFonts w:hint="eastAsia" w:ascii="方正小标宋简体" w:hAnsi="方正小标宋简体" w:eastAsia="方正小标宋简体" w:cs="方正小标宋简体"/>
          <w:sz w:val="36"/>
          <w:szCs w:val="36"/>
        </w:rPr>
      </w:pPr>
      <w:r>
        <w:rPr>
          <w:rFonts w:hint="eastAsia"/>
          <w:lang w:eastAsia="zh-CN"/>
        </w:rPr>
        <w:tab/>
      </w:r>
      <w:r>
        <w:rPr>
          <w:rFonts w:hint="eastAsia" w:ascii="方正小标宋简体" w:hAnsi="方正小标宋简体" w:eastAsia="方正小标宋简体" w:cs="方正小标宋简体"/>
          <w:kern w:val="0"/>
          <w:sz w:val="36"/>
          <w:szCs w:val="36"/>
        </w:rPr>
        <w:t>第一批疫情防控工作经费</w:t>
      </w:r>
      <w:r>
        <w:rPr>
          <w:rFonts w:hint="eastAsia" w:ascii="方正小标宋简体" w:hAnsi="方正小标宋简体" w:eastAsia="方正小标宋简体" w:cs="方正小标宋简体"/>
          <w:sz w:val="36"/>
          <w:szCs w:val="36"/>
        </w:rPr>
        <w:t>项目支出绩效自评报告</w:t>
      </w:r>
    </w:p>
    <w:p>
      <w:pPr>
        <w:pStyle w:val="8"/>
        <w:keepNext w:val="0"/>
        <w:keepLines w:val="0"/>
        <w:pageBreakBefore w:val="0"/>
        <w:numPr>
          <w:ilvl w:val="0"/>
          <w:numId w:val="0"/>
        </w:numPr>
        <w:kinsoku/>
        <w:wordWrap/>
        <w:overflowPunct/>
        <w:topLinePunct w:val="0"/>
        <w:bidi w:val="0"/>
        <w:snapToGrid/>
        <w:spacing w:before="156" w:beforeLines="50" w:line="570" w:lineRule="exact"/>
        <w:ind w:left="640" w:leftChars="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keepNext w:val="0"/>
        <w:keepLines w:val="0"/>
        <w:pageBreakBefore w:val="0"/>
        <w:kinsoku/>
        <w:wordWrap/>
        <w:overflowPunct/>
        <w:topLinePunct w:val="0"/>
        <w:bidi w:val="0"/>
        <w:snapToGrid/>
        <w:spacing w:before="156" w:beforeLines="50" w:line="570" w:lineRule="exact"/>
        <w:ind w:left="0" w:leftChars="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（一）项目概况</w:t>
      </w:r>
    </w:p>
    <w:p>
      <w:pPr>
        <w:keepNext w:val="0"/>
        <w:keepLines w:val="0"/>
        <w:pageBreakBefore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华明路第一批疫情防控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w:t>
      </w:r>
      <w:r>
        <w:rPr>
          <w:rFonts w:hint="eastAsia" w:ascii="方正仿宋简体" w:hAnsi="方正仿宋简体" w:eastAsia="方正仿宋简体" w:cs="方正仿宋简体"/>
          <w:kern w:val="0"/>
          <w:sz w:val="32"/>
          <w:szCs w:val="32"/>
          <w:lang w:val="zh-CN"/>
        </w:rPr>
        <w:t>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sz w:val="32"/>
          <w:szCs w:val="32"/>
        </w:rPr>
        <w:t>提高居民素质等其他各项工作.</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（二）项目绩效目标：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二、绩效评价工作开展情况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第一批疫情防控工作经费项目实施的可行性、绩效目标的合理性、投入的经济性、筹资的合规性、项目的可持续性等方面进行科学评估论证，得出科学的结论与建议。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批疫情防控工作经费项目是社区民意畅通、矛盾化解、隐患排查的重要力量，亟需加强重视。楼门长是坚持政治素质好，协调能力好，群众评价好、会做群众工作的选派标准，将组织选派和党员自主申报相结合。</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（三）绩效评价工作过程</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pStyle w:val="8"/>
        <w:keepNext w:val="0"/>
        <w:keepLines w:val="0"/>
        <w:pageBreakBefore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黑体简体" w:hAnsi="方正黑体简体" w:eastAsia="方正黑体简体" w:cs="方正黑体简体"/>
          <w:b w:val="0"/>
          <w:bCs/>
          <w:sz w:val="32"/>
          <w:szCs w:val="32"/>
          <w:lang w:eastAsia="zh-CN"/>
        </w:rPr>
        <w:t>三、</w:t>
      </w:r>
      <w:r>
        <w:rPr>
          <w:rFonts w:hint="eastAsia" w:ascii="方正黑体简体" w:hAnsi="方正黑体简体" w:eastAsia="方正黑体简体" w:cs="方正黑体简体"/>
          <w:b w:val="0"/>
          <w:bCs/>
          <w:sz w:val="32"/>
          <w:szCs w:val="32"/>
        </w:rPr>
        <w:t>综合评价情况及评价结论</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街道办事处第一批疫情防控工作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kinsoku/>
        <w:wordWrap/>
        <w:overflowPunct/>
        <w:topLinePunct w:val="0"/>
        <w:bidi w:val="0"/>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评价结论：综合评分项目绩效指标得分为95分，绩效评分为优秀。</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四、绩效评价指标分析</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w:t>
      </w:r>
      <w:r>
        <w:rPr>
          <w:rFonts w:hint="eastAsia" w:ascii="方正仿宋简体" w:hAnsi="方正仿宋简体" w:eastAsia="方正仿宋简体" w:cs="方正仿宋简体"/>
          <w:kern w:val="0"/>
          <w:sz w:val="32"/>
          <w:szCs w:val="32"/>
          <w:lang w:val="zh-CN"/>
        </w:rPr>
        <w:t>专项用于我街道应对当前全国爆发的“新型冠状病毒感染的肺炎”疫情防控工作.</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（二）项目过程情况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（三）项目产出及效益情况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（四）项目效益情况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五、主要经验及做法、存在的问题及原因分析 </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（一）主要经验及做法</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（二）存在问题</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（三）原因分析</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黑体简体" w:hAnsi="方正黑体简体" w:eastAsia="方正黑体简体" w:cs="方正黑体简体"/>
          <w:b w:val="0"/>
          <w:bCs/>
          <w:sz w:val="32"/>
          <w:szCs w:val="32"/>
        </w:rPr>
        <w:t>六、有关建议</w:t>
      </w:r>
      <w:r>
        <w:rPr>
          <w:rFonts w:hint="eastAsia" w:ascii="方正仿宋简体" w:hAnsi="方正仿宋简体" w:eastAsia="方正仿宋简体" w:cs="方正仿宋简体"/>
          <w:b/>
          <w:sz w:val="32"/>
          <w:szCs w:val="32"/>
        </w:rPr>
        <w:t xml:space="preserve"> </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七、其他需要说明的问题 </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keepNext w:val="0"/>
        <w:keepLines w:val="0"/>
        <w:pageBreakBefore w:val="0"/>
        <w:widowControl/>
        <w:kinsoku/>
        <w:wordWrap/>
        <w:overflowPunct/>
        <w:topLinePunct w:val="0"/>
        <w:bidi w:val="0"/>
        <w:snapToGrid/>
        <w:spacing w:line="570" w:lineRule="exact"/>
        <w:ind w:right="320" w:firstLine="640" w:firstLineChars="200"/>
        <w:jc w:val="right"/>
        <w:textAlignment w:val="auto"/>
        <w:rPr>
          <w:rFonts w:hint="eastAsia" w:ascii="方正仿宋简体" w:hAnsi="方正仿宋简体" w:eastAsia="方正仿宋简体" w:cs="方正仿宋简体"/>
          <w:sz w:val="32"/>
          <w:szCs w:val="32"/>
        </w:rPr>
      </w:pPr>
    </w:p>
    <w:p>
      <w:pPr>
        <w:widowControl/>
        <w:ind w:right="320" w:firstLine="640" w:firstLineChars="200"/>
        <w:jc w:val="right"/>
        <w:rPr>
          <w:rFonts w:hint="eastAsia" w:ascii="方正仿宋简体" w:hAnsi="方正仿宋简体" w:eastAsia="方正仿宋简体" w:cs="方正仿宋简体"/>
          <w:sz w:val="32"/>
          <w:szCs w:val="32"/>
        </w:rPr>
      </w:pPr>
    </w:p>
    <w:p>
      <w:pPr>
        <w:widowControl/>
        <w:ind w:right="320" w:firstLine="640" w:firstLineChars="200"/>
        <w:jc w:val="right"/>
        <w:rPr>
          <w:rFonts w:hint="eastAsia" w:ascii="方正仿宋简体" w:hAnsi="方正仿宋简体" w:eastAsia="方正仿宋简体" w:cs="方正仿宋简体"/>
          <w:kern w:val="0"/>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tabs>
          <w:tab w:val="left" w:pos="5031"/>
        </w:tabs>
        <w:bidi w:val="0"/>
        <w:jc w:val="left"/>
        <w:rPr>
          <w:rFonts w:hint="eastAsia" w:eastAsia="宋体"/>
          <w:lang w:eastAsia="zh-CN"/>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eastAsia="zh-CN"/>
              </w:rPr>
              <w:t>第二批</w:t>
            </w:r>
            <w:r>
              <w:rPr>
                <w:rFonts w:hint="eastAsia" w:ascii="宋体" w:hAnsi="宋体" w:cs="宋体"/>
                <w:kern w:val="0"/>
                <w:sz w:val="18"/>
                <w:szCs w:val="18"/>
              </w:rPr>
              <w:t>疫情防控工作经费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10.20</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10.20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10.20</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10.20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提高公共卫生服务的能力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目标2：降低群众新冠病毒感染率</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95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keepNext w:val="0"/>
        <w:keepLines w:val="0"/>
        <w:pageBreakBefore w:val="0"/>
        <w:widowControl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kern w:val="0"/>
          <w:sz w:val="36"/>
          <w:szCs w:val="36"/>
          <w:lang w:eastAsia="zh-CN"/>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kern w:val="0"/>
          <w:sz w:val="36"/>
          <w:szCs w:val="36"/>
          <w:lang w:eastAsia="zh-CN"/>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eastAsia="zh-CN"/>
        </w:rPr>
        <w:t>第二批</w:t>
      </w:r>
      <w:r>
        <w:rPr>
          <w:rFonts w:hint="eastAsia" w:ascii="方正小标宋简体" w:hAnsi="方正小标宋简体" w:eastAsia="方正小标宋简体" w:cs="方正小标宋简体"/>
          <w:kern w:val="0"/>
          <w:sz w:val="36"/>
          <w:szCs w:val="36"/>
        </w:rPr>
        <w:t>疫情防控工作经费</w:t>
      </w:r>
      <w:r>
        <w:rPr>
          <w:rFonts w:hint="eastAsia" w:ascii="方正小标宋简体" w:hAnsi="方正小标宋简体" w:eastAsia="方正小标宋简体" w:cs="方正小标宋简体"/>
          <w:sz w:val="36"/>
          <w:szCs w:val="36"/>
        </w:rPr>
        <w:t>项目支出绩效自评报告</w:t>
      </w:r>
    </w:p>
    <w:p>
      <w:pPr>
        <w:pStyle w:val="8"/>
        <w:keepNext w:val="0"/>
        <w:keepLines w:val="0"/>
        <w:pageBreakBefore w:val="0"/>
        <w:widowControl w:val="0"/>
        <w:numPr>
          <w:ilvl w:val="0"/>
          <w:numId w:val="0"/>
        </w:numPr>
        <w:kinsoku/>
        <w:wordWrap/>
        <w:overflowPunct/>
        <w:topLinePunct w:val="0"/>
        <w:bidi w:val="0"/>
        <w:snapToGrid/>
        <w:spacing w:before="156" w:beforeLines="50" w:line="570" w:lineRule="exact"/>
        <w:ind w:left="640" w:leftChars="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keepNext w:val="0"/>
        <w:keepLines w:val="0"/>
        <w:pageBreakBefore w:val="0"/>
        <w:widowControl w:val="0"/>
        <w:kinsoku/>
        <w:wordWrap/>
        <w:overflowPunct/>
        <w:topLinePunct w:val="0"/>
        <w:bidi w:val="0"/>
        <w:snapToGrid/>
        <w:spacing w:before="156" w:beforeLines="50" w:line="570" w:lineRule="exact"/>
        <w:ind w:left="0" w:leftChars="0"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遵化市华明路街道办事处华明路</w:t>
      </w:r>
      <w:r>
        <w:rPr>
          <w:rFonts w:hint="eastAsia" w:ascii="方正仿宋简体" w:hAnsi="方正仿宋简体" w:eastAsia="方正仿宋简体" w:cs="方正仿宋简体"/>
          <w:sz w:val="32"/>
          <w:szCs w:val="32"/>
          <w:lang w:eastAsia="zh-CN"/>
        </w:rPr>
        <w:t>第二批</w:t>
      </w:r>
      <w:r>
        <w:rPr>
          <w:rFonts w:hint="eastAsia" w:ascii="方正仿宋简体" w:hAnsi="方正仿宋简体" w:eastAsia="方正仿宋简体" w:cs="方正仿宋简体"/>
          <w:sz w:val="32"/>
          <w:szCs w:val="32"/>
        </w:rPr>
        <w:t>疫情防控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w:t>
      </w:r>
      <w:r>
        <w:rPr>
          <w:rFonts w:hint="eastAsia" w:ascii="方正仿宋简体" w:hAnsi="方正仿宋简体" w:eastAsia="方正仿宋简体" w:cs="方正仿宋简体"/>
          <w:kern w:val="0"/>
          <w:sz w:val="32"/>
          <w:szCs w:val="32"/>
          <w:lang w:val="zh-CN"/>
        </w:rPr>
        <w:t>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sz w:val="32"/>
          <w:szCs w:val="32"/>
        </w:rPr>
        <w:t>提高居民素质等其他各项工作.</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（二）项目绩效目标：</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二、绩效评价工作开展情况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asciiTheme="minorEastAsia" w:hAnsiTheme="minorEastAsia"/>
          <w:sz w:val="32"/>
          <w:szCs w:val="32"/>
        </w:rPr>
      </w:pPr>
      <w:r>
        <w:rPr>
          <w:rFonts w:hint="eastAsia" w:ascii="方正仿宋简体" w:hAnsi="方正仿宋简体" w:eastAsia="方正仿宋简体" w:cs="方正仿宋简体"/>
          <w:sz w:val="32"/>
          <w:szCs w:val="32"/>
          <w:lang w:eastAsia="zh-CN"/>
        </w:rPr>
        <w:t>第二批</w:t>
      </w:r>
      <w:r>
        <w:rPr>
          <w:rFonts w:hint="eastAsia" w:ascii="方正仿宋简体" w:hAnsi="方正仿宋简体" w:eastAsia="方正仿宋简体" w:cs="方正仿宋简体"/>
          <w:sz w:val="32"/>
          <w:szCs w:val="32"/>
        </w:rPr>
        <w:t>疫情防控工作经费项目实施的可行性、绩效目标的合理性、投入的经济性、筹资的合规性、项目的可持续性等方面进行科学评估论证，得出科学的结论与建议</w:t>
      </w:r>
      <w:r>
        <w:rPr>
          <w:rFonts w:hint="eastAsia" w:asciiTheme="minorEastAsia" w:hAnsiTheme="minorEastAsia"/>
          <w:sz w:val="32"/>
          <w:szCs w:val="32"/>
        </w:rPr>
        <w:t>。</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asciiTheme="minorEastAsia" w:hAnsiTheme="minorEastAsia"/>
          <w:sz w:val="32"/>
          <w:szCs w:val="32"/>
        </w:rPr>
      </w:pPr>
      <w:r>
        <w:rPr>
          <w:rFonts w:hint="eastAsia" w:ascii="方正仿宋简体" w:hAnsi="方正仿宋简体" w:eastAsia="方正仿宋简体" w:cs="方正仿宋简体"/>
          <w:sz w:val="32"/>
          <w:szCs w:val="32"/>
          <w:lang w:eastAsia="zh-CN"/>
        </w:rPr>
        <w:t>第二批</w:t>
      </w:r>
      <w:r>
        <w:rPr>
          <w:rFonts w:hint="eastAsia" w:ascii="方正仿宋简体" w:hAnsi="方正仿宋简体" w:eastAsia="方正仿宋简体" w:cs="方正仿宋简体"/>
          <w:sz w:val="32"/>
          <w:szCs w:val="32"/>
        </w:rPr>
        <w:t>疫情防控工作经费项目是社区民意畅通、矛盾化解、隐患排查的重要力量，亟需加强重视。楼门长是坚持政治素质好，协调能力好，群众评价好、会做群众工作的选派标准，将组织选派和党员自主申报相结合</w:t>
      </w:r>
      <w:r>
        <w:rPr>
          <w:rFonts w:hint="eastAsia" w:asciiTheme="minorEastAsia" w:hAnsiTheme="minorEastAsia"/>
          <w:sz w:val="32"/>
          <w:szCs w:val="32"/>
        </w:rPr>
        <w:t>。</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（三）绩效评价工作过程</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r>
        <w:rPr>
          <w:rFonts w:hint="eastAsia" w:ascii="方正仿宋简体" w:hAnsi="方正仿宋简体" w:eastAsia="方正仿宋简体" w:cs="方正仿宋简体"/>
          <w:kern w:val="0"/>
          <w:sz w:val="32"/>
          <w:szCs w:val="32"/>
          <w:lang w:val="zh-CN" w:eastAsia="zh-CN"/>
        </w:rPr>
        <w:t>。</w:t>
      </w:r>
    </w:p>
    <w:p>
      <w:pPr>
        <w:pStyle w:val="8"/>
        <w:keepNext w:val="0"/>
        <w:keepLines w:val="0"/>
        <w:pageBreakBefore w:val="0"/>
        <w:widowControl w:val="0"/>
        <w:numPr>
          <w:ilvl w:val="0"/>
          <w:numId w:val="0"/>
        </w:numPr>
        <w:kinsoku/>
        <w:wordWrap/>
        <w:overflowPunct/>
        <w:topLinePunct w:val="0"/>
        <w:bidi w:val="0"/>
        <w:snapToGrid/>
        <w:spacing w:line="570" w:lineRule="exact"/>
        <w:ind w:left="640" w:leftChars="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三、</w:t>
      </w:r>
      <w:r>
        <w:rPr>
          <w:rFonts w:hint="eastAsia" w:ascii="方正黑体简体" w:hAnsi="方正黑体简体" w:eastAsia="方正黑体简体" w:cs="方正黑体简体"/>
          <w:b w:val="0"/>
          <w:bCs/>
          <w:sz w:val="32"/>
          <w:szCs w:val="32"/>
        </w:rPr>
        <w:t>综合评价情况及评价结论</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街道办事处第一批疫情防控工作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bidi w:val="0"/>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评价结论：综合评分项目绩效指标得分为95分，绩效评分为优秀。</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四、绩效评价指标分析</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eastAsia="方正仿宋简体" w:cs="宋体" w:asciiTheme="minorEastAsia" w:hAnsiTheme="minorEastAsia"/>
          <w:kern w:val="0"/>
          <w:sz w:val="32"/>
          <w:szCs w:val="32"/>
          <w:lang w:val="en-US" w:eastAsia="zh-CN"/>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w:t>
      </w:r>
      <w:r>
        <w:rPr>
          <w:rFonts w:hint="eastAsia" w:ascii="方正仿宋简体" w:hAnsi="方正仿宋简体" w:eastAsia="方正仿宋简体" w:cs="方正仿宋简体"/>
          <w:kern w:val="0"/>
          <w:sz w:val="32"/>
          <w:szCs w:val="32"/>
          <w:lang w:val="zh-CN"/>
        </w:rPr>
        <w:t>专项用于我街道应对当前全国爆发的“新型冠状病毒感染的肺炎”疫情防控工作</w:t>
      </w:r>
      <w:r>
        <w:rPr>
          <w:rFonts w:hint="eastAsia" w:ascii="方正仿宋简体" w:hAnsi="方正仿宋简体" w:eastAsia="方正仿宋简体" w:cs="方正仿宋简体"/>
          <w:kern w:val="0"/>
          <w:sz w:val="32"/>
          <w:szCs w:val="32"/>
          <w:lang w:val="en-US" w:eastAsia="zh-CN"/>
        </w:rPr>
        <w:t>。</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（二）项目过程情况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10.2</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10.2</w:t>
      </w:r>
      <w:r>
        <w:rPr>
          <w:rFonts w:hint="eastAsia" w:ascii="方正仿宋简体" w:hAnsi="方正仿宋简体" w:eastAsia="方正仿宋简体" w:cs="方正仿宋简体"/>
          <w:sz w:val="32"/>
          <w:szCs w:val="32"/>
        </w:rPr>
        <w:t>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（三）项目产出及效益情况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（四）项目效益情况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五、主要经验及做法、存在的问题及原因分析 </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asciiTheme="minorEastAsia" w:hAnsiTheme="minorEastAsia"/>
          <w:b/>
          <w:sz w:val="32"/>
          <w:szCs w:val="32"/>
        </w:rPr>
      </w:pPr>
      <w:r>
        <w:rPr>
          <w:rFonts w:hint="eastAsia" w:ascii="方正楷体简体" w:hAnsi="方正楷体简体" w:eastAsia="方正楷体简体" w:cs="方正楷体简体"/>
          <w:b w:val="0"/>
          <w:bCs/>
          <w:sz w:val="32"/>
          <w:szCs w:val="32"/>
        </w:rPr>
        <w:t>（一）主要经验及做法</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（二）存在问题</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（三）原因分析</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六、有关建议 </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七、其他需要说明的问题 </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widowControl/>
        <w:ind w:right="320" w:firstLine="640" w:firstLineChars="200"/>
        <w:jc w:val="right"/>
        <w:rPr>
          <w:rFonts w:asciiTheme="minorEastAsia" w:hAnsiTheme="minorEastAsia"/>
          <w:sz w:val="32"/>
          <w:szCs w:val="32"/>
        </w:rPr>
      </w:pPr>
    </w:p>
    <w:p>
      <w:pPr>
        <w:widowControl/>
        <w:ind w:right="320" w:firstLine="640" w:firstLineChars="200"/>
        <w:jc w:val="right"/>
        <w:rPr>
          <w:rFonts w:asciiTheme="minorEastAsia" w:hAnsiTheme="minorEastAsia"/>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pStyle w:val="5"/>
        <w:rPr>
          <w:rFonts w:hint="eastAsia"/>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ind w:firstLine="2790" w:firstLineChars="1550"/>
              <w:rPr>
                <w:rFonts w:ascii="宋体" w:hAnsi="宋体" w:cs="宋体"/>
                <w:kern w:val="0"/>
                <w:sz w:val="18"/>
                <w:szCs w:val="18"/>
              </w:rPr>
            </w:pPr>
            <w:r>
              <w:rPr>
                <w:rFonts w:hint="eastAsia" w:ascii="宋体" w:hAnsi="宋体" w:cs="宋体"/>
                <w:kern w:val="0"/>
                <w:sz w:val="18"/>
                <w:szCs w:val="18"/>
              </w:rPr>
              <w:t>洁净煤工作经费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5.09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5.09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5.09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5.09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5.09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5.09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18"/>
                <w:szCs w:val="18"/>
              </w:rPr>
              <w:t>目标1：</w:t>
            </w:r>
            <w:r>
              <w:rPr>
                <w:rFonts w:hint="eastAsia"/>
                <w:sz w:val="20"/>
                <w:szCs w:val="20"/>
              </w:rPr>
              <w:t>减少污染排放提高利用效率</w:t>
            </w:r>
            <w:r>
              <w:rPr>
                <w:rFonts w:ascii="宋体" w:hAnsi="宋体" w:cs="宋体"/>
                <w:kern w:val="0"/>
                <w:sz w:val="20"/>
                <w:szCs w:val="20"/>
              </w:rPr>
              <w:t xml:space="preserve"> </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目标2：保障居民冬季取暖安全</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18"/>
                <w:szCs w:val="18"/>
              </w:rPr>
              <w:t>目标1完成情况：</w:t>
            </w:r>
            <w:r>
              <w:rPr>
                <w:rFonts w:hint="eastAsia"/>
                <w:sz w:val="20"/>
                <w:szCs w:val="20"/>
              </w:rPr>
              <w:t>减少污染排放提高利用效率</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目标2完成情况：保障居民冬季取暖安全</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ind w:firstLine="1080" w:firstLineChars="300"/>
        <w:rPr>
          <w:rFonts w:hint="eastAsia" w:cs="方正仿宋简体" w:asciiTheme="minorEastAsia" w:hAnsiTheme="minorEastAsia"/>
          <w:sz w:val="36"/>
          <w:szCs w:val="36"/>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ind w:firstLine="1080" w:firstLineChars="300"/>
        <w:rPr>
          <w:rFonts w:hint="eastAsia" w:cs="方正仿宋简体" w:asciiTheme="minorEastAsia" w:hAnsiTheme="minorEastAsia"/>
          <w:sz w:val="36"/>
          <w:szCs w:val="36"/>
        </w:rPr>
      </w:pPr>
    </w:p>
    <w:p>
      <w:pPr>
        <w:keepNext w:val="0"/>
        <w:keepLines w:val="0"/>
        <w:pageBreakBefore w:val="0"/>
        <w:kinsoku/>
        <w:wordWrap/>
        <w:overflowPunct/>
        <w:topLinePunct w:val="0"/>
        <w:bidi w:val="0"/>
        <w:snapToGrid/>
        <w:spacing w:line="570" w:lineRule="exact"/>
        <w:ind w:firstLine="1080" w:firstLineChars="30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洁净煤工作经费项目支出绩效自评报告</w:t>
      </w:r>
    </w:p>
    <w:p>
      <w:pPr>
        <w:pStyle w:val="8"/>
        <w:keepNext w:val="0"/>
        <w:keepLines w:val="0"/>
        <w:pageBreakBefore w:val="0"/>
        <w:numPr>
          <w:ilvl w:val="0"/>
          <w:numId w:val="0"/>
        </w:numPr>
        <w:kinsoku/>
        <w:wordWrap/>
        <w:overflowPunct/>
        <w:topLinePunct w:val="0"/>
        <w:bidi w:val="0"/>
        <w:snapToGrid/>
        <w:spacing w:before="156" w:beforeLines="50" w:line="570" w:lineRule="exact"/>
        <w:ind w:left="640" w:leftChars="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keepNext w:val="0"/>
        <w:keepLines w:val="0"/>
        <w:pageBreakBefore w:val="0"/>
        <w:kinsoku/>
        <w:wordWrap/>
        <w:overflowPunct/>
        <w:topLinePunct w:val="0"/>
        <w:bidi w:val="0"/>
        <w:snapToGrid/>
        <w:spacing w:before="156" w:beforeLines="50" w:line="570" w:lineRule="exac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华明路洁净煤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val="0"/>
          <w:bCs/>
          <w:kern w:val="2"/>
          <w:sz w:val="32"/>
          <w:szCs w:val="32"/>
          <w:lang w:val="en-US" w:eastAsia="zh-CN" w:bidi="ar-SA"/>
        </w:rPr>
        <w:t>（二）项目绩效目标：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用于我街道垃圾收运处理，重点治理生产生活垃圾，抓好卫生防疫和生活垃圾建筑废弃物的资源化再利用。大力推进城乡道路保洁作业机械化，逐步提高环卫道路清扫机械化水平，坚持以社区环境改善为抓手，对小区环境卫生治理加强管理，推进户分类，垃圾分类收集模式，并足额落实环境保洁经费，运用激励手段开展环境卫生检查评比等管理制度，为使改变各社区环境卫生大幅改观。</w:t>
      </w:r>
    </w:p>
    <w:p>
      <w:pPr>
        <w:pStyle w:val="8"/>
        <w:keepNext w:val="0"/>
        <w:keepLines w:val="0"/>
        <w:pageBreakBefore w:val="0"/>
        <w:numPr>
          <w:ilvl w:val="0"/>
          <w:numId w:val="0"/>
        </w:numPr>
        <w:kinsoku/>
        <w:wordWrap/>
        <w:overflowPunct/>
        <w:topLinePunct w:val="0"/>
        <w:bidi w:val="0"/>
        <w:snapToGrid/>
        <w:spacing w:before="156" w:beforeLines="50" w:line="570" w:lineRule="exact"/>
        <w:ind w:left="640" w:leftChars="0"/>
        <w:jc w:val="left"/>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华明路街道办事处华明路洁净煤工作经费项目项目项目实施的可行性、绩效目标的合理性、投入的经济性、筹资的合规性、项目的可持续性等方面进行科学评估论证，得出科学的结论与建议。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bidi w:val="0"/>
        <w:snapToGrid/>
        <w:spacing w:line="570" w:lineRule="exact"/>
        <w:ind w:firstLine="643"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仿宋简体" w:hAnsi="方正仿宋简体" w:eastAsia="方正仿宋简体" w:cs="方正仿宋简体"/>
          <w:b/>
          <w:sz w:val="32"/>
          <w:szCs w:val="32"/>
        </w:rPr>
        <w:t>（</w:t>
      </w:r>
      <w:r>
        <w:rPr>
          <w:rFonts w:hint="eastAsia" w:ascii="方正楷体简体" w:hAnsi="方正楷体简体" w:eastAsia="方正楷体简体" w:cs="方正楷体简体"/>
          <w:b w:val="0"/>
          <w:bCs/>
          <w:kern w:val="2"/>
          <w:sz w:val="32"/>
          <w:szCs w:val="32"/>
          <w:lang w:val="en-US" w:eastAsia="zh-CN" w:bidi="ar-SA"/>
        </w:rPr>
        <w:t>一）、绩效评价目的、对象和范围</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华明路洁净煤工作经费项目实施的可行性、绩效目标的合理性、投入的经济性、筹资的合规性、项目的可持续性等方面进行科学评估论证，得出科学的结论与建议。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（二）绩效评价原则、评价指标体系、评价方法、评价标准等。</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洁净煤工作经费项目实施的可行性、绩效目标的合理性、投入的经济性、筹资的合规性、项目的可持续性等方面进行科学评估论证，得出科学的结论与建议。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（三）绩效评价工作过程</w:t>
      </w:r>
    </w:p>
    <w:p>
      <w:pPr>
        <w:keepNext w:val="0"/>
        <w:keepLines w:val="0"/>
        <w:pageBreakBefore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华明路洁净煤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pStyle w:val="8"/>
        <w:keepNext w:val="0"/>
        <w:keepLines w:val="0"/>
        <w:pageBreakBefore w:val="0"/>
        <w:numPr>
          <w:ilvl w:val="0"/>
          <w:numId w:val="0"/>
        </w:numPr>
        <w:kinsoku/>
        <w:wordWrap/>
        <w:overflowPunct/>
        <w:topLinePunct w:val="0"/>
        <w:bidi w:val="0"/>
        <w:snapToGrid/>
        <w:spacing w:before="156" w:beforeLines="50" w:line="570" w:lineRule="exact"/>
        <w:ind w:left="640" w:leftChars="0"/>
        <w:jc w:val="left"/>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综合评价情况：按照遵化市遵化市华明路街道办事处华明路洁净煤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kinsoku/>
        <w:wordWrap/>
        <w:overflowPunct/>
        <w:topLinePunct w:val="0"/>
        <w:bidi w:val="0"/>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评价结论：综合评分项目绩效指标得分为98分，绩效评分为优秀。</w:t>
      </w:r>
    </w:p>
    <w:p>
      <w:pPr>
        <w:pStyle w:val="8"/>
        <w:keepNext w:val="0"/>
        <w:keepLines w:val="0"/>
        <w:pageBreakBefore w:val="0"/>
        <w:numPr>
          <w:ilvl w:val="0"/>
          <w:numId w:val="0"/>
        </w:numPr>
        <w:kinsoku/>
        <w:wordWrap/>
        <w:overflowPunct/>
        <w:topLinePunct w:val="0"/>
        <w:bidi w:val="0"/>
        <w:snapToGrid/>
        <w:spacing w:before="156" w:beforeLines="50" w:line="570" w:lineRule="exact"/>
        <w:ind w:left="640" w:leftChars="0"/>
        <w:jc w:val="left"/>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四、绩效评价指标分析</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（一）、项目决策情况</w:t>
      </w:r>
    </w:p>
    <w:p>
      <w:pPr>
        <w:keepNext w:val="0"/>
        <w:keepLines w:val="0"/>
        <w:pageBreakBefore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 华明路洁净煤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等开支。</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（二）项目过程情况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5.09</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5.09</w:t>
      </w:r>
      <w:r>
        <w:rPr>
          <w:rFonts w:hint="eastAsia" w:ascii="方正仿宋简体" w:hAnsi="方正仿宋简体" w:eastAsia="方正仿宋简体" w:cs="方正仿宋简体"/>
          <w:sz w:val="32"/>
          <w:szCs w:val="32"/>
        </w:rPr>
        <w:t>万元，年末结转和结余</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（三）项目产出及效益情况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w:t>
      </w:r>
      <w:r>
        <w:rPr>
          <w:rFonts w:hint="eastAsia" w:ascii="方正仿宋简体" w:hAnsi="方正仿宋简体" w:eastAsia="方正仿宋简体" w:cs="方正仿宋简体"/>
          <w:sz w:val="32"/>
          <w:szCs w:val="32"/>
          <w:lang w:eastAsia="zh-CN"/>
        </w:rPr>
        <w:t>街道</w:t>
      </w:r>
      <w:r>
        <w:rPr>
          <w:rFonts w:hint="eastAsia" w:ascii="方正仿宋简体" w:hAnsi="方正仿宋简体" w:eastAsia="方正仿宋简体" w:cs="方正仿宋简体"/>
          <w:sz w:val="32"/>
          <w:szCs w:val="32"/>
        </w:rPr>
        <w:t>洁净煤工作经费项目主要用于我街道辖区洁净煤报警器的购买，用于避免安全事故保障居民用煤安全。</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w:t>
      </w:r>
      <w:r>
        <w:rPr>
          <w:rFonts w:hint="eastAsia" w:ascii="方正仿宋简体" w:hAnsi="方正仿宋简体" w:eastAsia="方正仿宋简体" w:cs="方正仿宋简体"/>
          <w:sz w:val="32"/>
          <w:szCs w:val="32"/>
        </w:rPr>
        <w:t>主要用于我街道辖区洁净煤报警器的购买，用于避免安全事故保障居民用煤安全</w:t>
      </w:r>
      <w:r>
        <w:rPr>
          <w:rFonts w:hint="eastAsia" w:ascii="方正仿宋简体" w:hAnsi="方正仿宋简体" w:eastAsia="方正仿宋简体" w:cs="方正仿宋简体"/>
          <w:kern w:val="0"/>
          <w:sz w:val="32"/>
          <w:szCs w:val="32"/>
          <w:lang w:val="zh-CN"/>
        </w:rPr>
        <w:t>大力推进城乡道路保洁作业机械化，逐步提高环卫道路清扫机械化水平，坚持以社区环境改善为抓手，对小区环境卫生治理加强管理，推进户分类，垃圾分类收集模式，并足额落实环境保洁经费，运用激励手段开展环境卫生检查评比等管理制度，为使改变各社区环境卫生大幅改观。</w:t>
      </w:r>
    </w:p>
    <w:p>
      <w:pPr>
        <w:pStyle w:val="8"/>
        <w:keepNext w:val="0"/>
        <w:keepLines w:val="0"/>
        <w:pageBreakBefore w:val="0"/>
        <w:numPr>
          <w:ilvl w:val="0"/>
          <w:numId w:val="0"/>
        </w:numPr>
        <w:kinsoku/>
        <w:wordWrap/>
        <w:overflowPunct/>
        <w:topLinePunct w:val="0"/>
        <w:bidi w:val="0"/>
        <w:snapToGrid/>
        <w:spacing w:before="156" w:beforeLines="50" w:line="570" w:lineRule="exact"/>
        <w:ind w:left="640" w:leftChars="0"/>
        <w:jc w:val="left"/>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五、主要经验及做法、存在的问题及原因分析 </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（一）主要经验及做法</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bidi w:val="0"/>
        <w:snapToGrid/>
        <w:spacing w:line="570" w:lineRule="exact"/>
        <w:ind w:firstLine="643"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仿宋简体" w:hAnsi="方正仿宋简体" w:eastAsia="方正仿宋简体" w:cs="方正仿宋简体"/>
          <w:b/>
          <w:sz w:val="32"/>
          <w:szCs w:val="32"/>
        </w:rPr>
        <w:t>（</w:t>
      </w:r>
      <w:r>
        <w:rPr>
          <w:rFonts w:hint="eastAsia" w:ascii="方正楷体简体" w:hAnsi="方正楷体简体" w:eastAsia="方正楷体简体" w:cs="方正楷体简体"/>
          <w:b w:val="0"/>
          <w:bCs/>
          <w:kern w:val="2"/>
          <w:sz w:val="32"/>
          <w:szCs w:val="32"/>
          <w:lang w:val="en-US" w:eastAsia="zh-CN" w:bidi="ar-SA"/>
        </w:rPr>
        <w:t>二）存在问题</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（三）原因分析</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pStyle w:val="8"/>
        <w:keepNext w:val="0"/>
        <w:keepLines w:val="0"/>
        <w:pageBreakBefore w:val="0"/>
        <w:numPr>
          <w:ilvl w:val="0"/>
          <w:numId w:val="0"/>
        </w:numPr>
        <w:kinsoku/>
        <w:wordWrap/>
        <w:overflowPunct/>
        <w:topLinePunct w:val="0"/>
        <w:bidi w:val="0"/>
        <w:snapToGrid/>
        <w:spacing w:before="156" w:beforeLines="50" w:line="570" w:lineRule="exact"/>
        <w:ind w:left="640" w:leftChars="0"/>
        <w:jc w:val="left"/>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六、有关建议 </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pStyle w:val="8"/>
        <w:keepNext w:val="0"/>
        <w:keepLines w:val="0"/>
        <w:pageBreakBefore w:val="0"/>
        <w:numPr>
          <w:ilvl w:val="0"/>
          <w:numId w:val="0"/>
        </w:numPr>
        <w:kinsoku/>
        <w:wordWrap/>
        <w:overflowPunct/>
        <w:topLinePunct w:val="0"/>
        <w:bidi w:val="0"/>
        <w:snapToGrid/>
        <w:spacing w:before="156" w:beforeLines="50" w:line="570" w:lineRule="exact"/>
        <w:ind w:left="640" w:leftChars="0"/>
        <w:jc w:val="left"/>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七、其他需要说明的问题 </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keepNext w:val="0"/>
        <w:keepLines w:val="0"/>
        <w:pageBreakBefore w:val="0"/>
        <w:widowControl/>
        <w:kinsoku/>
        <w:wordWrap/>
        <w:overflowPunct/>
        <w:topLinePunct w:val="0"/>
        <w:bidi w:val="0"/>
        <w:snapToGrid/>
        <w:spacing w:line="570" w:lineRule="exact"/>
        <w:ind w:right="320" w:firstLine="640" w:firstLineChars="200"/>
        <w:jc w:val="right"/>
        <w:textAlignment w:val="auto"/>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bidi w:val="0"/>
        <w:snapToGrid/>
        <w:spacing w:line="570" w:lineRule="exact"/>
        <w:ind w:right="320" w:firstLine="640" w:firstLineChars="200"/>
        <w:jc w:val="right"/>
        <w:textAlignment w:val="auto"/>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bidi w:val="0"/>
        <w:snapToGrid/>
        <w:spacing w:line="570" w:lineRule="exact"/>
        <w:ind w:right="320" w:firstLine="640" w:firstLineChars="200"/>
        <w:jc w:val="right"/>
        <w:textAlignment w:val="auto"/>
        <w:rPr>
          <w:rFonts w:hint="eastAsia" w:ascii="方正仿宋简体" w:hAnsi="&amp;quot" w:eastAsia="方正仿宋简体" w:cs="宋体"/>
          <w:kern w:val="0"/>
          <w:sz w:val="32"/>
          <w:szCs w:val="32"/>
        </w:rPr>
      </w:pPr>
    </w:p>
    <w:p>
      <w:pPr>
        <w:keepNext w:val="0"/>
        <w:keepLines w:val="0"/>
        <w:pageBreakBefore w:val="0"/>
        <w:widowControl/>
        <w:kinsoku/>
        <w:wordWrap/>
        <w:overflowPunct/>
        <w:topLinePunct w:val="0"/>
        <w:bidi w:val="0"/>
        <w:snapToGrid/>
        <w:spacing w:line="570" w:lineRule="exact"/>
        <w:ind w:right="320" w:firstLine="640" w:firstLineChars="200"/>
        <w:jc w:val="right"/>
        <w:textAlignment w:val="auto"/>
        <w:rPr>
          <w:rFonts w:hint="eastAsia" w:ascii="方正仿宋简体" w:hAnsi="&amp;quot" w:eastAsia="方正仿宋简体" w:cs="宋体"/>
          <w:kern w:val="0"/>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spacing w:line="300" w:lineRule="exact"/>
        <w:rPr>
          <w:rFonts w:hint="eastAsia" w:ascii="黑体" w:hAnsi="黑体" w:eastAsia="黑体"/>
          <w:szCs w:val="32"/>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68"/>
        <w:gridCol w:w="583"/>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日常维稳及宣传费等</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.03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12.8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20</w:t>
            </w:r>
            <w:r>
              <w:rPr>
                <w:rFonts w:hint="eastAsia" w:ascii="宋体" w:hAnsi="宋体" w:cs="宋体"/>
                <w:kern w:val="0"/>
                <w:sz w:val="18"/>
                <w:szCs w:val="18"/>
                <w:lang w:val="en-US" w:eastAsia="zh-CN"/>
              </w:rPr>
              <w:t>.03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12.8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18"/>
                <w:szCs w:val="18"/>
              </w:rPr>
              <w:t>目标1：</w:t>
            </w:r>
            <w:r>
              <w:rPr>
                <w:rFonts w:hint="eastAsia"/>
                <w:sz w:val="20"/>
                <w:szCs w:val="20"/>
              </w:rPr>
              <w:t>我街道日常各项工作的宣传及辖区内维护稳定的开支</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目标2：为了完成各项工作</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2"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3"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rPr>
          <w:rFonts w:hint="eastAsia" w:cs="方正仿宋简体" w:asciiTheme="minorEastAsia" w:hAnsiTheme="minorEastAsia"/>
          <w:sz w:val="36"/>
          <w:szCs w:val="36"/>
        </w:rPr>
      </w:pPr>
    </w:p>
    <w:p>
      <w:pPr>
        <w:rPr>
          <w:rFonts w:hint="eastAsia" w:cs="方正仿宋简体" w:asciiTheme="minorEastAsia" w:hAnsiTheme="minorEastAsia"/>
          <w:sz w:val="36"/>
          <w:szCs w:val="36"/>
        </w:rPr>
      </w:pPr>
    </w:p>
    <w:p>
      <w:pPr>
        <w:jc w:val="center"/>
        <w:rPr>
          <w:rFonts w:asciiTheme="minorEastAsia" w:hAnsiTheme="minorEastAsia"/>
          <w:sz w:val="36"/>
          <w:szCs w:val="36"/>
        </w:rPr>
      </w:pPr>
      <w:r>
        <w:rPr>
          <w:rFonts w:hint="eastAsia" w:ascii="方正小标宋简体" w:hAnsi="方正小标宋简体" w:eastAsia="方正小标宋简体" w:cs="方正小标宋简体"/>
          <w:sz w:val="36"/>
          <w:szCs w:val="36"/>
        </w:rPr>
        <w:t>日常维稳及宣传费等项目支出绩效自评报告</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rPr>
          <w:rFonts w:asciiTheme="minorEastAsia" w:hAnsiTheme="minorEastAsia"/>
          <w:b/>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华明路日常维稳及宣传费等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华明路街道坚决贯彻落实市委市政府决策部署，以“争第一，创唯一”为目标，明确了“</w:t>
      </w:r>
      <w:r>
        <w:rPr>
          <w:rFonts w:hint="eastAsia" w:ascii="方正仿宋简体" w:hAnsi="方正仿宋简体" w:eastAsia="方正仿宋简体" w:cs="方正仿宋简体"/>
          <w:b w:val="0"/>
          <w:bCs w:val="0"/>
          <w:sz w:val="32"/>
          <w:szCs w:val="32"/>
        </w:rPr>
        <w:t>党建引领、服务先行，项目为王、发展民生，以经济建设为重要抓手，助力遵化重返百强、再创辉煌，实现高质量发展”的工作思路，</w:t>
      </w:r>
      <w:r>
        <w:rPr>
          <w:rFonts w:hint="eastAsia" w:ascii="方正仿宋简体" w:hAnsi="方正仿宋简体" w:eastAsia="方正仿宋简体" w:cs="方正仿宋简体"/>
          <w:sz w:val="32"/>
          <w:szCs w:val="32"/>
        </w:rPr>
        <w:t>奋发进取、担当作为，强力推进“八大重点任务”（经济建设、安全稳定、疫情防控、精神文明、生态环境、社区治理、民生实事、基层党建），精心构建“平安、繁荣、宜居、美丽”的繁华光明之路。</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（二）项目绩效目标：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减少我</w:t>
      </w:r>
      <w:r>
        <w:rPr>
          <w:rFonts w:hint="eastAsia" w:ascii="方正仿宋简体" w:hAnsi="方正仿宋简体" w:eastAsia="方正仿宋简体" w:cs="方正仿宋简体"/>
          <w:sz w:val="32"/>
          <w:szCs w:val="32"/>
          <w:lang w:eastAsia="zh-CN"/>
        </w:rPr>
        <w:t>街道</w:t>
      </w:r>
      <w:r>
        <w:rPr>
          <w:rFonts w:hint="eastAsia" w:ascii="方正仿宋简体" w:hAnsi="方正仿宋简体" w:eastAsia="方正仿宋简体" w:cs="方正仿宋简体"/>
          <w:sz w:val="32"/>
          <w:szCs w:val="32"/>
        </w:rPr>
        <w:t>社会不安定因素和矛盾纠纷，指导和督促有关部门，充分发挥人民调解、行政调解、司法调解、防范重大安全事故，保障社会和谐稳定。</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华明路日常维稳及宣传费等项目实施的可行性、绩效目标的合理性、投入的经济性、筹资的合规性、项目的可持续性等方面进行科学评估论证，得出科学的结论与建议。</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（一）、绩效评价目的、对象和范围</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华明路日常维稳及宣传费等项目减少我</w:t>
      </w:r>
      <w:r>
        <w:rPr>
          <w:rFonts w:hint="eastAsia" w:ascii="方正仿宋简体" w:hAnsi="方正仿宋简体" w:eastAsia="方正仿宋简体" w:cs="方正仿宋简体"/>
          <w:sz w:val="32"/>
          <w:szCs w:val="32"/>
          <w:lang w:eastAsia="zh-CN"/>
        </w:rPr>
        <w:t>街道</w:t>
      </w:r>
      <w:r>
        <w:rPr>
          <w:rFonts w:hint="eastAsia" w:ascii="方正仿宋简体" w:hAnsi="方正仿宋简体" w:eastAsia="方正仿宋简体" w:cs="方正仿宋简体"/>
          <w:sz w:val="32"/>
          <w:szCs w:val="32"/>
        </w:rPr>
        <w:t>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（二）绩效评价原则、评价指标体系、评价方法、评价标准等。</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华明路日常维稳及宣传费等项目保障街道和社区日常运转等开支减少我镇社会不安定因素和矛盾纠纷，指导和督促有关部门，充分发挥人民调解、行政调解、司法调解、防范重大安全事故，保障社会和谐稳定。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（三）绩效评价工作过程</w:t>
      </w:r>
    </w:p>
    <w:p>
      <w:pPr>
        <w:keepNext w:val="0"/>
        <w:keepLines w:val="0"/>
        <w:pageBreakBefore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sz w:val="32"/>
          <w:szCs w:val="32"/>
        </w:rPr>
        <w:t>遵化市华明路街道办事处华明路日常维稳及宣传费等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日常维稳及宣传费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kinsoku/>
        <w:wordWrap/>
        <w:overflowPunct/>
        <w:topLinePunct w:val="0"/>
        <w:autoSpaceDE/>
        <w:autoSpaceDN/>
        <w:bidi w:val="0"/>
        <w:adjustRightInd/>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w:t>
      </w:r>
      <w:r>
        <w:rPr>
          <w:rFonts w:hint="eastAsia" w:ascii="方正仿宋简体" w:hAnsi="方正仿宋简体" w:eastAsia="方正仿宋简体" w:cs="方正仿宋简体"/>
          <w:sz w:val="32"/>
          <w:szCs w:val="32"/>
          <w:lang w:val="en-US" w:eastAsia="zh-CN"/>
        </w:rPr>
        <w:t>96</w:t>
      </w:r>
      <w:r>
        <w:rPr>
          <w:rFonts w:hint="eastAsia" w:ascii="方正仿宋简体" w:hAnsi="方正仿宋简体" w:eastAsia="方正仿宋简体" w:cs="方正仿宋简体"/>
          <w:sz w:val="32"/>
          <w:szCs w:val="32"/>
        </w:rPr>
        <w:t>分，绩效评分为优秀。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四、绩效评价指标分析</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本单位设立的整体绩效目标符合国家法律法规、国民经济和社会发展总体规划，符合“三定”方案确定的职责与部门制定的中长期实施规划。符合上级相关文件要求。该项目有必要实施，同意安排资金用于支付</w:t>
      </w:r>
      <w:r>
        <w:rPr>
          <w:rFonts w:hint="eastAsia" w:ascii="方正仿宋简体" w:hAnsi="方正仿宋简体" w:eastAsia="方正仿宋简体" w:cs="方正仿宋简体"/>
          <w:sz w:val="32"/>
          <w:szCs w:val="32"/>
          <w:lang w:eastAsia="zh-CN"/>
        </w:rPr>
        <w:t>整个街道日常维稳及宣传费用</w:t>
      </w:r>
      <w:r>
        <w:rPr>
          <w:rFonts w:hint="eastAsia" w:ascii="方正仿宋简体" w:hAnsi="方正仿宋简体" w:eastAsia="方正仿宋简体" w:cs="方正仿宋简体"/>
          <w:sz w:val="32"/>
          <w:szCs w:val="32"/>
        </w:rPr>
        <w:t>等开支。</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（二）项目过程情况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w:t>
      </w:r>
      <w:r>
        <w:rPr>
          <w:rFonts w:hint="eastAsia" w:ascii="方正仿宋简体" w:hAnsi="方正仿宋简体" w:eastAsia="方正仿宋简体" w:cs="方正仿宋简体"/>
          <w:sz w:val="32"/>
          <w:szCs w:val="32"/>
          <w:lang w:eastAsia="zh-CN"/>
        </w:rPr>
        <w:t>全年</w:t>
      </w:r>
      <w:r>
        <w:rPr>
          <w:rFonts w:hint="eastAsia" w:ascii="方正仿宋简体" w:hAnsi="方正仿宋简体" w:eastAsia="方正仿宋简体" w:cs="方正仿宋简体"/>
          <w:sz w:val="32"/>
          <w:szCs w:val="32"/>
        </w:rPr>
        <w:t>预算</w:t>
      </w:r>
      <w:r>
        <w:rPr>
          <w:rFonts w:hint="eastAsia" w:ascii="方正仿宋简体" w:hAnsi="方正仿宋简体" w:eastAsia="方正仿宋简体" w:cs="方正仿宋简体"/>
          <w:sz w:val="32"/>
          <w:szCs w:val="32"/>
          <w:lang w:val="en-US" w:eastAsia="zh-CN"/>
        </w:rPr>
        <w:t>12.8</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12.8</w:t>
      </w:r>
      <w:r>
        <w:rPr>
          <w:rFonts w:hint="eastAsia" w:ascii="方正仿宋简体" w:hAnsi="方正仿宋简体" w:eastAsia="方正仿宋简体" w:cs="方正仿宋简体"/>
          <w:sz w:val="32"/>
          <w:szCs w:val="32"/>
        </w:rPr>
        <w:t>万元，年末结转和结余</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（三）项目产出及效益情况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华明路日常维稳及宣传费等项目保障街道和社区日常运转等开支减少我</w:t>
      </w:r>
      <w:r>
        <w:rPr>
          <w:rFonts w:hint="eastAsia" w:ascii="方正仿宋简体" w:hAnsi="方正仿宋简体" w:eastAsia="方正仿宋简体" w:cs="方正仿宋简体"/>
          <w:sz w:val="32"/>
          <w:szCs w:val="32"/>
          <w:lang w:eastAsia="zh-CN"/>
        </w:rPr>
        <w:t>街道</w:t>
      </w:r>
      <w:r>
        <w:rPr>
          <w:rFonts w:hint="eastAsia" w:ascii="方正仿宋简体" w:hAnsi="方正仿宋简体" w:eastAsia="方正仿宋简体" w:cs="方正仿宋简体"/>
          <w:sz w:val="32"/>
          <w:szCs w:val="32"/>
        </w:rPr>
        <w:t>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（四）项目效益情况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黑体简体" w:hAnsi="方正黑体简体" w:eastAsia="方正黑体简体" w:cs="方正黑体简体"/>
          <w:b w:val="0"/>
          <w:bCs/>
          <w:kern w:val="2"/>
          <w:sz w:val="32"/>
          <w:szCs w:val="32"/>
          <w:lang w:val="en-US" w:eastAsia="zh-CN" w:bidi="ar-SA"/>
        </w:rPr>
        <w:t>五、主要经验及做法、存在的问题及原因分析</w:t>
      </w:r>
      <w:r>
        <w:rPr>
          <w:rFonts w:hint="eastAsia" w:ascii="方正仿宋简体" w:hAnsi="方正仿宋简体" w:eastAsia="方正仿宋简体" w:cs="方正仿宋简体"/>
          <w:b/>
          <w:sz w:val="32"/>
          <w:szCs w:val="32"/>
        </w:rPr>
        <w:t xml:space="preserve"> </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（一）主要经验及做法</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（二）存在问题</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（三）原因分析</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keepNext w:val="0"/>
        <w:keepLines w:val="0"/>
        <w:pageBreakBefore w:val="0"/>
        <w:widowControl/>
        <w:kinsoku/>
        <w:wordWrap/>
        <w:overflowPunct/>
        <w:topLinePunct w:val="0"/>
        <w:autoSpaceDE/>
        <w:autoSpaceDN/>
        <w:bidi w:val="0"/>
        <w:adjustRightInd/>
        <w:snapToGrid/>
        <w:spacing w:line="570" w:lineRule="exact"/>
        <w:ind w:right="320" w:firstLine="640" w:firstLineChars="200"/>
        <w:jc w:val="right"/>
        <w:textAlignment w:val="auto"/>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autoSpaceDE/>
        <w:autoSpaceDN/>
        <w:bidi w:val="0"/>
        <w:adjustRightInd/>
        <w:snapToGrid/>
        <w:spacing w:line="570" w:lineRule="exact"/>
        <w:ind w:right="320" w:firstLine="640" w:firstLineChars="200"/>
        <w:jc w:val="right"/>
        <w:textAlignment w:val="auto"/>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autoSpaceDE/>
        <w:autoSpaceDN/>
        <w:bidi w:val="0"/>
        <w:adjustRightInd/>
        <w:snapToGrid/>
        <w:spacing w:line="570" w:lineRule="exact"/>
        <w:ind w:right="320" w:firstLine="640" w:firstLineChars="200"/>
        <w:jc w:val="right"/>
        <w:textAlignment w:val="auto"/>
        <w:rPr>
          <w:rFonts w:hint="eastAsia" w:ascii="方正仿宋简体" w:hAnsi="方正仿宋简体" w:eastAsia="方正仿宋简体" w:cs="方正仿宋简体"/>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right="320" w:firstLine="640" w:firstLineChars="200"/>
        <w:jc w:val="right"/>
        <w:textAlignment w:val="auto"/>
        <w:rPr>
          <w:rFonts w:hint="eastAsia" w:ascii="方正仿宋简体" w:hAnsi="方正仿宋简体" w:eastAsia="方正仿宋简体" w:cs="方正仿宋简体"/>
          <w:kern w:val="0"/>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spacing w:line="300" w:lineRule="exact"/>
        <w:rPr>
          <w:rFonts w:hint="eastAsia" w:ascii="黑体" w:hAnsi="黑体" w:eastAsia="黑体"/>
          <w:szCs w:val="32"/>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38"/>
        <w:gridCol w:w="613"/>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社区工作经费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204.64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204.64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204.64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204.64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目标1：保障我街道和社区日常运转</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目标2：为了完成各项工作，改善办公条件</w:t>
            </w:r>
          </w:p>
          <w:p>
            <w:pPr>
              <w:widowControl/>
              <w:spacing w:line="240" w:lineRule="exact"/>
              <w:jc w:val="left"/>
              <w:rPr>
                <w:rFonts w:hint="eastAsia"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7</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3"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rPr>
                <w:sz w:val="21"/>
                <w:szCs w:val="21"/>
              </w:rPr>
            </w:pPr>
          </w:p>
          <w:p>
            <w:pPr>
              <w:widowControl/>
              <w:wordWrap w:val="0"/>
              <w:jc w:val="center"/>
              <w:rPr>
                <w:rFonts w:ascii="宋体" w:hAnsi="宋体" w:cs="宋体"/>
                <w:kern w:val="0"/>
                <w:sz w:val="22"/>
                <w:szCs w:val="22"/>
              </w:rPr>
            </w:pPr>
          </w:p>
        </w:tc>
      </w:tr>
    </w:tbl>
    <w:p>
      <w:pPr>
        <w:ind w:firstLine="540" w:firstLineChars="150"/>
        <w:jc w:val="center"/>
        <w:rPr>
          <w:rFonts w:hint="eastAsia"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社区工作经费项目支出绩效自评报告</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社区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华明路街道坚决贯彻落实市委市政府决策部署，以“争第一，创唯一”为目标，明确了“</w:t>
      </w:r>
      <w:r>
        <w:rPr>
          <w:rFonts w:hint="eastAsia" w:ascii="方正仿宋简体" w:hAnsi="方正仿宋简体" w:eastAsia="方正仿宋简体" w:cs="方正仿宋简体"/>
          <w:b/>
          <w:bCs/>
          <w:sz w:val="32"/>
          <w:szCs w:val="32"/>
        </w:rPr>
        <w:t>党建引领、服务先行，项目为王、发展民生，以经济建设为重要抓手，助力遵化重返百强、再创辉煌，实现高质量发展</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
          <w:bCs/>
          <w:sz w:val="32"/>
          <w:szCs w:val="32"/>
        </w:rPr>
        <w:t>的工作思路</w:t>
      </w:r>
      <w:r>
        <w:rPr>
          <w:rFonts w:hint="eastAsia" w:ascii="方正仿宋简体" w:hAnsi="方正仿宋简体" w:eastAsia="方正仿宋简体" w:cs="方正仿宋简体"/>
          <w:sz w:val="32"/>
          <w:szCs w:val="32"/>
        </w:rPr>
        <w:t>，奋发进取、担当作为，强力推进“八大重点任务”（经济建设、安全稳定、疫情防控、精神文明、生态环境、社区治理、民生实事、基层党建），精心构建“平安、繁荣、宜居、美丽”的繁华光明之路。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减少我</w:t>
      </w:r>
      <w:r>
        <w:rPr>
          <w:rFonts w:hint="eastAsia" w:ascii="方正仿宋简体" w:hAnsi="方正仿宋简体" w:eastAsia="方正仿宋简体" w:cs="方正仿宋简体"/>
          <w:sz w:val="32"/>
          <w:szCs w:val="32"/>
          <w:lang w:eastAsia="zh-CN"/>
        </w:rPr>
        <w:t>街道</w:t>
      </w:r>
      <w:r>
        <w:rPr>
          <w:rFonts w:hint="eastAsia" w:ascii="方正仿宋简体" w:hAnsi="方正仿宋简体" w:eastAsia="方正仿宋简体" w:cs="方正仿宋简体"/>
          <w:sz w:val="32"/>
          <w:szCs w:val="32"/>
        </w:rPr>
        <w:t>社会不安定因素和矛盾纠纷，指导和督促有关部门，充分发挥人民调解、行政调解、司法调解、防范重大安全事故，保障社会和谐稳定。社区标准化建设要求设社区学校，人口学校、法制学校、居家养老、党员远程教育等多媒体教育培训机构，主要为党组织开展活动、居民议事、学习培训提供场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华明路社区工作经费项目实施的可行性、绩效目标的合理性、投入的经济性、筹资的合规性、项目的可持续性等方面进行科学评估论证，得出科学的结论与建议。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华明路居委会办公用房租赁费项目用于21个居委会办公经费等开支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区标准化建设包括社区情况简介、党组织设置图示。“两委”人员构成、职责分工、联系电话，“两委”干部年度民主测评和考核等情况。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sz w:val="32"/>
          <w:szCs w:val="32"/>
        </w:rPr>
        <w:t>遵化市华明路社区工作经费项目主管部门和实施单位均为遵化市</w:t>
      </w:r>
      <w:r>
        <w:rPr>
          <w:rFonts w:hint="eastAsia" w:ascii="方正仿宋简体" w:hAnsi="方正仿宋简体" w:eastAsia="方正仿宋简体" w:cs="方正仿宋简体"/>
          <w:sz w:val="32"/>
          <w:szCs w:val="32"/>
          <w:lang w:eastAsia="zh-CN"/>
        </w:rPr>
        <w:t>华明</w:t>
      </w:r>
      <w:r>
        <w:rPr>
          <w:rFonts w:hint="eastAsia" w:ascii="方正仿宋简体" w:hAnsi="方正仿宋简体" w:eastAsia="方正仿宋简体" w:cs="方正仿宋简体"/>
          <w:sz w:val="32"/>
          <w:szCs w:val="32"/>
        </w:rPr>
        <w:t>路街道办事处，已报请市政府审批。为有效解决社区标准化建设问题，我街道按照唐山市委办公厅《关于加强和改进城市基础党建工作的具体措施》(唐办[2019]37号)文件要求，按照规范化要求测算相关费用（租赁费、简装费、室内购置费、办公用品等）需申请财政资金</w:t>
      </w:r>
      <w:r>
        <w:rPr>
          <w:rFonts w:hint="eastAsia" w:ascii="方正仿宋简体" w:hAnsi="方正仿宋简体" w:eastAsia="方正仿宋简体" w:cs="方正仿宋简体"/>
          <w:sz w:val="32"/>
          <w:szCs w:val="32"/>
          <w:lang w:val="en-US" w:eastAsia="zh-CN"/>
        </w:rPr>
        <w:t>204</w:t>
      </w:r>
      <w:r>
        <w:rPr>
          <w:rFonts w:hint="eastAsia" w:ascii="方正仿宋简体" w:hAnsi="方正仿宋简体" w:eastAsia="方正仿宋简体" w:cs="方正仿宋简体"/>
          <w:sz w:val="32"/>
          <w:szCs w:val="32"/>
        </w:rPr>
        <w:t>万元。</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社区工作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autoSpaceDE/>
        <w:autoSpaceDN/>
        <w:bidi w:val="0"/>
        <w:adjustRightInd/>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分，绩效评分为优秀。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w:t>
      </w:r>
      <w:r>
        <w:rPr>
          <w:rFonts w:hint="eastAsia" w:ascii="方正仿宋简体" w:hAnsi="方正仿宋简体" w:eastAsia="方正仿宋简体" w:cs="方正仿宋简体"/>
          <w:sz w:val="32"/>
          <w:szCs w:val="32"/>
          <w:lang w:eastAsia="zh-CN"/>
        </w:rPr>
        <w:t>全年</w:t>
      </w:r>
      <w:r>
        <w:rPr>
          <w:rFonts w:hint="eastAsia" w:ascii="方正仿宋简体" w:hAnsi="方正仿宋简体" w:eastAsia="方正仿宋简体" w:cs="方正仿宋简体"/>
          <w:sz w:val="32"/>
          <w:szCs w:val="32"/>
        </w:rPr>
        <w:t>预算</w:t>
      </w:r>
      <w:r>
        <w:rPr>
          <w:rFonts w:hint="eastAsia" w:ascii="方正仿宋简体" w:hAnsi="方正仿宋简体" w:eastAsia="方正仿宋简体" w:cs="方正仿宋简体"/>
          <w:sz w:val="32"/>
          <w:szCs w:val="32"/>
          <w:lang w:val="en-US" w:eastAsia="zh-CN"/>
        </w:rPr>
        <w:t>204.64</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204.64</w:t>
      </w:r>
      <w:r>
        <w:rPr>
          <w:rFonts w:hint="eastAsia" w:ascii="方正仿宋简体" w:hAnsi="方正仿宋简体" w:eastAsia="方正仿宋简体" w:cs="方正仿宋简体"/>
          <w:sz w:val="32"/>
          <w:szCs w:val="32"/>
        </w:rPr>
        <w:t>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（三）项目产出及效益情况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支付21个居委会20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年居委会办公经费</w:t>
      </w:r>
      <w:r>
        <w:rPr>
          <w:rFonts w:hint="eastAsia" w:ascii="方正仿宋简体" w:hAnsi="方正仿宋简体" w:eastAsia="方正仿宋简体" w:cs="方正仿宋简体"/>
          <w:sz w:val="32"/>
          <w:szCs w:val="32"/>
          <w:lang w:eastAsia="zh-CN"/>
        </w:rPr>
        <w:t>、租赁费、取暖费等</w:t>
      </w:r>
      <w:r>
        <w:rPr>
          <w:rFonts w:hint="eastAsia" w:ascii="方正仿宋简体" w:hAnsi="方正仿宋简体" w:eastAsia="方正仿宋简体" w:cs="方正仿宋简体"/>
          <w:sz w:val="32"/>
          <w:szCs w:val="32"/>
          <w:lang w:val="en-US" w:eastAsia="zh-CN"/>
        </w:rPr>
        <w:t>204</w:t>
      </w:r>
      <w:r>
        <w:rPr>
          <w:rFonts w:hint="eastAsia" w:ascii="方正仿宋简体" w:hAnsi="方正仿宋简体" w:eastAsia="方正仿宋简体" w:cs="方正仿宋简体"/>
          <w:sz w:val="32"/>
          <w:szCs w:val="32"/>
        </w:rPr>
        <w:t>万元，确保各社区办公运转正常。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黑体简体" w:hAnsi="方正黑体简体" w:eastAsia="方正黑体简体" w:cs="方正黑体简体"/>
          <w:b w:val="0"/>
          <w:bCs/>
          <w:kern w:val="2"/>
          <w:sz w:val="32"/>
          <w:szCs w:val="32"/>
          <w:lang w:val="en-US" w:eastAsia="zh-CN" w:bidi="ar-SA"/>
        </w:rPr>
        <w:t xml:space="preserve">五、主要经验及做法、存在的问题及原因分析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widowControl/>
        <w:ind w:right="320" w:firstLine="640" w:firstLineChars="200"/>
        <w:jc w:val="right"/>
        <w:rPr>
          <w:rFonts w:asciiTheme="minorEastAsia" w:hAnsiTheme="minorEastAsia"/>
          <w:sz w:val="32"/>
          <w:szCs w:val="32"/>
        </w:rPr>
      </w:pPr>
    </w:p>
    <w:p>
      <w:pPr>
        <w:widowControl/>
        <w:ind w:right="320" w:firstLine="640" w:firstLineChars="200"/>
        <w:jc w:val="right"/>
        <w:rPr>
          <w:rFonts w:asciiTheme="minorEastAsia" w:hAnsiTheme="minorEastAsia"/>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spacing w:line="300" w:lineRule="exact"/>
        <w:rPr>
          <w:rFonts w:hint="eastAsia" w:ascii="黑体" w:hAnsi="黑体" w:eastAsia="黑体"/>
          <w:szCs w:val="32"/>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38"/>
        <w:gridCol w:w="613"/>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社区服务群众支出</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351.2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293.64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293.64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351.2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293.64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293.64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目标1：保障我街道和社区日常运转</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目标2：为了完成各项工作，改善办公条件</w:t>
            </w:r>
          </w:p>
          <w:p>
            <w:pPr>
              <w:widowControl/>
              <w:spacing w:line="240" w:lineRule="exact"/>
              <w:jc w:val="left"/>
              <w:rPr>
                <w:rFonts w:hint="eastAsia"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7</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widowControl/>
              <w:wordWrap w:val="0"/>
              <w:jc w:val="right"/>
              <w:rPr>
                <w:rFonts w:ascii="宋体" w:hAnsi="宋体" w:cs="宋体"/>
                <w:kern w:val="0"/>
                <w:sz w:val="22"/>
                <w:szCs w:val="22"/>
              </w:rPr>
            </w:pPr>
          </w:p>
        </w:tc>
      </w:tr>
    </w:tbl>
    <w:p>
      <w:pPr>
        <w:rPr>
          <w:rFonts w:hint="eastAsia" w:cs="方正仿宋简体" w:asciiTheme="minorEastAsia" w:hAnsiTheme="minorEastAsia"/>
          <w:sz w:val="36"/>
          <w:szCs w:val="36"/>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小标宋简体" w:hAnsi="方正小标宋简体" w:eastAsia="方正小标宋简体" w:cs="方正小标宋简体"/>
          <w:b w:val="0"/>
          <w:bCs/>
          <w:kern w:val="2"/>
          <w:sz w:val="32"/>
          <w:szCs w:val="32"/>
          <w:lang w:val="en-US" w:eastAsia="zh-CN" w:bidi="ar-SA"/>
        </w:rPr>
      </w:pPr>
      <w:r>
        <w:rPr>
          <w:rFonts w:hint="eastAsia" w:ascii="方正小标宋简体" w:hAnsi="方正小标宋简体" w:eastAsia="方正小标宋简体" w:cs="方正小标宋简体"/>
          <w:b w:val="0"/>
          <w:bCs/>
          <w:kern w:val="2"/>
          <w:sz w:val="32"/>
          <w:szCs w:val="32"/>
          <w:lang w:val="en-US" w:eastAsia="zh-CN" w:bidi="ar-SA"/>
        </w:rPr>
        <w:t>华明路社区服务群众支出等项目支出绩效自评报告</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sz w:val="32"/>
          <w:szCs w:val="32"/>
        </w:rPr>
        <w:t>遵化市华明路街道办事处华明路社区服务群众支出等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华明路街道坚决贯彻落实市委市政府决策部署，以“争第一，创唯一”为目标，明确了</w:t>
      </w:r>
      <w:r>
        <w:rPr>
          <w:rFonts w:hint="eastAsia" w:ascii="方正仿宋简体" w:hAnsi="方正仿宋简体" w:eastAsia="方正仿宋简体" w:cs="方正仿宋简体"/>
          <w:b w:val="0"/>
          <w:bCs w:val="0"/>
          <w:sz w:val="32"/>
          <w:szCs w:val="32"/>
        </w:rPr>
        <w:t>“党建引领、服务先行，项目为王、发展民生，以经济建设为重要抓手，助力遵化重返百强、再创辉煌，实现高质量发展”的工作思路</w:t>
      </w:r>
      <w:r>
        <w:rPr>
          <w:rFonts w:hint="eastAsia" w:ascii="方正仿宋简体" w:hAnsi="方正仿宋简体" w:eastAsia="方正仿宋简体" w:cs="方正仿宋简体"/>
          <w:sz w:val="32"/>
          <w:szCs w:val="32"/>
        </w:rPr>
        <w:t>，奋发进取、担当作为，强力推进“八大重点任务”（经济建设、安全稳定、疫情防控、精神文明、生态环境、社区治理、民生实事、基层党建），精心构建“平安、繁荣、宜居、美丽”的繁华光明之路。</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社区标准化建设要求设社区学校，人口学校、法制学校、居家养老、党员远程教育等多媒体教育培训机构，主要为党组织开展活动、居民议事、学习培训提供场所。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社区服务群众支出等项目实施的可行性、绩效目标的合理性、投入的经济性、筹资的合规性、项目的可持续性等方面进行科学评估论证，得出科学的结论与建议。</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社区服务群众支出等项目社区民意畅通、矛盾化解、隐患排查的重要力量，亟需加强重视。楼门长是坚持政治素质好，协调能力好，群众评价好、会做群众工作的选派标准，将组织选派和党员自主申报相结合。</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华明路街道办事处华明路社区服务群众支出等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社区标准化建设包括社区情况简介、党组织设置图示。“两委”人员构成、职责分工、联系电话，“两委”干部年度民主测评和考核等情况。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sz w:val="32"/>
          <w:szCs w:val="32"/>
        </w:rPr>
        <w:t>遵化市华明路街道办事处华明路社区服务群众支出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需申请财政资金</w:t>
      </w:r>
      <w:r>
        <w:rPr>
          <w:rFonts w:hint="eastAsia" w:ascii="方正仿宋简体" w:hAnsi="方正仿宋简体" w:eastAsia="方正仿宋简体" w:cs="方正仿宋简体"/>
          <w:sz w:val="32"/>
          <w:szCs w:val="32"/>
          <w:lang w:val="en-US" w:eastAsia="zh-CN"/>
        </w:rPr>
        <w:t>351.2</w:t>
      </w:r>
      <w:r>
        <w:rPr>
          <w:rFonts w:hint="eastAsia" w:ascii="方正仿宋简体" w:hAnsi="方正仿宋简体" w:eastAsia="方正仿宋简体" w:cs="方正仿宋简体"/>
          <w:sz w:val="32"/>
          <w:szCs w:val="32"/>
        </w:rPr>
        <w:t>万元。</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社区服务群众支出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autoSpaceDE/>
        <w:autoSpaceDN/>
        <w:bidi w:val="0"/>
        <w:adjustRightInd/>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w:t>
      </w:r>
      <w:r>
        <w:rPr>
          <w:rFonts w:hint="eastAsia" w:ascii="方正仿宋简体" w:hAnsi="方正仿宋简体" w:eastAsia="方正仿宋简体" w:cs="方正仿宋简体"/>
          <w:sz w:val="32"/>
          <w:szCs w:val="32"/>
          <w:lang w:val="en-US" w:eastAsia="zh-CN"/>
        </w:rPr>
        <w:t>95.4</w:t>
      </w:r>
      <w:r>
        <w:rPr>
          <w:rFonts w:hint="eastAsia" w:ascii="方正仿宋简体" w:hAnsi="方正仿宋简体" w:eastAsia="方正仿宋简体" w:cs="方正仿宋简体"/>
          <w:sz w:val="32"/>
          <w:szCs w:val="32"/>
        </w:rPr>
        <w:t>分，绩效评分为优秀。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w:t>
      </w:r>
      <w:r>
        <w:rPr>
          <w:rFonts w:hint="eastAsia" w:ascii="方正仿宋简体" w:hAnsi="方正仿宋简体" w:eastAsia="方正仿宋简体" w:cs="方正仿宋简体"/>
          <w:sz w:val="32"/>
          <w:szCs w:val="32"/>
          <w:lang w:eastAsia="zh-CN"/>
        </w:rPr>
        <w:t>全年</w:t>
      </w:r>
      <w:r>
        <w:rPr>
          <w:rFonts w:hint="eastAsia" w:ascii="方正仿宋简体" w:hAnsi="方正仿宋简体" w:eastAsia="方正仿宋简体" w:cs="方正仿宋简体"/>
          <w:sz w:val="32"/>
          <w:szCs w:val="32"/>
        </w:rPr>
        <w:t>预算</w:t>
      </w:r>
      <w:r>
        <w:rPr>
          <w:rFonts w:hint="eastAsia" w:ascii="方正仿宋简体" w:hAnsi="方正仿宋简体" w:eastAsia="方正仿宋简体" w:cs="方正仿宋简体"/>
          <w:sz w:val="32"/>
          <w:szCs w:val="32"/>
          <w:lang w:val="en-US" w:eastAsia="zh-CN"/>
        </w:rPr>
        <w:t>293.64</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293.64</w:t>
      </w:r>
      <w:r>
        <w:rPr>
          <w:rFonts w:hint="eastAsia" w:ascii="方正仿宋简体" w:hAnsi="方正仿宋简体" w:eastAsia="方正仿宋简体" w:cs="方正仿宋简体"/>
          <w:sz w:val="32"/>
          <w:szCs w:val="32"/>
        </w:rPr>
        <w:t>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（三）项目产出及效益情况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为了给在职人员提供服务阵地，完善服务功能，发挥基层党建、市民教育、理论宣传、公益活动等功能。居委会负责贯彻执行上级党委政府的政策决议和指示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五、主要经验及做法、存在的问题及原因分析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六、有关建议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widowControl/>
        <w:ind w:right="320" w:firstLine="640" w:firstLineChars="200"/>
        <w:jc w:val="center"/>
        <w:rPr>
          <w:rFonts w:asciiTheme="minorEastAsia" w:hAnsiTheme="minorEastAsia"/>
          <w:sz w:val="32"/>
          <w:szCs w:val="32"/>
        </w:rPr>
      </w:pPr>
    </w:p>
    <w:p>
      <w:pPr>
        <w:pStyle w:val="5"/>
        <w:rPr>
          <w:rFonts w:asciiTheme="minorEastAsia" w:hAnsiTheme="minorEastAsia"/>
          <w:sz w:val="32"/>
          <w:szCs w:val="32"/>
        </w:rPr>
      </w:pPr>
    </w:p>
    <w:p>
      <w:pPr>
        <w:pStyle w:val="5"/>
        <w:rPr>
          <w:rFonts w:asciiTheme="minorEastAsia" w:hAnsiTheme="minorEastAsia"/>
          <w:sz w:val="32"/>
          <w:szCs w:val="32"/>
        </w:rPr>
      </w:pPr>
    </w:p>
    <w:p>
      <w:pPr>
        <w:pStyle w:val="5"/>
        <w:rPr>
          <w:rFonts w:asciiTheme="minorEastAsia" w:hAnsiTheme="minorEastAsia"/>
          <w:sz w:val="32"/>
          <w:szCs w:val="32"/>
        </w:rPr>
      </w:pPr>
    </w:p>
    <w:p>
      <w:pPr>
        <w:pStyle w:val="5"/>
        <w:rPr>
          <w:rFonts w:asciiTheme="minorEastAsia" w:hAnsiTheme="minorEastAsia"/>
          <w:sz w:val="32"/>
          <w:szCs w:val="32"/>
        </w:rPr>
      </w:pPr>
    </w:p>
    <w:p>
      <w:pPr>
        <w:pStyle w:val="5"/>
        <w:rPr>
          <w:rFonts w:asciiTheme="minorEastAsia" w:hAnsiTheme="minorEastAsia"/>
          <w:sz w:val="32"/>
          <w:szCs w:val="32"/>
        </w:rPr>
      </w:pPr>
    </w:p>
    <w:p>
      <w:pPr>
        <w:pStyle w:val="5"/>
        <w:rPr>
          <w:rFonts w:asciiTheme="minorEastAsia" w:hAnsiTheme="minorEastAsia"/>
          <w:sz w:val="32"/>
          <w:szCs w:val="32"/>
        </w:rPr>
      </w:pPr>
    </w:p>
    <w:p>
      <w:pPr>
        <w:pStyle w:val="5"/>
        <w:rPr>
          <w:rFonts w:asciiTheme="minorEastAsia" w:hAnsiTheme="minorEastAsia"/>
          <w:sz w:val="32"/>
          <w:szCs w:val="32"/>
        </w:rPr>
      </w:pPr>
    </w:p>
    <w:p>
      <w:pPr>
        <w:pStyle w:val="5"/>
        <w:rPr>
          <w:rFonts w:asciiTheme="minorEastAsia" w:hAnsiTheme="minorEastAsia"/>
          <w:sz w:val="32"/>
          <w:szCs w:val="32"/>
        </w:rPr>
      </w:pPr>
    </w:p>
    <w:p>
      <w:pPr>
        <w:pStyle w:val="5"/>
        <w:rPr>
          <w:rFonts w:asciiTheme="minorEastAsia" w:hAnsiTheme="minorEastAsia"/>
          <w:sz w:val="32"/>
          <w:szCs w:val="32"/>
        </w:rPr>
      </w:pPr>
    </w:p>
    <w:tbl>
      <w:tblPr>
        <w:tblStyle w:val="6"/>
        <w:tblpPr w:leftFromText="180" w:rightFromText="180" w:vertAnchor="text" w:horzAnchor="page" w:tblpX="1215" w:tblpY="390"/>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38"/>
        <w:gridCol w:w="613"/>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更换锅炉所需资金</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19.62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19.62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19.62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19.62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19.62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19.62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目标1：保障我街道和社区日常运转</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目标2：为了完成各项工作，改善办公条件</w:t>
            </w:r>
          </w:p>
          <w:p>
            <w:pPr>
              <w:widowControl/>
              <w:spacing w:line="240" w:lineRule="exact"/>
              <w:jc w:val="left"/>
              <w:rPr>
                <w:rFonts w:hint="eastAsia"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3"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rPr>
          <w:rFonts w:hint="eastAsia" w:cs="方正仿宋简体" w:asciiTheme="minorEastAsia" w:hAnsiTheme="minorEastAsia"/>
          <w:sz w:val="36"/>
          <w:szCs w:val="36"/>
        </w:rPr>
      </w:pPr>
    </w:p>
    <w:p>
      <w:pPr>
        <w:pStyle w:val="5"/>
        <w:ind w:left="0" w:leftChars="0" w:firstLine="0" w:firstLineChars="0"/>
        <w:rPr>
          <w:rFonts w:hint="eastAsia"/>
        </w:rPr>
      </w:pPr>
    </w:p>
    <w:p>
      <w:pPr>
        <w:pStyle w:val="5"/>
        <w:ind w:left="0" w:leftChars="0" w:firstLine="0" w:firstLineChars="0"/>
        <w:rPr>
          <w:rFonts w:hint="eastAsia"/>
        </w:rPr>
      </w:pPr>
    </w:p>
    <w:p>
      <w:pPr>
        <w:ind w:firstLine="1080" w:firstLineChars="3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更换锅炉所需资金</w:t>
      </w:r>
      <w:r>
        <w:rPr>
          <w:rFonts w:hint="eastAsia" w:ascii="方正小标宋简体" w:hAnsi="方正小标宋简体" w:eastAsia="方正小标宋简体" w:cs="方正小标宋简体"/>
          <w:sz w:val="36"/>
          <w:szCs w:val="36"/>
        </w:rPr>
        <w:t>项目支出绩效自评报告</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sz w:val="32"/>
          <w:szCs w:val="32"/>
        </w:rPr>
        <w:t>遵化市华明路街道办事处华明路</w:t>
      </w:r>
      <w:r>
        <w:rPr>
          <w:rFonts w:hint="eastAsia" w:ascii="方正仿宋简体" w:hAnsi="方正仿宋简体" w:eastAsia="方正仿宋简体" w:cs="方正仿宋简体"/>
          <w:sz w:val="32"/>
          <w:szCs w:val="32"/>
          <w:lang w:eastAsia="zh-CN"/>
        </w:rPr>
        <w:t>更换锅炉所需资金</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w:t>
      </w:r>
      <w:r>
        <w:rPr>
          <w:rFonts w:hint="eastAsia" w:ascii="方正仿宋简体" w:hAnsi="方正仿宋简体" w:eastAsia="方正仿宋简体" w:cs="方正仿宋简体"/>
          <w:sz w:val="32"/>
          <w:szCs w:val="32"/>
          <w:lang w:eastAsia="zh-CN"/>
        </w:rPr>
        <w:t>深入推进大气污染防治，提升绿色经济发展水平，推进燃煤锅炉淘汰和清洁能源改造工作。提高其热效率，减少能源的消耗，降低物资成本。为职工提供安全、环保的办公环境。</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该项目用于我街道</w:t>
      </w:r>
      <w:r>
        <w:rPr>
          <w:rFonts w:hint="eastAsia" w:ascii="方正仿宋简体" w:hAnsi="方正仿宋简体" w:eastAsia="方正仿宋简体" w:cs="方正仿宋简体"/>
          <w:sz w:val="32"/>
          <w:szCs w:val="32"/>
          <w:lang w:eastAsia="zh-CN"/>
        </w:rPr>
        <w:t>更换锅炉所需资金</w:t>
      </w:r>
      <w:r>
        <w:rPr>
          <w:rFonts w:hint="eastAsia" w:ascii="方正仿宋简体" w:hAnsi="方正仿宋简体" w:eastAsia="方正仿宋简体" w:cs="方正仿宋简体"/>
          <w:kern w:val="0"/>
          <w:sz w:val="32"/>
          <w:szCs w:val="32"/>
          <w:lang w:val="zh-CN"/>
        </w:rPr>
        <w:t>，重点</w:t>
      </w:r>
      <w:r>
        <w:rPr>
          <w:rFonts w:hint="eastAsia" w:ascii="方正仿宋简体" w:hAnsi="方正仿宋简体" w:eastAsia="方正仿宋简体" w:cs="方正仿宋简体"/>
          <w:sz w:val="32"/>
          <w:szCs w:val="32"/>
          <w:lang w:eastAsia="zh-CN"/>
        </w:rPr>
        <w:t>推进燃煤锅炉淘汰和清洁能源改造工作，深入推进大气污染防治，提升绿色经济发展水平。提高其热效率，减少能源的消耗，降低物资成本。、，为职工提供安全、环保的办公环境。</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华明路街道办事处华明路</w:t>
      </w:r>
      <w:r>
        <w:rPr>
          <w:rFonts w:hint="eastAsia" w:ascii="方正仿宋简体" w:hAnsi="方正仿宋简体" w:eastAsia="方正仿宋简体" w:cs="方正仿宋简体"/>
          <w:sz w:val="32"/>
          <w:szCs w:val="32"/>
          <w:lang w:eastAsia="zh-CN"/>
        </w:rPr>
        <w:t>更换锅炉所需资金</w:t>
      </w:r>
      <w:r>
        <w:rPr>
          <w:rFonts w:hint="eastAsia" w:ascii="方正仿宋简体" w:hAnsi="方正仿宋简体" w:eastAsia="方正仿宋简体" w:cs="方正仿宋简体"/>
          <w:sz w:val="32"/>
          <w:szCs w:val="32"/>
        </w:rPr>
        <w:t>目项目实施的可行性、绩效目标的合理性、投入的经济性、筹资的合规性、项目的可持续性等方面进行科学评估论证，得出科学的结论与建议。</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w:t>
      </w:r>
      <w:r>
        <w:rPr>
          <w:rFonts w:hint="eastAsia" w:ascii="方正仿宋简体" w:hAnsi="方正仿宋简体" w:eastAsia="方正仿宋简体" w:cs="方正仿宋简体"/>
          <w:sz w:val="32"/>
          <w:szCs w:val="32"/>
          <w:lang w:eastAsia="zh-CN"/>
        </w:rPr>
        <w:t>更换锅炉所需资金</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w:t>
      </w:r>
      <w:r>
        <w:rPr>
          <w:rFonts w:hint="eastAsia" w:ascii="方正仿宋简体" w:hAnsi="方正仿宋简体" w:eastAsia="方正仿宋简体" w:cs="方正仿宋简体"/>
          <w:sz w:val="32"/>
          <w:szCs w:val="32"/>
          <w:lang w:eastAsia="zh-CN"/>
        </w:rPr>
        <w:t>更换锅炉所需资金</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（三）绩效评价工作过程</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遵化市华明路街道办事处华明路</w:t>
      </w:r>
      <w:r>
        <w:rPr>
          <w:rFonts w:hint="eastAsia" w:ascii="方正仿宋简体" w:hAnsi="方正仿宋简体" w:eastAsia="方正仿宋简体" w:cs="方正仿宋简体"/>
          <w:sz w:val="32"/>
          <w:szCs w:val="32"/>
          <w:lang w:eastAsia="zh-CN"/>
        </w:rPr>
        <w:t>更换锅炉所需资金</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综合评价情况：按照遵化市遵化市华明路街道办事处华明路</w:t>
      </w:r>
      <w:r>
        <w:rPr>
          <w:rFonts w:hint="eastAsia" w:ascii="方正仿宋简体" w:hAnsi="方正仿宋简体" w:eastAsia="方正仿宋简体" w:cs="方正仿宋简体"/>
          <w:sz w:val="32"/>
          <w:szCs w:val="32"/>
          <w:lang w:eastAsia="zh-CN"/>
        </w:rPr>
        <w:t>更换锅炉所需资金</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开展文明城市创建活动组织开展文明小区文明楼院文明家庭评比宣传城市建设管理相关法律法规建立社区保洁长效机制治理小区“五乱”提升小区整体环境。</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bidi w:val="0"/>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rPr>
        <w:t>分，绩效评分为优秀。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四、绩效评价指标分析</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（一）、项目决策情况</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 华明路洁净煤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等开支。</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（二）项目过程情况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19.62</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19.62</w:t>
      </w:r>
      <w:r>
        <w:rPr>
          <w:rFonts w:hint="eastAsia" w:ascii="方正仿宋简体" w:hAnsi="方正仿宋简体" w:eastAsia="方正仿宋简体" w:cs="方正仿宋简体"/>
          <w:sz w:val="32"/>
          <w:szCs w:val="32"/>
        </w:rPr>
        <w:t>万元，年末结转和结余</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万元。支出过程严格按照预算执行，无超预算情况，符合规定，全部用于</w:t>
      </w:r>
      <w:r>
        <w:rPr>
          <w:rFonts w:hint="eastAsia" w:ascii="方正仿宋简体" w:hAnsi="方正仿宋简体" w:eastAsia="方正仿宋简体" w:cs="方正仿宋简体"/>
          <w:sz w:val="32"/>
          <w:szCs w:val="32"/>
          <w:lang w:eastAsia="zh-CN"/>
        </w:rPr>
        <w:t>更换锅炉所需资金</w:t>
      </w:r>
      <w:r>
        <w:rPr>
          <w:rFonts w:hint="eastAsia" w:ascii="方正仿宋简体" w:hAnsi="方正仿宋简体" w:eastAsia="方正仿宋简体" w:cs="方正仿宋简体"/>
          <w:sz w:val="32"/>
          <w:szCs w:val="32"/>
        </w:rPr>
        <w:t>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（三）项目产出及效益情况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华明路</w:t>
      </w:r>
      <w:r>
        <w:rPr>
          <w:rFonts w:hint="eastAsia" w:ascii="方正仿宋简体" w:hAnsi="方正仿宋简体" w:eastAsia="方正仿宋简体" w:cs="方正仿宋简体"/>
          <w:sz w:val="32"/>
          <w:szCs w:val="32"/>
          <w:lang w:eastAsia="zh-CN"/>
        </w:rPr>
        <w:t>街道更换锅炉所需资金</w:t>
      </w:r>
      <w:r>
        <w:rPr>
          <w:rFonts w:hint="eastAsia" w:ascii="方正仿宋简体" w:hAnsi="方正仿宋简体" w:eastAsia="方正仿宋简体" w:cs="方正仿宋简体"/>
          <w:sz w:val="32"/>
          <w:szCs w:val="32"/>
        </w:rPr>
        <w:t>项目主要用于我街</w:t>
      </w:r>
      <w:r>
        <w:rPr>
          <w:rFonts w:hint="eastAsia" w:ascii="方正仿宋简体" w:hAnsi="方正仿宋简体" w:eastAsia="方正仿宋简体" w:cs="方正仿宋简体"/>
          <w:sz w:val="32"/>
          <w:szCs w:val="32"/>
          <w:lang w:eastAsia="zh-CN"/>
        </w:rPr>
        <w:t>道锅炉</w:t>
      </w:r>
      <w:r>
        <w:rPr>
          <w:rFonts w:hint="eastAsia" w:ascii="方正仿宋简体" w:hAnsi="方正仿宋简体" w:eastAsia="方正仿宋简体" w:cs="方正仿宋简体"/>
          <w:sz w:val="32"/>
          <w:szCs w:val="32"/>
        </w:rPr>
        <w:t>的购买，用于避免安全事故保障</w:t>
      </w:r>
      <w:r>
        <w:rPr>
          <w:rFonts w:hint="eastAsia" w:ascii="方正仿宋简体" w:hAnsi="方正仿宋简体" w:eastAsia="方正仿宋简体" w:cs="方正仿宋简体"/>
          <w:sz w:val="32"/>
          <w:szCs w:val="32"/>
          <w:lang w:eastAsia="zh-CN"/>
        </w:rPr>
        <w:t>，节约能源</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w:t>
      </w:r>
      <w:r>
        <w:rPr>
          <w:rFonts w:hint="eastAsia" w:ascii="方正仿宋简体" w:hAnsi="方正仿宋简体" w:eastAsia="方正仿宋简体" w:cs="方正仿宋简体"/>
          <w:sz w:val="32"/>
          <w:szCs w:val="32"/>
        </w:rPr>
        <w:t>主要用于我街道</w:t>
      </w:r>
      <w:r>
        <w:rPr>
          <w:rFonts w:hint="eastAsia" w:ascii="方正仿宋简体" w:hAnsi="方正仿宋简体" w:eastAsia="方正仿宋简体" w:cs="方正仿宋简体"/>
          <w:sz w:val="32"/>
          <w:szCs w:val="32"/>
          <w:lang w:eastAsia="zh-CN"/>
        </w:rPr>
        <w:t>更换锅炉</w:t>
      </w:r>
      <w:r>
        <w:rPr>
          <w:rFonts w:hint="eastAsia" w:ascii="方正仿宋简体" w:hAnsi="方正仿宋简体" w:eastAsia="方正仿宋简体" w:cs="方正仿宋简体"/>
          <w:sz w:val="32"/>
          <w:szCs w:val="32"/>
        </w:rPr>
        <w:t>购买，</w:t>
      </w:r>
      <w:r>
        <w:rPr>
          <w:rFonts w:hint="eastAsia" w:ascii="方正仿宋简体" w:hAnsi="方正仿宋简体" w:eastAsia="方正仿宋简体" w:cs="方正仿宋简体"/>
          <w:sz w:val="32"/>
          <w:szCs w:val="32"/>
          <w:lang w:eastAsia="zh-CN"/>
        </w:rPr>
        <w:t>深入推进大气污染防治，提升绿色经济发展水平，推进燃煤锅炉淘汰和清洁能源改造工作。提高其热效率，减少能源的消耗，降低物资成本。为职工提供安全、环保的办公环境。</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五、主要经验及做法、存在的问题及原因分析 </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val="0"/>
          <w:bCs/>
          <w:kern w:val="2"/>
          <w:sz w:val="32"/>
          <w:szCs w:val="32"/>
          <w:lang w:val="en-US" w:eastAsia="zh-CN" w:bidi="ar-SA"/>
        </w:rPr>
        <w:t>（一）主要经验及做法</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（二）存在问题</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（三）原因分析</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六、有关建议 </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 xml:space="preserve">七、其他需要说明的问题 </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keepNext w:val="0"/>
        <w:keepLines w:val="0"/>
        <w:pageBreakBefore w:val="0"/>
        <w:widowControl w:val="0"/>
        <w:kinsoku/>
        <w:wordWrap/>
        <w:overflowPunct/>
        <w:topLinePunct w:val="0"/>
        <w:bidi w:val="0"/>
        <w:snapToGrid/>
        <w:spacing w:line="570" w:lineRule="exact"/>
        <w:textAlignment w:val="auto"/>
        <w:rPr>
          <w:rFonts w:hint="eastAsia" w:ascii="方正仿宋简体" w:hAnsi="方正仿宋简体" w:eastAsia="方正仿宋简体" w:cs="方正仿宋简体"/>
          <w:szCs w:val="32"/>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38"/>
        <w:gridCol w:w="613"/>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招商小组经费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eastAsiaTheme="minorEastAsia"/>
                <w:kern w:val="0"/>
                <w:sz w:val="13"/>
                <w:szCs w:val="13"/>
                <w:lang w:val="en-US" w:eastAsia="zh-CN"/>
              </w:rPr>
            </w:pPr>
            <w:r>
              <w:rPr>
                <w:rFonts w:hint="eastAsia" w:ascii="宋体" w:hAnsi="宋体" w:cs="宋体"/>
                <w:kern w:val="0"/>
                <w:sz w:val="18"/>
                <w:szCs w:val="18"/>
              </w:rPr>
              <w:t>目标1：：</w:t>
            </w:r>
            <w:r>
              <w:rPr>
                <w:rFonts w:hint="eastAsia" w:ascii="宋体" w:hAnsi="宋体" w:cs="宋体"/>
                <w:kern w:val="0"/>
                <w:sz w:val="18"/>
                <w:szCs w:val="18"/>
                <w:lang w:val="en-US" w:eastAsia="zh-CN"/>
              </w:rPr>
              <w:t>实现经济转型和产业发展</w:t>
            </w:r>
          </w:p>
          <w:p>
            <w:pPr>
              <w:widowControl/>
              <w:spacing w:line="240" w:lineRule="exact"/>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rPr>
              <w:t>目标2：</w:t>
            </w:r>
            <w:r>
              <w:rPr>
                <w:rFonts w:hint="eastAsia" w:ascii="宋体" w:hAnsi="宋体" w:cs="宋体"/>
                <w:kern w:val="0"/>
                <w:sz w:val="18"/>
                <w:szCs w:val="18"/>
                <w:lang w:val="en-US" w:eastAsia="zh-CN"/>
              </w:rPr>
              <w:t>助推我街道经济发展，全力做好招商引资工作</w:t>
            </w:r>
          </w:p>
          <w:p>
            <w:pPr>
              <w:jc w:val="left"/>
              <w:rPr>
                <w:rFonts w:ascii="宋体" w:hAnsi="宋体" w:cs="宋体"/>
                <w:sz w:val="20"/>
                <w:szCs w:val="20"/>
              </w:rPr>
            </w:pP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3"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ind w:firstLine="360" w:firstLineChars="100"/>
        <w:rPr>
          <w:rFonts w:hint="eastAsia" w:cs="宋体" w:asciiTheme="majorEastAsia" w:hAnsiTheme="majorEastAsia" w:eastAsiaTheme="majorEastAsia"/>
          <w:kern w:val="0"/>
          <w:sz w:val="36"/>
          <w:szCs w:val="36"/>
        </w:rPr>
      </w:pPr>
    </w:p>
    <w:p>
      <w:pPr>
        <w:ind w:firstLine="360" w:firstLineChars="100"/>
        <w:rPr>
          <w:rFonts w:hint="eastAsia" w:cs="宋体" w:asciiTheme="majorEastAsia" w:hAnsiTheme="majorEastAsia" w:eastAsiaTheme="majorEastAsia"/>
          <w:kern w:val="0"/>
          <w:sz w:val="36"/>
          <w:szCs w:val="36"/>
        </w:rPr>
      </w:pPr>
    </w:p>
    <w:p>
      <w:pPr>
        <w:ind w:firstLine="360" w:firstLineChars="1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eastAsia="zh-CN"/>
        </w:rPr>
        <w:t>招商小组经费</w:t>
      </w:r>
      <w:r>
        <w:rPr>
          <w:rFonts w:hint="eastAsia" w:ascii="方正小标宋简体" w:hAnsi="方正小标宋简体" w:eastAsia="方正小标宋简体" w:cs="方正小标宋简体"/>
          <w:sz w:val="36"/>
          <w:szCs w:val="36"/>
        </w:rPr>
        <w:t>项目支出绩效自评报告</w:t>
      </w:r>
    </w:p>
    <w:p>
      <w:pPr>
        <w:pStyle w:val="8"/>
        <w:numPr>
          <w:ilvl w:val="0"/>
          <w:numId w:val="0"/>
        </w:numPr>
        <w:spacing w:before="156" w:beforeLines="50"/>
        <w:ind w:left="640" w:leftChars="0"/>
        <w:jc w:val="left"/>
        <w:rPr>
          <w:rFonts w:asciiTheme="minorEastAsia" w:hAnsiTheme="minorEastAsia"/>
          <w:b/>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kern w:val="0"/>
          <w:sz w:val="32"/>
          <w:szCs w:val="32"/>
          <w:lang w:eastAsia="zh-CN"/>
        </w:rPr>
        <w:t>招商小组经费</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今年以来，华明路街道坚决贯彻落实市委市政府决策部署，以“争第一，创唯一”为目标，明确了“</w:t>
      </w:r>
      <w:r>
        <w:rPr>
          <w:rFonts w:hint="eastAsia" w:ascii="方正仿宋简体" w:hAnsi="方正仿宋简体" w:eastAsia="方正仿宋简体" w:cs="方正仿宋简体"/>
          <w:b w:val="0"/>
          <w:bCs w:val="0"/>
          <w:sz w:val="32"/>
          <w:szCs w:val="32"/>
        </w:rPr>
        <w:t>党建引领、服务先行，项目为王、发展民生，以经济建设为重要抓手，助力遵化重返百强、再创辉煌，实现高质量发展”的工作思路，</w:t>
      </w:r>
      <w:r>
        <w:rPr>
          <w:rFonts w:hint="eastAsia" w:ascii="方正仿宋简体" w:hAnsi="方正仿宋简体" w:eastAsia="方正仿宋简体" w:cs="方正仿宋简体"/>
          <w:sz w:val="32"/>
          <w:szCs w:val="32"/>
        </w:rPr>
        <w:t>奋发进取、担当作为，强力推进“八大重点任务”（经济建设、安全稳定、疫情防控、精神文明、生态环境、社区治理、民生实事、基层党建），精心构建“平安、繁荣、宜居、美丽”的繁华光明之路。</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在华明路街道开展招商引资工作，辐射周边地区，以相关企业和机构为主攻方向，收集信息，围绕重点产业开展招商工作，引荐外地企业来华明路街道投资考察，并借鉴外地的先进经验和做法，为我市招商工作提供参考，同时为市直部门招商引资提供相关服务。</w:t>
      </w:r>
      <w:r>
        <w:rPr>
          <w:rFonts w:hint="eastAsia" w:ascii="方正仿宋简体" w:hAnsi="方正仿宋简体" w:eastAsia="方正仿宋简体" w:cs="方正仿宋简体"/>
          <w:sz w:val="32"/>
          <w:szCs w:val="32"/>
        </w:rPr>
        <w:t>申请市政府拨付资金</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万元，以便更好开展</w:t>
      </w:r>
      <w:r>
        <w:rPr>
          <w:rFonts w:hint="eastAsia" w:ascii="方正仿宋简体" w:hAnsi="方正仿宋简体" w:eastAsia="方正仿宋简体" w:cs="方正仿宋简体"/>
          <w:sz w:val="32"/>
          <w:szCs w:val="32"/>
          <w:lang w:val="en-US" w:eastAsia="zh-CN"/>
        </w:rPr>
        <w:t>招商的</w:t>
      </w:r>
      <w:r>
        <w:rPr>
          <w:rFonts w:hint="eastAsia" w:ascii="方正仿宋简体" w:hAnsi="方正仿宋简体" w:eastAsia="方正仿宋简体" w:cs="方正仿宋简体"/>
          <w:sz w:val="32"/>
          <w:szCs w:val="32"/>
        </w:rPr>
        <w:t xml:space="preserve">各项工作。 </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招商小组经费</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华明路街道</w:t>
      </w:r>
      <w:r>
        <w:rPr>
          <w:rFonts w:hint="eastAsia" w:ascii="方正仿宋简体" w:hAnsi="方正仿宋简体" w:eastAsia="方正仿宋简体" w:cs="方正仿宋简体"/>
          <w:sz w:val="32"/>
          <w:szCs w:val="32"/>
          <w:lang w:val="en-US" w:eastAsia="zh-CN"/>
        </w:rPr>
        <w:t>招商小组经费</w:t>
      </w: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lang w:val="en-US" w:eastAsia="zh-CN"/>
        </w:rPr>
        <w:t>有利于助推我街道经济发展，实现经济转型和产业发展</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开展2022年度招商小组经费项目的目的，是要通过对项目当年各项绩效目标完成情况的综合评分，客观公正的评价项目的实施绩效并积极推动我街道项目支出绩效管理工作全面深入开展。</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招商小组经费项目绩效评价遵循的原则有：科学规范原则，公开公正原则，绩效相关原则。评价指标体系根据绩效评价的基本原理、原则和项目特点，结合有关要求设置，包括决策，过程，产出，效益，满意度等。招商小组经费项目绩效评价采用定量和定性评价相结合的比较法，总分由各项指标得分汇总形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w:t>
      </w:r>
      <w:r>
        <w:rPr>
          <w:rFonts w:hint="eastAsia" w:ascii="方正仿宋简体" w:hAnsi="方正仿宋简体" w:eastAsia="方正仿宋简体" w:cs="方正仿宋简体"/>
          <w:sz w:val="32"/>
          <w:szCs w:val="32"/>
          <w:lang w:eastAsia="zh-CN"/>
        </w:rPr>
        <w:t>招商小组经费</w:t>
      </w:r>
      <w:r>
        <w:rPr>
          <w:rFonts w:hint="eastAsia" w:ascii="方正仿宋简体" w:hAnsi="方正仿宋简体" w:eastAsia="方正仿宋简体" w:cs="方正仿宋简体"/>
          <w:sz w:val="32"/>
          <w:szCs w:val="32"/>
        </w:rPr>
        <w:t>项目主管部门和实施单位均为遵化市华明路街道办事处，已报请市政府审批。遵化市</w:t>
      </w:r>
      <w:r>
        <w:rPr>
          <w:rFonts w:hint="eastAsia" w:ascii="方正仿宋简体" w:hAnsi="方正仿宋简体" w:eastAsia="方正仿宋简体" w:cs="方正仿宋简体"/>
          <w:sz w:val="32"/>
          <w:szCs w:val="32"/>
          <w:lang w:eastAsia="zh-CN"/>
        </w:rPr>
        <w:t>华明路</w:t>
      </w:r>
      <w:r>
        <w:rPr>
          <w:rFonts w:hint="eastAsia" w:ascii="方正仿宋简体" w:hAnsi="方正仿宋简体" w:eastAsia="方正仿宋简体" w:cs="方正仿宋简体"/>
          <w:sz w:val="32"/>
          <w:szCs w:val="32"/>
        </w:rPr>
        <w:t>街道办事处</w:t>
      </w:r>
      <w:r>
        <w:rPr>
          <w:rFonts w:hint="eastAsia" w:ascii="方正仿宋简体" w:hAnsi="方正仿宋简体" w:eastAsia="方正仿宋简体" w:cs="方正仿宋简体"/>
          <w:sz w:val="32"/>
          <w:szCs w:val="32"/>
          <w:lang w:val="en-US" w:eastAsia="zh-CN"/>
        </w:rPr>
        <w:t>按要求成立了由主要领导和项目负责人组成的项目支出部门绩效评价工作小组，围绕招商引资专项经费当年绩效目标，工作小组认真核查相关资料，逐项严格评分并完成绩效评价报告，评价结果力求客观、公正、全面的反应招商工作的实际绩效。</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综合评价情况：遵化市</w:t>
      </w:r>
      <w:r>
        <w:rPr>
          <w:rFonts w:hint="eastAsia" w:ascii="方正仿宋简体" w:hAnsi="方正仿宋简体" w:eastAsia="方正仿宋简体" w:cs="方正仿宋简体"/>
          <w:sz w:val="32"/>
          <w:szCs w:val="32"/>
          <w:lang w:eastAsia="zh-CN"/>
        </w:rPr>
        <w:t>华明路</w:t>
      </w:r>
      <w:r>
        <w:rPr>
          <w:rFonts w:hint="eastAsia" w:ascii="方正仿宋简体" w:hAnsi="方正仿宋简体" w:eastAsia="方正仿宋简体" w:cs="方正仿宋简体"/>
          <w:sz w:val="32"/>
          <w:szCs w:val="32"/>
        </w:rPr>
        <w:t>街道办事处</w:t>
      </w:r>
      <w:r>
        <w:rPr>
          <w:rFonts w:hint="eastAsia" w:ascii="方正仿宋简体" w:hAnsi="方正仿宋简体" w:eastAsia="方正仿宋简体" w:cs="方正仿宋简体"/>
          <w:sz w:val="32"/>
          <w:szCs w:val="32"/>
          <w:lang w:val="en-US" w:eastAsia="zh-CN"/>
        </w:rPr>
        <w:t>立足驻点城市，开展专题招商活动，学习借鉴发达地区的先进经验、做法，为我市的招商引资工作提供参考，促进我市经济发展。文化路街道利用当地有效资源开展招商活动，不断创新招商思路、拓展招商领域，加大招商力度，捕捉有价值的招商线索并及时反馈。</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autoSpaceDE/>
        <w:autoSpaceDN/>
        <w:bidi w:val="0"/>
        <w:adjustRightInd/>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分，绩效评分为优秀。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遵化市华明路</w:t>
      </w:r>
      <w:r>
        <w:rPr>
          <w:rFonts w:hint="eastAsia" w:ascii="方正仿宋简体" w:hAnsi="方正仿宋简体" w:eastAsia="方正仿宋简体" w:cs="方正仿宋简体"/>
          <w:sz w:val="32"/>
          <w:szCs w:val="32"/>
          <w:lang w:eastAsia="zh-CN"/>
        </w:rPr>
        <w:t>招商小组经费</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w:t>
      </w:r>
      <w:r>
        <w:rPr>
          <w:rFonts w:hint="eastAsia" w:ascii="方正仿宋简体" w:hAnsi="方正仿宋简体" w:eastAsia="方正仿宋简体" w:cs="方正仿宋简体"/>
          <w:b/>
          <w:sz w:val="32"/>
          <w:szCs w:val="32"/>
        </w:rPr>
        <w:t>一</w:t>
      </w:r>
      <w:r>
        <w:rPr>
          <w:rFonts w:hint="eastAsia" w:ascii="方正仿宋简体" w:hAnsi="方正仿宋简体" w:eastAsia="方正仿宋简体" w:cs="方正仿宋简体"/>
          <w:sz w:val="32"/>
          <w:szCs w:val="32"/>
        </w:rPr>
        <w:t>是加大宣传力度。成立常态化创城小组，运用五级联控体系结合各种媒体加强宣传培训。特别是针对小广告、不文明养犬、飞线充电、乱贴乱画、乱摆乱放、无序停车等进行重点宣传，提高居民素质，形成人人为遵化文明城建设做贡献的浓厚氛围。二是加大整治力度。无物业小区配备专人负责卫生保洁，生活垃圾日产日清；实施“见缝插绿”工程，在背街小巷和小区空地美化绿化；修补坑洼道路、墙体、井盖、路灯以及各类破损玻璃；清理和规范各类墙体广告、私搭乱建、乱停乱放，科学合理规划停车位。三是加大外援力度。克服资金困难，发动志愿者、党员双报道、楼门长和业委会凝聚合力，开展形式多样的志愿服务活动。结合城管、环卫加强背街小巷道路治理，联合妇联、团委、职教、二中等共建单位和辖区企业（建龙物业、富奥热力、水岸学庭，依水物业）出人出力，有效调动各种社会力量参与创建。四是加大入户力度。辖区21个居委会，全部开展“访千楼万家，创文明城市”入户调查活动，广泛征集群众对文明城市创建的意见和建议，全面提升居民满意度，圆满完成点位实测和入户问卷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万元，上年结转和结余0万元，年底支出1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（三）项目产出及效益情况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支付开展文明城市创建活动组织开展文明小区文明楼院文明家庭评比宣传城市建设管理相关法律法规建立社区保洁长效机制治理小区“五乱”提升小区整体环境。确保各社区办公运转正常。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五、主要经验及做法、存在的问题及原因分析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六、有关建议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黑体简体" w:hAnsi="方正黑体简体" w:eastAsia="方正黑体简体" w:cs="方正黑体简体"/>
          <w:b w:val="0"/>
          <w:bCs/>
          <w:kern w:val="2"/>
          <w:sz w:val="32"/>
          <w:szCs w:val="32"/>
          <w:lang w:val="en-US" w:eastAsia="zh-CN" w:bidi="ar-SA"/>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pStyle w:val="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38"/>
        <w:gridCol w:w="613"/>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招商小组经费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eastAsiaTheme="minorEastAsia"/>
                <w:kern w:val="0"/>
                <w:sz w:val="13"/>
                <w:szCs w:val="13"/>
                <w:lang w:val="en-US" w:eastAsia="zh-CN"/>
              </w:rPr>
            </w:pPr>
            <w:r>
              <w:rPr>
                <w:rFonts w:hint="eastAsia" w:ascii="宋体" w:hAnsi="宋体" w:cs="宋体"/>
                <w:kern w:val="0"/>
                <w:sz w:val="18"/>
                <w:szCs w:val="18"/>
              </w:rPr>
              <w:t>目标1：：</w:t>
            </w:r>
            <w:r>
              <w:rPr>
                <w:rFonts w:hint="eastAsia" w:ascii="宋体" w:hAnsi="宋体" w:cs="宋体"/>
                <w:kern w:val="0"/>
                <w:sz w:val="18"/>
                <w:szCs w:val="18"/>
                <w:lang w:val="en-US" w:eastAsia="zh-CN"/>
              </w:rPr>
              <w:t>实现经济转型和产业发展</w:t>
            </w:r>
          </w:p>
          <w:p>
            <w:pPr>
              <w:widowControl/>
              <w:spacing w:line="240" w:lineRule="exact"/>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rPr>
              <w:t>目标2：</w:t>
            </w:r>
            <w:r>
              <w:rPr>
                <w:rFonts w:hint="eastAsia" w:ascii="宋体" w:hAnsi="宋体" w:cs="宋体"/>
                <w:kern w:val="0"/>
                <w:sz w:val="18"/>
                <w:szCs w:val="18"/>
                <w:lang w:val="en-US" w:eastAsia="zh-CN"/>
              </w:rPr>
              <w:t>助推我街道经济发展，全力做好招商引资工作</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3"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ind w:firstLine="360" w:firstLineChars="100"/>
        <w:jc w:val="center"/>
        <w:rPr>
          <w:rFonts w:hint="eastAsia" w:cs="宋体" w:asciiTheme="majorEastAsia" w:hAnsiTheme="majorEastAsia" w:eastAsiaTheme="majorEastAsia"/>
          <w:kern w:val="0"/>
          <w:sz w:val="36"/>
          <w:szCs w:val="36"/>
          <w:lang w:eastAsia="zh-CN"/>
        </w:rPr>
      </w:pPr>
    </w:p>
    <w:p>
      <w:pPr>
        <w:ind w:firstLine="360" w:firstLineChars="100"/>
        <w:jc w:val="center"/>
        <w:rPr>
          <w:rFonts w:hint="eastAsia" w:cs="宋体" w:asciiTheme="majorEastAsia" w:hAnsiTheme="majorEastAsia" w:eastAsiaTheme="majorEastAsia"/>
          <w:kern w:val="0"/>
          <w:sz w:val="36"/>
          <w:szCs w:val="36"/>
          <w:lang w:eastAsia="zh-CN"/>
        </w:rPr>
      </w:pPr>
    </w:p>
    <w:p>
      <w:pPr>
        <w:ind w:firstLine="360" w:firstLineChars="1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eastAsia="zh-CN"/>
        </w:rPr>
        <w:t>招商小组经费</w:t>
      </w:r>
      <w:r>
        <w:rPr>
          <w:rFonts w:hint="eastAsia" w:ascii="方正小标宋简体" w:hAnsi="方正小标宋简体" w:eastAsia="方正小标宋简体" w:cs="方正小标宋简体"/>
          <w:sz w:val="36"/>
          <w:szCs w:val="36"/>
        </w:rPr>
        <w:t>项目支出绩效自评报告</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kern w:val="0"/>
          <w:sz w:val="32"/>
          <w:szCs w:val="32"/>
          <w:lang w:eastAsia="zh-CN"/>
        </w:rPr>
        <w:t>招商小组经费</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今年以来，华明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在华明路街道开展招商引资工作，辐射周边地区，以相关企业和机构为主攻方向，收集信息，围绕重点产业开展招商工作，引荐外地企业来华明路街道投资考察，并借鉴外地的先进经验和做法，为我市招商工作提供参考，同时为市直部门招商引资提供相关服务。</w:t>
      </w:r>
      <w:r>
        <w:rPr>
          <w:rFonts w:hint="eastAsia" w:ascii="方正仿宋简体" w:hAnsi="方正仿宋简体" w:eastAsia="方正仿宋简体" w:cs="方正仿宋简体"/>
          <w:sz w:val="32"/>
          <w:szCs w:val="32"/>
        </w:rPr>
        <w:t>申请市政府拨付资金</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万元，以便更好开展</w:t>
      </w:r>
      <w:r>
        <w:rPr>
          <w:rFonts w:hint="eastAsia" w:ascii="方正仿宋简体" w:hAnsi="方正仿宋简体" w:eastAsia="方正仿宋简体" w:cs="方正仿宋简体"/>
          <w:sz w:val="32"/>
          <w:szCs w:val="32"/>
          <w:lang w:val="en-US" w:eastAsia="zh-CN"/>
        </w:rPr>
        <w:t>招商的</w:t>
      </w:r>
      <w:r>
        <w:rPr>
          <w:rFonts w:hint="eastAsia" w:ascii="方正仿宋简体" w:hAnsi="方正仿宋简体" w:eastAsia="方正仿宋简体" w:cs="方正仿宋简体"/>
          <w:sz w:val="32"/>
          <w:szCs w:val="32"/>
        </w:rPr>
        <w:t xml:space="preserve">各项工作。 </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招商小组经费</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华明路街道</w:t>
      </w:r>
      <w:r>
        <w:rPr>
          <w:rFonts w:hint="eastAsia" w:ascii="方正仿宋简体" w:hAnsi="方正仿宋简体" w:eastAsia="方正仿宋简体" w:cs="方正仿宋简体"/>
          <w:sz w:val="32"/>
          <w:szCs w:val="32"/>
          <w:lang w:val="en-US" w:eastAsia="zh-CN"/>
        </w:rPr>
        <w:t>招商小组经费</w:t>
      </w: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lang w:val="en-US" w:eastAsia="zh-CN"/>
        </w:rPr>
        <w:t>有利于助推我街道经济发展，实现经济转型和产业发展</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开展2022年度招商小组经费项目的目的，是要通过对项目当年各项绩效目标完成情况的综合评分，客观公正的评价项目的实施绩效并积极推动我街道项目支出绩效管理工作全面深入开展。</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招商小组经费项目绩效评价遵循的原则有：科学规范原则，公开公正原则，绩效相关原则。评价指标体系根据绩效评价的基本原理、原则和项目特点，结合有关要求设置，包括决策，过程，产出，效益，满意度等。招商小组经费项目绩效评价采用定量和定性评价相结合的比较法，总分由各项指标得分汇总形成。</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w:t>
      </w:r>
      <w:r>
        <w:rPr>
          <w:rFonts w:hint="eastAsia" w:ascii="方正仿宋简体" w:hAnsi="方正仿宋简体" w:eastAsia="方正仿宋简体" w:cs="方正仿宋简体"/>
          <w:sz w:val="32"/>
          <w:szCs w:val="32"/>
          <w:lang w:eastAsia="zh-CN"/>
        </w:rPr>
        <w:t>招商小组经费</w:t>
      </w:r>
      <w:r>
        <w:rPr>
          <w:rFonts w:hint="eastAsia" w:ascii="方正仿宋简体" w:hAnsi="方正仿宋简体" w:eastAsia="方正仿宋简体" w:cs="方正仿宋简体"/>
          <w:sz w:val="32"/>
          <w:szCs w:val="32"/>
        </w:rPr>
        <w:t>项目主管部门和实施单位均为遵化市华明路街道办事处，已报请市政府审批。遵化市</w:t>
      </w:r>
      <w:r>
        <w:rPr>
          <w:rFonts w:hint="eastAsia" w:ascii="方正仿宋简体" w:hAnsi="方正仿宋简体" w:eastAsia="方正仿宋简体" w:cs="方正仿宋简体"/>
          <w:sz w:val="32"/>
          <w:szCs w:val="32"/>
          <w:lang w:eastAsia="zh-CN"/>
        </w:rPr>
        <w:t>华明路</w:t>
      </w:r>
      <w:r>
        <w:rPr>
          <w:rFonts w:hint="eastAsia" w:ascii="方正仿宋简体" w:hAnsi="方正仿宋简体" w:eastAsia="方正仿宋简体" w:cs="方正仿宋简体"/>
          <w:sz w:val="32"/>
          <w:szCs w:val="32"/>
        </w:rPr>
        <w:t>街道办事处</w:t>
      </w:r>
      <w:r>
        <w:rPr>
          <w:rFonts w:hint="eastAsia" w:ascii="方正仿宋简体" w:hAnsi="方正仿宋简体" w:eastAsia="方正仿宋简体" w:cs="方正仿宋简体"/>
          <w:sz w:val="32"/>
          <w:szCs w:val="32"/>
          <w:lang w:val="en-US" w:eastAsia="zh-CN"/>
        </w:rPr>
        <w:t>按要求成立了由主要领导和项目负责人组成的项目支出部门绩效评价工作小组，围绕招商引资专项经费当年绩效目标，工作小组认真核查相关资料，逐项严格评分并完成绩效评价报告，评价结果力求客观、公正、全面的反应招商工作的实际绩效。</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综合评价情况：遵化市</w:t>
      </w:r>
      <w:r>
        <w:rPr>
          <w:rFonts w:hint="eastAsia" w:ascii="方正仿宋简体" w:hAnsi="方正仿宋简体" w:eastAsia="方正仿宋简体" w:cs="方正仿宋简体"/>
          <w:sz w:val="32"/>
          <w:szCs w:val="32"/>
          <w:lang w:eastAsia="zh-CN"/>
        </w:rPr>
        <w:t>华明路</w:t>
      </w:r>
      <w:r>
        <w:rPr>
          <w:rFonts w:hint="eastAsia" w:ascii="方正仿宋简体" w:hAnsi="方正仿宋简体" w:eastAsia="方正仿宋简体" w:cs="方正仿宋简体"/>
          <w:sz w:val="32"/>
          <w:szCs w:val="32"/>
        </w:rPr>
        <w:t>街道办事处</w:t>
      </w:r>
      <w:r>
        <w:rPr>
          <w:rFonts w:hint="eastAsia" w:ascii="方正仿宋简体" w:hAnsi="方正仿宋简体" w:eastAsia="方正仿宋简体" w:cs="方正仿宋简体"/>
          <w:sz w:val="32"/>
          <w:szCs w:val="32"/>
          <w:lang w:val="en-US" w:eastAsia="zh-CN"/>
        </w:rPr>
        <w:t>立足驻点城市，开展专题招商活动，学习借鉴发达地区的先进经验、做法，为我市的招商引资工作提供参考，促进我市经济发展。文化路街道利用当地有效资源开展招商活动，不断创新招商思路、拓展招商领域，加大招商力度，捕捉有价值的招商线索并及时反馈。</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autoSpaceDE/>
        <w:autoSpaceDN/>
        <w:bidi w:val="0"/>
        <w:adjustRightInd/>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分，绩效评分为优秀。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四、绩效评价指标分析</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遵化市华明路</w:t>
      </w:r>
      <w:r>
        <w:rPr>
          <w:rFonts w:hint="eastAsia" w:ascii="方正仿宋简体" w:hAnsi="方正仿宋简体" w:eastAsia="方正仿宋简体" w:cs="方正仿宋简体"/>
          <w:sz w:val="32"/>
          <w:szCs w:val="32"/>
          <w:lang w:eastAsia="zh-CN"/>
        </w:rPr>
        <w:t>招商小组经费</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一是加大宣传力度。成立常态化创城小组，运用五级联控体系结合各种媒体加强宣传培训。特别是针对小广告、不文明养犬、飞线充电、乱贴乱画、乱摆乱放、无序停车等进行重点宣传，提高居民素质，形成人人为遵化文明城建设做贡献的浓厚氛围。二是加大整治力度。无物业小区配备专人负责卫生保洁，生活垃圾日产日清；实施“见缝插绿”工程，在背街小巷和小区空地美化绿化；修补坑洼道路、墙体、井盖、路灯以及各类破损玻璃；清理和规范各类墙体广告、私搭乱建、乱停乱放，科学合理规划停车位。三是加大外援力度。克服资金困难，发动志愿者、党员双报道、楼门长和业委会凝聚合力，开展形式多样的志愿服务活动。结合城管、环卫加强背街小巷道路治理，联合妇联、团委、职教、二中等共建单位和辖区企业（建龙物业、富奥热力、水岸学庭，依水物业）出人出力，有效调动各种社会力量参与创建。四是加大入户力度。辖区21个居委会，全部开展“访千楼万家，创文明城市”入户调查活动，广泛征集群众对文明城市创建的意见和建议，全面提升居民满意度，圆满完成点位实测和入户问卷调查。</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万元，上年结转和结余0万元，年底支出1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（三）项目产出及效益情况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支付开展文明城市创建活动组织开展文明小区文明楼院文明家庭评比宣传城市建设管理相关法律法规建立社区保洁长效机制治理小区“五乱”提升小区整体环境。确保各社区办公运转正常。</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五、主要经验及做法、存在的问题及原因分析 </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（二）存在问题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六、有关建议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Cs w:val="32"/>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eastAsia="zh-CN"/>
              </w:rPr>
              <w:t>第三批</w:t>
            </w:r>
            <w:r>
              <w:rPr>
                <w:rFonts w:hint="eastAsia" w:ascii="宋体" w:hAnsi="宋体" w:cs="宋体"/>
                <w:kern w:val="0"/>
                <w:sz w:val="18"/>
                <w:szCs w:val="18"/>
              </w:rPr>
              <w:t>疫情防控工作经费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56</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56</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56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56</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56</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56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目标1：提高公共卫生服务的能力</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目标2：降低群众新冠病毒感染率</w:t>
            </w:r>
          </w:p>
          <w:p>
            <w:pPr>
              <w:widowControl/>
              <w:spacing w:line="240" w:lineRule="exact"/>
              <w:jc w:val="left"/>
              <w:rPr>
                <w:rFonts w:hint="eastAsia"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95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rPr>
          <w:rFonts w:hint="eastAsia" w:ascii="宋体" w:hAnsi="宋体" w:cs="宋体"/>
          <w:kern w:val="0"/>
          <w:sz w:val="36"/>
          <w:szCs w:val="36"/>
        </w:rPr>
      </w:pPr>
    </w:p>
    <w:p>
      <w:pPr>
        <w:rPr>
          <w:rFonts w:hint="eastAsia" w:ascii="宋体" w:hAnsi="宋体" w:cs="宋体"/>
          <w:kern w:val="0"/>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eastAsia="zh-CN"/>
        </w:rPr>
        <w:t>第三批</w:t>
      </w:r>
      <w:r>
        <w:rPr>
          <w:rFonts w:hint="eastAsia" w:ascii="方正小标宋简体" w:hAnsi="方正小标宋简体" w:eastAsia="方正小标宋简体" w:cs="方正小标宋简体"/>
          <w:kern w:val="0"/>
          <w:sz w:val="36"/>
          <w:szCs w:val="36"/>
        </w:rPr>
        <w:t>疫情防控工作经费</w:t>
      </w:r>
      <w:r>
        <w:rPr>
          <w:rFonts w:hint="eastAsia" w:ascii="方正小标宋简体" w:hAnsi="方正小标宋简体" w:eastAsia="方正小标宋简体" w:cs="方正小标宋简体"/>
          <w:sz w:val="36"/>
          <w:szCs w:val="36"/>
        </w:rPr>
        <w:t>项目支出绩效自评报告</w:t>
      </w:r>
    </w:p>
    <w:p>
      <w:pPr>
        <w:pStyle w:val="8"/>
        <w:numPr>
          <w:ilvl w:val="0"/>
          <w:numId w:val="0"/>
        </w:numPr>
        <w:spacing w:before="156" w:beforeLines="50"/>
        <w:ind w:left="640" w:leftChars="0"/>
        <w:jc w:val="left"/>
        <w:rPr>
          <w:rFonts w:asciiTheme="minorEastAsia" w:hAnsiTheme="minorEastAsia"/>
          <w:b/>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ind w:left="0" w:leftChars="0" w:firstLine="640"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遵化市华明路街道办事处华明路</w:t>
      </w:r>
      <w:r>
        <w:rPr>
          <w:rFonts w:hint="eastAsia" w:ascii="方正仿宋简体" w:hAnsi="方正仿宋简体" w:eastAsia="方正仿宋简体" w:cs="方正仿宋简体"/>
          <w:sz w:val="32"/>
          <w:szCs w:val="32"/>
          <w:lang w:eastAsia="zh-CN"/>
        </w:rPr>
        <w:t>第三批</w:t>
      </w:r>
      <w:r>
        <w:rPr>
          <w:rFonts w:hint="eastAsia" w:ascii="方正仿宋简体" w:hAnsi="方正仿宋简体" w:eastAsia="方正仿宋简体" w:cs="方正仿宋简体"/>
          <w:sz w:val="32"/>
          <w:szCs w:val="32"/>
        </w:rPr>
        <w:t>疫情防控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w:t>
      </w:r>
      <w:r>
        <w:rPr>
          <w:rFonts w:hint="eastAsia" w:ascii="方正仿宋简体" w:hAnsi="方正仿宋简体" w:eastAsia="方正仿宋简体" w:cs="方正仿宋简体"/>
          <w:kern w:val="0"/>
          <w:sz w:val="32"/>
          <w:szCs w:val="32"/>
          <w:lang w:val="zh-CN"/>
        </w:rPr>
        <w:t>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sz w:val="32"/>
          <w:szCs w:val="32"/>
        </w:rPr>
        <w:t>提高居民素质等其他各项工作.</w:t>
      </w:r>
    </w:p>
    <w:p>
      <w:pPr>
        <w:pStyle w:val="8"/>
        <w:spacing w:before="156" w:beforeLines="50"/>
        <w:ind w:left="0" w:leftChars="0" w:firstLine="640"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pStyle w:val="8"/>
        <w:spacing w:before="156" w:beforeLines="50"/>
        <w:ind w:left="0" w:leftChars="0" w:firstLine="640" w:firstLineChars="200"/>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第三批</w:t>
      </w:r>
      <w:r>
        <w:rPr>
          <w:rFonts w:hint="eastAsia" w:ascii="方正仿宋简体" w:hAnsi="方正仿宋简体" w:eastAsia="方正仿宋简体" w:cs="方正仿宋简体"/>
          <w:sz w:val="32"/>
          <w:szCs w:val="32"/>
        </w:rPr>
        <w:t>疫情防控工作经费项目实施的可行性、绩效目标的合理性、投入的经济性、筹资的合规性、项目的可持续性等方面进行科学评估论证，得出科学的结论与建议。</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第三批</w:t>
      </w:r>
      <w:r>
        <w:rPr>
          <w:rFonts w:hint="eastAsia" w:ascii="方正仿宋简体" w:hAnsi="方正仿宋简体" w:eastAsia="方正仿宋简体" w:cs="方正仿宋简体"/>
          <w:sz w:val="32"/>
          <w:szCs w:val="32"/>
        </w:rPr>
        <w:t>疫情防控工作经费项目是社区民意畅通、矛盾化解、隐患排查的重要力量，亟需加强重视。楼门长是坚持政治素质好，协调能力好，群众评价好、会做群众工作的选派标准，将组织选派和党员自主申报相结合。</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（三）绩效评价工作过程</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街道办事处第一批疫情防控工作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bidi w:val="0"/>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评价结论：综合评分项目绩效指标得分为95分，绩效评分为优秀。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四、绩效评价指标分析</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（一）、项目决策情况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w:t>
      </w:r>
      <w:r>
        <w:rPr>
          <w:rFonts w:hint="eastAsia" w:ascii="方正仿宋简体" w:hAnsi="方正仿宋简体" w:eastAsia="方正仿宋简体" w:cs="方正仿宋简体"/>
          <w:kern w:val="0"/>
          <w:sz w:val="32"/>
          <w:szCs w:val="32"/>
          <w:lang w:val="zh-CN"/>
        </w:rPr>
        <w:t>专项用于我街道应对当前全国爆发的“新型冠状病毒感染的肺炎”疫情防控工作.</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（二）项目过程情况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56</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56</w:t>
      </w:r>
      <w:r>
        <w:rPr>
          <w:rFonts w:hint="eastAsia" w:ascii="方正仿宋简体" w:hAnsi="方正仿宋简体" w:eastAsia="方正仿宋简体" w:cs="方正仿宋简体"/>
          <w:sz w:val="32"/>
          <w:szCs w:val="32"/>
        </w:rPr>
        <w:t>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（三）项目产出及效益情况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（四）项目效益情况</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 xml:space="preserve">五、主要经验及做法、存在的问题及原因分析 </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（一）主要经验及做法</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（二）存在问题</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（三）原因分析</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六、有关建议 </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七、其他需要说明的问题 </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widowControl/>
        <w:ind w:right="320" w:firstLine="640" w:firstLineChars="200"/>
        <w:jc w:val="right"/>
        <w:rPr>
          <w:rFonts w:asciiTheme="minorEastAsia" w:hAnsiTheme="minorEastAsia"/>
          <w:sz w:val="32"/>
          <w:szCs w:val="32"/>
        </w:rPr>
      </w:pPr>
    </w:p>
    <w:p>
      <w:pPr>
        <w:widowControl/>
        <w:ind w:right="320" w:firstLine="640" w:firstLineChars="200"/>
        <w:jc w:val="right"/>
        <w:rPr>
          <w:rFonts w:asciiTheme="minorEastAsia" w:hAnsiTheme="minorEastAsia"/>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pStyle w:val="5"/>
        <w:rPr>
          <w:rFonts w:hint="eastAsia"/>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lang w:eastAsia="zh-CN"/>
              </w:rPr>
              <w:t>建遵道大二里中学至遵化镇卫生院道路修复经费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22.57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22.57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22.57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22.57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22.57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22.57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目标1：提高公共卫生服务的能力</w:t>
            </w:r>
          </w:p>
          <w:p>
            <w:pPr>
              <w:jc w:val="left"/>
              <w:rPr>
                <w:rFonts w:ascii="宋体" w:hAnsi="宋体" w:cs="宋体"/>
                <w:sz w:val="20"/>
                <w:szCs w:val="20"/>
              </w:rPr>
            </w:pPr>
            <w:r>
              <w:rPr>
                <w:rFonts w:hint="eastAsia" w:ascii="宋体" w:hAnsi="宋体" w:cs="宋体"/>
                <w:kern w:val="0"/>
                <w:sz w:val="18"/>
                <w:szCs w:val="18"/>
              </w:rPr>
              <w:t>目标2：</w:t>
            </w:r>
            <w:r>
              <w:rPr>
                <w:rFonts w:hint="eastAsia" w:ascii="宋体" w:hAnsi="宋体" w:cs="宋体"/>
                <w:kern w:val="0"/>
                <w:sz w:val="18"/>
                <w:szCs w:val="18"/>
                <w:lang w:eastAsia="zh-CN"/>
              </w:rPr>
              <w:t>提升</w:t>
            </w:r>
            <w:r>
              <w:rPr>
                <w:rFonts w:hint="eastAsia" w:ascii="宋体" w:hAnsi="宋体" w:cs="宋体"/>
                <w:kern w:val="0"/>
                <w:sz w:val="18"/>
                <w:szCs w:val="18"/>
              </w:rPr>
              <w:t>群众</w:t>
            </w:r>
            <w:r>
              <w:rPr>
                <w:rFonts w:hint="eastAsia" w:ascii="宋体" w:hAnsi="宋体" w:cs="宋体"/>
                <w:kern w:val="0"/>
                <w:sz w:val="18"/>
                <w:szCs w:val="18"/>
                <w:lang w:eastAsia="zh-CN"/>
              </w:rPr>
              <w:t>生活水平</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rPr>
          <w:rFonts w:hint="eastAsia" w:cs="方正仿宋简体" w:asciiTheme="minorEastAsia" w:hAnsiTheme="minorEastAsia"/>
          <w:sz w:val="36"/>
          <w:szCs w:val="36"/>
        </w:rPr>
      </w:pPr>
    </w:p>
    <w:p>
      <w:pPr>
        <w:rPr>
          <w:rFonts w:hint="eastAsia" w:cs="方正仿宋简体" w:asciiTheme="minorEastAsia" w:hAnsiTheme="minorEastAsia"/>
          <w:sz w:val="36"/>
          <w:szCs w:val="36"/>
        </w:rPr>
      </w:pP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建遵道大二里中学至遵化镇卫生院道路修复经费</w:t>
      </w:r>
      <w:r>
        <w:rPr>
          <w:rFonts w:hint="eastAsia" w:ascii="方正小标宋简体" w:hAnsi="方正小标宋简体" w:eastAsia="方正小标宋简体" w:cs="方正小标宋简体"/>
          <w:sz w:val="36"/>
          <w:szCs w:val="36"/>
        </w:rPr>
        <w:t>项目支出绩效自评报告</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sz w:val="32"/>
          <w:szCs w:val="32"/>
          <w:lang w:eastAsia="zh-CN"/>
        </w:rPr>
        <w:t>建遵道大二里中学至遵化镇卫生院道路修复经费</w:t>
      </w:r>
      <w:r>
        <w:rPr>
          <w:rFonts w:hint="eastAsia" w:ascii="方正仿宋简体" w:hAnsi="方正仿宋简体" w:eastAsia="方正仿宋简体" w:cs="方正仿宋简体"/>
          <w:sz w:val="32"/>
          <w:szCs w:val="32"/>
        </w:rPr>
        <w:t>项目支出等项目主管部门和实施单位均为遵化市华明路街道办事处，已报请市政府审批。遵化市华明路街道办事处</w:t>
      </w:r>
      <w:r>
        <w:rPr>
          <w:rFonts w:hint="eastAsia" w:ascii="方正仿宋简体" w:hAnsi="方正仿宋简体" w:eastAsia="方正仿宋简体" w:cs="方正仿宋简体"/>
          <w:sz w:val="32"/>
          <w:szCs w:val="32"/>
          <w:lang w:eastAsia="zh-CN"/>
        </w:rPr>
        <w:t>勘察确定路面损坏原因，选择养护和大修的最有效方案，达到少花钱养好路的目的。维护道路和道路上的构筑物和设施，尽可能保护道路的使用性能，及时修复破损部分，保障行车安全、畅通、舒适，节约运输费用和时间采取正确的技术措施、提高工程质量，延长道路的使用年限，推迟重建时间。尽最大可能保证居民正常出行，提高居民生活幸福指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为了提升道路通畅率，路面整洁度，交通隐患得到有效改善，提高区域道路的通行能力和服务水平。</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建遵道大二里中学至遵化镇卫生院道路修复经费</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val="0"/>
          <w:bCs/>
          <w:kern w:val="2"/>
          <w:sz w:val="32"/>
          <w:szCs w:val="32"/>
          <w:lang w:val="en-US" w:eastAsia="zh-CN" w:bidi="ar-SA"/>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建遵道大二里中学至遵化镇卫生院道路修复经费</w:t>
      </w:r>
      <w:r>
        <w:rPr>
          <w:rFonts w:hint="eastAsia" w:ascii="方正仿宋简体" w:hAnsi="方正仿宋简体" w:eastAsia="方正仿宋简体" w:cs="方正仿宋简体"/>
          <w:sz w:val="32"/>
          <w:szCs w:val="32"/>
        </w:rPr>
        <w:t>项目社区民意畅通、矛盾化解、隐患排查的重要力量，亟需加强重视。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sz w:val="32"/>
          <w:szCs w:val="32"/>
          <w:lang w:eastAsia="zh-CN"/>
        </w:rPr>
        <w:t>建遵道大二里中学至遵化镇卫生院道路修复经费</w:t>
      </w:r>
      <w:r>
        <w:rPr>
          <w:rFonts w:hint="eastAsia" w:ascii="方正仿宋简体" w:hAnsi="方正仿宋简体" w:eastAsia="方正仿宋简体" w:cs="方正仿宋简体"/>
          <w:sz w:val="32"/>
          <w:szCs w:val="32"/>
        </w:rPr>
        <w:t>项目主管部门和实施单位均为遵化市华明路街道办事处，已报请市政府审批。遵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sz w:val="32"/>
          <w:szCs w:val="32"/>
          <w:lang w:eastAsia="zh-CN"/>
        </w:rPr>
        <w:t>勘察确定路面损坏原因，选择养护和大修的最有效方案，达到少花钱养好路的目的。维护道路和道路上的构筑物和设施，尽可能保护道路的使用性能，及时修复破损部分，保障行车安全、畅通、舒适，节约运输费用和时间采取正确的技术措施、提高工程质量，延长道路的使用年限，推迟重建时间。尽最大可能保证居民正常出行，提高居民生活幸福指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sz w:val="32"/>
          <w:szCs w:val="32"/>
          <w:lang w:eastAsia="zh-CN"/>
        </w:rPr>
        <w:t>建遵道大二里中学至遵化镇卫生院道路修复经费</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w:t>
      </w:r>
      <w:r>
        <w:rPr>
          <w:rFonts w:hint="eastAsia" w:ascii="方正仿宋简体" w:hAnsi="方正仿宋简体" w:eastAsia="方正仿宋简体" w:cs="方正仿宋简体"/>
          <w:sz w:val="32"/>
          <w:szCs w:val="32"/>
          <w:lang w:eastAsia="zh-CN"/>
        </w:rPr>
        <w:t>勘察确定路面损坏原因，选择养护和大修的最有效方案，达到少花钱养好路的目的。维护道路和道路上的构筑物和设施，尽可能保护道路的使用性能，及时修复破损部分，保障行车安全、畅通、舒适，节约运输费用和时间采取正确的技术措施、提高工程质量，延长道路的使用年限，推迟重建时间。尽最大可能保证居民正常出行，提高居民生活幸福指数。</w:t>
      </w:r>
      <w:r>
        <w:rPr>
          <w:rFonts w:hint="eastAsia" w:ascii="方正仿宋简体" w:hAnsi="方正仿宋简体" w:eastAsia="方正仿宋简体" w:cs="方正仿宋简体"/>
          <w:sz w:val="32"/>
          <w:szCs w:val="32"/>
        </w:rPr>
        <w:t>为了完成各项工作需申请财政资金</w:t>
      </w:r>
      <w:r>
        <w:rPr>
          <w:rFonts w:hint="eastAsia" w:ascii="方正仿宋简体" w:hAnsi="方正仿宋简体" w:eastAsia="方正仿宋简体" w:cs="方正仿宋简体"/>
          <w:sz w:val="32"/>
          <w:szCs w:val="32"/>
          <w:lang w:val="en-US" w:eastAsia="zh-CN"/>
        </w:rPr>
        <w:t>22.57</w:t>
      </w:r>
      <w:r>
        <w:rPr>
          <w:rFonts w:hint="eastAsia" w:ascii="方正仿宋简体" w:hAnsi="方正仿宋简体" w:eastAsia="方正仿宋简体" w:cs="方正仿宋简体"/>
          <w:sz w:val="32"/>
          <w:szCs w:val="32"/>
        </w:rPr>
        <w:t>万元。</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w:t>
      </w:r>
      <w:r>
        <w:rPr>
          <w:rFonts w:hint="eastAsia" w:ascii="方正仿宋简体" w:hAnsi="方正仿宋简体" w:eastAsia="方正仿宋简体" w:cs="方正仿宋简体"/>
          <w:sz w:val="32"/>
          <w:szCs w:val="32"/>
          <w:lang w:eastAsia="zh-CN"/>
        </w:rPr>
        <w:t>建遵道大二里中学至遵化镇卫生院道路修复经费</w:t>
      </w:r>
      <w:r>
        <w:rPr>
          <w:rFonts w:hint="eastAsia" w:ascii="方正仿宋简体" w:hAnsi="方正仿宋简体" w:eastAsia="方正仿宋简体" w:cs="方正仿宋简体"/>
          <w:sz w:val="32"/>
          <w:szCs w:val="32"/>
        </w:rPr>
        <w:t>项目要求，具体的绩效评价指标体系设置如下：（一）设产出类指标三个，分别是：1、数量指标（主要反映街道社区</w:t>
      </w:r>
      <w:r>
        <w:rPr>
          <w:rFonts w:hint="eastAsia" w:ascii="方正仿宋简体" w:hAnsi="方正仿宋简体" w:eastAsia="方正仿宋简体" w:cs="方正仿宋简体"/>
          <w:sz w:val="32"/>
          <w:szCs w:val="32"/>
          <w:lang w:eastAsia="zh-CN"/>
        </w:rPr>
        <w:t>保障人数</w:t>
      </w:r>
      <w:r>
        <w:rPr>
          <w:rFonts w:hint="eastAsia" w:ascii="方正仿宋简体" w:hAnsi="方正仿宋简体" w:eastAsia="方正仿宋简体" w:cs="方正仿宋简体"/>
          <w:sz w:val="32"/>
          <w:szCs w:val="32"/>
        </w:rPr>
        <w:t>）；2、质量指标（</w:t>
      </w:r>
      <w:r>
        <w:rPr>
          <w:rFonts w:hint="eastAsia" w:ascii="方正仿宋简体" w:hAnsi="方正仿宋简体" w:eastAsia="方正仿宋简体" w:cs="方正仿宋简体"/>
          <w:sz w:val="32"/>
          <w:szCs w:val="32"/>
          <w:lang w:eastAsia="zh-CN"/>
        </w:rPr>
        <w:t>项目完成率</w:t>
      </w:r>
      <w:r>
        <w:rPr>
          <w:rFonts w:hint="eastAsia" w:ascii="方正仿宋简体" w:hAnsi="方正仿宋简体" w:eastAsia="方正仿宋简体" w:cs="方正仿宋简体"/>
          <w:sz w:val="32"/>
          <w:szCs w:val="32"/>
        </w:rPr>
        <w:t>百分比）；3、时效指标（</w:t>
      </w:r>
      <w:r>
        <w:rPr>
          <w:rFonts w:hint="eastAsia" w:ascii="方正仿宋简体" w:hAnsi="方正仿宋简体" w:eastAsia="方正仿宋简体" w:cs="方正仿宋简体"/>
          <w:sz w:val="32"/>
          <w:szCs w:val="32"/>
          <w:lang w:eastAsia="zh-CN"/>
        </w:rPr>
        <w:t>项目完成时限</w:t>
      </w:r>
      <w:r>
        <w:rPr>
          <w:rFonts w:hint="eastAsia" w:ascii="方正仿宋简体" w:hAnsi="方正仿宋简体" w:eastAsia="方正仿宋简体" w:cs="方正仿宋简体"/>
          <w:sz w:val="32"/>
          <w:szCs w:val="32"/>
        </w:rPr>
        <w:t>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autoSpaceDE/>
        <w:autoSpaceDN/>
        <w:bidi w:val="0"/>
        <w:adjustRightInd/>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评价结论：综合评分项目绩效指标得分为100分，绩效评分为优秀。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22.57</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22.57</w:t>
      </w:r>
      <w:r>
        <w:rPr>
          <w:rFonts w:hint="eastAsia" w:ascii="方正仿宋简体" w:hAnsi="方正仿宋简体" w:eastAsia="方正仿宋简体" w:cs="方正仿宋简体"/>
          <w:sz w:val="32"/>
          <w:szCs w:val="32"/>
        </w:rPr>
        <w:t>万元，年末结转和结余0万元。支出过程严格按照预算执行，无超预算情况，符合规定，全部用</w:t>
      </w:r>
      <w:r>
        <w:rPr>
          <w:rFonts w:hint="eastAsia" w:ascii="方正仿宋简体" w:hAnsi="方正仿宋简体" w:eastAsia="方正仿宋简体" w:cs="方正仿宋简体"/>
          <w:sz w:val="32"/>
          <w:szCs w:val="32"/>
          <w:lang w:eastAsia="zh-CN"/>
        </w:rPr>
        <w:t>建遵道大二里中学至遵化镇卫生院道路修复经费</w:t>
      </w:r>
      <w:r>
        <w:rPr>
          <w:rFonts w:hint="eastAsia" w:ascii="方正仿宋简体" w:hAnsi="方正仿宋简体" w:eastAsia="方正仿宋简体" w:cs="方正仿宋简体"/>
          <w:sz w:val="32"/>
          <w:szCs w:val="32"/>
        </w:rPr>
        <w:t>项目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（三）项目产出及效益情况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为了给在职人员提供服务阵地，完善服务功能，发挥基层党建、市民教育、理论宣传、公益活动等功能。居委会负责贯彻执行上级党委政府的政策决议和指示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黑体简体" w:hAnsi="方正黑体简体" w:eastAsia="方正黑体简体" w:cs="方正黑体简体"/>
          <w:b w:val="0"/>
          <w:bCs/>
          <w:kern w:val="2"/>
          <w:sz w:val="32"/>
          <w:szCs w:val="32"/>
          <w:lang w:val="en-US" w:eastAsia="zh-CN" w:bidi="ar-SA"/>
        </w:rPr>
        <w:t>五、主要经验及做法、存在的问题及原因分析</w:t>
      </w:r>
      <w:r>
        <w:rPr>
          <w:rFonts w:hint="eastAsia" w:ascii="方正仿宋简体" w:hAnsi="方正仿宋简体" w:eastAsia="方正仿宋简体" w:cs="方正仿宋简体"/>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pStyle w:val="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p>
      <w:pPr>
        <w:pStyle w:val="5"/>
        <w:ind w:left="0" w:leftChars="0" w:firstLine="0" w:firstLineChars="0"/>
        <w:rPr>
          <w:rFonts w:hint="eastAsia" w:asciiTheme="minorEastAsia" w:hAnsiTheme="minorEastAsia"/>
          <w:sz w:val="32"/>
          <w:szCs w:val="32"/>
        </w:r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lang w:eastAsia="zh-CN"/>
              </w:rPr>
              <w:t>建功街、建府胡同排水系统改造经费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78.48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78.48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78.48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78.48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78.48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78.48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目标1：提高公共卫生服务的能力</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目标2：</w:t>
            </w:r>
            <w:r>
              <w:rPr>
                <w:rFonts w:hint="eastAsia" w:ascii="宋体" w:hAnsi="宋体" w:cs="宋体"/>
                <w:kern w:val="0"/>
                <w:sz w:val="18"/>
                <w:szCs w:val="18"/>
                <w:lang w:eastAsia="zh-CN"/>
              </w:rPr>
              <w:t>提升居民生活水平</w:t>
            </w:r>
          </w:p>
          <w:p>
            <w:pPr>
              <w:widowControl/>
              <w:spacing w:line="240" w:lineRule="exact"/>
              <w:jc w:val="left"/>
              <w:rPr>
                <w:rFonts w:hint="eastAsia"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rPr>
          <w:rFonts w:hint="eastAsia" w:cs="方正仿宋简体" w:asciiTheme="minorEastAsia" w:hAnsiTheme="minorEastAsia"/>
          <w:sz w:val="36"/>
          <w:szCs w:val="36"/>
          <w:lang w:eastAsia="zh-CN"/>
        </w:rPr>
      </w:pPr>
    </w:p>
    <w:p>
      <w:pPr>
        <w:rPr>
          <w:rFonts w:hint="eastAsia" w:cs="方正仿宋简体" w:asciiTheme="minorEastAsia" w:hAnsiTheme="minorEastAsia"/>
          <w:sz w:val="36"/>
          <w:szCs w:val="36"/>
          <w:lang w:eastAsia="zh-CN"/>
        </w:rPr>
      </w:pPr>
    </w:p>
    <w:p>
      <w:pPr>
        <w:rPr>
          <w:rFonts w:hint="eastAsia" w:cs="方正仿宋简体" w:asciiTheme="minorEastAsia" w:hAnsiTheme="minorEastAsia"/>
          <w:sz w:val="36"/>
          <w:szCs w:val="36"/>
          <w:lang w:eastAsia="zh-CN"/>
        </w:rPr>
      </w:pP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建功街、建府胡同排水系统改造经费</w:t>
      </w:r>
      <w:r>
        <w:rPr>
          <w:rFonts w:hint="eastAsia" w:ascii="方正小标宋简体" w:hAnsi="方正小标宋简体" w:eastAsia="方正小标宋简体" w:cs="方正小标宋简体"/>
          <w:sz w:val="36"/>
          <w:szCs w:val="36"/>
        </w:rPr>
        <w:t>项目支出绩效自评报告</w:t>
      </w:r>
    </w:p>
    <w:p>
      <w:pPr>
        <w:pStyle w:val="8"/>
        <w:numPr>
          <w:ilvl w:val="0"/>
          <w:numId w:val="0"/>
        </w:numPr>
        <w:spacing w:before="156" w:beforeLines="50"/>
        <w:ind w:left="640" w:leftChars="0"/>
        <w:jc w:val="left"/>
        <w:rPr>
          <w:rFonts w:asciiTheme="minorEastAsia" w:hAnsiTheme="minorEastAsia"/>
          <w:b/>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sz w:val="32"/>
          <w:szCs w:val="32"/>
          <w:lang w:eastAsia="zh-CN"/>
        </w:rPr>
        <w:t>建功街、建府胡同排水系统改造经费</w:t>
      </w:r>
      <w:r>
        <w:rPr>
          <w:rFonts w:hint="eastAsia" w:ascii="方正仿宋简体" w:hAnsi="方正仿宋简体" w:eastAsia="方正仿宋简体" w:cs="方正仿宋简体"/>
          <w:sz w:val="32"/>
          <w:szCs w:val="32"/>
        </w:rPr>
        <w:t>项目支出项目主管部门和实施单位均为遵化市华明路街道办事处，已报请市政府审批。遵化市华明路街道办事处</w:t>
      </w:r>
      <w:r>
        <w:rPr>
          <w:rFonts w:hint="eastAsia" w:ascii="方正仿宋简体" w:hAnsi="方正仿宋简体" w:eastAsia="方正仿宋简体" w:cs="方正仿宋简体"/>
          <w:sz w:val="32"/>
          <w:szCs w:val="32"/>
          <w:lang w:eastAsia="zh-CN"/>
        </w:rPr>
        <w:t>辖区建功街、建府胡同，因建筑年代久远，设施老化，排水管道漏水严重，给排水系统水压小，无法满足辖区居民正常用水，严重影响居民正常生活。急需对建功街、建府胡同排水管道进行改造。</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工程包括雨污水井、雨污排水管道、土方开挖、回填，排水管道、检查接口，雨污水井的砌筑、井盖安装等工作。切实保障居民正常生活用水。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建功街、建府胡同排水系统改造经费</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建功街、建府胡同排水系统改造经费</w:t>
      </w:r>
      <w:r>
        <w:rPr>
          <w:rFonts w:hint="eastAsia" w:ascii="方正仿宋简体" w:hAnsi="方正仿宋简体" w:eastAsia="方正仿宋简体" w:cs="方正仿宋简体"/>
          <w:sz w:val="32"/>
          <w:szCs w:val="32"/>
        </w:rPr>
        <w:t>项目社区民意畅通、矛盾化解、隐患排查的重要力量，亟需加强重视。楼门长是坚持政治素质好，协调能力好，群众评价好、会做群众工作的选派标准，将组织选派和党员自主申报相结合。</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sz w:val="32"/>
          <w:szCs w:val="32"/>
          <w:lang w:eastAsia="zh-CN"/>
        </w:rPr>
        <w:t>建功街、建府胡同排水系统改造经费</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社区标准化建设包括社区情况简介、党组织设置图示。“两委”人员构成、职责分工、联系电话，“两委”干部年度民主测评和考核等情况。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sz w:val="32"/>
          <w:szCs w:val="32"/>
        </w:rPr>
        <w:t>遵化市华明路街道办事处</w:t>
      </w:r>
      <w:r>
        <w:rPr>
          <w:rFonts w:hint="eastAsia" w:ascii="方正仿宋简体" w:hAnsi="方正仿宋简体" w:eastAsia="方正仿宋简体" w:cs="方正仿宋简体"/>
          <w:sz w:val="32"/>
          <w:szCs w:val="32"/>
          <w:lang w:eastAsia="zh-CN"/>
        </w:rPr>
        <w:t>建功街、建府胡同排水系统改造经费</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需申请财政资金</w:t>
      </w:r>
      <w:r>
        <w:rPr>
          <w:rFonts w:hint="eastAsia" w:ascii="方正仿宋简体" w:hAnsi="方正仿宋简体" w:eastAsia="方正仿宋简体" w:cs="方正仿宋简体"/>
          <w:sz w:val="32"/>
          <w:szCs w:val="32"/>
          <w:lang w:val="en-US" w:eastAsia="zh-CN"/>
        </w:rPr>
        <w:t>78.48</w:t>
      </w:r>
      <w:r>
        <w:rPr>
          <w:rFonts w:hint="eastAsia" w:ascii="方正仿宋简体" w:hAnsi="方正仿宋简体" w:eastAsia="方正仿宋简体" w:cs="方正仿宋简体"/>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综合评价情况：按照遵化市华明路社区服务群众支出项目要求，具体的绩效评价指标体系设置如下：（一）设产出类指标三个，分别是：1、数量指标（主要反映</w:t>
      </w:r>
      <w:r>
        <w:rPr>
          <w:rFonts w:hint="eastAsia" w:ascii="方正仿宋简体" w:hAnsi="方正仿宋简体" w:eastAsia="方正仿宋简体" w:cs="方正仿宋简体"/>
          <w:sz w:val="32"/>
          <w:szCs w:val="32"/>
          <w:lang w:eastAsia="zh-CN"/>
        </w:rPr>
        <w:t>保障人数）</w:t>
      </w:r>
      <w:r>
        <w:rPr>
          <w:rFonts w:hint="eastAsia" w:ascii="方正仿宋简体" w:hAnsi="方正仿宋简体" w:eastAsia="方正仿宋简体" w:cs="方正仿宋简体"/>
          <w:sz w:val="32"/>
          <w:szCs w:val="32"/>
        </w:rPr>
        <w:t>；2、质量指标（</w:t>
      </w:r>
      <w:r>
        <w:rPr>
          <w:rFonts w:hint="eastAsia" w:ascii="方正仿宋简体" w:hAnsi="方正仿宋简体" w:eastAsia="方正仿宋简体" w:cs="方正仿宋简体"/>
          <w:sz w:val="32"/>
          <w:szCs w:val="32"/>
          <w:lang w:eastAsia="zh-CN"/>
        </w:rPr>
        <w:t>项目完成率</w:t>
      </w:r>
      <w:r>
        <w:rPr>
          <w:rFonts w:hint="eastAsia" w:ascii="方正仿宋简体" w:hAnsi="方正仿宋简体" w:eastAsia="方正仿宋简体" w:cs="方正仿宋简体"/>
          <w:sz w:val="32"/>
          <w:szCs w:val="32"/>
        </w:rPr>
        <w:t>百分比）；3、时效指标（</w:t>
      </w:r>
      <w:r>
        <w:rPr>
          <w:rFonts w:hint="eastAsia" w:ascii="方正仿宋简体" w:hAnsi="方正仿宋简体" w:eastAsia="方正仿宋简体" w:cs="方正仿宋简体"/>
          <w:sz w:val="32"/>
          <w:szCs w:val="32"/>
          <w:lang w:eastAsia="zh-CN"/>
        </w:rPr>
        <w:t>项目完成时限</w:t>
      </w:r>
      <w:r>
        <w:rPr>
          <w:rFonts w:hint="eastAsia" w:ascii="方正仿宋简体" w:hAnsi="方正仿宋简体" w:eastAsia="方正仿宋简体" w:cs="方正仿宋简体"/>
          <w:sz w:val="32"/>
          <w:szCs w:val="32"/>
        </w:rPr>
        <w:t>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widowControl w:val="0"/>
        <w:kinsoku/>
        <w:wordWrap/>
        <w:overflowPunct/>
        <w:topLinePunct w:val="0"/>
        <w:autoSpaceDE/>
        <w:autoSpaceDN/>
        <w:bidi w:val="0"/>
        <w:adjustRightInd/>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评价结论：综合评分项目绩效指标得分为100分，绩效评分为优秀。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（一）、项目决策情况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78.48</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78.48</w:t>
      </w:r>
      <w:r>
        <w:rPr>
          <w:rFonts w:hint="eastAsia" w:ascii="方正仿宋简体" w:hAnsi="方正仿宋简体" w:eastAsia="方正仿宋简体" w:cs="方正仿宋简体"/>
          <w:sz w:val="32"/>
          <w:szCs w:val="32"/>
        </w:rPr>
        <w:t>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（三）项目产出及效益情况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为了给在职人员提供服务阵地，完善服务功能，发挥基层党建、市民教育、理论宣传、公益活动等功能。居委会负责贯彻执行上级党委政府的政策决议和指示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五、主要经验及做法、存在的问题及原因分析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pStyle w:val="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p>
      <w:pPr>
        <w:pStyle w:val="5"/>
        <w:rPr>
          <w:rFonts w:hint="eastAsia" w:asciiTheme="minorEastAsia" w:hAnsiTheme="minorEastAsia"/>
          <w:sz w:val="32"/>
          <w:szCs w:val="32"/>
        </w:r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四</w:t>
            </w:r>
            <w:r>
              <w:rPr>
                <w:rFonts w:hint="eastAsia" w:ascii="宋体" w:hAnsi="宋体" w:cs="宋体"/>
                <w:kern w:val="0"/>
                <w:sz w:val="18"/>
                <w:szCs w:val="18"/>
              </w:rPr>
              <w:t>批疫情防控工作经费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目标1：提高公共卫生服务的能力</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目标2：降低群众新冠病毒感染率</w:t>
            </w:r>
          </w:p>
          <w:p>
            <w:pPr>
              <w:widowControl/>
              <w:spacing w:line="240" w:lineRule="exact"/>
              <w:jc w:val="left"/>
              <w:rPr>
                <w:rFonts w:hint="eastAsia"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95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rPr>
          <w:rFonts w:hint="eastAsia" w:ascii="宋体" w:hAnsi="宋体" w:cs="宋体"/>
          <w:kern w:val="0"/>
          <w:sz w:val="36"/>
          <w:szCs w:val="36"/>
        </w:rPr>
      </w:pPr>
    </w:p>
    <w:p>
      <w:pPr>
        <w:rPr>
          <w:rFonts w:hint="eastAsia" w:ascii="宋体" w:hAnsi="宋体" w:cs="宋体"/>
          <w:kern w:val="0"/>
          <w:sz w:val="36"/>
          <w:szCs w:val="36"/>
        </w:rPr>
      </w:pPr>
    </w:p>
    <w:p>
      <w:pPr>
        <w:rPr>
          <w:rFonts w:hint="eastAsia" w:ascii="宋体" w:hAnsi="宋体" w:cs="宋体"/>
          <w:kern w:val="0"/>
          <w:sz w:val="36"/>
          <w:szCs w:val="36"/>
        </w:rPr>
      </w:pP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eastAsia="zh-CN"/>
        </w:rPr>
        <w:t>第四批</w:t>
      </w:r>
      <w:r>
        <w:rPr>
          <w:rFonts w:hint="eastAsia" w:ascii="方正小标宋简体" w:hAnsi="方正小标宋简体" w:eastAsia="方正小标宋简体" w:cs="方正小标宋简体"/>
          <w:kern w:val="0"/>
          <w:sz w:val="36"/>
          <w:szCs w:val="36"/>
        </w:rPr>
        <w:t>疫情防控工作经费</w:t>
      </w:r>
      <w:r>
        <w:rPr>
          <w:rFonts w:hint="eastAsia" w:ascii="方正小标宋简体" w:hAnsi="方正小标宋简体" w:eastAsia="方正小标宋简体" w:cs="方正小标宋简体"/>
          <w:sz w:val="36"/>
          <w:szCs w:val="36"/>
        </w:rPr>
        <w:t>项目支出绩效自评报告</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ind w:left="0" w:leftChars="0" w:firstLine="640"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kinsoku/>
        <w:wordWrap/>
        <w:overflowPunct/>
        <w:topLinePunct w:val="0"/>
        <w:bidi w:val="0"/>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遵化市华明路街道办事处华明路</w:t>
      </w:r>
      <w:r>
        <w:rPr>
          <w:rFonts w:hint="eastAsia" w:ascii="方正仿宋简体" w:hAnsi="方正仿宋简体" w:eastAsia="方正仿宋简体" w:cs="方正仿宋简体"/>
          <w:sz w:val="32"/>
          <w:szCs w:val="32"/>
          <w:lang w:eastAsia="zh-CN"/>
        </w:rPr>
        <w:t>第四批</w:t>
      </w:r>
      <w:r>
        <w:rPr>
          <w:rFonts w:hint="eastAsia" w:ascii="方正仿宋简体" w:hAnsi="方正仿宋简体" w:eastAsia="方正仿宋简体" w:cs="方正仿宋简体"/>
          <w:sz w:val="32"/>
          <w:szCs w:val="32"/>
        </w:rPr>
        <w:t>疫情防控工作经费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w:t>
      </w:r>
      <w:r>
        <w:rPr>
          <w:rFonts w:hint="eastAsia" w:ascii="方正仿宋简体" w:hAnsi="方正仿宋简体" w:eastAsia="方正仿宋简体" w:cs="方正仿宋简体"/>
          <w:kern w:val="0"/>
          <w:sz w:val="32"/>
          <w:szCs w:val="32"/>
          <w:lang w:val="zh-CN"/>
        </w:rPr>
        <w:t>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sz w:val="32"/>
          <w:szCs w:val="32"/>
        </w:rPr>
        <w:t>提高居民素质等其他各项工作.</w:t>
      </w:r>
    </w:p>
    <w:p>
      <w:pPr>
        <w:pStyle w:val="8"/>
        <w:spacing w:before="156" w:beforeLines="50"/>
        <w:ind w:left="0" w:leftChars="0" w:firstLine="640"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r>
        <w:rPr>
          <w:rFonts w:hint="eastAsia" w:ascii="方正仿宋简体" w:hAnsi="方正仿宋简体" w:eastAsia="方正仿宋简体" w:cs="方正仿宋简体"/>
          <w:kern w:val="0"/>
          <w:sz w:val="32"/>
          <w:szCs w:val="32"/>
          <w:lang w:val="en-US" w:eastAsia="zh-CN"/>
        </w:rPr>
        <w:t>。</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第四批</w:t>
      </w:r>
      <w:r>
        <w:rPr>
          <w:rFonts w:hint="eastAsia" w:ascii="方正仿宋简体" w:hAnsi="方正仿宋简体" w:eastAsia="方正仿宋简体" w:cs="方正仿宋简体"/>
          <w:sz w:val="32"/>
          <w:szCs w:val="32"/>
        </w:rPr>
        <w:t>疫情防控工作经费项目实施的可行性、绩效目标的合理性、投入的经济性、筹资的合规性、项目的可持续性等方面进行科学评估论证，得出科学的结论与建议。</w:t>
      </w:r>
    </w:p>
    <w:p>
      <w:pPr>
        <w:pStyle w:val="8"/>
        <w:spacing w:before="156" w:beforeLines="50"/>
        <w:ind w:left="0" w:leftChars="0" w:firstLine="640"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第四批</w:t>
      </w:r>
      <w:r>
        <w:rPr>
          <w:rFonts w:hint="eastAsia" w:ascii="方正仿宋简体" w:hAnsi="方正仿宋简体" w:eastAsia="方正仿宋简体" w:cs="方正仿宋简体"/>
          <w:sz w:val="32"/>
          <w:szCs w:val="32"/>
        </w:rPr>
        <w:t>疫情防控工作经费项目是社区民意畅通、矛盾化解、隐患排查的重要力量，亟需加强重视。楼门长是坚持政治素质好，协调能力好，群众评价好、会做群众工作的选派标准，将组织选派和党员自主申报相结合。</w:t>
      </w:r>
    </w:p>
    <w:p>
      <w:pPr>
        <w:pStyle w:val="8"/>
        <w:spacing w:before="156" w:beforeLines="50"/>
        <w:ind w:left="0" w:leftChars="0" w:firstLine="640"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（三）绩效评价工作过程</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街道办事处第一批疫情防控工作经费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kinsoku/>
        <w:wordWrap/>
        <w:overflowPunct/>
        <w:topLinePunct w:val="0"/>
        <w:bidi w:val="0"/>
        <w:snapToGrid/>
        <w:spacing w:line="570" w:lineRule="exact"/>
        <w:ind w:left="142"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评价结论：综合评分项目绩效指标得分为95分，绩效评分为优秀。</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四、绩效评价指标分析</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sz w:val="32"/>
          <w:szCs w:val="32"/>
        </w:rPr>
        <w:t>（一）、项目决策情况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w:t>
      </w:r>
      <w:r>
        <w:rPr>
          <w:rFonts w:hint="eastAsia" w:ascii="方正仿宋简体" w:hAnsi="方正仿宋简体" w:eastAsia="方正仿宋简体" w:cs="方正仿宋简体"/>
          <w:kern w:val="0"/>
          <w:sz w:val="32"/>
          <w:szCs w:val="32"/>
          <w:lang w:val="zh-CN"/>
        </w:rPr>
        <w:t>专项用于我街道应对当前全国爆发的“新型冠状病毒感染的肺炎”疫情防控工作.</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（二）项目过程情况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102</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102</w:t>
      </w:r>
      <w:r>
        <w:rPr>
          <w:rFonts w:hint="eastAsia" w:ascii="方正仿宋简体" w:hAnsi="方正仿宋简体" w:eastAsia="方正仿宋简体" w:cs="方正仿宋简体"/>
          <w:sz w:val="32"/>
          <w:szCs w:val="32"/>
        </w:rPr>
        <w:t>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（三）项目产出及效益情况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kern w:val="0"/>
          <w:sz w:val="32"/>
          <w:szCs w:val="32"/>
          <w:lang w:val="zh-CN"/>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五、主要经验及做法、存在的问题及原因分析 </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（一）主要经验及做法</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（二）存在问题</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（三）原因分析</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六、有关建议 </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七、其他需要说明的问题 </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keepNext w:val="0"/>
        <w:keepLines w:val="0"/>
        <w:pageBreakBefore w:val="0"/>
        <w:widowControl/>
        <w:kinsoku/>
        <w:wordWrap/>
        <w:overflowPunct/>
        <w:topLinePunct w:val="0"/>
        <w:bidi w:val="0"/>
        <w:snapToGrid/>
        <w:spacing w:line="570" w:lineRule="exact"/>
        <w:ind w:right="320" w:firstLine="640" w:firstLineChars="200"/>
        <w:jc w:val="right"/>
        <w:textAlignment w:val="auto"/>
        <w:rPr>
          <w:rFonts w:hint="eastAsia" w:ascii="方正仿宋简体" w:hAnsi="方正仿宋简体" w:eastAsia="方正仿宋简体" w:cs="方正仿宋简体"/>
          <w:sz w:val="32"/>
          <w:szCs w:val="32"/>
        </w:rPr>
      </w:pPr>
    </w:p>
    <w:p>
      <w:pPr>
        <w:widowControl/>
        <w:ind w:right="320" w:firstLine="640" w:firstLineChars="200"/>
        <w:jc w:val="right"/>
        <w:rPr>
          <w:rFonts w:asciiTheme="minorEastAsia" w:hAnsiTheme="minorEastAsia"/>
          <w:sz w:val="32"/>
          <w:szCs w:val="32"/>
        </w:rPr>
      </w:pPr>
    </w:p>
    <w:p>
      <w:pPr>
        <w:widowControl/>
        <w:ind w:right="320" w:firstLine="640" w:firstLineChars="200"/>
        <w:jc w:val="right"/>
        <w:rPr>
          <w:rFonts w:hint="eastAsia" w:ascii="方正仿宋简体" w:hAnsi="&amp;quot" w:eastAsia="方正仿宋简体" w:cs="宋体"/>
          <w:kern w:val="0"/>
          <w:sz w:val="32"/>
          <w:szCs w:val="32"/>
        </w:rPr>
      </w:pPr>
    </w:p>
    <w:p>
      <w:pPr>
        <w:pStyle w:val="5"/>
        <w:rPr>
          <w:rFonts w:hint="eastAsia"/>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373"/>
        <w:gridCol w:w="478"/>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军属工资保险陈广松</w:t>
            </w:r>
            <w:r>
              <w:rPr>
                <w:rFonts w:hint="eastAsia" w:ascii="宋体" w:hAnsi="宋体" w:cs="宋体"/>
                <w:kern w:val="0"/>
                <w:sz w:val="18"/>
                <w:szCs w:val="18"/>
                <w:lang w:eastAsia="zh-CN"/>
              </w:rPr>
              <w:t>个人补贴</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华明路街道办事处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3.97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3.05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3.05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3.97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3.05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3.05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目标1：确保军转家属按月足额发放工资、医疗、生育、养老工伤、失业等开支</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 xml:space="preserve">目标2：保障军转家属按月拨付劳务费及社会保障等 </w:t>
            </w:r>
          </w:p>
          <w:p>
            <w:pPr>
              <w:widowControl/>
              <w:spacing w:line="240" w:lineRule="exact"/>
              <w:jc w:val="left"/>
              <w:rPr>
                <w:rFonts w:hint="eastAsia"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spacing w:line="300" w:lineRule="exact"/>
              <w:rPr>
                <w:rFonts w:ascii="黑体" w:hAnsi="黑体" w:eastAsia="黑体"/>
                <w:szCs w:val="32"/>
              </w:rPr>
            </w:pPr>
          </w:p>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98"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98"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87" w:hRule="atLeast"/>
        </w:trPr>
        <w:tc>
          <w:tcPr>
            <w:tcW w:w="9080" w:type="dxa"/>
            <w:tcBorders>
              <w:top w:val="nil"/>
              <w:left w:val="nil"/>
              <w:bottom w:val="nil"/>
              <w:right w:val="nil"/>
            </w:tcBorders>
            <w:noWrap w:val="0"/>
            <w:vAlign w:val="top"/>
          </w:tcPr>
          <w:p>
            <w:pPr>
              <w:rPr>
                <w:sz w:val="21"/>
                <w:szCs w:val="21"/>
              </w:rPr>
            </w:pPr>
            <w:r>
              <w:rPr>
                <w:rFonts w:hint="eastAsia"/>
                <w:sz w:val="21"/>
                <w:szCs w:val="21"/>
              </w:rPr>
              <w:t>注：其中预算执行率固定为10分，其中各项指标90分，总分100分。</w:t>
            </w:r>
          </w:p>
          <w:p>
            <w:pPr>
              <w:widowControl/>
              <w:wordWrap w:val="0"/>
              <w:jc w:val="right"/>
              <w:rPr>
                <w:rFonts w:ascii="宋体" w:hAnsi="宋体" w:cs="宋体"/>
                <w:kern w:val="0"/>
                <w:sz w:val="22"/>
                <w:szCs w:val="22"/>
              </w:rPr>
            </w:pPr>
          </w:p>
        </w:tc>
      </w:tr>
    </w:tbl>
    <w:p>
      <w:pPr>
        <w:ind w:firstLine="540" w:firstLineChars="150"/>
        <w:rPr>
          <w:rFonts w:hint="eastAsia" w:asciiTheme="minorEastAsia" w:hAnsiTheme="minorEastAsia"/>
          <w:sz w:val="36"/>
          <w:szCs w:val="36"/>
        </w:rPr>
      </w:pPr>
    </w:p>
    <w:p>
      <w:pPr>
        <w:ind w:firstLine="540" w:firstLineChars="150"/>
        <w:rPr>
          <w:rFonts w:hint="eastAsia" w:asciiTheme="minorEastAsia" w:hAnsiTheme="minorEastAsia"/>
          <w:sz w:val="36"/>
          <w:szCs w:val="36"/>
        </w:rPr>
      </w:pPr>
    </w:p>
    <w:p>
      <w:pPr>
        <w:ind w:firstLine="540" w:firstLineChars="15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军属工资保险陈广松</w:t>
      </w:r>
      <w:r>
        <w:rPr>
          <w:rFonts w:hint="eastAsia" w:ascii="方正小标宋简体" w:hAnsi="方正小标宋简体" w:eastAsia="方正小标宋简体" w:cs="方正小标宋简体"/>
          <w:sz w:val="36"/>
          <w:szCs w:val="36"/>
          <w:lang w:eastAsia="zh-CN"/>
        </w:rPr>
        <w:t>个人补贴</w:t>
      </w:r>
      <w:r>
        <w:rPr>
          <w:rFonts w:hint="eastAsia" w:ascii="方正小标宋简体" w:hAnsi="方正小标宋简体" w:eastAsia="方正小标宋简体" w:cs="方正小标宋简体"/>
          <w:sz w:val="36"/>
          <w:szCs w:val="36"/>
        </w:rPr>
        <w:t>项目支出绩效自评报告</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一、</w:t>
      </w:r>
      <w:r>
        <w:rPr>
          <w:rFonts w:hint="eastAsia" w:ascii="方正黑体简体" w:hAnsi="方正黑体简体" w:eastAsia="方正黑体简体" w:cs="方正黑体简体"/>
          <w:b w:val="0"/>
          <w:bCs/>
          <w:sz w:val="32"/>
          <w:szCs w:val="32"/>
        </w:rPr>
        <w:t>基本情况</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（一）项目概况</w:t>
      </w:r>
    </w:p>
    <w:p>
      <w:pPr>
        <w:keepNext w:val="0"/>
        <w:keepLines w:val="0"/>
        <w:pageBreakBefore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遵化市华明路街道办事处军属工资保险陈广松</w:t>
      </w:r>
      <w:r>
        <w:rPr>
          <w:rFonts w:hint="eastAsia" w:ascii="方正仿宋简体" w:hAnsi="方正仿宋简体" w:eastAsia="方正仿宋简体" w:cs="方正仿宋简体"/>
          <w:sz w:val="32"/>
          <w:szCs w:val="32"/>
          <w:lang w:eastAsia="zh-CN"/>
        </w:rPr>
        <w:t>个人补贴</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w:t>
      </w:r>
      <w:r>
        <w:rPr>
          <w:rFonts w:hint="eastAsia" w:ascii="方正仿宋简体" w:hAnsi="方正仿宋简体" w:eastAsia="方正仿宋简体" w:cs="方正仿宋简体"/>
          <w:bCs/>
          <w:sz w:val="32"/>
          <w:szCs w:val="32"/>
        </w:rPr>
        <w:t>确保军转家属按月足额发放工资、医疗、生育、养老工伤、失业等开支。</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军属工资保险陈广松</w:t>
      </w:r>
      <w:r>
        <w:rPr>
          <w:rFonts w:hint="eastAsia" w:ascii="方正仿宋简体" w:hAnsi="方正仿宋简体" w:eastAsia="方正仿宋简体" w:cs="方正仿宋简体"/>
          <w:sz w:val="32"/>
          <w:szCs w:val="32"/>
          <w:lang w:eastAsia="zh-CN"/>
        </w:rPr>
        <w:t>个人补贴</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社区标准化建设要求设社区学校，人口学校、法制学校、居家养老、党员远程教育等多媒体教育培训机构，主要为党组织开展活动、居民议事、学习培训提供场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二、绩效评价工作开展情况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军属工资保险陈广松</w:t>
      </w:r>
      <w:r>
        <w:rPr>
          <w:rFonts w:hint="eastAsia" w:ascii="方正仿宋简体" w:hAnsi="方正仿宋简体" w:eastAsia="方正仿宋简体" w:cs="方正仿宋简体"/>
          <w:sz w:val="32"/>
          <w:szCs w:val="32"/>
          <w:lang w:eastAsia="zh-CN"/>
        </w:rPr>
        <w:t>个人补贴</w:t>
      </w:r>
      <w:r>
        <w:rPr>
          <w:rFonts w:hint="eastAsia" w:ascii="方正仿宋简体" w:hAnsi="方正仿宋简体" w:eastAsia="方正仿宋简体" w:cs="方正仿宋简体"/>
          <w:sz w:val="32"/>
          <w:szCs w:val="32"/>
        </w:rPr>
        <w:t>项目是社区民意畅通、矛盾化解、隐患排查的重要力量，亟需加强重视。楼门长是坚持政治素质好，协调能力好，群众评价好、会做群众工作的选派标准，将组织选派和党员自主申报相结合。</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（一）、绩效评价目的、对象和范围</w:t>
      </w:r>
    </w:p>
    <w:p>
      <w:pPr>
        <w:keepNext w:val="0"/>
        <w:keepLines w:val="0"/>
        <w:pageBreakBefore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为了完成各项工作。</w:t>
      </w:r>
      <w:r>
        <w:rPr>
          <w:rFonts w:hint="eastAsia" w:ascii="方正仿宋简体" w:hAnsi="方正仿宋简体" w:eastAsia="方正仿宋简体" w:cs="方正仿宋简体"/>
          <w:bCs/>
          <w:sz w:val="32"/>
          <w:szCs w:val="32"/>
        </w:rPr>
        <w:t>确保军转家属按月足额发放工资、医疗、生育、养老工伤、失业等开支。</w:t>
      </w:r>
    </w:p>
    <w:p>
      <w:pPr>
        <w:pStyle w:val="8"/>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（二）绩效评价原则、评价指标体系、评价方法、评价标准等</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军属人员在小区人口及外来人员排查、小区管控、防疫物资发放、防疫知识及政策宣传发挥了重要作用，为进一步调动现任楼门长工作积极性，充分发挥我市五级联控指挥体系作用。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（三）绩效评价工作过程</w:t>
      </w:r>
    </w:p>
    <w:p>
      <w:pPr>
        <w:keepNext w:val="0"/>
        <w:keepLines w:val="0"/>
        <w:pageBreakBefore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遵化市华明路街道办事处军属工资保险陈广松</w:t>
      </w:r>
      <w:r>
        <w:rPr>
          <w:rFonts w:hint="eastAsia" w:ascii="方正仿宋简体" w:hAnsi="方正仿宋简体" w:eastAsia="方正仿宋简体" w:cs="方正仿宋简体"/>
          <w:sz w:val="32"/>
          <w:szCs w:val="32"/>
          <w:lang w:eastAsia="zh-CN"/>
        </w:rPr>
        <w:t>个人补贴</w:t>
      </w:r>
      <w:r>
        <w:rPr>
          <w:rFonts w:hint="eastAsia" w:ascii="方正仿宋简体" w:hAnsi="方正仿宋简体" w:eastAsia="方正仿宋简体" w:cs="方正仿宋简体"/>
          <w:sz w:val="32"/>
          <w:szCs w:val="32"/>
        </w:rPr>
        <w:t>项目主管部门和实施单位均为遵化市华明路街道办事处，已报请市政府审批。遵化市华明路街道办事处，为了给在职人员提供服务阵地，完善服务功能，发挥基层党建、市民教育、理论宣传、公益活动等功能。居委会负责贯彻执行上级党委政府的政策决议和指示，调解民间纠纷参与外来人口管理维护社会稳定组织居民开展健康文明的文化教育和体育活动，提高居民素质等其他各项工作，为了完成各项工作。</w:t>
      </w:r>
      <w:r>
        <w:rPr>
          <w:rFonts w:hint="eastAsia" w:ascii="方正仿宋简体" w:hAnsi="方正仿宋简体" w:eastAsia="方正仿宋简体" w:cs="方正仿宋简体"/>
          <w:bCs/>
          <w:sz w:val="32"/>
          <w:szCs w:val="32"/>
        </w:rPr>
        <w:t>确保军转家属按月足额发放工资、医疗、生育、养老工伤、失业等开支。</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三、综合评价情况及评价结论</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综合评价情况：按照遵化市华明路街道办事处军属工资保险陈广松</w:t>
      </w:r>
      <w:r>
        <w:rPr>
          <w:rFonts w:hint="eastAsia" w:ascii="方正仿宋简体" w:hAnsi="方正仿宋简体" w:eastAsia="方正仿宋简体" w:cs="方正仿宋简体"/>
          <w:sz w:val="32"/>
          <w:szCs w:val="32"/>
          <w:lang w:eastAsia="zh-CN"/>
        </w:rPr>
        <w:t>个人补贴</w:t>
      </w:r>
      <w:r>
        <w:rPr>
          <w:rFonts w:hint="eastAsia" w:ascii="方正仿宋简体" w:hAnsi="方正仿宋简体" w:eastAsia="方正仿宋简体" w:cs="方正仿宋简体"/>
          <w:sz w:val="32"/>
          <w:szCs w:val="32"/>
        </w:rPr>
        <w:t>项目要求，具体的绩效评价指标体系设置如下：（一）设产出类指标三个，分别是：1、数量指标（主要反映街道社区基础设施正常运转百分比）；2、质量指标（街道社区党员管理及发展、社区宣传及精神文明建设百分比）；3、时效指标（补助人群在生活、医疗、护理教育等方面的改善百分比）；相关指标目标值分别为：百分比≧95%；社会效益指标（主要反映街道社区基础设施正常运转百分比）≧95%（二）设效果类指标一个，生态效益指标，补助人群在生活、医疗、护理教育等方面的改善百分比≧95%（三）设满意度指标一个，即服务对象满意度指标，具体为受益群体满意度，目标值≧95％。在社区和在宣传党的方针政策了解畅通社情民意收集汇总意见建议承诺服务事项等方面发挥作用。减少纠纷和矛盾，引导居民参与公共事务落实民生微实事，进一步实现共建共制共享的社会治理格局。全面提升社区党组织工作成效和服务质量。</w:t>
      </w:r>
    </w:p>
    <w:p>
      <w:pPr>
        <w:pStyle w:val="8"/>
        <w:keepNext w:val="0"/>
        <w:keepLines w:val="0"/>
        <w:pageBreakBefore w:val="0"/>
        <w:kinsoku/>
        <w:wordWrap/>
        <w:overflowPunct/>
        <w:topLinePunct w:val="0"/>
        <w:autoSpaceDE/>
        <w:autoSpaceDN/>
        <w:bidi w:val="0"/>
        <w:adjustRightInd/>
        <w:snapToGrid/>
        <w:spacing w:line="570" w:lineRule="exact"/>
        <w:ind w:left="142" w:firstLine="0" w:firstLineChars="0"/>
        <w:jc w:val="left"/>
        <w:textAlignment w:val="auto"/>
        <w:rPr>
          <w:rFonts w:hint="eastAsia"/>
        </w:rPr>
      </w:pPr>
      <w:r>
        <w:rPr>
          <w:rFonts w:hint="eastAsia" w:ascii="方正仿宋简体" w:hAnsi="方正仿宋简体" w:eastAsia="方正仿宋简体" w:cs="方正仿宋简体"/>
          <w:sz w:val="32"/>
          <w:szCs w:val="32"/>
        </w:rPr>
        <w:t>评价结论：综合评分项目绩效指标得分为</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rPr>
        <w:t>分，绩效评分为优秀。</w:t>
      </w:r>
    </w:p>
    <w:p>
      <w:pPr>
        <w:pStyle w:val="8"/>
        <w:numPr>
          <w:ilvl w:val="0"/>
          <w:numId w:val="0"/>
        </w:numPr>
        <w:spacing w:before="156" w:beforeLines="50"/>
        <w:ind w:left="640" w:leftChars="0"/>
        <w:jc w:val="left"/>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eastAsia="zh-CN"/>
        </w:rPr>
        <w:t>四、绩效评价指标分析</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设立的整体绩效目标符合国家法律法规、国民经济和社会发展总体规划，符合“三定”方案确定的职责与部门制定的中长期实施规划。符合上级相关文件要求。该项目有必要实施，同意安排资金用于支付各居委会办公用房租赁及取暖费等开支。</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（二）项目过程情况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3.05</w:t>
      </w:r>
      <w:r>
        <w:rPr>
          <w:rFonts w:hint="eastAsia" w:ascii="方正仿宋简体" w:hAnsi="方正仿宋简体" w:eastAsia="方正仿宋简体" w:cs="方正仿宋简体"/>
          <w:sz w:val="32"/>
          <w:szCs w:val="32"/>
        </w:rPr>
        <w:t>万元，上年结转和结余0万元，年底支出</w:t>
      </w:r>
      <w:r>
        <w:rPr>
          <w:rFonts w:hint="eastAsia" w:ascii="方正仿宋简体" w:hAnsi="方正仿宋简体" w:eastAsia="方正仿宋简体" w:cs="方正仿宋简体"/>
          <w:sz w:val="32"/>
          <w:szCs w:val="32"/>
          <w:lang w:val="en-US" w:eastAsia="zh-CN"/>
        </w:rPr>
        <w:t>3.05</w:t>
      </w:r>
      <w:r>
        <w:rPr>
          <w:rFonts w:hint="eastAsia" w:ascii="方正仿宋简体" w:hAnsi="方正仿宋简体" w:eastAsia="方正仿宋简体" w:cs="方正仿宋简体"/>
          <w:sz w:val="32"/>
          <w:szCs w:val="32"/>
        </w:rPr>
        <w:t>万元，年末结转和结余</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（三）项目产出及效益情况</w:t>
      </w:r>
    </w:p>
    <w:p>
      <w:pPr>
        <w:keepNext w:val="0"/>
        <w:keepLines w:val="0"/>
        <w:pageBreakBefore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确保军转家属按月足额发放工资、医疗、生育、养老工伤、失业等开支。</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军属人员在小区人口及外来人员排查、小区管控、防疫物资发放、防疫知识及政策宣传发挥了重要作用，为进一步调动现任楼门长工作积极性，充分发挥我市五级联控指挥体系作用。党员队伍结构、党员教育管理发展、流动党员管理服务、困难党员帮扶、老党员生活补贴兑现等情况。社区人员构成、职责分工。居委决策、实施重大事项有关情况；发展公益事业、丰富群众文化生活方面的计划。居委为民办实事等重点工作。</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五、主要经验及做法、存在的问题及原因分析 </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（一）主要经验及做法</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1、重视日常财务管理。为了加强这一管理，建立健全了各项财务制度，使财务日常工作做到有法可依，有章可循，实现管理的规范化、制度化。</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2、强化项目资金的监督管理，确保资金使用规范。按照要求严格执行、建立专项资金账目，做到了事前管理和事后监督相结合，确保了项目资金使用的安全有效。</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3、认真完成决算工作。年终决算是一项比较复杂和繁重的工作，需要对各项开支进行逐项核算和分类。然后，结合上一年度的财务支出情况进行分析，撰写202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年度决算分析报告及说明。通过决算不断总结经验，查找问题，为财务方面的管理工作得到了很大的帮助。</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4、认真完成预算工作。为搞好这项工作，结合单位实际，总结分析本年度有关政策对预算的影响。认真分析研究，确保了各项工作的顺利开展。</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（二）存在问题</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预算支出较慢；项目年初资金投入少；财务人员业务水平还应加强学习；相关财务制度执行力度不够。</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（三）原因分析</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绩效考核指标划分不科学；新的规章制度学习了解滞后；财务人员集中培训及日常学习较少，理论知识水平和业务能力还应加强学习；财务制度不完善等。</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加强业务培训，提高理论和知识水平和业务能力，完善相关财务制度及建立健全预算与绩效相结合的考核机制，确保各项工作决策部署得到贯彻落实的重要基础。</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sz w:val="32"/>
          <w:szCs w:val="32"/>
        </w:rPr>
      </w:pPr>
      <w:r>
        <w:rPr>
          <w:rFonts w:hint="eastAsia" w:ascii="方正黑体简体" w:hAnsi="方正黑体简体" w:eastAsia="方正黑体简体" w:cs="方正黑体简体"/>
          <w:b w:val="0"/>
          <w:bCs/>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keepNext w:val="0"/>
        <w:keepLines w:val="0"/>
        <w:pageBreakBefore w:val="0"/>
        <w:widowControl/>
        <w:kinsoku/>
        <w:wordWrap/>
        <w:overflowPunct/>
        <w:topLinePunct w:val="0"/>
        <w:autoSpaceDE/>
        <w:autoSpaceDN/>
        <w:bidi w:val="0"/>
        <w:adjustRightInd/>
        <w:snapToGrid/>
        <w:spacing w:line="570" w:lineRule="exact"/>
        <w:ind w:right="320" w:firstLine="640" w:firstLineChars="200"/>
        <w:jc w:val="right"/>
        <w:textAlignment w:val="auto"/>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autoSpaceDE/>
        <w:autoSpaceDN/>
        <w:bidi w:val="0"/>
        <w:adjustRightInd/>
        <w:snapToGrid/>
        <w:spacing w:line="570" w:lineRule="exact"/>
        <w:ind w:right="320" w:firstLine="640" w:firstLineChars="200"/>
        <w:jc w:val="right"/>
        <w:textAlignment w:val="auto"/>
        <w:rPr>
          <w:rFonts w:hint="eastAsia" w:ascii="方正仿宋简体" w:hAnsi="方正仿宋简体" w:eastAsia="方正仿宋简体" w:cs="方正仿宋简体"/>
          <w:sz w:val="32"/>
          <w:szCs w:val="32"/>
        </w:rPr>
      </w:pPr>
    </w:p>
    <w:p>
      <w:pPr>
        <w:pStyle w:val="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rPr>
        <w:sectPr>
          <w:pgSz w:w="11906" w:h="16838"/>
          <w:pgMar w:top="1440" w:right="1800" w:bottom="1440" w:left="1800" w:header="851" w:footer="992" w:gutter="0"/>
          <w:pgNumType w:fmt="decimal"/>
          <w:cols w:space="425" w:num="1"/>
          <w:docGrid w:type="lines" w:linePitch="312" w:charSpace="0"/>
        </w:sectPr>
      </w:pPr>
    </w:p>
    <w:tbl>
      <w:tblPr>
        <w:tblStyle w:val="6"/>
        <w:tblpPr w:leftFromText="180" w:rightFromText="180" w:vertAnchor="text" w:horzAnchor="page" w:tblpX="1930" w:tblpY="395"/>
        <w:tblOverlap w:val="never"/>
        <w:tblW w:w="8804" w:type="dxa"/>
        <w:tblInd w:w="0" w:type="dxa"/>
        <w:tblLayout w:type="fixed"/>
        <w:tblCellMar>
          <w:top w:w="0" w:type="dxa"/>
          <w:left w:w="108" w:type="dxa"/>
          <w:bottom w:w="0" w:type="dxa"/>
          <w:right w:w="108" w:type="dxa"/>
        </w:tblCellMar>
      </w:tblPr>
      <w:tblGrid>
        <w:gridCol w:w="3081"/>
        <w:gridCol w:w="2025"/>
        <w:gridCol w:w="855"/>
        <w:gridCol w:w="990"/>
        <w:gridCol w:w="930"/>
        <w:gridCol w:w="923"/>
      </w:tblGrid>
      <w:tr>
        <w:tblPrEx>
          <w:tblCellMar>
            <w:top w:w="0" w:type="dxa"/>
            <w:left w:w="108" w:type="dxa"/>
            <w:bottom w:w="0" w:type="dxa"/>
            <w:right w:w="108" w:type="dxa"/>
          </w:tblCellMar>
        </w:tblPrEx>
        <w:trPr>
          <w:trHeight w:val="405" w:hRule="atLeast"/>
        </w:trPr>
        <w:tc>
          <w:tcPr>
            <w:tcW w:w="3081" w:type="dxa"/>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Cs w:val="32"/>
                <w:lang w:eastAsia="zh-CN"/>
              </w:rPr>
            </w:pPr>
            <w:r>
              <w:rPr>
                <w:rFonts w:hint="eastAsia" w:ascii="宋体" w:hAnsi="宋体" w:cs="宋体"/>
                <w:color w:val="000000"/>
                <w:kern w:val="0"/>
                <w:szCs w:val="32"/>
              </w:rPr>
              <w:t>附件</w:t>
            </w:r>
            <w:r>
              <w:rPr>
                <w:rFonts w:hint="eastAsia" w:ascii="宋体" w:hAnsi="宋体" w:cs="宋体"/>
                <w:color w:val="000000"/>
                <w:kern w:val="0"/>
                <w:szCs w:val="32"/>
                <w:lang w:val="en-US" w:eastAsia="zh-CN"/>
              </w:rPr>
              <w:t>3</w:t>
            </w:r>
          </w:p>
        </w:tc>
        <w:tc>
          <w:tcPr>
            <w:tcW w:w="2025"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855"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990"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930"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923"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r>
      <w:tr>
        <w:tblPrEx>
          <w:tblCellMar>
            <w:top w:w="0" w:type="dxa"/>
            <w:left w:w="108" w:type="dxa"/>
            <w:bottom w:w="0" w:type="dxa"/>
            <w:right w:w="108" w:type="dxa"/>
          </w:tblCellMar>
        </w:tblPrEx>
        <w:trPr>
          <w:trHeight w:val="630" w:hRule="atLeast"/>
        </w:trPr>
        <w:tc>
          <w:tcPr>
            <w:tcW w:w="8804" w:type="dxa"/>
            <w:gridSpan w:val="6"/>
            <w:tcBorders>
              <w:top w:val="nil"/>
              <w:left w:val="nil"/>
              <w:bottom w:val="nil"/>
              <w:right w:val="nil"/>
            </w:tcBorders>
            <w:shd w:val="clear" w:color="auto" w:fill="auto"/>
            <w:noWrap/>
            <w:vAlign w:val="center"/>
          </w:tcPr>
          <w:p>
            <w:pPr>
              <w:widowControl/>
              <w:spacing w:line="320" w:lineRule="exact"/>
              <w:jc w:val="center"/>
              <w:rPr>
                <w:rFonts w:ascii="方正小标宋_GBK" w:hAnsi="宋体" w:eastAsia="方正小标宋_GBK" w:cs="宋体"/>
                <w:color w:val="000000"/>
                <w:kern w:val="0"/>
                <w:sz w:val="48"/>
                <w:szCs w:val="48"/>
              </w:rPr>
            </w:pPr>
            <w:r>
              <w:rPr>
                <w:rFonts w:hint="eastAsia" w:ascii="宋体" w:hAnsi="宋体" w:cs="宋体"/>
                <w:b/>
                <w:bCs/>
                <w:kern w:val="0"/>
                <w:szCs w:val="32"/>
              </w:rPr>
              <w:t>项目支出绩效自评核查结果表</w:t>
            </w:r>
          </w:p>
        </w:tc>
      </w:tr>
      <w:tr>
        <w:tblPrEx>
          <w:tblCellMar>
            <w:top w:w="0" w:type="dxa"/>
            <w:left w:w="108" w:type="dxa"/>
            <w:bottom w:w="0" w:type="dxa"/>
            <w:right w:w="108" w:type="dxa"/>
          </w:tblCellMar>
        </w:tblPrEx>
        <w:trPr>
          <w:trHeight w:val="405" w:hRule="atLeast"/>
        </w:trPr>
        <w:tc>
          <w:tcPr>
            <w:tcW w:w="5106" w:type="dxa"/>
            <w:gridSpan w:val="2"/>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资金主管</w:t>
            </w:r>
            <w:r>
              <w:rPr>
                <w:rFonts w:hint="eastAsia" w:ascii="宋体" w:hAnsi="宋体" w:cs="宋体"/>
                <w:color w:val="000000"/>
                <w:kern w:val="0"/>
                <w:sz w:val="28"/>
                <w:szCs w:val="28"/>
                <w:lang w:val="en-US" w:eastAsia="zh-CN"/>
              </w:rPr>
              <w:t>科</w:t>
            </w:r>
            <w:r>
              <w:rPr>
                <w:rFonts w:hint="eastAsia" w:ascii="宋体" w:hAnsi="宋体" w:cs="宋体"/>
                <w:color w:val="000000"/>
                <w:kern w:val="0"/>
                <w:sz w:val="28"/>
                <w:szCs w:val="28"/>
              </w:rPr>
              <w:t>室：</w:t>
            </w:r>
            <w:r>
              <w:rPr>
                <w:rFonts w:hint="eastAsia" w:ascii="宋体" w:hAnsi="宋体" w:cs="宋体"/>
                <w:color w:val="000000"/>
                <w:kern w:val="0"/>
                <w:sz w:val="28"/>
                <w:szCs w:val="28"/>
                <w:lang w:eastAsia="zh-CN"/>
              </w:rPr>
              <w:t>预算科</w:t>
            </w:r>
          </w:p>
        </w:tc>
        <w:tc>
          <w:tcPr>
            <w:tcW w:w="3698" w:type="dxa"/>
            <w:gridSpan w:val="4"/>
            <w:tcBorders>
              <w:top w:val="nil"/>
              <w:left w:val="nil"/>
              <w:bottom w:val="nil"/>
              <w:right w:val="nil"/>
            </w:tcBorders>
            <w:shd w:val="clear" w:color="auto" w:fill="auto"/>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填报时间：</w:t>
            </w:r>
            <w:r>
              <w:rPr>
                <w:rFonts w:hint="eastAsia" w:ascii="宋体" w:hAnsi="宋体" w:cs="宋体"/>
                <w:color w:val="000000"/>
                <w:kern w:val="0"/>
                <w:sz w:val="28"/>
                <w:szCs w:val="28"/>
                <w:lang w:val="en-US" w:eastAsia="zh-CN"/>
              </w:rPr>
              <w:t>2023、4、20</w:t>
            </w:r>
          </w:p>
        </w:tc>
      </w:tr>
      <w:tr>
        <w:tblPrEx>
          <w:tblCellMar>
            <w:top w:w="0" w:type="dxa"/>
            <w:left w:w="108" w:type="dxa"/>
            <w:bottom w:w="0" w:type="dxa"/>
            <w:right w:w="108" w:type="dxa"/>
          </w:tblCellMar>
        </w:tblPrEx>
        <w:trPr>
          <w:trHeight w:val="896" w:hRule="atLeast"/>
        </w:trPr>
        <w:tc>
          <w:tcPr>
            <w:tcW w:w="30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20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自评</w:t>
            </w:r>
            <w:r>
              <w:rPr>
                <w:rFonts w:hint="eastAsia" w:ascii="宋体" w:hAnsi="宋体" w:cs="宋体"/>
                <w:color w:val="000000"/>
                <w:kern w:val="0"/>
                <w:sz w:val="24"/>
                <w:szCs w:val="24"/>
                <w:lang w:val="en-US" w:eastAsia="zh-CN"/>
              </w:rPr>
              <w:t>单位</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自评结果</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主管科</w:t>
            </w:r>
            <w:r>
              <w:rPr>
                <w:rFonts w:hint="eastAsia" w:ascii="宋体" w:hAnsi="宋体" w:cs="宋体"/>
                <w:color w:val="000000"/>
                <w:kern w:val="0"/>
                <w:sz w:val="24"/>
                <w:szCs w:val="24"/>
              </w:rPr>
              <w:t>室核查结果</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督促整改情况</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未完成原因</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cs="宋体" w:asciiTheme="majorEastAsia" w:hAnsiTheme="majorEastAsia" w:eastAsiaTheme="majorEastAsia"/>
                <w:kern w:val="0"/>
                <w:sz w:val="21"/>
                <w:szCs w:val="21"/>
              </w:rPr>
              <w:t>20</w:t>
            </w:r>
            <w:r>
              <w:rPr>
                <w:rFonts w:hint="eastAsia" w:cs="宋体" w:asciiTheme="majorEastAsia" w:hAnsiTheme="majorEastAsia" w:eastAsiaTheme="majorEastAsia"/>
                <w:kern w:val="0"/>
                <w:sz w:val="21"/>
                <w:szCs w:val="21"/>
                <w:lang w:val="en-US" w:eastAsia="zh-CN"/>
              </w:rPr>
              <w:t>21</w:t>
            </w:r>
            <w:r>
              <w:rPr>
                <w:rFonts w:hint="eastAsia" w:cs="宋体" w:asciiTheme="majorEastAsia" w:hAnsiTheme="majorEastAsia" w:eastAsiaTheme="majorEastAsia"/>
                <w:kern w:val="0"/>
                <w:sz w:val="21"/>
                <w:szCs w:val="21"/>
              </w:rPr>
              <w:t>年超收奖励资金</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98</w:t>
            </w:r>
          </w:p>
        </w:tc>
        <w:tc>
          <w:tcPr>
            <w:tcW w:w="99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陈广松个人补贴</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100</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社区党组织服务群众专项资金</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97</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社区工作经费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97</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洁净煤工作经费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98</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日常维稳及宣传费用</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96</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第一批疫情防控工作经费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95</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更换锅炉所需资金</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100</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招商小组经费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98</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招商小组经费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98</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第二批疫情防控工作经费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95</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第三批疫情防控工作经费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ind w:firstLine="210" w:firstLineChars="10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95</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第四批疫情防控工作经费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ind w:firstLine="210" w:firstLineChars="10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95</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建遵道大二里中学至遵化镇卫生院道路修复经费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100</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08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建功街、建府胡同排水系统改造经费</w:t>
            </w:r>
          </w:p>
        </w:tc>
        <w:tc>
          <w:tcPr>
            <w:tcW w:w="20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1"/>
                <w:szCs w:val="21"/>
              </w:rPr>
            </w:pPr>
            <w:r>
              <w:rPr>
                <w:rFonts w:hint="eastAsia" w:ascii="宋体" w:hAnsi="宋体" w:cs="宋体"/>
                <w:color w:val="000000"/>
                <w:kern w:val="0"/>
                <w:sz w:val="21"/>
                <w:szCs w:val="21"/>
                <w:lang w:eastAsia="zh-CN"/>
              </w:rPr>
              <w:t>遵化市华明路街道</w:t>
            </w:r>
          </w:p>
        </w:tc>
        <w:tc>
          <w:tcPr>
            <w:tcW w:w="85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100</w:t>
            </w:r>
          </w:p>
        </w:tc>
        <w:tc>
          <w:tcPr>
            <w:tcW w:w="9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8804" w:type="dxa"/>
            <w:gridSpan w:val="6"/>
            <w:tcBorders>
              <w:top w:val="nil"/>
              <w:left w:val="nil"/>
              <w:bottom w:val="nil"/>
              <w:right w:val="nil"/>
            </w:tcBorders>
            <w:shd w:val="clear" w:color="auto" w:fill="auto"/>
            <w:noWrap/>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注：项目名称、自评</w:t>
            </w:r>
            <w:r>
              <w:rPr>
                <w:rFonts w:hint="eastAsia" w:ascii="宋体" w:hAnsi="宋体" w:cs="宋体"/>
                <w:color w:val="000000"/>
                <w:kern w:val="0"/>
                <w:sz w:val="28"/>
                <w:szCs w:val="28"/>
                <w:lang w:val="en-US" w:eastAsia="zh-CN"/>
              </w:rPr>
              <w:t>单位</w:t>
            </w:r>
            <w:r>
              <w:rPr>
                <w:rFonts w:hint="eastAsia" w:ascii="宋体" w:hAnsi="宋体" w:cs="宋体"/>
                <w:color w:val="000000"/>
                <w:kern w:val="0"/>
                <w:sz w:val="28"/>
                <w:szCs w:val="28"/>
              </w:rPr>
              <w:t>、自评结果需与《项目支出绩效自评表（202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年度）》相符。</w:t>
            </w:r>
          </w:p>
        </w:tc>
      </w:tr>
    </w:tbl>
    <w:p>
      <w:pPr>
        <w:spacing w:line="300" w:lineRule="exact"/>
        <w:rPr>
          <w:rFonts w:hint="eastAsia" w:ascii="黑体" w:hAnsi="黑体" w:eastAsia="黑体"/>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mp;quot">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D7C41"/>
    <w:multiLevelType w:val="multilevel"/>
    <w:tmpl w:val="216D7C41"/>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1994791"/>
    <w:multiLevelType w:val="multilevel"/>
    <w:tmpl w:val="4199479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GEwZWVjY2I2YzExNTIwYTE0ZmQ2NjlhM2MxYTYifQ=="/>
  </w:docVars>
  <w:rsids>
    <w:rsidRoot w:val="00C33C84"/>
    <w:rsid w:val="001E5EF4"/>
    <w:rsid w:val="002F7A83"/>
    <w:rsid w:val="0069733A"/>
    <w:rsid w:val="00707DF7"/>
    <w:rsid w:val="00AB06EB"/>
    <w:rsid w:val="00BD35DC"/>
    <w:rsid w:val="00C33C84"/>
    <w:rsid w:val="00CF600E"/>
    <w:rsid w:val="00EF05CB"/>
    <w:rsid w:val="00F250E1"/>
    <w:rsid w:val="0551544E"/>
    <w:rsid w:val="055B5353"/>
    <w:rsid w:val="05FB5040"/>
    <w:rsid w:val="072A1C35"/>
    <w:rsid w:val="078C37AF"/>
    <w:rsid w:val="0B233FE5"/>
    <w:rsid w:val="0F227C14"/>
    <w:rsid w:val="0FEC761F"/>
    <w:rsid w:val="10242055"/>
    <w:rsid w:val="10416D2D"/>
    <w:rsid w:val="1171425F"/>
    <w:rsid w:val="11F40770"/>
    <w:rsid w:val="1310642C"/>
    <w:rsid w:val="153F400A"/>
    <w:rsid w:val="161E073F"/>
    <w:rsid w:val="16864A06"/>
    <w:rsid w:val="169B7D1C"/>
    <w:rsid w:val="18540879"/>
    <w:rsid w:val="1ADA6ABD"/>
    <w:rsid w:val="1AE42FC2"/>
    <w:rsid w:val="1B941BC4"/>
    <w:rsid w:val="1C697561"/>
    <w:rsid w:val="1CD1424B"/>
    <w:rsid w:val="1D916CF7"/>
    <w:rsid w:val="21800A9F"/>
    <w:rsid w:val="239E2E1F"/>
    <w:rsid w:val="259F4DE3"/>
    <w:rsid w:val="25B771AD"/>
    <w:rsid w:val="261743AF"/>
    <w:rsid w:val="2681695A"/>
    <w:rsid w:val="2C1247EC"/>
    <w:rsid w:val="2DCB1A51"/>
    <w:rsid w:val="2ED8680C"/>
    <w:rsid w:val="30EE7000"/>
    <w:rsid w:val="31E2719E"/>
    <w:rsid w:val="33931C8E"/>
    <w:rsid w:val="34E969A8"/>
    <w:rsid w:val="363412C4"/>
    <w:rsid w:val="3DC77B2C"/>
    <w:rsid w:val="3EB32943"/>
    <w:rsid w:val="3FF77026"/>
    <w:rsid w:val="42EE576F"/>
    <w:rsid w:val="439B4CB8"/>
    <w:rsid w:val="444F7E45"/>
    <w:rsid w:val="44F344DB"/>
    <w:rsid w:val="466F7EAB"/>
    <w:rsid w:val="46A7073B"/>
    <w:rsid w:val="46C12992"/>
    <w:rsid w:val="472B149F"/>
    <w:rsid w:val="47D06858"/>
    <w:rsid w:val="47EB1D05"/>
    <w:rsid w:val="4999377C"/>
    <w:rsid w:val="49DB38FA"/>
    <w:rsid w:val="4A506813"/>
    <w:rsid w:val="4B697D53"/>
    <w:rsid w:val="4BED73F6"/>
    <w:rsid w:val="4C9D21EE"/>
    <w:rsid w:val="4CEC7012"/>
    <w:rsid w:val="4F9C2DDF"/>
    <w:rsid w:val="510D1B03"/>
    <w:rsid w:val="51537E4E"/>
    <w:rsid w:val="51B920A0"/>
    <w:rsid w:val="525D65CC"/>
    <w:rsid w:val="526064DA"/>
    <w:rsid w:val="53471462"/>
    <w:rsid w:val="546C736B"/>
    <w:rsid w:val="548F5D0F"/>
    <w:rsid w:val="561A091D"/>
    <w:rsid w:val="569359DE"/>
    <w:rsid w:val="56F80F6D"/>
    <w:rsid w:val="5847727D"/>
    <w:rsid w:val="585B234B"/>
    <w:rsid w:val="591D385E"/>
    <w:rsid w:val="5ADA0B60"/>
    <w:rsid w:val="5C280780"/>
    <w:rsid w:val="5C2A0B2D"/>
    <w:rsid w:val="5CF8220B"/>
    <w:rsid w:val="5ECD4329"/>
    <w:rsid w:val="5F0C2F6A"/>
    <w:rsid w:val="606C22CA"/>
    <w:rsid w:val="61437DEF"/>
    <w:rsid w:val="62760EA9"/>
    <w:rsid w:val="635D0E49"/>
    <w:rsid w:val="64B42711"/>
    <w:rsid w:val="66702183"/>
    <w:rsid w:val="68185843"/>
    <w:rsid w:val="69A621E5"/>
    <w:rsid w:val="69AC6808"/>
    <w:rsid w:val="6AC93730"/>
    <w:rsid w:val="6ACF0CF1"/>
    <w:rsid w:val="6C9D035F"/>
    <w:rsid w:val="6F2D6CBE"/>
    <w:rsid w:val="728472FF"/>
    <w:rsid w:val="72C139C6"/>
    <w:rsid w:val="73673EAD"/>
    <w:rsid w:val="742D0967"/>
    <w:rsid w:val="746F4430"/>
    <w:rsid w:val="74DA563C"/>
    <w:rsid w:val="7552768E"/>
    <w:rsid w:val="75E55C1E"/>
    <w:rsid w:val="76DF5654"/>
    <w:rsid w:val="779D4C01"/>
    <w:rsid w:val="781B3260"/>
    <w:rsid w:val="78BA1821"/>
    <w:rsid w:val="798268BB"/>
    <w:rsid w:val="7A0A451C"/>
    <w:rsid w:val="7A5E1771"/>
    <w:rsid w:val="7AEE65ED"/>
    <w:rsid w:val="7EF2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rFonts w:hint="eastAsia"/>
    </w:r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bidi="ar-SA"/>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spacing w:after="0"/>
      <w:ind w:firstLine="420" w:firstLineChars="200"/>
    </w:pPr>
    <w:rPr>
      <w:color w:val="0000FF"/>
    </w:rPr>
  </w:style>
  <w:style w:type="paragraph" w:styleId="8">
    <w:name w:val="List Paragraph"/>
    <w:basedOn w:val="1"/>
    <w:unhideWhenUsed/>
    <w:qFormat/>
    <w:uiPriority w:val="99"/>
    <w:pPr>
      <w:ind w:firstLine="420" w:firstLineChars="200"/>
    </w:pPr>
  </w:style>
  <w:style w:type="paragraph" w:customStyle="1" w:styleId="9">
    <w:name w:val="标4"/>
    <w:next w:val="1"/>
    <w:qFormat/>
    <w:uiPriority w:val="0"/>
    <w:pPr>
      <w:widowControl w:val="0"/>
      <w:adjustRightInd w:val="0"/>
      <w:spacing w:before="240" w:after="360" w:line="240" w:lineRule="exact"/>
      <w:jc w:val="left"/>
      <w:outlineLvl w:val="3"/>
    </w:pPr>
    <w:rPr>
      <w:rFonts w:ascii="Arial" w:hAnsi="Arial" w:eastAsia="宋体" w:cs="Arial"/>
      <w:b/>
      <w:bCs/>
      <w:kern w:val="24"/>
      <w:sz w:val="32"/>
      <w:szCs w:val="24"/>
      <w:lang w:val="en-US" w:eastAsia="zh-CN" w:bidi="ar-SA"/>
    </w:rPr>
  </w:style>
  <w:style w:type="paragraph" w:customStyle="1" w:styleId="10">
    <w:name w:val="标3"/>
    <w:qFormat/>
    <w:uiPriority w:val="0"/>
    <w:pPr>
      <w:widowControl w:val="0"/>
      <w:adjustRightInd w:val="0"/>
      <w:spacing w:before="360" w:after="360" w:line="240" w:lineRule="exact"/>
      <w:jc w:val="left"/>
      <w:outlineLvl w:val="2"/>
    </w:pPr>
    <w:rPr>
      <w:rFonts w:ascii="Arial" w:hAnsi="Arial" w:eastAsia="宋体" w:cs="Times New Roman"/>
      <w:b/>
      <w:bCs/>
      <w:kern w:val="24"/>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50559</Words>
  <Characters>51997</Characters>
  <Lines>10</Lines>
  <Paragraphs>3</Paragraphs>
  <TotalTime>0</TotalTime>
  <ScaleCrop>false</ScaleCrop>
  <LinksUpToDate>false</LinksUpToDate>
  <CharactersWithSpaces>52225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Administrator</cp:lastModifiedBy>
  <dcterms:modified xsi:type="dcterms:W3CDTF">2023-08-29T01:51:37Z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606ED7817EE244E2A3AF4B9CA291818D_13</vt:lpwstr>
  </property>
</Properties>
</file>