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52"/>
          <w:szCs w:val="52"/>
        </w:rPr>
      </w:pPr>
    </w:p>
    <w:p>
      <w:pPr>
        <w:jc w:val="center"/>
        <w:rPr>
          <w:rFonts w:hint="eastAsia"/>
          <w:b/>
          <w:bCs/>
          <w:sz w:val="52"/>
          <w:szCs w:val="52"/>
        </w:rPr>
      </w:pPr>
    </w:p>
    <w:p>
      <w:pPr>
        <w:jc w:val="center"/>
        <w:rPr>
          <w:rFonts w:hint="eastAsia"/>
          <w:b/>
          <w:bCs/>
          <w:sz w:val="52"/>
          <w:szCs w:val="52"/>
        </w:rPr>
      </w:pPr>
    </w:p>
    <w:p>
      <w:pPr>
        <w:jc w:val="center"/>
        <w:rPr>
          <w:rFonts w:hint="eastAsia"/>
          <w:b/>
          <w:bCs/>
          <w:sz w:val="52"/>
          <w:szCs w:val="52"/>
        </w:rPr>
      </w:pPr>
      <w:r>
        <w:rPr>
          <w:rFonts w:hint="eastAsia"/>
          <w:b/>
          <w:bCs/>
          <w:sz w:val="52"/>
          <w:szCs w:val="52"/>
        </w:rPr>
        <w:t>202</w:t>
      </w:r>
      <w:r>
        <w:rPr>
          <w:rFonts w:hint="eastAsia"/>
          <w:b/>
          <w:bCs/>
          <w:sz w:val="52"/>
          <w:szCs w:val="52"/>
          <w:lang w:val="en-US" w:eastAsia="zh-CN"/>
        </w:rPr>
        <w:t>2</w:t>
      </w:r>
      <w:r>
        <w:rPr>
          <w:rFonts w:hint="eastAsia"/>
          <w:b/>
          <w:bCs/>
          <w:sz w:val="52"/>
          <w:szCs w:val="52"/>
        </w:rPr>
        <w:t>年度项目支出绩效自评</w:t>
      </w:r>
    </w:p>
    <w:p>
      <w:pPr>
        <w:jc w:val="center"/>
        <w:rPr>
          <w:rFonts w:hint="eastAsia"/>
          <w:b/>
          <w:bCs/>
          <w:sz w:val="52"/>
          <w:szCs w:val="52"/>
        </w:rPr>
      </w:pPr>
    </w:p>
    <w:p>
      <w:pPr>
        <w:jc w:val="center"/>
        <w:rPr>
          <w:rFonts w:hint="eastAsia"/>
          <w:b/>
          <w:bCs/>
          <w:sz w:val="52"/>
          <w:szCs w:val="52"/>
        </w:rPr>
      </w:pPr>
    </w:p>
    <w:p>
      <w:pPr>
        <w:jc w:val="center"/>
        <w:rPr>
          <w:rFonts w:hint="eastAsia"/>
          <w:b/>
          <w:bCs/>
          <w:sz w:val="52"/>
          <w:szCs w:val="52"/>
        </w:rPr>
      </w:pPr>
    </w:p>
    <w:p>
      <w:pPr>
        <w:jc w:val="center"/>
        <w:rPr>
          <w:rFonts w:hint="eastAsia"/>
          <w:b/>
          <w:bCs/>
          <w:sz w:val="52"/>
          <w:szCs w:val="52"/>
        </w:rPr>
      </w:pPr>
    </w:p>
    <w:p>
      <w:pPr>
        <w:jc w:val="center"/>
        <w:rPr>
          <w:rFonts w:hint="eastAsia"/>
          <w:b/>
          <w:bCs/>
          <w:sz w:val="52"/>
          <w:szCs w:val="52"/>
        </w:rPr>
      </w:pPr>
    </w:p>
    <w:p>
      <w:pPr>
        <w:jc w:val="center"/>
        <w:rPr>
          <w:rFonts w:hint="eastAsia"/>
          <w:b/>
          <w:bCs/>
          <w:sz w:val="52"/>
          <w:szCs w:val="52"/>
        </w:rPr>
      </w:pPr>
    </w:p>
    <w:p>
      <w:pPr>
        <w:jc w:val="center"/>
        <w:rPr>
          <w:rFonts w:hint="eastAsia"/>
          <w:b/>
          <w:bCs/>
          <w:sz w:val="52"/>
          <w:szCs w:val="52"/>
        </w:rPr>
      </w:pPr>
    </w:p>
    <w:p>
      <w:pPr>
        <w:jc w:val="center"/>
        <w:rPr>
          <w:rFonts w:hint="eastAsia"/>
          <w:b/>
          <w:bCs/>
          <w:sz w:val="52"/>
          <w:szCs w:val="52"/>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ind w:firstLine="1960" w:firstLineChars="700"/>
        <w:jc w:val="both"/>
        <w:rPr>
          <w:rFonts w:hint="eastAsia"/>
          <w:sz w:val="28"/>
          <w:szCs w:val="28"/>
        </w:rPr>
      </w:pPr>
      <w:r>
        <w:rPr>
          <w:rFonts w:hint="eastAsia"/>
          <w:sz w:val="28"/>
          <w:szCs w:val="28"/>
        </w:rPr>
        <w:t>自评单位：遵化市文化路街道办事处</w:t>
      </w:r>
    </w:p>
    <w:p>
      <w:pPr>
        <w:ind w:firstLine="2520" w:firstLineChars="900"/>
        <w:jc w:val="left"/>
        <w:rPr>
          <w:rFonts w:hint="eastAsia"/>
          <w:sz w:val="28"/>
          <w:szCs w:val="28"/>
        </w:rPr>
      </w:pPr>
    </w:p>
    <w:p>
      <w:pPr>
        <w:ind w:firstLine="2520" w:firstLineChars="900"/>
        <w:jc w:val="left"/>
        <w:rPr>
          <w:sz w:val="28"/>
          <w:szCs w:val="28"/>
        </w:rPr>
      </w:pPr>
      <w:r>
        <w:rPr>
          <w:rFonts w:hint="eastAsia"/>
          <w:sz w:val="28"/>
          <w:szCs w:val="28"/>
        </w:rPr>
        <w:t>日期：202</w:t>
      </w:r>
      <w:r>
        <w:rPr>
          <w:rFonts w:hint="eastAsia"/>
          <w:sz w:val="28"/>
          <w:szCs w:val="28"/>
          <w:lang w:val="en-US" w:eastAsia="zh-CN"/>
        </w:rPr>
        <w:t>3</w:t>
      </w:r>
      <w:r>
        <w:rPr>
          <w:rFonts w:hint="eastAsia"/>
          <w:sz w:val="28"/>
          <w:szCs w:val="28"/>
        </w:rPr>
        <w:t>年</w:t>
      </w:r>
      <w:r>
        <w:rPr>
          <w:rFonts w:hint="eastAsia"/>
          <w:sz w:val="28"/>
          <w:szCs w:val="28"/>
          <w:lang w:val="en-US" w:eastAsia="zh-CN"/>
        </w:rPr>
        <w:t>4</w:t>
      </w:r>
      <w:r>
        <w:rPr>
          <w:rFonts w:hint="eastAsia"/>
          <w:sz w:val="28"/>
          <w:szCs w:val="28"/>
        </w:rPr>
        <w:t>月</w:t>
      </w:r>
      <w:r>
        <w:rPr>
          <w:rFonts w:hint="eastAsia"/>
          <w:sz w:val="28"/>
          <w:szCs w:val="28"/>
          <w:lang w:val="en-US" w:eastAsia="zh-CN"/>
        </w:rPr>
        <w:t>20</w:t>
      </w:r>
      <w:r>
        <w:rPr>
          <w:rFonts w:hint="eastAsia"/>
          <w:sz w:val="28"/>
          <w:szCs w:val="28"/>
        </w:rPr>
        <w:t>日</w:t>
      </w:r>
    </w:p>
    <w:p>
      <w:pPr>
        <w:jc w:val="left"/>
        <w:rPr>
          <w:rFonts w:hint="eastAsia"/>
          <w:b/>
          <w:bCs/>
          <w:sz w:val="52"/>
          <w:szCs w:val="5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700" w:lineRule="exact"/>
        <w:ind w:firstLine="1767" w:firstLineChars="400"/>
        <w:jc w:val="both"/>
        <w:textAlignment w:val="auto"/>
        <w:rPr>
          <w:rFonts w:hint="eastAsia" w:ascii="仿宋" w:hAnsi="仿宋" w:eastAsia="仿宋"/>
          <w:b/>
          <w:bCs/>
          <w:sz w:val="44"/>
        </w:rPr>
        <w:sectPr>
          <w:pgSz w:w="11906" w:h="16838"/>
          <w:pgMar w:top="1304" w:right="1587" w:bottom="1304" w:left="158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00" w:lineRule="exact"/>
        <w:ind w:firstLine="1767" w:firstLineChars="400"/>
        <w:jc w:val="both"/>
        <w:textAlignment w:val="auto"/>
      </w:pPr>
      <w:r>
        <w:rPr>
          <w:rFonts w:hint="eastAsia" w:ascii="仿宋" w:hAnsi="仿宋" w:eastAsia="仿宋"/>
          <w:b/>
          <w:bCs/>
          <w:sz w:val="44"/>
        </w:rPr>
        <w:t>202</w:t>
      </w:r>
      <w:r>
        <w:rPr>
          <w:rFonts w:hint="eastAsia" w:ascii="仿宋" w:hAnsi="仿宋" w:eastAsia="仿宋"/>
          <w:b/>
          <w:bCs/>
          <w:sz w:val="44"/>
          <w:lang w:val="en-US" w:eastAsia="zh-CN"/>
        </w:rPr>
        <w:t>2</w:t>
      </w:r>
      <w:r>
        <w:rPr>
          <w:rFonts w:hint="eastAsia" w:ascii="仿宋" w:hAnsi="仿宋" w:eastAsia="仿宋"/>
          <w:b/>
          <w:bCs/>
          <w:sz w:val="44"/>
        </w:rPr>
        <w:t>年度项目绩效评价报告</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rPr>
      </w:pPr>
      <w:r>
        <w:rPr>
          <w:rFonts w:hint="eastAsia" w:ascii="仿宋" w:hAnsi="仿宋" w:eastAsia="仿宋" w:cs="仿宋"/>
        </w:rPr>
        <w:t>项目名称  202</w:t>
      </w:r>
      <w:r>
        <w:rPr>
          <w:rFonts w:hint="eastAsia" w:ascii="仿宋" w:hAnsi="仿宋" w:eastAsia="仿宋" w:cs="仿宋"/>
          <w:lang w:val="en-US" w:eastAsia="zh-CN"/>
        </w:rPr>
        <w:t>2</w:t>
      </w:r>
      <w:r>
        <w:rPr>
          <w:rFonts w:hint="eastAsia" w:ascii="仿宋" w:hAnsi="仿宋" w:eastAsia="仿宋" w:cs="仿宋"/>
        </w:rPr>
        <w:t>年度军转家属生活补助及保险</w:t>
      </w:r>
    </w:p>
    <w:p>
      <w:pPr>
        <w:ind w:firstLine="1600" w:firstLineChars="500"/>
        <w:rPr>
          <w:rFonts w:hint="default" w:ascii="仿宋" w:hAnsi="仿宋" w:eastAsia="仿宋" w:cs="仿宋"/>
          <w:lang w:val="en-US" w:eastAsia="zh-CN"/>
        </w:rPr>
      </w:pPr>
      <w:r>
        <w:rPr>
          <w:rFonts w:hint="eastAsia" w:ascii="仿宋" w:hAnsi="仿宋" w:eastAsia="仿宋" w:cs="仿宋"/>
        </w:rPr>
        <w:t>202</w:t>
      </w:r>
      <w:r>
        <w:rPr>
          <w:rFonts w:hint="eastAsia" w:ascii="仿宋" w:hAnsi="仿宋" w:eastAsia="仿宋" w:cs="仿宋"/>
          <w:lang w:val="en-US" w:eastAsia="zh-CN"/>
        </w:rPr>
        <w:t>2</w:t>
      </w:r>
      <w:r>
        <w:rPr>
          <w:rFonts w:hint="eastAsia" w:ascii="仿宋" w:hAnsi="仿宋" w:eastAsia="仿宋" w:cs="仿宋"/>
        </w:rPr>
        <w:t>年度</w:t>
      </w:r>
      <w:r>
        <w:rPr>
          <w:rFonts w:hint="eastAsia" w:ascii="仿宋" w:hAnsi="仿宋" w:eastAsia="仿宋" w:cs="仿宋"/>
          <w:lang w:val="en-US" w:eastAsia="zh-CN"/>
        </w:rPr>
        <w:t>文化路街道社区党组织服务群众专项经费</w:t>
      </w:r>
    </w:p>
    <w:p>
      <w:pPr>
        <w:ind w:firstLine="1600" w:firstLineChars="500"/>
        <w:rPr>
          <w:rFonts w:hint="default" w:ascii="仿宋" w:hAnsi="仿宋" w:eastAsia="仿宋" w:cs="仿宋"/>
          <w:lang w:val="en-US" w:eastAsia="zh-CN"/>
        </w:rPr>
      </w:pPr>
      <w:r>
        <w:rPr>
          <w:rFonts w:hint="eastAsia" w:ascii="仿宋" w:hAnsi="仿宋" w:eastAsia="仿宋" w:cs="仿宋"/>
        </w:rPr>
        <w:t>202</w:t>
      </w:r>
      <w:r>
        <w:rPr>
          <w:rFonts w:hint="eastAsia" w:ascii="仿宋" w:hAnsi="仿宋" w:eastAsia="仿宋" w:cs="仿宋"/>
          <w:lang w:val="en-US" w:eastAsia="zh-CN"/>
        </w:rPr>
        <w:t>2</w:t>
      </w:r>
      <w:r>
        <w:rPr>
          <w:rFonts w:hint="eastAsia" w:ascii="仿宋" w:hAnsi="仿宋" w:eastAsia="仿宋" w:cs="仿宋"/>
        </w:rPr>
        <w:t>年度</w:t>
      </w:r>
      <w:r>
        <w:rPr>
          <w:rFonts w:hint="eastAsia" w:ascii="仿宋" w:hAnsi="仿宋" w:eastAsia="仿宋" w:cs="仿宋"/>
          <w:lang w:val="en-US" w:eastAsia="zh-CN"/>
        </w:rPr>
        <w:t>文化路街道社区工作经费</w:t>
      </w:r>
    </w:p>
    <w:p>
      <w:pPr>
        <w:ind w:firstLine="1600" w:firstLineChars="500"/>
        <w:rPr>
          <w:rFonts w:hint="default" w:ascii="仿宋" w:hAnsi="仿宋" w:eastAsia="仿宋" w:cs="仿宋"/>
          <w:lang w:val="en-US" w:eastAsia="zh-CN"/>
        </w:rPr>
      </w:pPr>
      <w:r>
        <w:rPr>
          <w:rFonts w:hint="eastAsia" w:ascii="仿宋" w:hAnsi="仿宋" w:eastAsia="仿宋" w:cs="仿宋"/>
        </w:rPr>
        <w:t>202</w:t>
      </w:r>
      <w:r>
        <w:rPr>
          <w:rFonts w:hint="eastAsia" w:ascii="仿宋" w:hAnsi="仿宋" w:eastAsia="仿宋" w:cs="仿宋"/>
          <w:lang w:val="en-US" w:eastAsia="zh-CN"/>
        </w:rPr>
        <w:t>2</w:t>
      </w:r>
      <w:r>
        <w:rPr>
          <w:rFonts w:hint="eastAsia" w:ascii="仿宋" w:hAnsi="仿宋" w:eastAsia="仿宋" w:cs="仿宋"/>
        </w:rPr>
        <w:t>年</w:t>
      </w:r>
      <w:r>
        <w:rPr>
          <w:rFonts w:hint="eastAsia" w:ascii="仿宋" w:hAnsi="仿宋" w:eastAsia="仿宋" w:cs="仿宋"/>
          <w:lang w:val="en-US" w:eastAsia="zh-CN"/>
        </w:rPr>
        <w:t>度文化路街道居委会房屋租赁费</w:t>
      </w:r>
    </w:p>
    <w:p>
      <w:pPr>
        <w:ind w:firstLine="1600" w:firstLineChars="500"/>
        <w:rPr>
          <w:rFonts w:hint="default" w:ascii="仿宋" w:hAnsi="仿宋" w:eastAsia="仿宋" w:cs="仿宋"/>
          <w:lang w:val="en-US" w:eastAsia="zh-CN"/>
        </w:rPr>
      </w:pPr>
      <w:r>
        <w:rPr>
          <w:rFonts w:hint="eastAsia" w:ascii="仿宋" w:hAnsi="仿宋" w:eastAsia="仿宋" w:cs="仿宋"/>
        </w:rPr>
        <w:t>202</w:t>
      </w:r>
      <w:r>
        <w:rPr>
          <w:rFonts w:hint="eastAsia" w:ascii="仿宋" w:hAnsi="仿宋" w:eastAsia="仿宋" w:cs="仿宋"/>
          <w:lang w:val="en-US" w:eastAsia="zh-CN"/>
        </w:rPr>
        <w:t>2</w:t>
      </w:r>
      <w:r>
        <w:rPr>
          <w:rFonts w:hint="eastAsia" w:ascii="仿宋" w:hAnsi="仿宋" w:eastAsia="仿宋" w:cs="仿宋"/>
        </w:rPr>
        <w:t>年度</w:t>
      </w:r>
      <w:r>
        <w:rPr>
          <w:rFonts w:hint="eastAsia" w:ascii="仿宋" w:hAnsi="仿宋" w:eastAsia="仿宋" w:cs="仿宋"/>
          <w:lang w:val="en-US" w:eastAsia="zh-CN"/>
        </w:rPr>
        <w:t>洁净煤工作经费</w:t>
      </w:r>
    </w:p>
    <w:p>
      <w:pPr>
        <w:ind w:firstLine="1600" w:firstLineChars="500"/>
        <w:rPr>
          <w:rFonts w:hint="default" w:ascii="仿宋" w:hAnsi="仿宋" w:eastAsia="仿宋" w:cs="仿宋"/>
          <w:lang w:val="en-US" w:eastAsia="zh-CN"/>
        </w:rPr>
      </w:pPr>
      <w:r>
        <w:rPr>
          <w:rFonts w:hint="eastAsia" w:ascii="仿宋" w:hAnsi="仿宋" w:eastAsia="仿宋" w:cs="仿宋"/>
        </w:rPr>
        <w:t>202</w:t>
      </w:r>
      <w:r>
        <w:rPr>
          <w:rFonts w:hint="eastAsia" w:ascii="仿宋" w:hAnsi="仿宋" w:eastAsia="仿宋" w:cs="仿宋"/>
          <w:lang w:val="en-US" w:eastAsia="zh-CN"/>
        </w:rPr>
        <w:t>2</w:t>
      </w:r>
      <w:r>
        <w:rPr>
          <w:rFonts w:hint="eastAsia" w:ascii="仿宋" w:hAnsi="仿宋" w:eastAsia="仿宋" w:cs="仿宋"/>
        </w:rPr>
        <w:t>年度</w:t>
      </w:r>
      <w:r>
        <w:rPr>
          <w:rFonts w:hint="eastAsia" w:ascii="仿宋" w:hAnsi="仿宋" w:eastAsia="仿宋" w:cs="仿宋"/>
          <w:lang w:val="en-US" w:eastAsia="zh-CN"/>
        </w:rPr>
        <w:t>文化路日常维稳及宣传费用</w:t>
      </w:r>
    </w:p>
    <w:p>
      <w:pPr>
        <w:ind w:firstLine="1600" w:firstLineChars="500"/>
        <w:rPr>
          <w:rFonts w:hint="default" w:ascii="仿宋" w:hAnsi="仿宋" w:eastAsia="仿宋" w:cs="仿宋"/>
          <w:lang w:val="en-US" w:eastAsia="zh-CN"/>
        </w:rPr>
      </w:pPr>
      <w:r>
        <w:rPr>
          <w:rFonts w:hint="eastAsia" w:ascii="仿宋" w:hAnsi="仿宋" w:eastAsia="仿宋" w:cs="仿宋"/>
        </w:rPr>
        <w:t>202</w:t>
      </w:r>
      <w:r>
        <w:rPr>
          <w:rFonts w:hint="eastAsia" w:ascii="仿宋" w:hAnsi="仿宋" w:eastAsia="仿宋" w:cs="仿宋"/>
          <w:lang w:val="en-US" w:eastAsia="zh-CN"/>
        </w:rPr>
        <w:t>2</w:t>
      </w:r>
      <w:r>
        <w:rPr>
          <w:rFonts w:hint="eastAsia" w:ascii="仿宋" w:hAnsi="仿宋" w:eastAsia="仿宋" w:cs="仿宋"/>
        </w:rPr>
        <w:t>年度</w:t>
      </w:r>
      <w:r>
        <w:rPr>
          <w:rFonts w:hint="eastAsia" w:ascii="仿宋" w:hAnsi="仿宋" w:eastAsia="仿宋" w:cs="仿宋"/>
          <w:lang w:val="en-US" w:eastAsia="zh-CN"/>
        </w:rPr>
        <w:t>疫情防控工作经费</w:t>
      </w:r>
    </w:p>
    <w:p>
      <w:pPr>
        <w:ind w:firstLine="1600" w:firstLineChars="500"/>
        <w:rPr>
          <w:rFonts w:hint="default" w:ascii="仿宋" w:hAnsi="仿宋" w:eastAsia="仿宋" w:cs="仿宋"/>
          <w:lang w:val="en-US" w:eastAsia="zh-CN"/>
        </w:rPr>
      </w:pPr>
      <w:r>
        <w:rPr>
          <w:rFonts w:hint="eastAsia" w:ascii="仿宋" w:hAnsi="仿宋" w:eastAsia="仿宋" w:cs="仿宋"/>
        </w:rPr>
        <w:t>202</w:t>
      </w:r>
      <w:r>
        <w:rPr>
          <w:rFonts w:hint="eastAsia" w:ascii="仿宋" w:hAnsi="仿宋" w:eastAsia="仿宋" w:cs="仿宋"/>
          <w:lang w:val="en-US" w:eastAsia="zh-CN"/>
        </w:rPr>
        <w:t>2</w:t>
      </w:r>
      <w:r>
        <w:rPr>
          <w:rFonts w:hint="eastAsia" w:ascii="仿宋" w:hAnsi="仿宋" w:eastAsia="仿宋" w:cs="仿宋"/>
        </w:rPr>
        <w:t>年度</w:t>
      </w:r>
      <w:r>
        <w:rPr>
          <w:rFonts w:hint="eastAsia" w:ascii="仿宋" w:hAnsi="仿宋" w:eastAsia="仿宋" w:cs="仿宋"/>
          <w:lang w:val="en-US" w:eastAsia="zh-CN"/>
        </w:rPr>
        <w:t>文化路街道疫情防控工作经费</w:t>
      </w:r>
    </w:p>
    <w:p>
      <w:pPr>
        <w:ind w:firstLine="1600" w:firstLineChars="500"/>
        <w:rPr>
          <w:rFonts w:hint="default" w:ascii="仿宋" w:hAnsi="仿宋" w:eastAsia="仿宋" w:cs="仿宋"/>
          <w:lang w:val="en-US" w:eastAsia="zh-CN"/>
        </w:rPr>
      </w:pPr>
      <w:r>
        <w:rPr>
          <w:rFonts w:hint="eastAsia" w:ascii="仿宋" w:hAnsi="仿宋" w:eastAsia="仿宋" w:cs="仿宋"/>
        </w:rPr>
        <w:t>202</w:t>
      </w:r>
      <w:r>
        <w:rPr>
          <w:rFonts w:hint="eastAsia" w:ascii="仿宋" w:hAnsi="仿宋" w:eastAsia="仿宋" w:cs="仿宋"/>
          <w:lang w:val="en-US" w:eastAsia="zh-CN"/>
        </w:rPr>
        <w:t>2</w:t>
      </w:r>
      <w:r>
        <w:rPr>
          <w:rFonts w:hint="eastAsia" w:ascii="仿宋" w:hAnsi="仿宋" w:eastAsia="仿宋" w:cs="仿宋"/>
        </w:rPr>
        <w:t>年度</w:t>
      </w:r>
      <w:r>
        <w:rPr>
          <w:rFonts w:hint="eastAsia" w:ascii="仿宋" w:hAnsi="仿宋" w:eastAsia="仿宋" w:cs="仿宋"/>
          <w:lang w:val="en-US" w:eastAsia="zh-CN"/>
        </w:rPr>
        <w:t>招商小组经费</w:t>
      </w:r>
    </w:p>
    <w:p>
      <w:pPr>
        <w:ind w:firstLine="1600" w:firstLineChars="500"/>
        <w:rPr>
          <w:rFonts w:hint="default" w:ascii="仿宋" w:hAnsi="仿宋" w:eastAsia="仿宋" w:cs="仿宋"/>
          <w:lang w:val="en-US" w:eastAsia="zh-CN"/>
        </w:rPr>
      </w:pPr>
      <w:r>
        <w:rPr>
          <w:rFonts w:hint="eastAsia" w:ascii="仿宋" w:hAnsi="仿宋" w:eastAsia="仿宋" w:cs="仿宋"/>
        </w:rPr>
        <w:t>202</w:t>
      </w:r>
      <w:r>
        <w:rPr>
          <w:rFonts w:hint="eastAsia" w:ascii="仿宋" w:hAnsi="仿宋" w:eastAsia="仿宋" w:cs="仿宋"/>
          <w:lang w:val="en-US" w:eastAsia="zh-CN"/>
        </w:rPr>
        <w:t>2</w:t>
      </w:r>
      <w:r>
        <w:rPr>
          <w:rFonts w:hint="eastAsia" w:ascii="仿宋" w:hAnsi="仿宋" w:eastAsia="仿宋" w:cs="仿宋"/>
        </w:rPr>
        <w:t>年度</w:t>
      </w:r>
      <w:r>
        <w:rPr>
          <w:rFonts w:hint="eastAsia" w:ascii="仿宋" w:hAnsi="仿宋" w:eastAsia="仿宋" w:cs="仿宋"/>
          <w:lang w:val="en-US" w:eastAsia="zh-CN"/>
        </w:rPr>
        <w:t>老农经公寓污水管道疏通修复所需资金</w:t>
      </w:r>
    </w:p>
    <w:p>
      <w:pPr>
        <w:ind w:firstLine="1600" w:firstLineChars="500"/>
        <w:rPr>
          <w:rFonts w:hint="default" w:ascii="仿宋" w:hAnsi="仿宋" w:eastAsia="仿宋" w:cs="仿宋"/>
          <w:lang w:val="en-US" w:eastAsia="zh-CN"/>
        </w:rPr>
      </w:pPr>
      <w:r>
        <w:rPr>
          <w:rFonts w:hint="eastAsia" w:ascii="仿宋" w:hAnsi="仿宋" w:eastAsia="仿宋" w:cs="仿宋"/>
        </w:rPr>
        <w:t>202</w:t>
      </w:r>
      <w:r>
        <w:rPr>
          <w:rFonts w:hint="eastAsia" w:ascii="仿宋" w:hAnsi="仿宋" w:eastAsia="仿宋" w:cs="仿宋"/>
          <w:lang w:val="en-US" w:eastAsia="zh-CN"/>
        </w:rPr>
        <w:t>2</w:t>
      </w:r>
      <w:r>
        <w:rPr>
          <w:rFonts w:hint="eastAsia" w:ascii="仿宋" w:hAnsi="仿宋" w:eastAsia="仿宋" w:cs="仿宋"/>
        </w:rPr>
        <w:t>年度</w:t>
      </w:r>
      <w:r>
        <w:rPr>
          <w:rFonts w:hint="eastAsia" w:ascii="仿宋" w:hAnsi="仿宋" w:eastAsia="仿宋" w:cs="仿宋"/>
          <w:lang w:val="en-US" w:eastAsia="zh-CN"/>
        </w:rPr>
        <w:t>招商小组经费</w:t>
      </w:r>
    </w:p>
    <w:p>
      <w:pPr>
        <w:ind w:firstLine="1600" w:firstLineChars="500"/>
        <w:rPr>
          <w:rFonts w:hint="eastAsia" w:ascii="仿宋" w:hAnsi="仿宋" w:eastAsia="仿宋" w:cs="仿宋"/>
          <w:lang w:val="en-US" w:eastAsia="zh-CN"/>
        </w:rPr>
      </w:pPr>
      <w:r>
        <w:rPr>
          <w:rFonts w:hint="eastAsia" w:ascii="仿宋" w:hAnsi="仿宋" w:eastAsia="仿宋" w:cs="仿宋"/>
        </w:rPr>
        <w:t>202</w:t>
      </w:r>
      <w:r>
        <w:rPr>
          <w:rFonts w:hint="eastAsia" w:ascii="仿宋" w:hAnsi="仿宋" w:eastAsia="仿宋" w:cs="仿宋"/>
          <w:lang w:val="en-US" w:eastAsia="zh-CN"/>
        </w:rPr>
        <w:t>2</w:t>
      </w:r>
      <w:r>
        <w:rPr>
          <w:rFonts w:hint="eastAsia" w:ascii="仿宋" w:hAnsi="仿宋" w:eastAsia="仿宋" w:cs="仿宋"/>
        </w:rPr>
        <w:t>年度</w:t>
      </w:r>
      <w:r>
        <w:rPr>
          <w:rFonts w:hint="eastAsia" w:ascii="仿宋" w:hAnsi="仿宋" w:eastAsia="仿宋" w:cs="仿宋"/>
          <w:lang w:val="en-US" w:eastAsia="zh-CN"/>
        </w:rPr>
        <w:t>关于城市居民小区卫生站选址所需资金</w:t>
      </w:r>
    </w:p>
    <w:p>
      <w:pPr>
        <w:pStyle w:val="2"/>
        <w:rPr>
          <w:rFonts w:hint="default" w:ascii="仿宋" w:hAnsi="仿宋" w:eastAsia="仿宋" w:cs="仿宋"/>
          <w:b w:val="0"/>
          <w:bCs w:val="0"/>
          <w:kern w:val="2"/>
          <w:sz w:val="32"/>
          <w:szCs w:val="24"/>
          <w:lang w:val="en-US" w:eastAsia="zh-CN" w:bidi="ar-SA"/>
        </w:rPr>
      </w:pPr>
      <w:r>
        <w:rPr>
          <w:rFonts w:hint="eastAsia" w:ascii="仿宋" w:hAnsi="仿宋" w:eastAsia="仿宋" w:cs="仿宋"/>
          <w:lang w:val="en-US" w:eastAsia="zh-CN"/>
        </w:rPr>
        <w:t xml:space="preserve">         </w:t>
      </w:r>
      <w:r>
        <w:rPr>
          <w:rFonts w:hint="eastAsia" w:ascii="仿宋" w:hAnsi="仿宋" w:eastAsia="仿宋" w:cs="仿宋"/>
          <w:b w:val="0"/>
          <w:bCs w:val="0"/>
          <w:lang w:val="en-US" w:eastAsia="zh-CN"/>
        </w:rPr>
        <w:t xml:space="preserve"> </w:t>
      </w:r>
      <w:r>
        <w:rPr>
          <w:rFonts w:hint="eastAsia" w:ascii="仿宋" w:hAnsi="仿宋" w:eastAsia="仿宋" w:cs="仿宋"/>
          <w:b w:val="0"/>
          <w:bCs w:val="0"/>
          <w:kern w:val="2"/>
          <w:sz w:val="32"/>
          <w:szCs w:val="24"/>
          <w:lang w:val="en-US" w:eastAsia="zh-CN" w:bidi="ar-SA"/>
        </w:rPr>
        <w:t>2022年度疫情防控工作经费</w:t>
      </w:r>
    </w:p>
    <w:p>
      <w:pPr>
        <w:spacing w:line="560" w:lineRule="exact"/>
        <w:ind w:firstLine="1600" w:firstLineChars="500"/>
        <w:jc w:val="both"/>
        <w:rPr>
          <w:rFonts w:hint="eastAsia" w:ascii="仿宋" w:hAnsi="仿宋" w:eastAsia="仿宋"/>
          <w:u w:val="single"/>
        </w:rPr>
      </w:pPr>
      <w:r>
        <w:rPr>
          <w:rFonts w:hint="eastAsia" w:ascii="仿宋" w:hAnsi="仿宋" w:eastAsia="仿宋"/>
        </w:rPr>
        <w:t>项目单位</w:t>
      </w:r>
      <w:r>
        <w:rPr>
          <w:rFonts w:hint="eastAsia" w:ascii="仿宋" w:hAnsi="仿宋" w:eastAsia="仿宋"/>
          <w:u w:val="single"/>
        </w:rPr>
        <w:t xml:space="preserve">    遵化市文化路街道办事处</w:t>
      </w:r>
    </w:p>
    <w:p>
      <w:pPr>
        <w:spacing w:line="560" w:lineRule="exact"/>
        <w:ind w:firstLine="1600" w:firstLineChars="500"/>
        <w:jc w:val="both"/>
        <w:rPr>
          <w:rFonts w:ascii="仿宋" w:hAnsi="仿宋" w:eastAsia="仿宋"/>
          <w:u w:val="single"/>
        </w:rPr>
      </w:pPr>
      <w:r>
        <w:rPr>
          <w:rFonts w:hint="eastAsia" w:ascii="仿宋" w:hAnsi="仿宋" w:eastAsia="仿宋"/>
        </w:rPr>
        <w:t>主管部门</w:t>
      </w:r>
      <w:r>
        <w:rPr>
          <w:rFonts w:hint="eastAsia" w:ascii="仿宋" w:hAnsi="仿宋" w:eastAsia="仿宋"/>
          <w:u w:val="single"/>
        </w:rPr>
        <w:t xml:space="preserve">    遵化市财政局预算科</w:t>
      </w:r>
    </w:p>
    <w:p>
      <w:pPr>
        <w:spacing w:line="560" w:lineRule="exact"/>
        <w:ind w:firstLine="614" w:firstLineChars="192"/>
        <w:jc w:val="center"/>
        <w:rPr>
          <w:rFonts w:ascii="仿宋" w:hAnsi="仿宋" w:eastAsia="仿宋"/>
          <w:sz w:val="28"/>
        </w:rPr>
      </w:pPr>
      <w:r>
        <w:rPr>
          <w:rFonts w:hint="eastAsia" w:ascii="仿宋" w:hAnsi="仿宋" w:eastAsia="仿宋"/>
        </w:rPr>
        <w:t xml:space="preserve">考评类型  </w:t>
      </w:r>
      <w:r>
        <w:rPr>
          <w:rFonts w:hint="eastAsia" w:ascii="仿宋" w:hAnsi="仿宋" w:eastAsia="仿宋"/>
          <w:sz w:val="28"/>
        </w:rPr>
        <w:t>事前考评</w:t>
      </w:r>
      <w:r>
        <w:rPr>
          <w:rFonts w:hint="eastAsia" w:ascii="仿宋" w:hAnsi="仿宋" w:eastAsia="仿宋"/>
          <w:sz w:val="28"/>
        </w:rPr>
        <w:sym w:font="Wingdings 2" w:char="00A3"/>
      </w:r>
      <w:r>
        <w:rPr>
          <w:rFonts w:hint="eastAsia" w:ascii="仿宋" w:hAnsi="仿宋" w:eastAsia="仿宋"/>
          <w:sz w:val="28"/>
        </w:rPr>
        <w:t xml:space="preserve">      事中考评</w:t>
      </w:r>
      <w:r>
        <w:rPr>
          <w:rFonts w:hint="eastAsia" w:ascii="仿宋" w:hAnsi="仿宋" w:eastAsia="仿宋"/>
          <w:sz w:val="28"/>
        </w:rPr>
        <w:sym w:font="Wingdings 2" w:char="00A3"/>
      </w:r>
      <w:r>
        <w:rPr>
          <w:rFonts w:hint="eastAsia" w:ascii="仿宋" w:hAnsi="仿宋" w:eastAsia="仿宋"/>
          <w:sz w:val="28"/>
        </w:rPr>
        <w:t xml:space="preserve">      事后考评</w:t>
      </w:r>
      <w:r>
        <w:rPr>
          <w:rFonts w:hint="eastAsia" w:ascii="仿宋" w:hAnsi="仿宋" w:eastAsia="仿宋"/>
          <w:sz w:val="28"/>
        </w:rPr>
        <w:sym w:font="Wingdings 2" w:char="0052"/>
      </w:r>
    </w:p>
    <w:p>
      <w:pPr>
        <w:spacing w:line="560" w:lineRule="exact"/>
        <w:ind w:firstLine="614" w:firstLineChars="192"/>
        <w:jc w:val="center"/>
        <w:rPr>
          <w:rFonts w:ascii="仿宋" w:hAnsi="仿宋" w:eastAsia="仿宋"/>
        </w:rPr>
      </w:pPr>
      <w:r>
        <w:rPr>
          <w:rFonts w:hint="eastAsia" w:ascii="仿宋" w:hAnsi="仿宋" w:eastAsia="仿宋"/>
        </w:rPr>
        <w:t>考评方式：</w:t>
      </w:r>
      <w:r>
        <w:rPr>
          <w:rFonts w:hint="eastAsia" w:ascii="仿宋" w:hAnsi="仿宋" w:eastAsia="仿宋"/>
          <w:sz w:val="28"/>
          <w:szCs w:val="28"/>
        </w:rPr>
        <w:t>部门（单位）绩效自评</w:t>
      </w:r>
      <w:r>
        <w:rPr>
          <w:rFonts w:hint="eastAsia" w:ascii="仿宋" w:hAnsi="仿宋" w:eastAsia="仿宋"/>
          <w:sz w:val="28"/>
          <w:szCs w:val="28"/>
        </w:rPr>
        <w:sym w:font="Wingdings 2" w:char="0052"/>
      </w:r>
      <w:r>
        <w:rPr>
          <w:rFonts w:hint="eastAsia" w:ascii="仿宋" w:hAnsi="仿宋" w:eastAsia="仿宋"/>
          <w:sz w:val="28"/>
          <w:szCs w:val="28"/>
        </w:rPr>
        <w:t xml:space="preserve">  财政部门组织考评□</w:t>
      </w:r>
    </w:p>
    <w:p>
      <w:pPr>
        <w:spacing w:line="560" w:lineRule="exact"/>
        <w:ind w:firstLine="614" w:firstLineChars="192"/>
        <w:jc w:val="center"/>
        <w:rPr>
          <w:rFonts w:ascii="仿宋" w:hAnsi="仿宋" w:eastAsia="仿宋"/>
          <w:sz w:val="25"/>
          <w:szCs w:val="25"/>
        </w:rPr>
      </w:pPr>
      <w:r>
        <w:rPr>
          <w:rFonts w:hint="eastAsia" w:ascii="仿宋" w:hAnsi="仿宋" w:eastAsia="仿宋"/>
        </w:rPr>
        <w:t>考评机构：</w:t>
      </w:r>
      <w:r>
        <w:rPr>
          <w:rFonts w:hint="eastAsia" w:ascii="仿宋" w:hAnsi="仿宋" w:eastAsia="仿宋"/>
          <w:sz w:val="25"/>
          <w:szCs w:val="25"/>
        </w:rPr>
        <w:t>中介机构□   部门（单位）考评组</w:t>
      </w:r>
      <w:r>
        <w:rPr>
          <w:rFonts w:hint="eastAsia" w:ascii="仿宋" w:hAnsi="仿宋" w:eastAsia="仿宋"/>
          <w:sz w:val="25"/>
          <w:szCs w:val="25"/>
        </w:rPr>
        <w:sym w:font="Wingdings 2" w:char="0052"/>
      </w:r>
      <w:r>
        <w:rPr>
          <w:rFonts w:hint="eastAsia" w:ascii="仿宋" w:hAnsi="仿宋" w:eastAsia="仿宋"/>
          <w:sz w:val="25"/>
          <w:szCs w:val="25"/>
        </w:rPr>
        <w:t xml:space="preserve">   财政考评组□</w:t>
      </w:r>
    </w:p>
    <w:p>
      <w:pPr>
        <w:spacing w:line="560" w:lineRule="exact"/>
        <w:jc w:val="center"/>
        <w:rPr>
          <w:rFonts w:ascii="仿宋" w:hAnsi="仿宋" w:eastAsia="仿宋"/>
        </w:rPr>
      </w:pPr>
    </w:p>
    <w:p>
      <w:pPr>
        <w:spacing w:line="560" w:lineRule="exact"/>
        <w:jc w:val="center"/>
        <w:rPr>
          <w:rFonts w:ascii="仿宋" w:hAnsi="仿宋" w:eastAsia="仿宋"/>
        </w:rPr>
      </w:pPr>
      <w:r>
        <w:rPr>
          <w:rFonts w:hint="eastAsia" w:ascii="仿宋" w:hAnsi="仿宋" w:eastAsia="仿宋"/>
        </w:rPr>
        <w:t>202</w:t>
      </w:r>
      <w:r>
        <w:rPr>
          <w:rFonts w:hint="eastAsia" w:ascii="仿宋" w:hAnsi="仿宋" w:eastAsia="仿宋"/>
          <w:lang w:val="en-US" w:eastAsia="zh-CN"/>
        </w:rPr>
        <w:t>3</w:t>
      </w:r>
      <w:bookmarkStart w:id="0" w:name="_GoBack"/>
      <w:bookmarkEnd w:id="0"/>
      <w:r>
        <w:rPr>
          <w:rFonts w:hint="eastAsia" w:ascii="仿宋" w:hAnsi="仿宋" w:eastAsia="仿宋"/>
        </w:rPr>
        <w:t>年</w:t>
      </w:r>
      <w:r>
        <w:rPr>
          <w:rFonts w:hint="eastAsia" w:ascii="仿宋" w:hAnsi="仿宋" w:eastAsia="仿宋"/>
          <w:lang w:val="en-US" w:eastAsia="zh-CN"/>
        </w:rPr>
        <w:t>4</w:t>
      </w:r>
      <w:r>
        <w:rPr>
          <w:rFonts w:hint="eastAsia" w:ascii="仿宋" w:hAnsi="仿宋" w:eastAsia="仿宋"/>
        </w:rPr>
        <w:t>月</w:t>
      </w:r>
      <w:r>
        <w:rPr>
          <w:rFonts w:hint="eastAsia" w:ascii="仿宋" w:hAnsi="仿宋" w:eastAsia="仿宋"/>
          <w:lang w:val="en-US" w:eastAsia="zh-CN"/>
        </w:rPr>
        <w:t>20</w:t>
      </w:r>
      <w:r>
        <w:rPr>
          <w:rFonts w:hint="eastAsia" w:ascii="仿宋" w:hAnsi="仿宋" w:eastAsia="仿宋"/>
        </w:rPr>
        <w:t>日</w:t>
      </w:r>
    </w:p>
    <w:p>
      <w:pPr>
        <w:spacing w:line="560" w:lineRule="exact"/>
        <w:jc w:val="center"/>
        <w:rPr>
          <w:rFonts w:hint="eastAsia" w:ascii="仿宋" w:hAnsi="仿宋" w:eastAsia="仿宋"/>
        </w:rPr>
      </w:pPr>
      <w:r>
        <w:rPr>
          <w:rFonts w:hint="eastAsia" w:ascii="仿宋" w:hAnsi="仿宋" w:eastAsia="仿宋"/>
        </w:rPr>
        <w:t>遵化市财政局（制）</w:t>
      </w:r>
    </w:p>
    <w:p>
      <w:pPr>
        <w:pStyle w:val="2"/>
        <w:rPr>
          <w:rFonts w:hint="eastAsia"/>
        </w:rPr>
      </w:pPr>
    </w:p>
    <w:p>
      <w:pPr>
        <w:widowControl/>
        <w:spacing w:line="240" w:lineRule="exact"/>
        <w:jc w:val="center"/>
        <w:rPr>
          <w:rFonts w:hint="eastAsia" w:ascii="宋体" w:hAnsi="宋体" w:cs="宋体"/>
          <w:kern w:val="0"/>
          <w:sz w:val="18"/>
          <w:szCs w:val="18"/>
        </w:rPr>
        <w:sectPr>
          <w:footerReference r:id="rId3" w:type="default"/>
          <w:pgSz w:w="11906" w:h="16838"/>
          <w:pgMar w:top="1304" w:right="1587" w:bottom="1304" w:left="1587" w:header="851" w:footer="992" w:gutter="0"/>
          <w:pgNumType w:start="1"/>
          <w:cols w:space="425" w:num="1"/>
          <w:docGrid w:type="lines" w:linePitch="312" w:charSpace="0"/>
        </w:sectPr>
      </w:pPr>
    </w:p>
    <w:tbl>
      <w:tblPr>
        <w:tblStyle w:val="8"/>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240"/>
        <w:gridCol w:w="611"/>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军转家属生活补助及保险</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文化路</w:t>
            </w:r>
            <w:r>
              <w:rPr>
                <w:rFonts w:hint="eastAsia" w:ascii="宋体" w:hAnsi="宋体" w:cs="宋体"/>
                <w:kern w:val="0"/>
                <w:sz w:val="18"/>
                <w:szCs w:val="18"/>
              </w:rPr>
              <w:t>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26.3</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25.23</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24.93</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99</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9.9</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26.3</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25.23</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24.93</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99</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847"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sz w:val="18"/>
                <w:szCs w:val="18"/>
              </w:rPr>
              <w:t>确保军转家属按月足额发放工资、医疗、生育、养老工伤、失业等开支</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目标2：保障军转家属按月拨付劳务费及社会保障等</w:t>
            </w:r>
            <w:r>
              <w:rPr>
                <w:rFonts w:hint="eastAsia"/>
                <w:sz w:val="18"/>
                <w:szCs w:val="18"/>
              </w:rPr>
              <w:t xml:space="preserve"> </w:t>
            </w:r>
          </w:p>
          <w:p>
            <w:pPr>
              <w:widowControl/>
              <w:spacing w:line="240" w:lineRule="exact"/>
              <w:jc w:val="left"/>
              <w:rPr>
                <w:rFonts w:ascii="宋体" w:hAnsi="宋体" w:cs="宋体"/>
                <w:kern w:val="0"/>
                <w:sz w:val="18"/>
                <w:szCs w:val="18"/>
              </w:rPr>
            </w:pPr>
          </w:p>
          <w:p>
            <w:pPr>
              <w:jc w:val="left"/>
              <w:rPr>
                <w:rFonts w:ascii="宋体" w:hAnsi="宋体" w:cs="宋体"/>
                <w:sz w:val="20"/>
                <w:szCs w:val="20"/>
              </w:rPr>
            </w:pPr>
            <w:r>
              <w:rPr>
                <w:rFonts w:hint="eastAsia"/>
                <w:sz w:val="20"/>
                <w:szCs w:val="20"/>
              </w:rPr>
              <w:t xml:space="preserve">保障军转家属按月拨付劳务费及社会保障等 </w:t>
            </w:r>
          </w:p>
          <w:p>
            <w:pPr>
              <w:widowControl/>
              <w:spacing w:line="240" w:lineRule="exact"/>
              <w:jc w:val="left"/>
              <w:rPr>
                <w:rFonts w:ascii="宋体" w:hAnsi="宋体" w:cs="宋体"/>
                <w:kern w:val="0"/>
                <w:sz w:val="18"/>
                <w:szCs w:val="18"/>
              </w:rPr>
            </w:pPr>
          </w:p>
          <w:p>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p>
            <w:pPr>
              <w:widowControl/>
              <w:spacing w:line="240" w:lineRule="exact"/>
              <w:jc w:val="left"/>
              <w:rPr>
                <w:rFonts w:ascii="宋体" w:hAns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3</w:t>
            </w:r>
          </w:p>
        </w:tc>
        <w:tc>
          <w:tcPr>
            <w:tcW w:w="851" w:type="dxa"/>
            <w:tcBorders>
              <w:top w:val="nil"/>
              <w:left w:val="nil"/>
              <w:bottom w:val="single" w:color="auto" w:sz="4" w:space="0"/>
              <w:right w:val="single" w:color="auto" w:sz="4" w:space="0"/>
            </w:tcBorders>
            <w:vAlign w:val="center"/>
          </w:tcPr>
          <w:p>
            <w:pPr>
              <w:widowControl/>
              <w:spacing w:line="240" w:lineRule="exact"/>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3</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9.9</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65"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rPr>
              <w:t>9</w:t>
            </w:r>
            <w:r>
              <w:rPr>
                <w:rFonts w:hint="eastAsia" w:ascii="宋体" w:hAnsi="宋体" w:cs="宋体"/>
                <w:color w:val="000000"/>
                <w:kern w:val="0"/>
                <w:sz w:val="18"/>
                <w:szCs w:val="18"/>
                <w:lang w:val="en-US" w:eastAsia="zh-CN"/>
              </w:rPr>
              <w:t>7.9</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spacing w:line="300" w:lineRule="exact"/>
        <w:jc w:val="center"/>
        <w:rPr>
          <w:rFonts w:hint="eastAsia" w:ascii="黑体" w:hAnsi="黑体" w:eastAsia="黑体" w:cs="黑体"/>
          <w:sz w:val="30"/>
          <w:szCs w:val="30"/>
          <w:lang w:val="en-US" w:eastAsia="zh-CN"/>
        </w:rPr>
      </w:pPr>
      <w:r>
        <w:rPr>
          <w:rFonts w:hint="eastAsia" w:ascii="黑体" w:hAnsi="黑体" w:eastAsia="黑体" w:cs="黑体"/>
          <w:b w:val="0"/>
          <w:bCs w:val="0"/>
          <w:sz w:val="28"/>
          <w:szCs w:val="28"/>
          <w:lang w:val="en-US" w:eastAsia="zh-CN"/>
        </w:rPr>
        <w:t>2022年度军转</w:t>
      </w:r>
      <w:r>
        <w:rPr>
          <w:rFonts w:hint="eastAsia" w:ascii="黑体" w:hAnsi="黑体" w:eastAsia="黑体" w:cs="黑体"/>
          <w:sz w:val="28"/>
          <w:szCs w:val="28"/>
          <w:lang w:val="en-US" w:eastAsia="zh-CN"/>
        </w:rPr>
        <w:t>家属生活补助及保险项目支出绩效自评表</w:t>
      </w:r>
    </w:p>
    <w:p>
      <w:pPr>
        <w:spacing w:line="300" w:lineRule="exact"/>
        <w:rPr>
          <w:rFonts w:ascii="黑体" w:hAnsi="黑体" w:eastAsia="黑体"/>
          <w:szCs w:val="32"/>
        </w:rPr>
      </w:pPr>
    </w:p>
    <w:p>
      <w:pPr>
        <w:rPr>
          <w:rFonts w:hint="eastAsia"/>
          <w:sz w:val="24"/>
          <w:szCs w:val="24"/>
        </w:rPr>
      </w:pPr>
      <w:r>
        <w:rPr>
          <w:rFonts w:hint="eastAsia"/>
          <w:sz w:val="24"/>
          <w:szCs w:val="24"/>
        </w:rPr>
        <w:t>注：其中预算执行率固定为10分，其中各项指标90分，总分100分。</w:t>
      </w:r>
    </w:p>
    <w:p>
      <w:pPr>
        <w:pStyle w:val="2"/>
      </w:pPr>
    </w:p>
    <w:p>
      <w:pPr>
        <w:rPr>
          <w:rFonts w:hint="eastAsia" w:asciiTheme="minorEastAsia" w:hAnsiTheme="minorEastAsia"/>
          <w:sz w:val="36"/>
          <w:szCs w:val="36"/>
          <w:lang w:val="en-US" w:eastAsia="zh-CN"/>
        </w:rPr>
      </w:pPr>
    </w:p>
    <w:p>
      <w:pPr>
        <w:jc w:val="center"/>
        <w:rPr>
          <w:rFonts w:hint="eastAsia" w:asciiTheme="minorEastAsia" w:hAnsiTheme="minorEastAsia"/>
          <w:sz w:val="36"/>
          <w:szCs w:val="36"/>
          <w:lang w:val="en-US" w:eastAsia="zh-CN"/>
        </w:rPr>
      </w:pPr>
    </w:p>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军转家属生活补助及保险项</w:t>
      </w:r>
      <w:r>
        <w:rPr>
          <w:rFonts w:hint="eastAsia" w:ascii="方正小标宋简体" w:hAnsi="方正小标宋简体" w:eastAsia="方正小标宋简体" w:cs="方正小标宋简体"/>
          <w:b w:val="0"/>
          <w:bCs w:val="0"/>
          <w:sz w:val="36"/>
          <w:szCs w:val="36"/>
        </w:rPr>
        <w:t>目支</w:t>
      </w:r>
      <w:r>
        <w:rPr>
          <w:rFonts w:hint="eastAsia" w:ascii="方正小标宋简体" w:hAnsi="方正小标宋简体" w:eastAsia="方正小标宋简体" w:cs="方正小标宋简体"/>
          <w:b w:val="0"/>
          <w:bCs w:val="0"/>
          <w:sz w:val="36"/>
          <w:szCs w:val="36"/>
          <w:lang w:val="en-US" w:eastAsia="zh-CN"/>
        </w:rPr>
        <w:t>出</w:t>
      </w: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绩效自评报告</w:t>
      </w:r>
    </w:p>
    <w:p>
      <w:pPr>
        <w:pStyle w:val="11"/>
        <w:numPr>
          <w:ilvl w:val="0"/>
          <w:numId w:val="1"/>
        </w:numPr>
        <w:spacing w:before="156" w:beforeLines="50"/>
        <w:ind w:firstLineChars="0"/>
        <w:jc w:val="left"/>
        <w:rPr>
          <w:rFonts w:hint="eastAsia" w:ascii="黑体" w:hAnsi="黑体" w:eastAsia="黑体" w:cs="黑体"/>
          <w:b w:val="0"/>
          <w:bCs/>
          <w:sz w:val="32"/>
          <w:szCs w:val="32"/>
        </w:rPr>
      </w:pPr>
      <w:r>
        <w:rPr>
          <w:rFonts w:hint="eastAsia" w:ascii="黑体" w:hAnsi="黑体" w:eastAsia="黑体" w:cs="黑体"/>
          <w:b w:val="0"/>
          <w:bCs/>
          <w:sz w:val="32"/>
          <w:szCs w:val="32"/>
        </w:rPr>
        <w:t>基本情况</w:t>
      </w:r>
    </w:p>
    <w:p>
      <w:pPr>
        <w:pStyle w:val="11"/>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val="en-US" w:eastAsia="zh-CN"/>
        </w:rPr>
        <w:t>文化路</w:t>
      </w:r>
      <w:r>
        <w:rPr>
          <w:rFonts w:hint="eastAsia" w:ascii="方正仿宋简体" w:hAnsi="方正仿宋简体" w:eastAsia="方正仿宋简体" w:cs="方正仿宋简体"/>
          <w:sz w:val="32"/>
          <w:szCs w:val="32"/>
        </w:rPr>
        <w:t>路街道办事处军</w:t>
      </w:r>
      <w:r>
        <w:rPr>
          <w:rFonts w:hint="eastAsia" w:ascii="方正仿宋简体" w:hAnsi="方正仿宋简体" w:eastAsia="方正仿宋简体" w:cs="方正仿宋简体"/>
          <w:sz w:val="32"/>
          <w:szCs w:val="32"/>
          <w:lang w:val="en-US" w:eastAsia="zh-CN"/>
        </w:rPr>
        <w:t>转家</w:t>
      </w:r>
      <w:r>
        <w:rPr>
          <w:rFonts w:hint="eastAsia" w:ascii="方正仿宋简体" w:hAnsi="方正仿宋简体" w:eastAsia="方正仿宋简体" w:cs="方正仿宋简体"/>
          <w:sz w:val="32"/>
          <w:szCs w:val="32"/>
        </w:rPr>
        <w:t>属工资保险</w:t>
      </w:r>
      <w:r>
        <w:rPr>
          <w:rFonts w:hint="eastAsia" w:ascii="方正仿宋简体" w:hAnsi="方正仿宋简体" w:eastAsia="方正仿宋简体" w:cs="方正仿宋简体"/>
          <w:sz w:val="32"/>
          <w:szCs w:val="32"/>
          <w:lang w:eastAsia="zh-CN"/>
        </w:rPr>
        <w:t>补贴</w:t>
      </w:r>
      <w:r>
        <w:rPr>
          <w:rFonts w:hint="eastAsia" w:ascii="方正仿宋简体" w:hAnsi="方正仿宋简体" w:eastAsia="方正仿宋简体" w:cs="方正仿宋简体"/>
          <w:sz w:val="32"/>
          <w:szCs w:val="32"/>
        </w:rPr>
        <w:t>项目主管部门和实施单位均为遵化市</w:t>
      </w:r>
      <w:r>
        <w:rPr>
          <w:rFonts w:hint="eastAsia" w:ascii="方正仿宋简体" w:hAnsi="方正仿宋简体" w:eastAsia="方正仿宋简体" w:cs="方正仿宋简体"/>
          <w:sz w:val="32"/>
          <w:szCs w:val="32"/>
          <w:lang w:val="en-US" w:eastAsia="zh-CN"/>
        </w:rPr>
        <w:t>文化</w:t>
      </w:r>
      <w:r>
        <w:rPr>
          <w:rFonts w:hint="eastAsia" w:ascii="方正仿宋简体" w:hAnsi="方正仿宋简体" w:eastAsia="方正仿宋简体" w:cs="方正仿宋简体"/>
          <w:sz w:val="32"/>
          <w:szCs w:val="32"/>
        </w:rPr>
        <w:t>路街道办事处，已报请市政府审批。遵化市</w:t>
      </w:r>
      <w:r>
        <w:rPr>
          <w:rFonts w:hint="eastAsia" w:ascii="方正仿宋简体" w:hAnsi="方正仿宋简体" w:eastAsia="方正仿宋简体" w:cs="方正仿宋简体"/>
          <w:sz w:val="32"/>
          <w:szCs w:val="32"/>
          <w:lang w:val="en-US" w:eastAsia="zh-CN"/>
        </w:rPr>
        <w:t>文化</w:t>
      </w:r>
      <w:r>
        <w:rPr>
          <w:rFonts w:hint="eastAsia" w:ascii="方正仿宋简体" w:hAnsi="方正仿宋简体" w:eastAsia="方正仿宋简体" w:cs="方正仿宋简体"/>
          <w:sz w:val="32"/>
          <w:szCs w:val="32"/>
        </w:rPr>
        <w:t>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w:t>
      </w:r>
      <w:r>
        <w:rPr>
          <w:rFonts w:hint="eastAsia" w:ascii="方正仿宋简体" w:hAnsi="方正仿宋简体" w:eastAsia="方正仿宋简体" w:cs="方正仿宋简体"/>
          <w:bCs/>
          <w:sz w:val="32"/>
          <w:szCs w:val="32"/>
        </w:rPr>
        <w:t>确保军转家属按月足额发放工资、医疗、生育、养老工伤、失业等开支。</w:t>
      </w:r>
    </w:p>
    <w:p>
      <w:pPr>
        <w:pStyle w:val="11"/>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军</w:t>
      </w:r>
      <w:r>
        <w:rPr>
          <w:rFonts w:hint="eastAsia" w:ascii="方正仿宋简体" w:hAnsi="方正仿宋简体" w:eastAsia="方正仿宋简体" w:cs="方正仿宋简体"/>
          <w:sz w:val="32"/>
          <w:szCs w:val="32"/>
          <w:lang w:val="en-US" w:eastAsia="zh-CN"/>
        </w:rPr>
        <w:t>转家属生活补助及保险</w:t>
      </w:r>
      <w:r>
        <w:rPr>
          <w:rFonts w:hint="eastAsia" w:ascii="方正仿宋简体" w:hAnsi="方正仿宋简体" w:eastAsia="方正仿宋简体" w:cs="方正仿宋简体"/>
          <w:sz w:val="32"/>
          <w:szCs w:val="32"/>
        </w:rPr>
        <w:t>项目实施的可行性、绩效目标的合理性、投入的经济性、筹资的合规性、项目的可持续性等方面进行科学评估论证，得出科学的结论与建议。社区标准化建设要求设社区学校，人口学校、法制学校、居家养老、党员远程教育等多媒体教育培训机构，主要为党组织开展活动、居民议事、学习培训提供场所。</w:t>
      </w:r>
    </w:p>
    <w:p>
      <w:pPr>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军转家属生活补助及保险项目是社区民意畅通、矛盾化解、隐患排查的重要力量，亟需加强重视。楼门长是坚持政治素质好，协调能力好，群众评价好、会做群众工作的选派标准，将组织选派和党员自主申报相结合。</w:t>
      </w:r>
    </w:p>
    <w:p>
      <w:pPr>
        <w:pStyle w:val="11"/>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为了完成各项工作。确保军转家属按月足额发放工资、医疗、生育、养老工伤、失业等开支。</w:t>
      </w:r>
    </w:p>
    <w:p>
      <w:pPr>
        <w:pStyle w:val="11"/>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（二）绩效评价原则、评价指标体系、评价方法、评价标准等。</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军属人员在小区人口及外来人员排查、小区管控、防疫物资发放、防疫知识及政策宣传发挥了重要作用，为进一步调动现任楼门长工作积极性，充分发挥我市五级联控指挥体系作用。党员队伍结构、党员教育管理发展、流动党员管理服务、困难党员帮扶、老党员生活补贴兑现等情况。社区人员构成、职责分工。居委决策、实施重大事项有关情况；发展公益事业、丰富群众文化生活方面的计划。居委为民办实事等重点工作。</w:t>
      </w:r>
    </w:p>
    <w:p>
      <w:pPr>
        <w:pStyle w:val="11"/>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（三）绩效评价工作过程</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val="en-US" w:eastAsia="zh-CN"/>
        </w:rPr>
        <w:t>文化</w:t>
      </w:r>
      <w:r>
        <w:rPr>
          <w:rFonts w:hint="eastAsia" w:ascii="方正仿宋简体" w:hAnsi="方正仿宋简体" w:eastAsia="方正仿宋简体" w:cs="方正仿宋简体"/>
          <w:sz w:val="32"/>
          <w:szCs w:val="32"/>
        </w:rPr>
        <w:t>路街道办事处军</w:t>
      </w:r>
      <w:r>
        <w:rPr>
          <w:rFonts w:hint="eastAsia" w:ascii="方正仿宋简体" w:hAnsi="方正仿宋简体" w:eastAsia="方正仿宋简体" w:cs="方正仿宋简体"/>
          <w:sz w:val="32"/>
          <w:szCs w:val="32"/>
          <w:lang w:val="en-US" w:eastAsia="zh-CN"/>
        </w:rPr>
        <w:t>转家属生活补助及保险</w:t>
      </w:r>
      <w:r>
        <w:rPr>
          <w:rFonts w:hint="eastAsia" w:ascii="方正仿宋简体" w:hAnsi="方正仿宋简体" w:eastAsia="方正仿宋简体" w:cs="方正仿宋简体"/>
          <w:sz w:val="32"/>
          <w:szCs w:val="32"/>
        </w:rPr>
        <w:t>项目主管部门和实施单位均为遵化市</w:t>
      </w:r>
      <w:r>
        <w:rPr>
          <w:rFonts w:hint="eastAsia" w:ascii="方正仿宋简体" w:hAnsi="方正仿宋简体" w:eastAsia="方正仿宋简体" w:cs="方正仿宋简体"/>
          <w:sz w:val="32"/>
          <w:szCs w:val="32"/>
          <w:lang w:val="en-US" w:eastAsia="zh-CN"/>
        </w:rPr>
        <w:t>文化</w:t>
      </w:r>
      <w:r>
        <w:rPr>
          <w:rFonts w:hint="eastAsia" w:ascii="方正仿宋简体" w:hAnsi="方正仿宋简体" w:eastAsia="方正仿宋简体" w:cs="方正仿宋简体"/>
          <w:sz w:val="32"/>
          <w:szCs w:val="32"/>
        </w:rPr>
        <w:t>路街道办事处，已报请市政府审批。遵化市</w:t>
      </w:r>
      <w:r>
        <w:rPr>
          <w:rFonts w:hint="eastAsia" w:ascii="方正仿宋简体" w:hAnsi="方正仿宋简体" w:eastAsia="方正仿宋简体" w:cs="方正仿宋简体"/>
          <w:sz w:val="32"/>
          <w:szCs w:val="32"/>
          <w:lang w:val="en-US" w:eastAsia="zh-CN"/>
        </w:rPr>
        <w:t>文化</w:t>
      </w:r>
      <w:r>
        <w:rPr>
          <w:rFonts w:hint="eastAsia" w:ascii="方正仿宋简体" w:hAnsi="方正仿宋简体" w:eastAsia="方正仿宋简体" w:cs="方正仿宋简体"/>
          <w:sz w:val="32"/>
          <w:szCs w:val="32"/>
        </w:rPr>
        <w:t>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确保军转家属按月足额发放工资、医疗、生育、养老工伤、失业等开支。</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Chars="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综合评价情况及评价结论</w:t>
      </w:r>
    </w:p>
    <w:p>
      <w:pPr>
        <w:keepNext w:val="0"/>
        <w:keepLines w:val="0"/>
        <w:pageBreakBefore w:val="0"/>
        <w:widowControl w:val="0"/>
        <w:kinsoku/>
        <w:wordWrap/>
        <w:overflowPunct/>
        <w:topLinePunct w:val="0"/>
        <w:autoSpaceDE/>
        <w:autoSpaceDN/>
        <w:bidi w:val="0"/>
        <w:adjustRightInd/>
        <w:snapToGrid/>
        <w:spacing w:line="240" w:lineRule="auto"/>
        <w:ind w:firstLine="62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综合评价情况：按照遵化市</w:t>
      </w:r>
      <w:r>
        <w:rPr>
          <w:rFonts w:hint="eastAsia" w:ascii="方正仿宋简体" w:hAnsi="方正仿宋简体" w:eastAsia="方正仿宋简体" w:cs="方正仿宋简体"/>
          <w:sz w:val="32"/>
          <w:szCs w:val="32"/>
          <w:lang w:val="en-US" w:eastAsia="zh-CN"/>
        </w:rPr>
        <w:t>文化</w:t>
      </w:r>
      <w:r>
        <w:rPr>
          <w:rFonts w:hint="eastAsia" w:ascii="方正仿宋简体" w:hAnsi="方正仿宋简体" w:eastAsia="方正仿宋简体" w:cs="方正仿宋简体"/>
          <w:sz w:val="32"/>
          <w:szCs w:val="32"/>
        </w:rPr>
        <w:t>路街道办事处军</w:t>
      </w:r>
      <w:r>
        <w:rPr>
          <w:rFonts w:hint="eastAsia" w:ascii="方正仿宋简体" w:hAnsi="方正仿宋简体" w:eastAsia="方正仿宋简体" w:cs="方正仿宋简体"/>
          <w:sz w:val="32"/>
          <w:szCs w:val="32"/>
          <w:lang w:val="en-US" w:eastAsia="zh-CN"/>
        </w:rPr>
        <w:t>转家属生活补助及保险</w:t>
      </w:r>
      <w:r>
        <w:rPr>
          <w:rFonts w:hint="eastAsia" w:ascii="方正仿宋简体" w:hAnsi="方正仿宋简体" w:eastAsia="方正仿宋简体" w:cs="方正仿宋简体"/>
          <w:sz w:val="32"/>
          <w:szCs w:val="32"/>
        </w:rPr>
        <w:t>项目要求，具体的绩效评价指标体系设置如下：（一）设产出类指标三个，分别是：1、数量指标（主要反映街道社区基础设施正常运转百分比）；2、质量指标（街道社区党员管理及发展、社区宣传及精神文明建设百分比）；3、时效指标（补助人群在生活、医疗、护理教育等方面的改善百分比）；相关指标目标值分别为：百分比≧95%；社会效益指标（主要反映街道社区基础设施正常运转百分比）≧95%（二）设效果类指标一个，生态效益指标，补助人群在生活、医疗、护理教育等方面的改善百分比≧95%（三）设满意度指标一个，即服务对象满意度指标，具体为受益群体满意度，目标值≧95％。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评价结论：综合评分项目绩效指标得分为9</w:t>
      </w:r>
      <w:r>
        <w:rPr>
          <w:rFonts w:hint="eastAsia" w:ascii="方正仿宋简体" w:hAnsi="方正仿宋简体" w:eastAsia="方正仿宋简体" w:cs="方正仿宋简体"/>
          <w:sz w:val="32"/>
          <w:szCs w:val="32"/>
          <w:lang w:val="en-US" w:eastAsia="zh-CN"/>
        </w:rPr>
        <w:t>7.9</w:t>
      </w:r>
      <w:r>
        <w:rPr>
          <w:rFonts w:hint="eastAsia" w:ascii="方正仿宋简体" w:hAnsi="方正仿宋简体" w:eastAsia="方正仿宋简体" w:cs="方正仿宋简体"/>
          <w:sz w:val="32"/>
          <w:szCs w:val="32"/>
        </w:rPr>
        <w:t>分，绩效评分为优秀。</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方正仿宋简体" w:hAnsi="方正仿宋简体" w:eastAsia="方正仿宋简体" w:cs="方正仿宋简体"/>
          <w:sz w:val="32"/>
          <w:szCs w:val="32"/>
        </w:rPr>
      </w:pPr>
    </w:p>
    <w:p>
      <w:pPr>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四、绩效评价指标分析</w:t>
      </w:r>
    </w:p>
    <w:p>
      <w:pPr>
        <w:pStyle w:val="11"/>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（一）项目决策情况</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单位设立的整体绩效目标符合国家法律法规、国民经济和社会发展总体规划，符合“三定”方案确定的职责与部门制定的中长期实施规划。符合上级相关文件要求。该项目有必要实施，同意安排资金用于支付各居委会办公用房租赁及取暖费等开支。</w:t>
      </w:r>
    </w:p>
    <w:p>
      <w:pPr>
        <w:pStyle w:val="11"/>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（二）项目过程情况</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该项目年初预算</w:t>
      </w:r>
      <w:r>
        <w:rPr>
          <w:rFonts w:hint="eastAsia" w:ascii="方正仿宋简体" w:hAnsi="方正仿宋简体" w:eastAsia="方正仿宋简体" w:cs="方正仿宋简体"/>
          <w:sz w:val="32"/>
          <w:szCs w:val="32"/>
          <w:lang w:val="en-US" w:eastAsia="zh-CN"/>
        </w:rPr>
        <w:t>26.3</w:t>
      </w:r>
      <w:r>
        <w:rPr>
          <w:rFonts w:hint="eastAsia" w:ascii="方正仿宋简体" w:hAnsi="方正仿宋简体" w:eastAsia="方正仿宋简体" w:cs="方正仿宋简体"/>
          <w:sz w:val="32"/>
          <w:szCs w:val="32"/>
        </w:rPr>
        <w:t>万元，上年结转和结余0万元，</w:t>
      </w:r>
      <w:r>
        <w:rPr>
          <w:rFonts w:hint="eastAsia" w:ascii="方正仿宋简体" w:hAnsi="方正仿宋简体" w:eastAsia="方正仿宋简体" w:cs="方正仿宋简体"/>
          <w:sz w:val="32"/>
          <w:szCs w:val="32"/>
          <w:lang w:val="en-US" w:eastAsia="zh-CN"/>
        </w:rPr>
        <w:t>预算调整后为25.23万元，</w:t>
      </w:r>
      <w:r>
        <w:rPr>
          <w:rFonts w:hint="eastAsia" w:ascii="方正仿宋简体" w:hAnsi="方正仿宋简体" w:eastAsia="方正仿宋简体" w:cs="方正仿宋简体"/>
          <w:sz w:val="32"/>
          <w:szCs w:val="32"/>
        </w:rPr>
        <w:t>年底支出</w:t>
      </w:r>
      <w:r>
        <w:rPr>
          <w:rFonts w:hint="eastAsia" w:ascii="方正仿宋简体" w:hAnsi="方正仿宋简体" w:eastAsia="方正仿宋简体" w:cs="方正仿宋简体"/>
          <w:sz w:val="32"/>
          <w:szCs w:val="32"/>
          <w:lang w:val="en-US" w:eastAsia="zh-CN"/>
        </w:rPr>
        <w:t>24.93</w:t>
      </w:r>
      <w:r>
        <w:rPr>
          <w:rFonts w:hint="eastAsia" w:ascii="方正仿宋简体" w:hAnsi="方正仿宋简体" w:eastAsia="方正仿宋简体" w:cs="方正仿宋简体"/>
          <w:sz w:val="32"/>
          <w:szCs w:val="32"/>
        </w:rPr>
        <w:t>万元，年末结转和结余</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万元。支出过程严格按照预算执行，无超预算情况，符合规定，全部用于</w:t>
      </w:r>
      <w:r>
        <w:rPr>
          <w:rFonts w:hint="eastAsia" w:ascii="方正仿宋简体" w:hAnsi="方正仿宋简体" w:eastAsia="方正仿宋简体" w:cs="方正仿宋简体"/>
          <w:sz w:val="32"/>
          <w:szCs w:val="32"/>
          <w:lang w:val="en-US" w:eastAsia="zh-CN"/>
        </w:rPr>
        <w:t>军转家属按月足额发放工资、养老保险、医疗保险、生育保险、工伤保险和失业保险等开支</w:t>
      </w:r>
      <w:r>
        <w:rPr>
          <w:rFonts w:hint="eastAsia" w:ascii="方正仿宋简体" w:hAnsi="方正仿宋简体" w:eastAsia="方正仿宋简体" w:cs="方正仿宋简体"/>
          <w:sz w:val="32"/>
          <w:szCs w:val="32"/>
        </w:rPr>
        <w:t>。项目不存在虚列（套取）总控情况，项目资金支出合理合规，无截留、挤占、超标准使用情况，项目实施单位财务制度健全，会计核算规范，该项目组织机构健全，成立专门的领导小组，且分工明确，确保项目顺利实施。</w:t>
      </w:r>
    </w:p>
    <w:p>
      <w:pPr>
        <w:pStyle w:val="11"/>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（三）项目产出情况</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确保军转家属按月足额发放工资、医疗、生育、养老工伤、失业等开支。</w:t>
      </w:r>
    </w:p>
    <w:p>
      <w:pPr>
        <w:ind w:firstLine="640" w:firstLineChars="200"/>
        <w:jc w:val="left"/>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（四）项目效益情况</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军属人员在小区人口及外来人员排查、小区管控、防疫物资发放、防疫知识及政策宣传发挥了重要作用，为进一步调动现任楼门长工作积极性，充分发挥我市五级联控指挥体系作用。党员队伍结构、党员教育管理发展、流动党员管理服务、困难党员帮扶、老党员生活补贴兑现等情况。社区人员构成、职责分工。居委决策、实施重大事项有关情况；发展公益事业、丰富群众文化生活方面的计划。居委为民办实事等重点工作。</w:t>
      </w:r>
    </w:p>
    <w:p>
      <w:pPr>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 xml:space="preserve">五、主要经验及做法、存在的问题及原因分析 </w:t>
      </w:r>
    </w:p>
    <w:p>
      <w:pPr>
        <w:ind w:firstLine="640" w:firstLineChars="200"/>
        <w:jc w:val="left"/>
        <w:rPr>
          <w:rFonts w:asciiTheme="minorEastAsia" w:hAnsiTheme="minorEastAsia"/>
          <w:b/>
          <w:sz w:val="28"/>
          <w:szCs w:val="28"/>
        </w:rPr>
      </w:pPr>
      <w:r>
        <w:rPr>
          <w:rFonts w:hint="eastAsia" w:ascii="方正楷体简体" w:hAnsi="方正楷体简体" w:eastAsia="方正楷体简体" w:cs="方正楷体简体"/>
          <w:b w:val="0"/>
          <w:bCs/>
          <w:kern w:val="2"/>
          <w:sz w:val="32"/>
          <w:szCs w:val="32"/>
          <w:lang w:val="en-US" w:eastAsia="zh-CN" w:bidi="ar-SA"/>
        </w:rPr>
        <w:t>（一）主要经验及做法</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1、重视日常财务管理。为了加强这一管理，建立健全了各项财务制度，使财务日常工作做到有法可依，有章可循，实现管理的规范化、制度化。</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2、强化项目资金的监督管理，确保资金使用规范。按照要求严格执行、建立专项资金账目，做到了事前管理和事后监督相结合，确保了项目资金使用的安全有效。</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3、认真完成决算工作。年终决算是一项比较复杂和繁重的工作，需要对各项开支进行逐项核算和分类。然后，结合上一年度的财务支出情况进行分析，撰写202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年度决算分析报告及说明。通过决算不断总结经验，查找问题，为财务方面的管理工作得到了很大的帮助。</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4、认真完成预算工作。为搞好这项工作，结合单位实际，总结分析本年度有关政策对预算的影响。认真分析研究，确保了各项工作的顺利开展。</w:t>
      </w:r>
    </w:p>
    <w:p>
      <w:pPr>
        <w:ind w:firstLine="640" w:firstLineChars="200"/>
        <w:jc w:val="left"/>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（二）存在问题</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预算支出较慢；项目年初资金投入少；财务人员业务水平还应加强学习；相关财务制度执行力度不够。</w:t>
      </w:r>
    </w:p>
    <w:p>
      <w:pPr>
        <w:ind w:firstLine="640" w:firstLineChars="200"/>
        <w:jc w:val="left"/>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（三）原因分析</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绩效考核指标划分不科学；新的规章制度学习了解滞后；财务人员集中培训及日常学习较少，理论知识水平和业务能力还应加强学习；财务制度不完善等。</w:t>
      </w:r>
    </w:p>
    <w:p>
      <w:pPr>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 xml:space="preserve">六、有关建议 </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加强业务培训，提高理论和知识水平和业务能力，完善相关财务制度及建立健全预算与绩效相结合的考核机制，确保各项工作决策部署得到贯彻落实的重要基础。</w:t>
      </w:r>
    </w:p>
    <w:p>
      <w:pPr>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 xml:space="preserve">七、其他需要说明的问题 </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无其他需要说明的问题</w:t>
      </w:r>
    </w:p>
    <w:p>
      <w:pPr>
        <w:pStyle w:val="2"/>
      </w:pPr>
    </w:p>
    <w:p/>
    <w:p>
      <w:pPr>
        <w:pStyle w:val="2"/>
      </w:pPr>
    </w:p>
    <w:p/>
    <w:p>
      <w:pPr>
        <w:pStyle w:val="2"/>
      </w:pPr>
    </w:p>
    <w:p/>
    <w:p>
      <w:pPr>
        <w:pStyle w:val="2"/>
      </w:pPr>
    </w:p>
    <w:p/>
    <w:p>
      <w:pPr>
        <w:pStyle w:val="2"/>
      </w:pPr>
    </w:p>
    <w:p/>
    <w:p>
      <w:pPr>
        <w:pStyle w:val="2"/>
      </w:pPr>
    </w:p>
    <w:p/>
    <w:p>
      <w:pPr>
        <w:pStyle w:val="2"/>
      </w:pPr>
    </w:p>
    <w:p/>
    <w:p>
      <w:pPr>
        <w:pStyle w:val="2"/>
      </w:pPr>
    </w:p>
    <w:tbl>
      <w:tblPr>
        <w:tblStyle w:val="8"/>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240"/>
        <w:gridCol w:w="611"/>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文化路街道社区党组织服务群众专项经费</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文化路</w:t>
            </w:r>
            <w:r>
              <w:rPr>
                <w:rFonts w:hint="eastAsia" w:ascii="宋体" w:hAnsi="宋体" w:cs="宋体"/>
                <w:kern w:val="0"/>
                <w:sz w:val="18"/>
                <w:szCs w:val="18"/>
              </w:rPr>
              <w:t>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334</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334</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279.18</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84</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8.4</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334</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334</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279.18</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84</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847"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rPr>
              <w:t xml:space="preserve"> </w:t>
            </w:r>
            <w:r>
              <w:rPr>
                <w:rFonts w:hint="eastAsia" w:ascii="宋体" w:hAnsi="宋体" w:cs="宋体"/>
                <w:kern w:val="0"/>
                <w:sz w:val="18"/>
                <w:szCs w:val="18"/>
              </w:rPr>
              <w:t>2002年上级部门成立了</w:t>
            </w:r>
            <w:r>
              <w:rPr>
                <w:rFonts w:hint="eastAsia" w:ascii="宋体" w:hAnsi="宋体" w:cs="宋体"/>
                <w:kern w:val="0"/>
                <w:sz w:val="18"/>
                <w:szCs w:val="18"/>
                <w:lang w:val="en-US" w:eastAsia="zh-CN"/>
              </w:rPr>
              <w:t>文化</w:t>
            </w:r>
            <w:r>
              <w:rPr>
                <w:rFonts w:hint="eastAsia" w:ascii="宋体" w:hAnsi="宋体" w:cs="宋体"/>
                <w:kern w:val="0"/>
                <w:sz w:val="18"/>
                <w:szCs w:val="18"/>
              </w:rPr>
              <w:t>路街道办事处，成立了21个居委会。</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目标2：为了完成各项工作，改善办公条件</w:t>
            </w:r>
          </w:p>
          <w:p>
            <w:pPr>
              <w:widowControl/>
              <w:spacing w:line="240" w:lineRule="exact"/>
              <w:jc w:val="left"/>
              <w:rPr>
                <w:rFonts w:ascii="宋体" w:hAnsi="宋体" w:cs="宋体"/>
                <w:kern w:val="0"/>
                <w:sz w:val="18"/>
                <w:szCs w:val="18"/>
              </w:rPr>
            </w:pPr>
          </w:p>
          <w:p>
            <w:pPr>
              <w:jc w:val="left"/>
              <w:rPr>
                <w:rFonts w:ascii="宋体" w:hAnsi="宋体" w:cs="宋体"/>
                <w:sz w:val="20"/>
                <w:szCs w:val="20"/>
              </w:rPr>
            </w:pPr>
            <w:r>
              <w:rPr>
                <w:rFonts w:hint="eastAsia"/>
                <w:sz w:val="20"/>
                <w:szCs w:val="20"/>
              </w:rPr>
              <w:t xml:space="preserve">保障军转家属按月拨付劳务费及社会保障等 </w:t>
            </w:r>
          </w:p>
          <w:p>
            <w:pPr>
              <w:widowControl/>
              <w:spacing w:line="240" w:lineRule="exact"/>
              <w:jc w:val="left"/>
              <w:rPr>
                <w:rFonts w:ascii="宋体" w:hAnsi="宋体" w:cs="宋体"/>
                <w:kern w:val="0"/>
                <w:sz w:val="18"/>
                <w:szCs w:val="18"/>
              </w:rPr>
            </w:pPr>
          </w:p>
          <w:p>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p>
            <w:pPr>
              <w:widowControl/>
              <w:spacing w:line="240" w:lineRule="exact"/>
              <w:jc w:val="left"/>
              <w:rPr>
                <w:rFonts w:ascii="宋体" w:hAns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8.4</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nil"/>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65" w:type="dxa"/>
            <w:gridSpan w:val="2"/>
            <w:tcBorders>
              <w:top w:val="nil"/>
              <w:left w:val="nil"/>
              <w:bottom w:val="nil"/>
              <w:right w:val="single" w:color="auto" w:sz="4" w:space="0"/>
            </w:tcBorders>
            <w:vAlign w:val="center"/>
          </w:tcPr>
          <w:p>
            <w:pPr>
              <w:widowControl/>
              <w:spacing w:line="240" w:lineRule="exact"/>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98.4</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18"/>
                <w:szCs w:val="18"/>
              </w:rPr>
            </w:pPr>
          </w:p>
          <w:p>
            <w:pPr>
              <w:widowControl/>
              <w:spacing w:line="240" w:lineRule="exact"/>
              <w:jc w:val="center"/>
              <w:rPr>
                <w:rFonts w:hint="eastAsia" w:ascii="宋体" w:hAnsi="宋体" w:cs="宋体"/>
                <w:color w:val="000000"/>
                <w:kern w:val="0"/>
                <w:sz w:val="18"/>
                <w:szCs w:val="18"/>
              </w:rPr>
            </w:pPr>
          </w:p>
          <w:p>
            <w:pPr>
              <w:widowControl/>
              <w:spacing w:line="240" w:lineRule="exact"/>
              <w:jc w:val="center"/>
              <w:rPr>
                <w:rFonts w:hint="eastAsia" w:ascii="宋体" w:hAnsi="宋体" w:cs="宋体"/>
                <w:color w:val="000000"/>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rPr>
                <w:rFonts w:hint="eastAsia" w:ascii="宋体" w:hAnsi="宋体" w:cs="宋体"/>
                <w:color w:val="000000"/>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spacing w:line="300" w:lineRule="exact"/>
        <w:rPr>
          <w:rFonts w:hint="default" w:ascii="黑体" w:hAnsi="黑体" w:eastAsia="黑体"/>
          <w:szCs w:val="32"/>
          <w:lang w:val="en-US" w:eastAsia="zh-CN"/>
        </w:rPr>
      </w:pPr>
      <w:r>
        <w:rPr>
          <w:rFonts w:hint="eastAsia" w:ascii="黑体" w:hAnsi="黑体" w:eastAsia="黑体"/>
          <w:sz w:val="28"/>
          <w:szCs w:val="28"/>
          <w:lang w:val="en-US" w:eastAsia="zh-CN"/>
        </w:rPr>
        <w:t>2022年度文化路街道社区党组织服务群众专项经费项目支出绩效自评表</w:t>
      </w:r>
    </w:p>
    <w:p>
      <w:pPr>
        <w:spacing w:line="300" w:lineRule="exact"/>
        <w:rPr>
          <w:rFonts w:ascii="黑体" w:hAnsi="黑体" w:eastAsia="黑体"/>
          <w:szCs w:val="32"/>
        </w:rPr>
      </w:pPr>
    </w:p>
    <w:p>
      <w:pPr>
        <w:spacing w:line="300" w:lineRule="exact"/>
        <w:rPr>
          <w:rFonts w:ascii="黑体" w:hAnsi="黑体" w:eastAsia="黑体"/>
          <w:szCs w:val="32"/>
        </w:rPr>
      </w:pPr>
    </w:p>
    <w:p>
      <w:pPr>
        <w:rPr>
          <w:sz w:val="28"/>
          <w:szCs w:val="28"/>
        </w:rPr>
      </w:pPr>
      <w:r>
        <w:rPr>
          <w:rFonts w:hint="eastAsia"/>
          <w:sz w:val="24"/>
          <w:szCs w:val="24"/>
        </w:rPr>
        <w:t>注：其中预算执行率固定为10分，其中各项指标90分，总分100分。</w:t>
      </w:r>
    </w:p>
    <w:p>
      <w:pPr>
        <w:rPr>
          <w:rFonts w:ascii="方正仿宋简体" w:hAnsi="方正仿宋简体" w:eastAsia="方正仿宋简体" w:cs="方正仿宋简体"/>
          <w:sz w:val="28"/>
          <w:szCs w:val="28"/>
        </w:rPr>
      </w:pPr>
    </w:p>
    <w:p>
      <w:pPr>
        <w:rPr>
          <w:rFonts w:ascii="方正仿宋简体" w:hAnsi="方正仿宋简体" w:eastAsia="方正仿宋简体" w:cs="方正仿宋简体"/>
          <w:sz w:val="28"/>
          <w:szCs w:val="28"/>
        </w:rPr>
      </w:pPr>
    </w:p>
    <w:p>
      <w:pPr>
        <w:rPr>
          <w:rFonts w:cs="方正仿宋简体" w:asciiTheme="minorEastAsia" w:hAnsiTheme="minorEastAsia"/>
          <w:sz w:val="36"/>
          <w:szCs w:val="36"/>
        </w:rPr>
      </w:pPr>
    </w:p>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eastAsia="zh-CN"/>
        </w:rPr>
        <w:t>文化路</w:t>
      </w:r>
      <w:r>
        <w:rPr>
          <w:rFonts w:hint="eastAsia" w:ascii="方正小标宋简体" w:hAnsi="方正小标宋简体" w:eastAsia="方正小标宋简体" w:cs="方正小标宋简体"/>
          <w:b w:val="0"/>
          <w:bCs w:val="0"/>
          <w:sz w:val="36"/>
          <w:szCs w:val="36"/>
          <w:lang w:val="en-US" w:eastAsia="zh-CN"/>
        </w:rPr>
        <w:t>街道</w:t>
      </w:r>
      <w:r>
        <w:rPr>
          <w:rFonts w:hint="eastAsia" w:ascii="方正小标宋简体" w:hAnsi="方正小标宋简体" w:eastAsia="方正小标宋简体" w:cs="方正小标宋简体"/>
          <w:b w:val="0"/>
          <w:bCs w:val="0"/>
          <w:sz w:val="36"/>
          <w:szCs w:val="36"/>
        </w:rPr>
        <w:t>社区</w:t>
      </w:r>
      <w:r>
        <w:rPr>
          <w:rFonts w:hint="eastAsia" w:ascii="方正小标宋简体" w:hAnsi="方正小标宋简体" w:eastAsia="方正小标宋简体" w:cs="方正小标宋简体"/>
          <w:b w:val="0"/>
          <w:bCs w:val="0"/>
          <w:sz w:val="36"/>
          <w:szCs w:val="36"/>
          <w:lang w:val="en-US" w:eastAsia="zh-CN"/>
        </w:rPr>
        <w:t>党组织</w:t>
      </w:r>
      <w:r>
        <w:rPr>
          <w:rFonts w:hint="eastAsia" w:ascii="方正小标宋简体" w:hAnsi="方正小标宋简体" w:eastAsia="方正小标宋简体" w:cs="方正小标宋简体"/>
          <w:b w:val="0"/>
          <w:bCs w:val="0"/>
          <w:sz w:val="36"/>
          <w:szCs w:val="36"/>
        </w:rPr>
        <w:t>服务群众</w:t>
      </w:r>
      <w:r>
        <w:rPr>
          <w:rFonts w:hint="eastAsia" w:ascii="方正小标宋简体" w:hAnsi="方正小标宋简体" w:eastAsia="方正小标宋简体" w:cs="方正小标宋简体"/>
          <w:b w:val="0"/>
          <w:bCs w:val="0"/>
          <w:sz w:val="36"/>
          <w:szCs w:val="36"/>
          <w:lang w:val="en-US" w:eastAsia="zh-CN"/>
        </w:rPr>
        <w:t>专项经费</w:t>
      </w:r>
    </w:p>
    <w:p>
      <w:pPr>
        <w:jc w:val="center"/>
        <w:rPr>
          <w:rFonts w:asciiTheme="minorEastAsia" w:hAnsiTheme="minorEastAsia"/>
          <w:sz w:val="36"/>
          <w:szCs w:val="36"/>
        </w:rPr>
      </w:pPr>
      <w:r>
        <w:rPr>
          <w:rFonts w:hint="eastAsia" w:ascii="方正小标宋简体" w:hAnsi="方正小标宋简体" w:eastAsia="方正小标宋简体" w:cs="方正小标宋简体"/>
          <w:b w:val="0"/>
          <w:bCs w:val="0"/>
          <w:sz w:val="36"/>
          <w:szCs w:val="36"/>
        </w:rPr>
        <w:t>项目支出绩效自评报告</w:t>
      </w:r>
    </w:p>
    <w:p>
      <w:pPr>
        <w:pStyle w:val="11"/>
        <w:keepNext w:val="0"/>
        <w:keepLines w:val="0"/>
        <w:pageBreakBefore w:val="0"/>
        <w:numPr>
          <w:ilvl w:val="0"/>
          <w:numId w:val="0"/>
        </w:numPr>
        <w:kinsoku/>
        <w:wordWrap/>
        <w:overflowPunct/>
        <w:topLinePunct w:val="0"/>
        <w:autoSpaceDE/>
        <w:autoSpaceDN/>
        <w:bidi w:val="0"/>
        <w:snapToGrid/>
        <w:spacing w:before="156" w:beforeLines="50" w:line="560" w:lineRule="exact"/>
        <w:ind w:left="640" w:leftChars="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kern w:val="2"/>
          <w:sz w:val="32"/>
          <w:szCs w:val="32"/>
          <w:lang w:val="en-US" w:eastAsia="zh-CN" w:bidi="ar-SA"/>
        </w:rPr>
        <w:t>一、基本情况</w:t>
      </w:r>
    </w:p>
    <w:p>
      <w:pPr>
        <w:pStyle w:val="11"/>
        <w:keepNext w:val="0"/>
        <w:keepLines w:val="0"/>
        <w:pageBreakBefore w:val="0"/>
        <w:kinsoku/>
        <w:wordWrap/>
        <w:overflowPunct/>
        <w:topLinePunct w:val="0"/>
        <w:autoSpaceDE/>
        <w:autoSpaceDN/>
        <w:bidi w:val="0"/>
        <w:snapToGrid/>
        <w:spacing w:before="156" w:beforeLines="50" w:line="560" w:lineRule="exac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（一）项目概况</w:t>
      </w:r>
    </w:p>
    <w:p>
      <w:pPr>
        <w:keepNext w:val="0"/>
        <w:keepLines w:val="0"/>
        <w:pageBreakBefore w:val="0"/>
        <w:kinsoku/>
        <w:wordWrap/>
        <w:overflowPunct/>
        <w:topLinePunct w:val="0"/>
        <w:autoSpaceDE/>
        <w:autoSpaceDN/>
        <w:bidi w:val="0"/>
        <w:snapToGrid/>
        <w:spacing w:line="560" w:lineRule="exact"/>
        <w:ind w:firstLine="63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遵化市文化路街道办事处文化路街道社区党组织服务群众专项经费项目主管部门和实施单位均为遵化市文化路街道办事处，已报请市政府审批。遵化市文化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文化路街道坚决贯彻落实市委市政府决策部署，以“争第一，创唯一”为目标，明确了“党建引领、服务先行，项目为王、发展民生，以经济建设为重要抓手，助力遵化重返百强、再创辉煌，实现高质量发展”的工作思路，奋发进取、担当作为，强力推进“八大重点任务”（经济建设、安全稳定、疫情防控、精神文明、生态环境、社区治理、民生实事、基层党建），精心构建“平安、繁荣、宜居、美丽”的繁华光明之路。</w:t>
      </w:r>
    </w:p>
    <w:p>
      <w:pPr>
        <w:pStyle w:val="11"/>
        <w:keepNext w:val="0"/>
        <w:keepLines w:val="0"/>
        <w:pageBreakBefore w:val="0"/>
        <w:kinsoku/>
        <w:wordWrap/>
        <w:overflowPunct/>
        <w:topLinePunct w:val="0"/>
        <w:autoSpaceDE/>
        <w:autoSpaceDN/>
        <w:bidi w:val="0"/>
        <w:snapToGrid/>
        <w:spacing w:before="156" w:beforeLines="50" w:line="560" w:lineRule="exac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（二）项目绩效目标</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社区标准化建设要求设社区学校，人口学校、法制学校、居家养老、党员远程教育等多媒体教育培训机构，主要为党组织开展活动、居民议事、学习培训提供场所。</w:t>
      </w:r>
    </w:p>
    <w:p>
      <w:pPr>
        <w:pStyle w:val="11"/>
        <w:keepNext w:val="0"/>
        <w:keepLines w:val="0"/>
        <w:pageBreakBefore w:val="0"/>
        <w:numPr>
          <w:ilvl w:val="0"/>
          <w:numId w:val="0"/>
        </w:numPr>
        <w:kinsoku/>
        <w:wordWrap/>
        <w:overflowPunct/>
        <w:topLinePunct w:val="0"/>
        <w:autoSpaceDE/>
        <w:autoSpaceDN/>
        <w:bidi w:val="0"/>
        <w:snapToGrid/>
        <w:spacing w:before="156" w:beforeLines="50" w:line="560" w:lineRule="exact"/>
        <w:ind w:left="640" w:left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二、绩效评价工作开展情况</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文化路街道社区党组织服务群众专项经费项目实施的可行性、绩效目标的合理性、投入的经济性、筹资的合规性、项目的可持续性等方面进行科学评估论证，得出科学的结论与建议。</w:t>
      </w:r>
    </w:p>
    <w:p>
      <w:pPr>
        <w:pStyle w:val="11"/>
        <w:keepNext w:val="0"/>
        <w:keepLines w:val="0"/>
        <w:pageBreakBefore w:val="0"/>
        <w:kinsoku/>
        <w:wordWrap/>
        <w:overflowPunct/>
        <w:topLinePunct w:val="0"/>
        <w:autoSpaceDE/>
        <w:autoSpaceDN/>
        <w:bidi w:val="0"/>
        <w:snapToGrid/>
        <w:spacing w:before="156" w:beforeLines="50" w:line="560" w:lineRule="exac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（一）绩效评价目的、对象和范围</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文化路街道社区党组织服务群众专项经费项目是保证社区民意畅通、矛盾化解、隐患排查的重要力量，亟需加强重视。楼门长是坚持政治素质好，协调能力好，群众评价好、会做群众工作的选派标准，将组织选派和党员自主申报相结合。</w:t>
      </w:r>
    </w:p>
    <w:p>
      <w:pPr>
        <w:pStyle w:val="11"/>
        <w:keepNext w:val="0"/>
        <w:keepLines w:val="0"/>
        <w:pageBreakBefore w:val="0"/>
        <w:kinsoku/>
        <w:wordWrap/>
        <w:overflowPunct/>
        <w:topLinePunct w:val="0"/>
        <w:autoSpaceDE/>
        <w:autoSpaceDN/>
        <w:bidi w:val="0"/>
        <w:snapToGrid/>
        <w:spacing w:before="156" w:beforeLines="50" w:line="560" w:lineRule="exac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（二）绩效评价原则、评价指标体系、评价方法、评价标准等</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遵化市文化路街道办事处文化路社区服务群众支出等项目主管部门和实施单位均为遵化市文化路街道办事处，已报请市政府审批。遵化市文化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社区标准化建设包括社区情况简介、党组织设置图示。“两委”人员构成、职责分工、联系电话，“两委”干部年度民主测评和考核等情况。党员队伍结构、党员教育管理发展、流动党员管理服务、困难党员帮扶、老党员生活补贴兑现等情况。社区人员构成、职责分工。居委决策、实施重大事项有关情况；发展公益事业、丰富群众文化生活方面的计划。居委为民办实事等重点工作。</w:t>
      </w:r>
    </w:p>
    <w:p>
      <w:pPr>
        <w:pStyle w:val="11"/>
        <w:keepNext w:val="0"/>
        <w:keepLines w:val="0"/>
        <w:pageBreakBefore w:val="0"/>
        <w:kinsoku/>
        <w:wordWrap/>
        <w:overflowPunct/>
        <w:topLinePunct w:val="0"/>
        <w:autoSpaceDE/>
        <w:autoSpaceDN/>
        <w:bidi w:val="0"/>
        <w:snapToGrid/>
        <w:spacing w:before="156" w:beforeLines="50" w:line="560" w:lineRule="exac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（三）绩效评价工作过程</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遵化市文化路街道办事处文化路街道社区党组织服务群众专项资金项目主管部门和实施单位均为遵化市文化路街道办事处，已报请市政府审批。遵化市文化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需申请财政资金334万元。</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numPr>
          <w:ilvl w:val="0"/>
          <w:numId w:val="0"/>
        </w:numPr>
        <w:kinsoku/>
        <w:wordWrap/>
        <w:overflowPunct/>
        <w:topLinePunct w:val="0"/>
        <w:autoSpaceDE/>
        <w:autoSpaceDN/>
        <w:bidi w:val="0"/>
        <w:snapToGrid/>
        <w:spacing w:line="560" w:lineRule="exact"/>
        <w:ind w:left="640" w:leftChars="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kern w:val="2"/>
          <w:sz w:val="32"/>
          <w:szCs w:val="32"/>
          <w:lang w:val="en-US" w:eastAsia="zh-CN" w:bidi="ar-SA"/>
        </w:rPr>
        <w:t>三、 综合评价情况及评价结论</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综合评价情况：按照遵化市文化路街道社区党组织服务群众专项经费项目要求，具体的绩效评价指标体系设置如下：（一）设产出类指标三个，分别是：1、数量指标（主要反映街道社区基础设施正常运转百分比）；2、质量指标（街道社区党员管理及发展、社区宣传及精神文明建设百分比）；3、时效指标（补助人群在生活、医疗、护理教育等方面的改善百分比）；相关指标目标值分别为：百分比≧95%；社会效益指标（主要反映街道社区基础设施正常运转百分比）≧95%（二）设效果类指标一个，生态效益指标，补助人群在生活、医疗、护理教育等方面的改善百分比≧95%（三）设满意度指标一个，即服务对象满意度指标，具体为受益群体满意度，目标值≧95％。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pStyle w:val="11"/>
        <w:keepNext w:val="0"/>
        <w:keepLines w:val="0"/>
        <w:pageBreakBefore w:val="0"/>
        <w:kinsoku/>
        <w:wordWrap/>
        <w:overflowPunct/>
        <w:topLinePunct w:val="0"/>
        <w:autoSpaceDE/>
        <w:autoSpaceDN/>
        <w:bidi w:val="0"/>
        <w:snapToGrid/>
        <w:spacing w:line="560" w:lineRule="exact"/>
        <w:ind w:left="142" w:firstLine="0" w:firstLineChars="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评价结论：综合评分项目绩效指标得分为98.4分，绩效评分为优秀。</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numPr>
          <w:ilvl w:val="0"/>
          <w:numId w:val="0"/>
        </w:numPr>
        <w:kinsoku/>
        <w:wordWrap/>
        <w:overflowPunct/>
        <w:topLinePunct w:val="0"/>
        <w:autoSpaceDE/>
        <w:autoSpaceDN/>
        <w:bidi w:val="0"/>
        <w:snapToGrid/>
        <w:spacing w:line="560" w:lineRule="exact"/>
        <w:ind w:left="640" w:left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四、绩效评价指标分析</w:t>
      </w:r>
    </w:p>
    <w:p>
      <w:pPr>
        <w:pStyle w:val="11"/>
        <w:keepNext w:val="0"/>
        <w:keepLines w:val="0"/>
        <w:pageBreakBefore w:val="0"/>
        <w:kinsoku/>
        <w:wordWrap/>
        <w:overflowPunct/>
        <w:topLinePunct w:val="0"/>
        <w:autoSpaceDE/>
        <w:autoSpaceDN/>
        <w:bidi w:val="0"/>
        <w:snapToGrid/>
        <w:spacing w:before="156" w:beforeLines="50" w:line="560" w:lineRule="exac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（一）项目决策情况</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本单位设立的整体绩效目标符合国家法律法规、国民经济和社会发展总体规划，符合“三定”方案确定的职责与部门制定的中长期实施规划。符合上级相关文件要求。该项目有必要实施，同意安排资金用于支付各居委会办公用房租赁及取暖费等开支。</w:t>
      </w:r>
    </w:p>
    <w:p>
      <w:pPr>
        <w:pStyle w:val="11"/>
        <w:keepNext w:val="0"/>
        <w:keepLines w:val="0"/>
        <w:pageBreakBefore w:val="0"/>
        <w:kinsoku/>
        <w:wordWrap/>
        <w:overflowPunct/>
        <w:topLinePunct w:val="0"/>
        <w:autoSpaceDE/>
        <w:autoSpaceDN/>
        <w:bidi w:val="0"/>
        <w:snapToGrid/>
        <w:spacing w:before="156" w:beforeLines="50" w:line="560" w:lineRule="exac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（二）项目过程情况</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该项目年初预算334万元，上年结转和结余0万元，年底支出279.18万元，年末结转和结余0万元。支出过程严格按照预算执行，无超预算情况，符合规定，全部用于党组织服务群众支出。项目不存在虚列（套取）总控情况，项目资金支出合理合规，无截留、挤占、超标准使用情况，项目实施单位财务制度健全，会计核算规范，该项目组织机构健全，成立专门的领导小组，且分工明确，确保项目顺利实施。</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（三）项目产出情况</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为了给在职人员提供服务阵地，完善服务功能，发挥基层党建、市民教育、理论宣传、公益活动等功能。居委会负责贯彻执行上级党委政府的政策决议和指示</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（四）项目效益情况</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pStyle w:val="11"/>
        <w:keepNext w:val="0"/>
        <w:keepLines w:val="0"/>
        <w:pageBreakBefore w:val="0"/>
        <w:numPr>
          <w:ilvl w:val="0"/>
          <w:numId w:val="0"/>
        </w:numPr>
        <w:kinsoku/>
        <w:wordWrap/>
        <w:overflowPunct/>
        <w:topLinePunct w:val="0"/>
        <w:autoSpaceDE/>
        <w:autoSpaceDN/>
        <w:bidi w:val="0"/>
        <w:snapToGrid/>
        <w:spacing w:line="560" w:lineRule="exact"/>
        <w:ind w:left="640" w:left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五、主要经验及做法、存在的问题及原因分析 </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（一）主要经验及做法</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1、重视日常财务管理。为了加强这一管理，建立健全了各项财务制度，使财务日常工作做到有法可依，有章可循，实现管理的规范化、制度化。</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2、强化项目资金的监督管理，确保资金使用规范。按照要求严格执行、建立专项资金账目，做到了事前管理和事后监督相结合，确保了项目资金使用的安全有效。</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认真完成决算工作。年终决算是一项比较复杂和繁重的工作，需要对各项开支进行逐项核算和分类。然后，结合上一年度的财务支出情况进行分析，撰写2021年度决算分析报告及说明。通过决算不断总结经验，查找问题，为财务方面的管理工作得到了很大的帮助。</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4、认真完成预算工作。为搞好这项工作，结合单位实际，总结分析本年度有关政策对预算的影响。认真分析研究，确保了各项工作的顺利开展。</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（二）存在问题</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预算支出较慢；项目年初资金投入少；财务人员业务水平还应加强学习；相关财务制度执行力度不够。</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（三）原因分析</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绩效考核指标划分不科学；新的规章制度学习了解滞后；财务人员集中培训及日常学习较少，理论知识水平和业务能力还应加强学习；财务制度不完善等。</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六、有关建议 </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加强业务培训，提高理论和知识水平和业务能力，完善相关财务制度及建立健全预算与绩效相结合的考核机制，确保各项工作决策部署得到贯彻落实的重要基础。</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七、其他需要说明的问题 </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无其他需要说明的问题</w:t>
      </w:r>
    </w:p>
    <w:p>
      <w:pPr>
        <w:keepNext w:val="0"/>
        <w:keepLines w:val="0"/>
        <w:pageBreakBefore w:val="0"/>
        <w:widowControl/>
        <w:kinsoku/>
        <w:wordWrap/>
        <w:overflowPunct/>
        <w:topLinePunct w:val="0"/>
        <w:autoSpaceDE/>
        <w:autoSpaceDN/>
        <w:bidi w:val="0"/>
        <w:snapToGrid/>
        <w:spacing w:line="560" w:lineRule="exact"/>
        <w:ind w:right="320" w:firstLine="640" w:firstLineChars="200"/>
        <w:jc w:val="right"/>
        <w:textAlignment w:val="auto"/>
        <w:rPr>
          <w:rFonts w:hint="eastAsia" w:ascii="方正仿宋简体" w:hAnsi="方正仿宋简体" w:eastAsia="方正仿宋简体" w:cs="方正仿宋简体"/>
          <w:kern w:val="2"/>
          <w:sz w:val="32"/>
          <w:szCs w:val="32"/>
          <w:lang w:val="en-US" w:eastAsia="zh-CN" w:bidi="ar-SA"/>
        </w:rPr>
      </w:pPr>
    </w:p>
    <w:p>
      <w:pPr>
        <w:pStyle w:val="2"/>
        <w:keepNext w:val="0"/>
        <w:keepLines w:val="0"/>
        <w:pageBreakBefore w:val="0"/>
        <w:kinsoku/>
        <w:wordWrap/>
        <w:overflowPunct/>
        <w:topLinePunct w:val="0"/>
        <w:autoSpaceDE/>
        <w:autoSpaceDN/>
        <w:bidi w:val="0"/>
        <w:snapToGrid/>
        <w:spacing w:line="560" w:lineRule="exac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snapToGrid/>
        <w:spacing w:line="560" w:lineRule="exact"/>
        <w:textAlignment w:val="auto"/>
        <w:rPr>
          <w:rFonts w:hint="eastAsia" w:ascii="方正仿宋简体" w:hAnsi="方正仿宋简体" w:eastAsia="方正仿宋简体" w:cs="方正仿宋简体"/>
          <w:kern w:val="2"/>
          <w:sz w:val="32"/>
          <w:szCs w:val="32"/>
          <w:lang w:val="en-US" w:eastAsia="zh-CN" w:bidi="ar-SA"/>
        </w:rPr>
      </w:pPr>
    </w:p>
    <w:p>
      <w:pPr>
        <w:pStyle w:val="2"/>
        <w:keepNext w:val="0"/>
        <w:keepLines w:val="0"/>
        <w:pageBreakBefore w:val="0"/>
        <w:kinsoku/>
        <w:wordWrap/>
        <w:overflowPunct/>
        <w:topLinePunct w:val="0"/>
        <w:autoSpaceDE/>
        <w:autoSpaceDN/>
        <w:bidi w:val="0"/>
        <w:snapToGrid/>
        <w:spacing w:line="560" w:lineRule="exact"/>
        <w:textAlignment w:val="auto"/>
        <w:rPr>
          <w:sz w:val="28"/>
          <w:szCs w:val="28"/>
        </w:rPr>
      </w:pPr>
    </w:p>
    <w:p>
      <w:pPr>
        <w:keepNext w:val="0"/>
        <w:keepLines w:val="0"/>
        <w:pageBreakBefore w:val="0"/>
        <w:kinsoku/>
        <w:wordWrap/>
        <w:overflowPunct/>
        <w:topLinePunct w:val="0"/>
        <w:autoSpaceDE/>
        <w:autoSpaceDN/>
        <w:bidi w:val="0"/>
        <w:snapToGrid/>
        <w:spacing w:line="560" w:lineRule="exact"/>
        <w:textAlignment w:val="auto"/>
        <w:rPr>
          <w:sz w:val="28"/>
          <w:szCs w:val="28"/>
        </w:rPr>
      </w:pPr>
    </w:p>
    <w:p>
      <w:pPr>
        <w:pStyle w:val="2"/>
        <w:keepNext w:val="0"/>
        <w:keepLines w:val="0"/>
        <w:pageBreakBefore w:val="0"/>
        <w:kinsoku/>
        <w:wordWrap/>
        <w:overflowPunct/>
        <w:topLinePunct w:val="0"/>
        <w:autoSpaceDE/>
        <w:autoSpaceDN/>
        <w:bidi w:val="0"/>
        <w:snapToGrid/>
        <w:spacing w:line="560" w:lineRule="exact"/>
        <w:textAlignment w:val="auto"/>
        <w:rPr>
          <w:sz w:val="28"/>
          <w:szCs w:val="28"/>
        </w:rPr>
      </w:pPr>
    </w:p>
    <w:p>
      <w:pPr>
        <w:keepNext w:val="0"/>
        <w:keepLines w:val="0"/>
        <w:pageBreakBefore w:val="0"/>
        <w:kinsoku/>
        <w:wordWrap/>
        <w:overflowPunct/>
        <w:topLinePunct w:val="0"/>
        <w:autoSpaceDE/>
        <w:autoSpaceDN/>
        <w:bidi w:val="0"/>
        <w:snapToGrid/>
        <w:spacing w:line="560" w:lineRule="exact"/>
        <w:textAlignment w:val="auto"/>
        <w:rPr>
          <w:sz w:val="28"/>
          <w:szCs w:val="28"/>
        </w:rPr>
      </w:pPr>
    </w:p>
    <w:p>
      <w:pPr>
        <w:pStyle w:val="2"/>
        <w:rPr>
          <w:sz w:val="28"/>
          <w:szCs w:val="28"/>
        </w:rPr>
      </w:pPr>
    </w:p>
    <w:p>
      <w:pPr>
        <w:rPr>
          <w:sz w:val="28"/>
          <w:szCs w:val="28"/>
        </w:rPr>
      </w:pPr>
    </w:p>
    <w:p>
      <w:pPr>
        <w:rPr>
          <w:sz w:val="28"/>
          <w:szCs w:val="28"/>
        </w:rPr>
      </w:pPr>
    </w:p>
    <w:p>
      <w:pPr>
        <w:pStyle w:val="2"/>
      </w:pPr>
    </w:p>
    <w:tbl>
      <w:tblPr>
        <w:tblStyle w:val="8"/>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268"/>
        <w:gridCol w:w="583"/>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文化路街道</w:t>
            </w:r>
            <w:r>
              <w:rPr>
                <w:rFonts w:hint="eastAsia" w:ascii="宋体" w:hAnsi="宋体" w:cs="宋体"/>
                <w:kern w:val="0"/>
                <w:sz w:val="18"/>
                <w:szCs w:val="18"/>
              </w:rPr>
              <w:t>社区工作经费</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文化路</w:t>
            </w:r>
            <w:r>
              <w:rPr>
                <w:rFonts w:hint="eastAsia" w:ascii="宋体" w:hAnsi="宋体" w:cs="宋体"/>
                <w:kern w:val="0"/>
                <w:sz w:val="18"/>
                <w:szCs w:val="18"/>
              </w:rPr>
              <w:t>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90.2</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52.04</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26.64</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52</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5.2</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90.2</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52.04</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26.64</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52</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662"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sz w:val="18"/>
                <w:szCs w:val="18"/>
              </w:rPr>
              <w:t>保障我街道和社区日常运转</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目标2：为了完成各项工作，改善办公条件</w:t>
            </w:r>
          </w:p>
          <w:p>
            <w:pPr>
              <w:widowControl/>
              <w:spacing w:line="240" w:lineRule="exact"/>
              <w:jc w:val="left"/>
              <w:rPr>
                <w:rFonts w:ascii="宋体" w:hAnsi="宋体" w:cs="宋体"/>
                <w:kern w:val="0"/>
                <w:sz w:val="18"/>
                <w:szCs w:val="18"/>
              </w:rPr>
            </w:pPr>
          </w:p>
          <w:p>
            <w:pPr>
              <w:jc w:val="left"/>
              <w:rPr>
                <w:rFonts w:ascii="宋体" w:hAnsi="宋体" w:cs="宋体"/>
                <w:sz w:val="20"/>
                <w:szCs w:val="20"/>
              </w:rPr>
            </w:pPr>
            <w:r>
              <w:rPr>
                <w:rFonts w:hint="eastAsia"/>
                <w:sz w:val="20"/>
                <w:szCs w:val="20"/>
              </w:rPr>
              <w:t xml:space="preserve">保障军转家属按月拨付劳务费及社会保障等 </w:t>
            </w:r>
          </w:p>
          <w:p>
            <w:pPr>
              <w:widowControl/>
              <w:spacing w:line="240" w:lineRule="exact"/>
              <w:jc w:val="left"/>
              <w:rPr>
                <w:rFonts w:ascii="宋体" w:hAnsi="宋体" w:cs="宋体"/>
                <w:kern w:val="0"/>
                <w:sz w:val="18"/>
                <w:szCs w:val="18"/>
              </w:rPr>
            </w:pPr>
          </w:p>
          <w:p>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p>
            <w:pPr>
              <w:widowControl/>
              <w:spacing w:line="240" w:lineRule="exact"/>
              <w:jc w:val="left"/>
              <w:rPr>
                <w:rFonts w:ascii="宋体" w:hAns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5.2</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93"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92.2</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spacing w:line="300" w:lineRule="exact"/>
        <w:jc w:val="center"/>
        <w:rPr>
          <w:rFonts w:hint="default" w:ascii="黑体" w:hAnsi="黑体" w:eastAsia="黑体"/>
          <w:sz w:val="28"/>
          <w:szCs w:val="28"/>
          <w:lang w:val="en-US" w:eastAsia="zh-CN"/>
        </w:rPr>
      </w:pPr>
      <w:r>
        <w:rPr>
          <w:rFonts w:hint="eastAsia" w:ascii="黑体" w:hAnsi="黑体" w:eastAsia="黑体"/>
          <w:sz w:val="28"/>
          <w:szCs w:val="28"/>
          <w:lang w:val="en-US" w:eastAsia="zh-CN"/>
        </w:rPr>
        <w:t>2022年度文化路街道社区工作经费项目支出绩效自评表</w:t>
      </w:r>
    </w:p>
    <w:p>
      <w:pPr>
        <w:spacing w:line="300" w:lineRule="exact"/>
        <w:rPr>
          <w:rFonts w:ascii="黑体" w:hAnsi="黑体" w:eastAsia="黑体"/>
          <w:szCs w:val="32"/>
        </w:rPr>
      </w:pPr>
    </w:p>
    <w:p>
      <w:pPr>
        <w:rPr>
          <w:sz w:val="24"/>
          <w:szCs w:val="24"/>
        </w:rPr>
      </w:pPr>
      <w:r>
        <w:rPr>
          <w:rFonts w:hint="eastAsia"/>
          <w:sz w:val="24"/>
          <w:szCs w:val="24"/>
        </w:rPr>
        <w:t>注：其中预算执行率固定为10分，其中各项指标90分，总分100分。</w:t>
      </w:r>
    </w:p>
    <w:p>
      <w:pPr>
        <w:rPr>
          <w:rFonts w:ascii="方正仿宋简体" w:hAnsi="方正仿宋简体" w:eastAsia="方正仿宋简体" w:cs="方正仿宋简体"/>
          <w:sz w:val="36"/>
          <w:szCs w:val="36"/>
        </w:rPr>
      </w:pPr>
    </w:p>
    <w:p>
      <w:pPr>
        <w:rPr>
          <w:rFonts w:ascii="方正仿宋简体" w:hAnsi="方正仿宋简体" w:eastAsia="方正仿宋简体" w:cs="方正仿宋简体"/>
          <w:sz w:val="36"/>
          <w:szCs w:val="36"/>
        </w:rPr>
      </w:pPr>
    </w:p>
    <w:p>
      <w:pPr>
        <w:rPr>
          <w:rFonts w:cs="方正仿宋简体" w:asciiTheme="minorEastAsia" w:hAnsiTheme="minorEastAsia"/>
          <w:sz w:val="36"/>
          <w:szCs w:val="36"/>
        </w:rPr>
      </w:pPr>
    </w:p>
    <w:p>
      <w:pPr>
        <w:ind w:firstLine="540" w:firstLineChars="15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val="en-US" w:eastAsia="zh-CN"/>
        </w:rPr>
        <w:t>文化路街道</w:t>
      </w:r>
      <w:r>
        <w:rPr>
          <w:rFonts w:hint="eastAsia" w:ascii="方正小标宋简体" w:hAnsi="方正小标宋简体" w:eastAsia="方正小标宋简体" w:cs="方正小标宋简体"/>
          <w:b w:val="0"/>
          <w:bCs w:val="0"/>
          <w:sz w:val="36"/>
          <w:szCs w:val="36"/>
        </w:rPr>
        <w:t>社区工作经费项目支出</w:t>
      </w:r>
    </w:p>
    <w:p>
      <w:pPr>
        <w:ind w:firstLine="540" w:firstLineChars="15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绩效自评报告</w:t>
      </w:r>
    </w:p>
    <w:p>
      <w:pPr>
        <w:keepNext w:val="0"/>
        <w:keepLines w:val="0"/>
        <w:pageBreakBefore w:val="0"/>
        <w:kinsoku/>
        <w:wordWrap/>
        <w:overflowPunct/>
        <w:topLinePunct w:val="0"/>
        <w:autoSpaceDE/>
        <w:autoSpaceDN/>
        <w:bidi w:val="0"/>
        <w:snapToGrid/>
        <w:spacing w:line="560" w:lineRule="exact"/>
        <w:ind w:firstLine="960" w:firstLineChars="3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一、基本情况</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（一）项目概况</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遵化市文化路街道办事处社区工作经费项目主管部门和实施单位均为遵化市文化路街道办事处，已报请市政府审批。遵化市文化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文化路街道坚决贯彻落实市委市政府决策部署，以“争第一，创唯一”为目标，明确了“党建引领、服务先行，项目为王、发展民生，以经济建设为重要抓手，助力遵化重返百强、再创辉煌，实现高质量发展”的工作思路，奋发进取、担当作为，强力推进“八大重点任务”（经济建设、安全稳定、疫情防控、精神文明、生态环境、社区治理、民生实事、基层党建），精心构建“平安、繁荣、宜居、美丽”的繁华光明之路。</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（二）项目绩效目标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减少我镇社会不安定因素和矛盾纠纷，指导和督促有关部门，充分发挥人民调解、行政调解、司法调解、防范重大安全事故，保障社会和谐稳定。社区标准化建设要求设社区学校，人口学校、法制学校、居家养老、党员远程教育等多媒体教育培训机构，主要为党组织开展活动、居民议事、学习培训提供场所。</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二、绩效评价工作开展情况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文化路社区工作经费项目实施的可行性、绩效目标的合理性、投入的经济性、筹资的合规性、项目的可持续性等方面进行科学评估论证，得出科学的结论与建议。</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（一）绩效评价目的、对象和范围</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文化路居委会办公用房租赁费项目用于21个居委会办公经费等开支</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（二）绩效评价原则、评价指标体系、评价方法、评价标准等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社区标准化建设包括社区情况简介、党组织设置图示。“两委”人员构成、职责分工、联系电话，“两委”干部年度民主测评和考核等情况。党员队伍结构、党员教育管理发展、流动党员管理服务、困难党员帮扶、老党员生活补贴兑现等情况。社区人员构成、职责分工。居委决策、实施重大事项有关情况；发展公益事业、丰富群众文化生活方面的计划。居委为民办实事等重点工作。</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（三）绩效评价工作过程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遵化市文化路社区工作经费项目主管部门和实施单位均为遵化市文化路街道办事处，已报请市政府审批。为有效解决社区标准化建设问题，我街道按照唐山市委办公厅《关于加强和改进城市基础党建工作的具体措施》(唐办[2019]37号)文件要求，按照规范化要求测算相关费用（租赁费、简装费、室内购置费、办公用品等）需申请财政资金90.2万元。</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三、综合评价情况及评价结论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综合评价情况：按照遵化市文化路社区工作经费项目要求，具体的绩效评价指标体系设置如下：（一）设产出类指标三个，分别是：1、数量指标（主要反映街道社区基础设施正常运转百分比）；2、质量指标（街道社区党员管理及发展、社区宣传及精神文明建设百分比）；3、时效指标（补助人群在生活、医疗、护理教育等方面的改善百分比）；相关指标目标值分别为：百分比≧95%；社会效益指标（主要反映街道社区基础设施正常运转百分比）≧95%（二）设效果类指标一个，生态效益指标，补助人群在生活、医疗、护理教育等方面的改善百分比≧95%（三）设满意度指标一个，即服务对象满意度指标，具体为受益群体满意度，目标值≧95％。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pStyle w:val="11"/>
        <w:keepNext w:val="0"/>
        <w:keepLines w:val="0"/>
        <w:pageBreakBefore w:val="0"/>
        <w:kinsoku/>
        <w:wordWrap/>
        <w:overflowPunct/>
        <w:topLinePunct w:val="0"/>
        <w:autoSpaceDE/>
        <w:autoSpaceDN/>
        <w:bidi w:val="0"/>
        <w:adjustRightInd/>
        <w:snapToGrid/>
        <w:spacing w:line="560" w:lineRule="exact"/>
        <w:ind w:left="142" w:firstLine="0" w:firstLineChars="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评价结论：综合评分项目绩效指标得分为92.2分，绩效评分为优秀。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kern w:val="2"/>
          <w:sz w:val="32"/>
          <w:szCs w:val="32"/>
          <w:lang w:val="en-US" w:eastAsia="zh-CN" w:bidi="ar-SA"/>
        </w:rPr>
        <w:t>四、绩效评价指标分析</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（一）项目决策情况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本单位设立的整体绩效目标符合国家法律法规、国民经济和社会发展总体规划，符合“三定”方案确定的职责与部门制定的中长期实施规划。符合上级相关文件要求。该项目有必要实施，同意安排资金用于支付各居委会办公用房租赁及取暖费等开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（二）项目过程情况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该项目年初预算90.2万元，上年结转和结余0万元，调整后全年预算数为52.04万元，年底支出26.64万元，年末结转和结余0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（三）项目产出情况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支付21个居委会2022年居委会办公经费26.64万元，确保各社区办公运转正常。</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（四）项目效益情况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kern w:val="2"/>
          <w:sz w:val="32"/>
          <w:szCs w:val="32"/>
          <w:lang w:val="en-US" w:eastAsia="zh-CN" w:bidi="ar-SA"/>
        </w:rPr>
        <w:t>五、主要经验及做法、存在的问题及原因分析</w:t>
      </w:r>
      <w:r>
        <w:rPr>
          <w:rFonts w:hint="eastAsia" w:ascii="方正仿宋简体" w:hAnsi="方正仿宋简体" w:eastAsia="方正仿宋简体" w:cs="方正仿宋简体"/>
          <w:kern w:val="2"/>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（一）主要经验及做法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1、重视日常财务管理。为了加强这一管理，建立健全了各项财务制度，使财务日常工作做到有法可依，有章可循，实现管理的规范化、制度化。</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2、强化项目资金的监督管理，确保资金使用规范。按照要求严格执行、建立专项资金账目，做到了事前管理和事后监督相结合，确保了项目资金使用的安全有效。</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认真完成决算工作。年终决算是一项比较复杂和繁重的工作，需要对各项开支进行逐项核算和分类。然后，结合上一年度的财务支出情况进行分析，撰写2021年度决算分析报告及说明。通过决算不断总结经验，查找问题，为财务方面的管理工作得到了很大的帮助。</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4、认真完成预算工作。为搞好这项工作，结合单位实际，总结分析本年度有关政策对预算的影响。认真分析研究，确保了各项工作的顺利开展。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（二）存在问题</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预算支出较慢；项目年初资金投入少；财务人员业务水平还应加强学习；相关财务制度执行力度不够。</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（三）原因分析</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绩效考核指标划分不科学；新的规章制度学习了解滞后；财务人员集中培训及日常学习较少，理论知识水平和业务能力还应加强学习；财务制度不完善等。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六、有关建议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加强业务培训，提高理论和知识水平和业务能力，完善相关财务制度及建立健全预算与绩效相结合的考核机制，确保各项工作决策部署得到贯彻落实的重要基础。</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七、其他需要说明的问题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无其他需要说明的问题</w:t>
      </w:r>
    </w:p>
    <w:p>
      <w:pPr>
        <w:keepNext w:val="0"/>
        <w:keepLines w:val="0"/>
        <w:pageBreakBefore w:val="0"/>
        <w:widowControl/>
        <w:kinsoku/>
        <w:wordWrap/>
        <w:overflowPunct/>
        <w:topLinePunct w:val="0"/>
        <w:autoSpaceDE/>
        <w:autoSpaceDN/>
        <w:bidi w:val="0"/>
        <w:adjustRightInd/>
        <w:snapToGrid/>
        <w:spacing w:line="560" w:lineRule="exact"/>
        <w:ind w:right="320" w:firstLine="640" w:firstLineChars="200"/>
        <w:jc w:val="right"/>
        <w:textAlignment w:val="auto"/>
        <w:rPr>
          <w:rFonts w:hint="eastAsia" w:ascii="方正仿宋简体" w:hAnsi="方正仿宋简体" w:eastAsia="方正仿宋简体" w:cs="方正仿宋简体"/>
          <w:kern w:val="2"/>
          <w:sz w:val="32"/>
          <w:szCs w:val="32"/>
          <w:lang w:val="en-US" w:eastAsia="zh-CN" w:bidi="ar-SA"/>
        </w:rPr>
      </w:pPr>
    </w:p>
    <w:p>
      <w:pPr>
        <w:widowControl/>
        <w:ind w:right="320" w:firstLine="560" w:firstLineChars="200"/>
        <w:jc w:val="right"/>
        <w:rPr>
          <w:rFonts w:asciiTheme="minorEastAsia" w:hAnsiTheme="minorEastAsia"/>
          <w:sz w:val="28"/>
          <w:szCs w:val="28"/>
        </w:rPr>
      </w:pPr>
    </w:p>
    <w:p>
      <w:pPr>
        <w:widowControl/>
        <w:ind w:right="320" w:firstLine="560" w:firstLineChars="200"/>
        <w:jc w:val="right"/>
        <w:rPr>
          <w:rFonts w:hint="eastAsia" w:ascii="方正仿宋简体" w:hAnsi="&amp;quot" w:eastAsia="方正仿宋简体" w:cs="宋体"/>
          <w:kern w:val="0"/>
          <w:sz w:val="28"/>
          <w:szCs w:val="28"/>
        </w:rPr>
      </w:pPr>
    </w:p>
    <w:p>
      <w:pPr>
        <w:pStyle w:val="2"/>
        <w:rPr>
          <w:rFonts w:hint="eastAsia" w:ascii="方正仿宋简体" w:hAnsi="&amp;quot" w:eastAsia="方正仿宋简体" w:cs="宋体"/>
          <w:kern w:val="0"/>
          <w:sz w:val="32"/>
          <w:szCs w:val="32"/>
        </w:rPr>
      </w:pPr>
    </w:p>
    <w:tbl>
      <w:tblPr>
        <w:tblStyle w:val="8"/>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文化路街道居委会房屋租赁费</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文化路</w:t>
            </w:r>
            <w:r>
              <w:rPr>
                <w:rFonts w:hint="eastAsia" w:ascii="宋体" w:hAnsi="宋体" w:cs="宋体"/>
                <w:kern w:val="0"/>
                <w:sz w:val="18"/>
                <w:szCs w:val="18"/>
              </w:rPr>
              <w:t>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38.5</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38.5</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38.5</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38.5</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38.5</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38.5</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802"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r>
              <w:rPr>
                <w:rFonts w:hint="eastAsia" w:ascii="宋体" w:hAnsi="宋体" w:cs="宋体"/>
                <w:kern w:val="0"/>
                <w:sz w:val="18"/>
                <w:szCs w:val="18"/>
              </w:rPr>
              <w:t>目标1：</w:t>
            </w:r>
            <w:r>
              <w:rPr>
                <w:rFonts w:hint="eastAsia"/>
              </w:rPr>
              <w:t xml:space="preserve"> </w:t>
            </w:r>
            <w:r>
              <w:rPr>
                <w:rFonts w:hint="eastAsia"/>
                <w:sz w:val="20"/>
                <w:szCs w:val="20"/>
              </w:rPr>
              <w:t>2002年上级部门成立了文化路街道办事处，成立了21个居委会</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目标2：为了完成各项工作，改善办公条件</w:t>
            </w:r>
          </w:p>
          <w:p>
            <w:pPr>
              <w:widowControl/>
              <w:spacing w:line="240" w:lineRule="exact"/>
              <w:jc w:val="left"/>
              <w:rPr>
                <w:rFonts w:ascii="宋体" w:hAnsi="宋体" w:cs="宋体"/>
                <w:kern w:val="0"/>
                <w:sz w:val="18"/>
                <w:szCs w:val="18"/>
              </w:rPr>
            </w:pPr>
          </w:p>
          <w:p>
            <w:pPr>
              <w:jc w:val="left"/>
              <w:rPr>
                <w:rFonts w:ascii="宋体" w:hAnsi="宋体" w:cs="宋体"/>
                <w:sz w:val="20"/>
                <w:szCs w:val="20"/>
              </w:rPr>
            </w:pPr>
            <w:r>
              <w:rPr>
                <w:rFonts w:hint="eastAsia"/>
                <w:sz w:val="20"/>
                <w:szCs w:val="20"/>
              </w:rPr>
              <w:t xml:space="preserve">保障军转家属按月拨付劳务费及社会保障等 </w:t>
            </w:r>
          </w:p>
          <w:p>
            <w:pPr>
              <w:widowControl/>
              <w:spacing w:line="240" w:lineRule="exact"/>
              <w:jc w:val="left"/>
              <w:rPr>
                <w:rFonts w:ascii="宋体" w:hAnsi="宋体" w:cs="宋体"/>
                <w:kern w:val="0"/>
                <w:sz w:val="18"/>
                <w:szCs w:val="18"/>
              </w:rPr>
            </w:pPr>
          </w:p>
          <w:p>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p>
            <w:pPr>
              <w:widowControl/>
              <w:spacing w:line="240" w:lineRule="exact"/>
              <w:jc w:val="left"/>
              <w:rPr>
                <w:rFonts w:ascii="宋体" w:hAns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spacing w:line="300" w:lineRule="exact"/>
        <w:jc w:val="center"/>
        <w:rPr>
          <w:rFonts w:hint="default" w:ascii="黑体" w:hAnsi="黑体" w:eastAsia="黑体"/>
          <w:szCs w:val="32"/>
          <w:lang w:val="en-US" w:eastAsia="zh-CN"/>
        </w:rPr>
      </w:pPr>
      <w:r>
        <w:rPr>
          <w:rFonts w:hint="eastAsia" w:ascii="黑体" w:hAnsi="黑体" w:eastAsia="黑体"/>
          <w:sz w:val="28"/>
          <w:szCs w:val="28"/>
          <w:lang w:val="en-US" w:eastAsia="zh-CN"/>
        </w:rPr>
        <w:t>2022年度文化路街道居委会房屋租赁费项目支出绩效自评表</w:t>
      </w:r>
    </w:p>
    <w:p>
      <w:pPr>
        <w:spacing w:line="300" w:lineRule="exact"/>
        <w:rPr>
          <w:rFonts w:ascii="黑体" w:hAnsi="黑体" w:eastAsia="黑体"/>
          <w:szCs w:val="32"/>
        </w:rPr>
      </w:pPr>
    </w:p>
    <w:p>
      <w:pPr>
        <w:rPr>
          <w:sz w:val="24"/>
          <w:szCs w:val="24"/>
        </w:rPr>
      </w:pPr>
      <w:r>
        <w:rPr>
          <w:rFonts w:hint="eastAsia"/>
          <w:sz w:val="24"/>
          <w:szCs w:val="24"/>
        </w:rPr>
        <w:t>注：其中预算执行率固定为10分，其中各项指标90分，总分100分。</w:t>
      </w:r>
    </w:p>
    <w:p>
      <w:pPr>
        <w:rPr>
          <w:rFonts w:ascii="方正仿宋简体" w:hAnsi="方正仿宋简体" w:eastAsia="方正仿宋简体" w:cs="方正仿宋简体"/>
          <w:sz w:val="24"/>
          <w:szCs w:val="24"/>
        </w:rPr>
      </w:pPr>
    </w:p>
    <w:p>
      <w:pPr>
        <w:rPr>
          <w:rFonts w:ascii="方正仿宋简体" w:hAnsi="方正仿宋简体" w:eastAsia="方正仿宋简体" w:cs="方正仿宋简体"/>
          <w:sz w:val="36"/>
          <w:szCs w:val="36"/>
        </w:rPr>
      </w:pPr>
    </w:p>
    <w:p>
      <w:pPr>
        <w:rPr>
          <w:rFonts w:cs="方正仿宋简体" w:asciiTheme="minorEastAsia" w:hAnsiTheme="minorEastAsia"/>
          <w:sz w:val="36"/>
          <w:szCs w:val="36"/>
        </w:rPr>
      </w:pP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val="en-US" w:eastAsia="zh-CN"/>
        </w:rPr>
        <w:t>文化路街道</w:t>
      </w:r>
      <w:r>
        <w:rPr>
          <w:rFonts w:hint="eastAsia" w:ascii="方正小标宋简体" w:hAnsi="方正小标宋简体" w:eastAsia="方正小标宋简体" w:cs="方正小标宋简体"/>
          <w:b w:val="0"/>
          <w:bCs w:val="0"/>
          <w:sz w:val="36"/>
          <w:szCs w:val="36"/>
        </w:rPr>
        <w:t>居委会房租赁费项目支出</w:t>
      </w: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绩效自评报告</w:t>
      </w:r>
    </w:p>
    <w:p>
      <w:pPr>
        <w:pStyle w:val="11"/>
        <w:keepNext w:val="0"/>
        <w:keepLines w:val="0"/>
        <w:pageBreakBefore w:val="0"/>
        <w:numPr>
          <w:ilvl w:val="0"/>
          <w:numId w:val="0"/>
        </w:numPr>
        <w:kinsoku/>
        <w:wordWrap/>
        <w:overflowPunct/>
        <w:topLinePunct w:val="0"/>
        <w:autoSpaceDE/>
        <w:autoSpaceDN/>
        <w:bidi w:val="0"/>
        <w:adjustRightInd/>
        <w:snapToGrid/>
        <w:spacing w:before="156" w:beforeLines="50" w:line="560" w:lineRule="exact"/>
        <w:ind w:left="640" w:left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一、基本情况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遵化市文化路街道居委会办公用房租赁费项目主管部门和实施单位均为遵化市文化路街道办事处，已报请市政府审批。为有效解决社区标准化建设问题，我街道按照唐山市委办公厅《关于加强和改进城市基础党建工作的具体措施》(唐办[2019]37号)文件要求，目前已完成500平米以上标准化社区建设6个，并进行不同程度的投入和改善，对不足500平米的15个居委社区办公用房全部签订了租赁意向协议，按照规范化要求测算相关费用（租赁费、简装费、室内购置费、取暖费等）需申请财政资金38.5万元。</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（二）项目绩效目标</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社区标准化建设要求设社区学校，人口学校、法制学校、居家养老、党员远程教育等多媒体教育培训机构，主要为党组织开展活动、居民议事、学习培训提供场所。</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kern w:val="2"/>
          <w:sz w:val="32"/>
          <w:szCs w:val="32"/>
          <w:lang w:val="en-US" w:eastAsia="zh-CN" w:bidi="ar-SA"/>
        </w:rPr>
        <w:t>二、绩效评价工作开展情况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文化路街道居委会办公用房租赁费项目实施的可行性、绩效目标的合理性、投入的经济性、筹资的合规性、项目的可持续性等方面进行科学评估论证，得出科学的结论与建议。</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（一）绩效评价目的、对象和范围</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文化路居委会办公用房租赁费项目用于21个居委会办公用房租赁及冬季取暖等开支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（二）绩效评价原则、评价指标体系、评价方法、评价标准等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社区标准化建设包括社区情况简介、党组织设置图示。“两委”人员构成、职责分工、联系电话，“两委”干部年度民主测评和考核等情况。党员队伍结构、党员教育管理发展、流动党员管理服务、困难党员帮扶、老党员生活补贴兑现等情况。社区人员构成、职责分工。居委决策、实施重大事项有关情况；发展公益事业、丰富群众文化生活方面的计划。居委为民办实事等重点工作。</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（三）绩效评价工作过程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遵化市文化路居委会办公用房租赁费项目主管部门和实施单位均为遵化市文化路街道办事处，已报请市政府审批。为有效解决社区标准化建设问题，我街道按照唐山市委办公厅《关于加强和改进城市基础党建工作的具体措施》(唐办[2019]37号)文件要求，目前已完成500平米以上标准化社区建设6个，并进行不同程度的投入和改善，对不足500平米的15个居委社区办公用房全部签订了租赁意向协议，按照规范化要求测算相关费用（租赁费、简装费、室内购置费、取暖费等）需申请财政资金38.5万元。</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三、综合评价情况及评价结论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综合评价情况：按照遵化市文化路居委会办公用房租赁费项目要求，具体的绩效评价指标体系设置如下：（一）设产出类指标三个，分别是：1、数量指标（主要反映街道社区基础设施正常运转百分比）；2、质量指标（街道社区党员管理及发展、社区宣传及精神文明建设百分比）；3、时效指标（补助人群在生活、医疗、护理教育等方面的改善百分比）；相关指标目标值分别为：百分比≧95%；社会效益指标（主要反映街道社区基础设施正常运转百分比）≧95%（二）设效果类指标一个，生态效益指标，补助人群在生活、医疗、护理教育等方面的改善百分比≧95%（三）设满意度指标一个，即服务对象满意度指标，具体为受益群体满意度，目标值≧95％。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pStyle w:val="11"/>
        <w:keepNext w:val="0"/>
        <w:keepLines w:val="0"/>
        <w:pageBreakBefore w:val="0"/>
        <w:kinsoku/>
        <w:wordWrap/>
        <w:overflowPunct/>
        <w:topLinePunct w:val="0"/>
        <w:autoSpaceDE/>
        <w:autoSpaceDN/>
        <w:bidi w:val="0"/>
        <w:adjustRightInd/>
        <w:snapToGrid/>
        <w:spacing w:line="560" w:lineRule="exact"/>
        <w:ind w:left="142" w:firstLine="0" w:firstLineChars="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评价结论：综合评分项目绩效指标得分为100分，绩效评分为优秀。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四、绩效评价指标分析</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（一）项目决策情况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本单位设立的整体绩效目标符合国家法律法规、国民经济和社会发展总体规划，符合“三定”方案确定的职责与部门制定的中长期实施规划。符合上级相关文件要求。该项目有必要实施，同意安排资金用于支付各居委会办公用房租赁及取暖费等开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（二）项目过程情况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该项目年初预算38.5万元，上年结转和结余0万元，年底支出38.5万元，年末结转和结余0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（三）项目产出情况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支付21个居委会2022年居委会办公场所租赁费38.5万元，确保各社区办公运转正常。</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（四）项目效益情况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kern w:val="2"/>
          <w:sz w:val="32"/>
          <w:szCs w:val="32"/>
          <w:lang w:val="en-US" w:eastAsia="zh-CN" w:bidi="ar-SA"/>
        </w:rPr>
        <w:t>五、主要经验及做法、存在的问题及原因分析</w:t>
      </w:r>
      <w:r>
        <w:rPr>
          <w:rFonts w:hint="eastAsia" w:ascii="方正仿宋简体" w:hAnsi="方正仿宋简体" w:eastAsia="方正仿宋简体" w:cs="方正仿宋简体"/>
          <w:kern w:val="2"/>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（一）主要经验及做法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1、重视日常财务管理。为了加强这一管理，建立健全了各项财务制度，使财务日常工作做到有法可依，有章可循，实现管理的规范化、制度化。</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2、强化项目资金的监督管理，确保资金使用规范。按照要求严格执行、建立专项资金账目，做到了事前管理和事后监督相结合，确保了项目资金使用的安全有效。</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认真完成决算工作。年终决算是一项比较复杂和繁重的工作，需要对各项开支进行逐项核算和分类。然后，结合上一年度的财务支出情况进行分析，撰写2022年度决算分析报告及说明。通过决算不断总结经验，查找问题，为财务方面的管理工作得到了很大的帮助。</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4、认真完成预算工作。为搞好这项工作，结合单位实际，总结分析本年度有关政策对预算的影响。认真分析研究，确保了各项工作的顺利开展。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（二）存在问题</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预算支出较慢；项目年初资金投入少；财务人员业务水平还应加强学习；相关财务制度执行力度不够。</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（三）原因分析</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绩效考核指标划分不科学；新的规章制度学习了解滞后；财务人员集中培训及日常学习较少，理论知识水平和业务能力还应加强学习；财务制度不完善等。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kern w:val="2"/>
          <w:sz w:val="32"/>
          <w:szCs w:val="32"/>
          <w:lang w:val="en-US" w:eastAsia="zh-CN" w:bidi="ar-SA"/>
        </w:rPr>
        <w:t xml:space="preserve">六、有关建议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加强业务培训，提高理论和知识水平和业务能力，完善相关财务制度及建立健全预算与绩效相结合的考核机制，确保各项工作决策部署得到贯彻落实的重要基础。</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七、其他需要说明的问题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无其他需要说明的问题</w:t>
      </w:r>
    </w:p>
    <w:p>
      <w:pPr>
        <w:keepNext w:val="0"/>
        <w:keepLines w:val="0"/>
        <w:pageBreakBefore w:val="0"/>
        <w:widowControl/>
        <w:kinsoku/>
        <w:wordWrap/>
        <w:overflowPunct/>
        <w:topLinePunct w:val="0"/>
        <w:autoSpaceDE/>
        <w:autoSpaceDN/>
        <w:bidi w:val="0"/>
        <w:adjustRightInd/>
        <w:snapToGrid/>
        <w:spacing w:line="560" w:lineRule="exact"/>
        <w:ind w:right="320" w:firstLine="640" w:firstLineChars="200"/>
        <w:jc w:val="right"/>
        <w:textAlignment w:val="auto"/>
        <w:rPr>
          <w:rFonts w:hint="eastAsia" w:ascii="方正仿宋简体" w:hAnsi="方正仿宋简体" w:eastAsia="方正仿宋简体" w:cs="方正仿宋简体"/>
          <w:kern w:val="2"/>
          <w:sz w:val="32"/>
          <w:szCs w:val="32"/>
          <w:lang w:val="en-US" w:eastAsia="zh-CN" w:bidi="ar-SA"/>
        </w:rPr>
      </w:pPr>
    </w:p>
    <w:p>
      <w:pPr>
        <w:widowControl/>
        <w:ind w:right="320" w:firstLine="560" w:firstLineChars="200"/>
        <w:jc w:val="right"/>
        <w:rPr>
          <w:rFonts w:asciiTheme="minorEastAsia" w:hAnsiTheme="minorEastAsia"/>
          <w:sz w:val="28"/>
          <w:szCs w:val="28"/>
        </w:rPr>
      </w:pPr>
    </w:p>
    <w:p>
      <w:pPr>
        <w:widowControl/>
        <w:ind w:right="320" w:firstLine="560" w:firstLineChars="200"/>
        <w:jc w:val="right"/>
        <w:rPr>
          <w:rFonts w:hint="eastAsia" w:ascii="方正仿宋简体" w:hAnsi="&amp;quot" w:eastAsia="方正仿宋简体" w:cs="宋体"/>
          <w:kern w:val="0"/>
          <w:sz w:val="28"/>
          <w:szCs w:val="28"/>
        </w:rPr>
      </w:pPr>
    </w:p>
    <w:p>
      <w:pPr>
        <w:widowControl/>
        <w:ind w:right="320" w:firstLine="560" w:firstLineChars="200"/>
        <w:jc w:val="right"/>
        <w:rPr>
          <w:rFonts w:hint="eastAsia" w:ascii="方正仿宋简体" w:hAnsi="&amp;quot" w:eastAsia="方正仿宋简体" w:cs="宋体"/>
          <w:kern w:val="0"/>
          <w:sz w:val="28"/>
          <w:szCs w:val="28"/>
        </w:rPr>
      </w:pPr>
    </w:p>
    <w:p>
      <w:pPr>
        <w:widowControl/>
        <w:ind w:right="320" w:firstLine="640" w:firstLineChars="200"/>
        <w:jc w:val="right"/>
        <w:rPr>
          <w:rFonts w:hint="eastAsia" w:ascii="方正仿宋简体" w:hAnsi="&amp;quot" w:eastAsia="方正仿宋简体" w:cs="宋体"/>
          <w:kern w:val="0"/>
          <w:sz w:val="32"/>
          <w:szCs w:val="32"/>
        </w:rPr>
      </w:pPr>
    </w:p>
    <w:p>
      <w:pPr>
        <w:widowControl/>
        <w:ind w:right="960"/>
        <w:rPr>
          <w:rFonts w:hint="eastAsia" w:ascii="方正仿宋简体" w:hAnsi="&amp;quot" w:eastAsia="方正仿宋简体" w:cs="宋体"/>
          <w:kern w:val="0"/>
          <w:sz w:val="32"/>
          <w:szCs w:val="32"/>
        </w:rPr>
      </w:pPr>
    </w:p>
    <w:p>
      <w:pPr>
        <w:pStyle w:val="2"/>
      </w:pPr>
    </w:p>
    <w:tbl>
      <w:tblPr>
        <w:tblStyle w:val="8"/>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ind w:firstLine="2790" w:firstLineChars="1550"/>
              <w:rPr>
                <w:rFonts w:ascii="宋体" w:hAnsi="宋体" w:cs="宋体"/>
                <w:kern w:val="0"/>
                <w:sz w:val="18"/>
                <w:szCs w:val="18"/>
              </w:rPr>
            </w:pPr>
            <w:r>
              <w:rPr>
                <w:rFonts w:hint="eastAsia" w:ascii="宋体" w:hAnsi="宋体" w:cs="宋体"/>
                <w:kern w:val="0"/>
                <w:sz w:val="18"/>
                <w:szCs w:val="18"/>
              </w:rPr>
              <w:t>洁净煤工作经费</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文化路</w:t>
            </w:r>
            <w:r>
              <w:rPr>
                <w:rFonts w:hint="eastAsia" w:ascii="宋体" w:hAnsi="宋体" w:cs="宋体"/>
                <w:kern w:val="0"/>
                <w:sz w:val="18"/>
                <w:szCs w:val="18"/>
              </w:rPr>
              <w:t>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1.34</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1.34</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1.34</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1.34</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1.34</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1.34</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642"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r>
              <w:rPr>
                <w:rFonts w:hint="eastAsia" w:ascii="宋体" w:hAnsi="宋体" w:cs="宋体"/>
                <w:kern w:val="0"/>
                <w:sz w:val="18"/>
                <w:szCs w:val="18"/>
              </w:rPr>
              <w:t>目标1：</w:t>
            </w:r>
            <w:r>
              <w:rPr>
                <w:rFonts w:hint="eastAsia"/>
                <w:sz w:val="20"/>
                <w:szCs w:val="20"/>
              </w:rPr>
              <w:t>减少污染排放提高利用效率</w:t>
            </w:r>
            <w:r>
              <w:rPr>
                <w:rFonts w:ascii="宋体" w:hAnsi="宋体" w:cs="宋体"/>
                <w:kern w:val="0"/>
                <w:sz w:val="20"/>
                <w:szCs w:val="20"/>
              </w:rPr>
              <w:t xml:space="preserve"> </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目标2：保障居民冬季取暖安全</w:t>
            </w:r>
          </w:p>
          <w:p>
            <w:pPr>
              <w:widowControl/>
              <w:spacing w:line="240" w:lineRule="exact"/>
              <w:jc w:val="left"/>
              <w:rPr>
                <w:rFonts w:ascii="宋体" w:hAnsi="宋体" w:cs="宋体"/>
                <w:kern w:val="0"/>
                <w:sz w:val="18"/>
                <w:szCs w:val="18"/>
              </w:rPr>
            </w:pPr>
          </w:p>
          <w:p>
            <w:pPr>
              <w:jc w:val="left"/>
              <w:rPr>
                <w:rFonts w:ascii="宋体" w:hAnsi="宋体" w:cs="宋体"/>
                <w:kern w:val="0"/>
                <w:sz w:val="18"/>
                <w:szCs w:val="18"/>
              </w:rPr>
            </w:pP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spacing w:line="300" w:lineRule="exact"/>
        <w:jc w:val="center"/>
        <w:rPr>
          <w:rFonts w:hint="default" w:ascii="黑体" w:hAnsi="黑体" w:eastAsia="黑体"/>
          <w:szCs w:val="32"/>
          <w:lang w:val="en-US" w:eastAsia="zh-CN"/>
        </w:rPr>
      </w:pPr>
      <w:r>
        <w:rPr>
          <w:rFonts w:hint="eastAsia" w:ascii="黑体" w:hAnsi="黑体" w:eastAsia="黑体"/>
          <w:sz w:val="28"/>
          <w:szCs w:val="28"/>
          <w:lang w:val="en-US" w:eastAsia="zh-CN"/>
        </w:rPr>
        <w:t>2022年度洁净煤工作经费项目支出绩效自评表</w:t>
      </w:r>
    </w:p>
    <w:p>
      <w:pPr>
        <w:spacing w:line="300" w:lineRule="exact"/>
        <w:rPr>
          <w:rFonts w:ascii="黑体" w:hAnsi="黑体" w:eastAsia="黑体"/>
          <w:szCs w:val="32"/>
        </w:rPr>
      </w:pPr>
    </w:p>
    <w:p>
      <w:pPr>
        <w:rPr>
          <w:sz w:val="24"/>
          <w:szCs w:val="24"/>
        </w:rPr>
      </w:pPr>
      <w:r>
        <w:rPr>
          <w:rFonts w:hint="eastAsia"/>
          <w:sz w:val="24"/>
          <w:szCs w:val="24"/>
        </w:rPr>
        <w:t>注：其中预算执行率固定为10分，其中各项指标90分，总分100分。</w:t>
      </w:r>
    </w:p>
    <w:p>
      <w:pPr>
        <w:rPr>
          <w:rFonts w:ascii="方正仿宋简体" w:hAnsi="方正仿宋简体" w:eastAsia="方正仿宋简体" w:cs="方正仿宋简体"/>
          <w:sz w:val="36"/>
          <w:szCs w:val="36"/>
        </w:rPr>
      </w:pPr>
    </w:p>
    <w:p>
      <w:pPr>
        <w:rPr>
          <w:rFonts w:ascii="方正仿宋简体" w:hAnsi="方正仿宋简体" w:eastAsia="方正仿宋简体" w:cs="方正仿宋简体"/>
          <w:sz w:val="36"/>
          <w:szCs w:val="36"/>
        </w:rPr>
      </w:pPr>
    </w:p>
    <w:p>
      <w:pPr>
        <w:rPr>
          <w:rFonts w:cs="方正仿宋简体" w:asciiTheme="minorEastAsia" w:hAnsiTheme="minorEastAsia"/>
          <w:sz w:val="36"/>
          <w:szCs w:val="36"/>
        </w:rPr>
      </w:pPr>
    </w:p>
    <w:p>
      <w:pPr>
        <w:ind w:firstLine="1800" w:firstLineChars="500"/>
        <w:jc w:val="both"/>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洁净煤工作经费项目支出绩效</w:t>
      </w:r>
    </w:p>
    <w:p>
      <w:pPr>
        <w:ind w:firstLine="3600" w:firstLineChars="1000"/>
        <w:jc w:val="both"/>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自评报告</w:t>
      </w:r>
    </w:p>
    <w:p>
      <w:pPr>
        <w:pStyle w:val="11"/>
        <w:keepNext w:val="0"/>
        <w:keepLines w:val="0"/>
        <w:pageBreakBefore w:val="0"/>
        <w:numPr>
          <w:ilvl w:val="0"/>
          <w:numId w:val="0"/>
        </w:numPr>
        <w:kinsoku/>
        <w:wordWrap/>
        <w:overflowPunct/>
        <w:topLinePunct w:val="0"/>
        <w:bidi w:val="0"/>
        <w:snapToGrid/>
        <w:spacing w:before="156" w:beforeLines="50" w:line="560" w:lineRule="exact"/>
        <w:ind w:left="640" w:leftChars="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一、基本情况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（一）项目概况</w:t>
      </w:r>
    </w:p>
    <w:p>
      <w:pPr>
        <w:keepNext w:val="0"/>
        <w:keepLines w:val="0"/>
        <w:pageBreakBefore w:val="0"/>
        <w:kinsoku/>
        <w:wordWrap/>
        <w:overflowPunct/>
        <w:topLinePunct w:val="0"/>
        <w:bidi w:val="0"/>
        <w:snapToGrid/>
        <w:spacing w:line="560" w:lineRule="exact"/>
        <w:ind w:firstLine="63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遵化市文化路街道办事处文化路洁净煤工作经费项目主管部门和实施单位均为遵化市文化路街道办事处，已报请市政府审批。遵化市文化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开展文明城市创建活动组织开展文明小区文明楼院文明家庭评比宣传城市建设管理相关法律法规建立社区保洁长效机制治理小区“五乱”提升小区整体环境。</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（二）项目绩效目标</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zh-CN" w:eastAsia="zh-CN" w:bidi="ar-SA"/>
        </w:rPr>
      </w:pPr>
      <w:r>
        <w:rPr>
          <w:rFonts w:hint="eastAsia" w:ascii="方正仿宋简体" w:hAnsi="方正仿宋简体" w:eastAsia="方正仿宋简体" w:cs="方正仿宋简体"/>
          <w:kern w:val="2"/>
          <w:sz w:val="32"/>
          <w:szCs w:val="32"/>
          <w:lang w:val="zh-CN" w:eastAsia="zh-CN" w:bidi="ar-SA"/>
        </w:rPr>
        <w:t>该项目用于我街道垃圾收运处理，重点治理生产生活垃圾，抓好卫生防疫和生活垃圾建筑废弃物的资源化再利用。大力推进城乡道路保洁作业机械化，逐步提高环卫道路清扫机械化水平，坚持以社区环境改善为抓手，对小区环境卫生治理加强管理，推进户分类，垃圾分类收集模式，并足额落实环境保洁经费，运用激励手段开展环境卫生检查评比等管理制度，为使改变各社区环境卫生大幅改观。</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二、绩效评价工作开展情况</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文化路街道办事处文化路洁净煤工作经费项目项目项目实施的可行性、绩效目标的合理性、投入的经济性、筹资的合规性、项目的可持续性等方面进行科学评估论证，得出科学的结论与建议。</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（一）绩效评价目的、对象和范围</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文化路洁净煤工作经费项目实施的可行性、绩效目标的合理性、投入的经济性、筹资的合规性、项目的可持续性等方面进行科学评估论证，得出科学的结论与建议。</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（二）绩效评价原则、评价指标体系、评价方法、评价标准等。</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文化路洁净煤工作经费项目实施的可行性、绩效目标的合理性、投入的经济性、筹资的合规性、项目的可持续性等方面进行科学评估论证，得出科学的结论与建议。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（三）绩效评价工作过程</w:t>
      </w:r>
    </w:p>
    <w:p>
      <w:pPr>
        <w:keepNext w:val="0"/>
        <w:keepLines w:val="0"/>
        <w:pageBreakBefore w:val="0"/>
        <w:kinsoku/>
        <w:wordWrap/>
        <w:overflowPunct/>
        <w:topLinePunct w:val="0"/>
        <w:bidi w:val="0"/>
        <w:snapToGrid/>
        <w:spacing w:line="560" w:lineRule="exact"/>
        <w:ind w:firstLine="63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遵化市文化路街道办事处文化路洁净煤工作经费项目主管部门和实施单位均为遵化市文化路街道办事处，已报请市政府审批。遵化市文化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开展文明城市创建活动组织开展文明小区文明楼院文明家庭评比宣传城市建设管理相关法律法规建立社区保洁长效机制治理小区“五乱”提升小区整体环境。</w:t>
      </w:r>
    </w:p>
    <w:p>
      <w:pPr>
        <w:pStyle w:val="11"/>
        <w:keepNext w:val="0"/>
        <w:keepLines w:val="0"/>
        <w:pageBreakBefore w:val="0"/>
        <w:numPr>
          <w:ilvl w:val="0"/>
          <w:numId w:val="0"/>
        </w:numPr>
        <w:kinsoku/>
        <w:wordWrap/>
        <w:overflowPunct/>
        <w:topLinePunct w:val="0"/>
        <w:bidi w:val="0"/>
        <w:snapToGrid/>
        <w:spacing w:line="560" w:lineRule="exact"/>
        <w:ind w:left="640" w:leftChars="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三、综合评价情况及评价结论</w:t>
      </w:r>
    </w:p>
    <w:p>
      <w:pPr>
        <w:keepNext w:val="0"/>
        <w:keepLines w:val="0"/>
        <w:pageBreakBefore w:val="0"/>
        <w:kinsoku/>
        <w:wordWrap/>
        <w:overflowPunct/>
        <w:topLinePunct w:val="0"/>
        <w:bidi w:val="0"/>
        <w:snapToGrid/>
        <w:spacing w:line="560" w:lineRule="exact"/>
        <w:ind w:firstLine="63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综合评价情况：按照遵化市遵化市文化路街道办事处文化路洁净煤工作经费项目主管部门和实施单位均为遵化市文化路街道办事处，已报请市政府审批。遵化市文化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开展文明城市创建活动组织开展文明小区文明楼院文明家庭评比宣传城市建设管理相关法律法规建立社区保洁长效机制治理小区“五乱”提升小区整体环境。</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要求，具体的绩效评价指标体系设置如下：（一）设产出类指标三个，分别是：1、数量指标（主要反映街道社区基础设施正常运转百分比）；2、质量指标（街道社区党员管理及发展、社区宣传及精神文明建设百分比）；3、时效指标（补助人群在生活、医疗、护理教育等方面的改善百分比）；相关指标目标值分别为：百分比≧95%；社会效益指标（主要反映街道社区基础设施正常运转百分比）≧95%（二）设效果类指标一个，生态效益指标，补助人群在生活、医疗、护理教育等方面的改善百分比≧95%（三）设满意度指标一个，即服务对象满意度指标，具体为受益群体满意度，目标值≧95％。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pStyle w:val="11"/>
        <w:keepNext w:val="0"/>
        <w:keepLines w:val="0"/>
        <w:pageBreakBefore w:val="0"/>
        <w:kinsoku/>
        <w:wordWrap/>
        <w:overflowPunct/>
        <w:topLinePunct w:val="0"/>
        <w:bidi w:val="0"/>
        <w:snapToGrid/>
        <w:spacing w:line="560" w:lineRule="exact"/>
        <w:ind w:left="142" w:firstLine="0" w:firstLineChars="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评价结论：综合评分项目绩效指标得分为98分，绩效评分为优秀。</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四、绩效评价指标分析</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（一）项目决策情况</w:t>
      </w:r>
    </w:p>
    <w:p>
      <w:pPr>
        <w:keepNext w:val="0"/>
        <w:keepLines w:val="0"/>
        <w:pageBreakBefore w:val="0"/>
        <w:kinsoku/>
        <w:wordWrap/>
        <w:overflowPunct/>
        <w:topLinePunct w:val="0"/>
        <w:bidi w:val="0"/>
        <w:snapToGrid/>
        <w:spacing w:line="560" w:lineRule="exact"/>
        <w:ind w:firstLine="63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本单位设立的整体绩效目标符合国家法律法规、国民经济和社会发展总体规划，符合“三定”方案确定的职责与部门制定的中长期实施规划。符合上级相关文件要求。该项目有必要实施，同意安排资金. 文化路洁净煤工作经费项目主管部门和实施单位均为遵化市文化路街道办事处，已报请市政府审批。遵化市文化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开展文明城市创建活动组织开展文明小区文明楼院文明家庭评比宣传城市建设管理相关法律法规建立社区保洁长效机制治理小区“五乱”提升小区整体环境。</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等开支。</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（二）项目过程情况</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该项目年初预算1.34万元，上年结转和结余0万元，年底支出1.34万元，年末结转和结余0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（三）项目产出情况</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文化路洁净煤工作经费项目主要用于我街道辖区洁净煤报警器的购买，用于避免安全事故保障居民用煤安全。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（四）项目效益情况</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zh-CN" w:eastAsia="zh-CN" w:bidi="ar-SA"/>
        </w:rPr>
      </w:pPr>
      <w:r>
        <w:rPr>
          <w:rFonts w:hint="eastAsia" w:ascii="方正仿宋简体" w:hAnsi="方正仿宋简体" w:eastAsia="方正仿宋简体" w:cs="方正仿宋简体"/>
          <w:kern w:val="2"/>
          <w:sz w:val="32"/>
          <w:szCs w:val="32"/>
          <w:lang w:val="zh-CN" w:eastAsia="zh-CN" w:bidi="ar-SA"/>
        </w:rPr>
        <w:t>该项目用于我街道</w:t>
      </w:r>
      <w:r>
        <w:rPr>
          <w:rFonts w:hint="eastAsia" w:ascii="方正仿宋简体" w:hAnsi="方正仿宋简体" w:eastAsia="方正仿宋简体" w:cs="方正仿宋简体"/>
          <w:kern w:val="2"/>
          <w:sz w:val="32"/>
          <w:szCs w:val="32"/>
          <w:lang w:val="en-US" w:eastAsia="zh-CN" w:bidi="ar-SA"/>
        </w:rPr>
        <w:t>主要用于我街道辖区洁净煤报警器的购买，用于避免安全事故保障居民用煤安全</w:t>
      </w:r>
      <w:r>
        <w:rPr>
          <w:rFonts w:hint="eastAsia" w:ascii="方正仿宋简体" w:hAnsi="方正仿宋简体" w:eastAsia="方正仿宋简体" w:cs="方正仿宋简体"/>
          <w:kern w:val="2"/>
          <w:sz w:val="32"/>
          <w:szCs w:val="32"/>
          <w:lang w:val="zh-CN" w:eastAsia="zh-CN" w:bidi="ar-SA"/>
        </w:rPr>
        <w:t>大力推进城乡道路保洁作业机械化，逐步提高环卫道路清扫机械化水平，坚持以社区环境改善为抓手，对小区环境卫生治理加强管理，推进户分类，垃圾分类收集模式，并足额落实环境保洁经费，运用激励手段开展环境卫生检查评比等管理制度，为使改变各社区环境卫生大幅改观。</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五、主要经验及做法、存在的问题及原因分析</w:t>
      </w:r>
      <w:r>
        <w:rPr>
          <w:rFonts w:hint="eastAsia" w:ascii="方正仿宋简体" w:hAnsi="方正仿宋简体" w:eastAsia="方正仿宋简体" w:cs="方正仿宋简体"/>
          <w:kern w:val="2"/>
          <w:sz w:val="32"/>
          <w:szCs w:val="32"/>
          <w:lang w:val="en-US" w:eastAsia="zh-CN" w:bidi="ar-SA"/>
        </w:rPr>
        <w:t xml:space="preserve"> </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（一）主要经验及做法</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1、重视日常财务管理。为了加强这一管理，建立健全了各项财务制度，使财务日常工作做到有法可依，有章可循，实现管理的规范化、制度化。</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2、强化项目资金的监督管理，确保资金使用规范。按照要求严格执行、建立专项资金账目，做到了事前管理和事后监督相结合，确保了项目资金使用的安全有效。</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认真完成决算工作。年终决算是一项比较复杂和繁重的工作，需要对各项开支进行逐项核算和分类。然后，结合上一年度的财务支出情况进行分析，撰写2022年度决算分析报告及说明。通过决算不断总结经验，查找问题，为财务方面的管理工作得到了很大的帮助。</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4、认真完成预算工作。为搞好这项工作，结合单位实际，总结分析本年度有关政策对预算的影响。认真分析研究，确保了各项工作的顺利开展。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（二）存在问题</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预算支出较慢；项目年初资金投入少；财务人员业务水平还应加强学习；相关财务制度执行力度不够。</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（三）原因分析</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绩效考核指标划分不科学；新的规章制度学习了解滞后；财务人员集中培训及日常学习较少，理论知识水平和业务能力还应加强学习；财务制度不完善等。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六、有关建议 </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加强业务培训，提高理论和知识水平和业务能力，完善相关财务制度及建立健全预算与绩效相结合的考核机制，确保各项工作决策部署得到贯彻落实的重要基础。</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七、其他需要说明的问题</w:t>
      </w:r>
      <w:r>
        <w:rPr>
          <w:rFonts w:hint="eastAsia" w:ascii="方正仿宋简体" w:hAnsi="方正仿宋简体" w:eastAsia="方正仿宋简体" w:cs="方正仿宋简体"/>
          <w:kern w:val="2"/>
          <w:sz w:val="32"/>
          <w:szCs w:val="32"/>
          <w:lang w:val="en-US" w:eastAsia="zh-CN" w:bidi="ar-SA"/>
        </w:rPr>
        <w:t xml:space="preserve"> </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无其他需要说明的问题</w:t>
      </w:r>
    </w:p>
    <w:p>
      <w:pPr>
        <w:keepNext w:val="0"/>
        <w:keepLines w:val="0"/>
        <w:pageBreakBefore w:val="0"/>
        <w:widowControl/>
        <w:kinsoku/>
        <w:wordWrap/>
        <w:overflowPunct/>
        <w:topLinePunct w:val="0"/>
        <w:bidi w:val="0"/>
        <w:snapToGrid/>
        <w:spacing w:line="560" w:lineRule="exact"/>
        <w:ind w:right="320" w:firstLine="640" w:firstLineChars="200"/>
        <w:jc w:val="right"/>
        <w:textAlignment w:val="auto"/>
        <w:rPr>
          <w:rFonts w:hint="eastAsia" w:ascii="方正仿宋简体" w:hAnsi="方正仿宋简体" w:eastAsia="方正仿宋简体" w:cs="方正仿宋简体"/>
          <w:kern w:val="2"/>
          <w:sz w:val="32"/>
          <w:szCs w:val="32"/>
          <w:lang w:val="en-US" w:eastAsia="zh-CN" w:bidi="ar-SA"/>
        </w:rPr>
      </w:pPr>
    </w:p>
    <w:p>
      <w:pPr>
        <w:widowControl/>
        <w:ind w:right="320" w:firstLine="560" w:firstLineChars="200"/>
        <w:jc w:val="right"/>
        <w:rPr>
          <w:rFonts w:asciiTheme="minorEastAsia" w:hAnsiTheme="minorEastAsia"/>
          <w:sz w:val="28"/>
          <w:szCs w:val="28"/>
        </w:rPr>
      </w:pPr>
    </w:p>
    <w:p>
      <w:pPr>
        <w:widowControl/>
        <w:ind w:right="320" w:firstLine="560" w:firstLineChars="200"/>
        <w:jc w:val="right"/>
        <w:rPr>
          <w:rFonts w:hint="eastAsia" w:ascii="方正仿宋简体" w:hAnsi="&amp;quot" w:eastAsia="方正仿宋简体" w:cs="宋体"/>
          <w:kern w:val="0"/>
          <w:sz w:val="28"/>
          <w:szCs w:val="28"/>
        </w:rPr>
      </w:pPr>
    </w:p>
    <w:p/>
    <w:tbl>
      <w:tblPr>
        <w:tblStyle w:val="8"/>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253"/>
        <w:gridCol w:w="598"/>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文化路</w:t>
            </w:r>
            <w:r>
              <w:rPr>
                <w:rFonts w:hint="eastAsia" w:ascii="宋体" w:hAnsi="宋体" w:cs="宋体"/>
                <w:kern w:val="0"/>
                <w:sz w:val="18"/>
                <w:szCs w:val="18"/>
              </w:rPr>
              <w:t>日常维稳及宣传费等</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文化路</w:t>
            </w:r>
            <w:r>
              <w:rPr>
                <w:rFonts w:hint="eastAsia" w:ascii="宋体" w:hAnsi="宋体" w:cs="宋体"/>
                <w:kern w:val="0"/>
                <w:sz w:val="18"/>
                <w:szCs w:val="18"/>
              </w:rPr>
              <w:t>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12.8</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64</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6.4</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12.8</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64</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662"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r>
              <w:rPr>
                <w:rFonts w:hint="eastAsia" w:ascii="宋体" w:hAnsi="宋体" w:cs="宋体"/>
                <w:kern w:val="0"/>
                <w:sz w:val="18"/>
                <w:szCs w:val="18"/>
              </w:rPr>
              <w:t>目标1：</w:t>
            </w:r>
            <w:r>
              <w:rPr>
                <w:rFonts w:hint="eastAsia"/>
                <w:sz w:val="20"/>
                <w:szCs w:val="20"/>
              </w:rPr>
              <w:t>我街道日常各项工作的宣传及辖区内维护稳定的开支</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目标2：为了完成各项工作</w:t>
            </w:r>
          </w:p>
          <w:p>
            <w:pPr>
              <w:widowControl/>
              <w:spacing w:line="240" w:lineRule="exact"/>
              <w:jc w:val="left"/>
              <w:rPr>
                <w:rFonts w:ascii="宋体" w:hAnsi="宋体" w:cs="宋体"/>
                <w:kern w:val="0"/>
                <w:sz w:val="18"/>
                <w:szCs w:val="18"/>
              </w:rPr>
            </w:pPr>
          </w:p>
          <w:p>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p>
            <w:pPr>
              <w:widowControl/>
              <w:spacing w:line="240" w:lineRule="exact"/>
              <w:jc w:val="left"/>
              <w:rPr>
                <w:rFonts w:ascii="宋体" w:hAns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72"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6.4</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78"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96.4</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spacing w:line="300" w:lineRule="exact"/>
        <w:jc w:val="center"/>
        <w:rPr>
          <w:rFonts w:hint="default" w:ascii="黑体" w:hAnsi="黑体" w:eastAsia="黑体"/>
          <w:sz w:val="28"/>
          <w:szCs w:val="28"/>
          <w:lang w:val="en-US" w:eastAsia="zh-CN"/>
        </w:rPr>
      </w:pPr>
      <w:r>
        <w:rPr>
          <w:rFonts w:hint="eastAsia" w:ascii="黑体" w:hAnsi="黑体" w:eastAsia="黑体"/>
          <w:sz w:val="28"/>
          <w:szCs w:val="28"/>
          <w:lang w:val="en-US" w:eastAsia="zh-CN"/>
        </w:rPr>
        <w:t>2022年度文化路日常维稳及宣传费用项目支出绩效自评表</w:t>
      </w:r>
    </w:p>
    <w:p>
      <w:pPr>
        <w:spacing w:line="300" w:lineRule="exact"/>
        <w:rPr>
          <w:rFonts w:ascii="黑体" w:hAnsi="黑体" w:eastAsia="黑体"/>
          <w:szCs w:val="32"/>
        </w:rPr>
      </w:pPr>
    </w:p>
    <w:p>
      <w:pPr>
        <w:rPr>
          <w:szCs w:val="21"/>
        </w:rPr>
      </w:pPr>
      <w:r>
        <w:rPr>
          <w:rFonts w:hint="eastAsia"/>
          <w:sz w:val="24"/>
          <w:szCs w:val="24"/>
        </w:rPr>
        <w:t>注：其中预算执行率固定为10分，其中各项指标90分，总分100分。</w:t>
      </w:r>
    </w:p>
    <w:p>
      <w:pPr>
        <w:rPr>
          <w:rFonts w:ascii="方正仿宋简体" w:hAnsi="方正仿宋简体" w:eastAsia="方正仿宋简体" w:cs="方正仿宋简体"/>
          <w:sz w:val="36"/>
          <w:szCs w:val="36"/>
        </w:rPr>
      </w:pPr>
    </w:p>
    <w:p>
      <w:pPr>
        <w:rPr>
          <w:rFonts w:ascii="方正仿宋简体" w:hAnsi="方正仿宋简体" w:eastAsia="方正仿宋简体" w:cs="方正仿宋简体"/>
          <w:sz w:val="36"/>
          <w:szCs w:val="36"/>
        </w:rPr>
      </w:pPr>
    </w:p>
    <w:p>
      <w:pPr>
        <w:rPr>
          <w:rFonts w:cs="方正仿宋简体" w:asciiTheme="minorEastAsia" w:hAnsiTheme="minorEastAsia"/>
          <w:sz w:val="36"/>
          <w:szCs w:val="36"/>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文化路</w:t>
      </w:r>
      <w:r>
        <w:rPr>
          <w:rFonts w:hint="eastAsia" w:ascii="方正小标宋简体" w:hAnsi="方正小标宋简体" w:eastAsia="方正小标宋简体" w:cs="方正小标宋简体"/>
          <w:sz w:val="36"/>
          <w:szCs w:val="36"/>
        </w:rPr>
        <w:t>日常维稳及宣传费等项目支出</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绩效自评报告</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156" w:beforeLines="50" w:line="560" w:lineRule="exact"/>
        <w:ind w:left="640" w:leftChars="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一、基本情况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遵化市文化路街道办事处文化路日常维稳及宣传费等项目主管部门和实施单位均为遵化市文化路街道办事处，已报请市政府审批。遵化市文化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文化路街道坚决贯彻落实市委市政府决策部署，以“争第一，创唯一”为目标，明确了“党建引领、服务先行，项目为王、发展民生，以经济建设为重要抓手，助力遵化重返百强、再创辉煌，实现高质量发展”的工作思路，奋发进取、担当作为，强力推进“八大重点任务”（经济建设、安全稳定、疫情防控、精神文明、生态环境、社区治理、民生实事、基层党建），精心构建“平安、繁荣、宜居、美丽”的繁华光明之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减少我镇社会不安定因素和矛盾纠纷，指导和督促有关部门，充分发挥人民调解、行政调解、司法调解、防范重大安全事故，保障社会和谐稳定。</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文化路日常维稳及宣传费等项目实施的可行性、绩效目标的合理性、投入的经济性、筹资的合规性、项目的可持续性等方面进行科学评估论证，得出科学的结论与建议。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（一）绩效评价目的、对象和范围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文化路日常维稳及宣传费等项目减少我镇社会不安定因素和矛盾纠纷，指导和督促有关部门，充分发挥人民调解、行政调解、司法调解、防范重大安全事故，保障社会和谐稳定。</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（二）绩效评价原则、评价指标体系、评价方法、评价标准等。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文化路日常维稳及宣传费等项目保障街道和社区日常运转等开支减少我镇社会不安定因素和矛盾纠纷，指导和督促有关部门，充分发挥人民调解、行政调解、司法调解、防范重大安全事故，保障社会和谐稳定。</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（三）绩效评价工作过程</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遵化市文化路街道办事处文化路日常维稳及宣传费等项目主管部门和实施单位均为遵化市文化路街道办事处，已报请市政府审批。遵化市文化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开展文明城市创建活动组织开展文明小区文明楼院文明家庭评比宣传城市建设管理相关法律法规建立社区保洁长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三、综合评价情况及评价结论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综合评价情况：按照遵化市文化路日常维稳及宣传费要求，具体的绩效评价指标体系设置如下：（一）设产出类指标三个，分别是：1、数量指标（主要反映街道社区基础设施正常运转百分比）；2、质量指标（街道社区党员管理及发展、社区宣传及精神文明建设百分比）；3、时效指标（补助人群在生活、医疗、护理教育等方面的改善百分比）；相关指标目标值分别为：百分比≧95%；社会效益指标（主要反映街道社区基础设施正常运转百分比）≧95%（二）设效果类指标一个，生态效益指标，补助人群在生活、医疗、护理教育等方面的改善百分比≧95%（三）设满意度指标一个，即服务对象满意度指标，具体为受益群体满意度，目标值≧95％。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pStyle w:val="11"/>
        <w:keepNext w:val="0"/>
        <w:keepLines w:val="0"/>
        <w:pageBreakBefore w:val="0"/>
        <w:widowControl w:val="0"/>
        <w:kinsoku/>
        <w:wordWrap/>
        <w:overflowPunct/>
        <w:topLinePunct w:val="0"/>
        <w:autoSpaceDE/>
        <w:autoSpaceDN/>
        <w:bidi w:val="0"/>
        <w:adjustRightInd/>
        <w:snapToGrid/>
        <w:spacing w:line="560" w:lineRule="exact"/>
        <w:ind w:left="142" w:firstLine="0" w:firstLineChars="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评价结论：综合评分项目绩效指标得分为96.4分，绩效评分为优秀。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四、绩效评价指标分析</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（一）项目决策情况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本单位设立的整体绩效目标符合国家法律法规、国民经济和社会发展总体规划，符合“三定”方案确定的职责与部门制定的中长期实施规划。符合上级相关文件要求。该项目有必要实施，同意安排资金用于支付各居委会办公用房租赁及取暖费等开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（二）项目过程情况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该项目年初预算20万元，上年结转和结余0万元，年底支出12.8万元，年末结转和结余0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（三）项目产出及效益情况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文化路日常维稳及宣传费等项目保障街道和社区日常运转等开支减少我镇社会不安定因素和矛盾纠纷，指导和督促有关部门，充分发挥人民调解、行政调解、司法调解、防范重大安全事故，保障社会和谐稳定。</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（四）项目效益情况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五、主要经验及做法、存在的问题及原因分析</w:t>
      </w:r>
      <w:r>
        <w:rPr>
          <w:rFonts w:hint="eastAsia" w:ascii="方正仿宋简体" w:hAnsi="方正仿宋简体" w:eastAsia="方正仿宋简体" w:cs="方正仿宋简体"/>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（一）主要经验及做法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1、重视日常财务管理。为了加强这一管理，建立健全了各项财务制度，使财务日常工作做到有法可依，有章可循，实现管理的规范化、制度化。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2、强化项目资金的监督管理，确保资金使用规范。按照要求严格执行、建立专项资金账目，做到了事前管理和事后监督相结合，确保了项目资金使用的安全有效。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认真完成决算工作。年终决算是一项比较复杂和繁重的工作，需要对各项开支进行逐项核算和分类。然后，结合上一年度的财务支出情况进行分析，撰写2021年度决算分析报告及说明。通过决算不断总结经验，查找问题，为财务方面的管理工作得到了很大的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4、认真完成预算工作。为搞好这项工作，结合单位实际，总结分析本年度有关政策对预算的影响。认真分析研究，确保了各项工作的顺利开展。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预算支出较慢；项目年初资金投入少；财务人员业务水平还应加强学习；相关财务制度执行力度不够。</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绩效考核指标划分不科学；新的规章制度学习了解滞后；财务人员集中培训及日常学习较少，理论知识水平和业务能力还应加强学习；财务制度不完善等。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六、有关建议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加强业务培训，提高理论和知识水平和业务能力，完善相关财务制度及建立健全预算与绩效相结合的考核机制，确保各项工作决策部署得到贯彻落实的重要基础。</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七、其他需要说明的问题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无其他需要说明的问题</w:t>
      </w:r>
    </w:p>
    <w:p>
      <w:pPr>
        <w:pStyle w:val="2"/>
        <w:rPr>
          <w:sz w:val="36"/>
          <w:szCs w:val="28"/>
        </w:rPr>
      </w:pPr>
    </w:p>
    <w:tbl>
      <w:tblPr>
        <w:tblStyle w:val="8"/>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疫情防控工作经费</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lang w:eastAsia="zh-CN"/>
              </w:rPr>
              <w:t>文化路</w:t>
            </w:r>
            <w:r>
              <w:rPr>
                <w:rFonts w:hint="eastAsia" w:ascii="宋体" w:hAnsi="宋体" w:cs="宋体"/>
                <w:kern w:val="0"/>
                <w:sz w:val="20"/>
                <w:szCs w:val="20"/>
              </w:rPr>
              <w:t>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得分</w:t>
            </w:r>
          </w:p>
        </w:tc>
      </w:tr>
      <w:tr>
        <w:tblPrEx>
          <w:tblCellMar>
            <w:top w:w="0" w:type="dxa"/>
            <w:left w:w="108" w:type="dxa"/>
            <w:bottom w:w="0" w:type="dxa"/>
            <w:right w:w="108" w:type="dxa"/>
          </w:tblCellMar>
        </w:tblPrEx>
        <w:trPr>
          <w:gridAfter w:val="3"/>
          <w:wAfter w:w="1701" w:type="dxa"/>
          <w:trHeight w:val="389"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20"/>
                <w:szCs w:val="20"/>
                <w:lang w:val="en-US" w:eastAsia="zh-CN"/>
              </w:rPr>
            </w:pPr>
            <w:r>
              <w:rPr>
                <w:rFonts w:hint="eastAsia" w:ascii="宋体" w:hAnsi="宋体" w:cs="宋体" w:eastAsiaTheme="minorEastAsia"/>
                <w:kern w:val="0"/>
                <w:sz w:val="20"/>
                <w:szCs w:val="20"/>
                <w:lang w:val="en-US" w:eastAsia="zh-CN"/>
              </w:rPr>
              <w:t>13.35</w:t>
            </w:r>
          </w:p>
        </w:tc>
        <w:tc>
          <w:tcPr>
            <w:tcW w:w="1134"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13.35</w:t>
            </w:r>
          </w:p>
        </w:tc>
        <w:tc>
          <w:tcPr>
            <w:tcW w:w="1134"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13.35</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20"/>
                <w:szCs w:val="20"/>
                <w:lang w:val="en-US" w:eastAsia="zh-CN"/>
              </w:rPr>
            </w:pPr>
            <w:r>
              <w:rPr>
                <w:rFonts w:hint="eastAsia" w:ascii="宋体" w:hAnsi="宋体" w:cs="宋体" w:eastAsiaTheme="minorEastAsia"/>
                <w:kern w:val="0"/>
                <w:sz w:val="20"/>
                <w:szCs w:val="20"/>
                <w:lang w:val="en-US" w:eastAsia="zh-CN"/>
              </w:rPr>
              <w:t>13.35</w:t>
            </w:r>
          </w:p>
        </w:tc>
        <w:tc>
          <w:tcPr>
            <w:tcW w:w="1134"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13.35</w:t>
            </w:r>
          </w:p>
        </w:tc>
        <w:tc>
          <w:tcPr>
            <w:tcW w:w="1134"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13.35</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600" w:firstLineChars="300"/>
              <w:rPr>
                <w:rFonts w:ascii="宋体" w:hAnsi="宋体" w:cs="宋体"/>
                <w:kern w:val="0"/>
                <w:sz w:val="20"/>
                <w:szCs w:val="20"/>
              </w:rPr>
            </w:pPr>
            <w:r>
              <w:rPr>
                <w:rFonts w:hint="eastAsia" w:ascii="宋体" w:hAnsi="宋体" w:cs="宋体"/>
                <w:kern w:val="0"/>
                <w:sz w:val="20"/>
                <w:szCs w:val="20"/>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实际完成情况综述</w:t>
            </w:r>
          </w:p>
        </w:tc>
      </w:tr>
      <w:tr>
        <w:tblPrEx>
          <w:tblCellMar>
            <w:top w:w="0" w:type="dxa"/>
            <w:left w:w="108" w:type="dxa"/>
            <w:bottom w:w="0" w:type="dxa"/>
            <w:right w:w="108" w:type="dxa"/>
          </w:tblCellMar>
        </w:tblPrEx>
        <w:trPr>
          <w:gridAfter w:val="3"/>
          <w:wAfter w:w="1701" w:type="dxa"/>
          <w:trHeight w:val="632"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目标1：</w:t>
            </w:r>
            <w:r>
              <w:rPr>
                <w:rFonts w:hint="eastAsia"/>
                <w:sz w:val="20"/>
                <w:szCs w:val="20"/>
              </w:rPr>
              <w:t>提高公共卫生服务的能力</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目标2：降低群众新冠病毒感染率</w:t>
            </w:r>
          </w:p>
          <w:p>
            <w:pPr>
              <w:jc w:val="left"/>
              <w:rPr>
                <w:rFonts w:ascii="宋体" w:hAnsi="宋体" w:cs="宋体"/>
                <w:sz w:val="21"/>
                <w:szCs w:val="21"/>
              </w:rPr>
            </w:pPr>
          </w:p>
          <w:p>
            <w:pPr>
              <w:widowControl/>
              <w:spacing w:line="240" w:lineRule="exact"/>
              <w:jc w:val="left"/>
              <w:rPr>
                <w:rFonts w:ascii="宋体" w:hAnsi="宋体" w:cs="宋体"/>
                <w:kern w:val="0"/>
                <w:sz w:val="20"/>
                <w:szCs w:val="20"/>
              </w:rPr>
            </w:pPr>
          </w:p>
          <w:p>
            <w:pPr>
              <w:widowControl/>
              <w:spacing w:line="240" w:lineRule="exact"/>
              <w:jc w:val="left"/>
              <w:rPr>
                <w:rFonts w:ascii="宋体" w:hAnsi="宋体" w:cs="宋体"/>
                <w:kern w:val="0"/>
                <w:sz w:val="20"/>
                <w:szCs w:val="20"/>
              </w:rPr>
            </w:pPr>
            <w:r>
              <w:rPr>
                <w:rFonts w:ascii="宋体" w:hAnsi="宋体" w:cs="宋体"/>
                <w:kern w:val="0"/>
                <w:sz w:val="20"/>
                <w:szCs w:val="20"/>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目标1完成情况：完成</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目标2完成情况：完成</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绩</w:t>
            </w:r>
            <w:r>
              <w:rPr>
                <w:rFonts w:hint="eastAsia" w:ascii="宋体" w:hAnsi="宋体" w:cs="宋体"/>
                <w:kern w:val="0"/>
                <w:sz w:val="20"/>
                <w:szCs w:val="20"/>
              </w:rPr>
              <w:br w:type="textWrapping"/>
            </w:r>
            <w:r>
              <w:rPr>
                <w:rFonts w:hint="eastAsia" w:ascii="宋体" w:hAnsi="宋体" w:cs="宋体"/>
                <w:kern w:val="0"/>
                <w:sz w:val="20"/>
                <w:szCs w:val="20"/>
              </w:rPr>
              <w:t>效</w:t>
            </w:r>
            <w:r>
              <w:rPr>
                <w:rFonts w:hint="eastAsia" w:ascii="宋体" w:hAnsi="宋体" w:cs="宋体"/>
                <w:kern w:val="0"/>
                <w:sz w:val="20"/>
                <w:szCs w:val="20"/>
              </w:rPr>
              <w:br w:type="textWrapping"/>
            </w:r>
            <w:r>
              <w:rPr>
                <w:rFonts w:hint="eastAsia" w:ascii="宋体" w:hAnsi="宋体" w:cs="宋体"/>
                <w:kern w:val="0"/>
                <w:sz w:val="20"/>
                <w:szCs w:val="20"/>
              </w:rPr>
              <w:t>指</w:t>
            </w:r>
            <w:r>
              <w:rPr>
                <w:rFonts w:hint="eastAsia" w:ascii="宋体" w:hAnsi="宋体" w:cs="宋体"/>
                <w:kern w:val="0"/>
                <w:sz w:val="20"/>
                <w:szCs w:val="20"/>
              </w:rPr>
              <w:br w:type="textWrapping"/>
            </w:r>
            <w:r>
              <w:rPr>
                <w:rFonts w:hint="eastAsia" w:ascii="宋体" w:hAnsi="宋体" w:cs="宋体"/>
                <w:kern w:val="0"/>
                <w:sz w:val="20"/>
                <w:szCs w:val="20"/>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年度</w:t>
            </w:r>
          </w:p>
          <w:p>
            <w:pPr>
              <w:widowControl/>
              <w:spacing w:line="240" w:lineRule="exact"/>
              <w:jc w:val="center"/>
              <w:rPr>
                <w:rFonts w:ascii="宋体" w:hAnsi="宋体" w:cs="宋体"/>
                <w:kern w:val="0"/>
                <w:sz w:val="20"/>
                <w:szCs w:val="20"/>
              </w:rPr>
            </w:pPr>
            <w:r>
              <w:rPr>
                <w:rFonts w:hint="eastAsia" w:ascii="宋体" w:hAnsi="宋体" w:cs="宋体"/>
                <w:kern w:val="0"/>
                <w:sz w:val="20"/>
                <w:szCs w:val="20"/>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实际</w:t>
            </w:r>
          </w:p>
          <w:p>
            <w:pPr>
              <w:widowControl/>
              <w:spacing w:line="240" w:lineRule="exact"/>
              <w:jc w:val="center"/>
              <w:rPr>
                <w:rFonts w:ascii="宋体" w:hAnsi="宋体" w:cs="宋体"/>
                <w:kern w:val="0"/>
                <w:sz w:val="20"/>
                <w:szCs w:val="20"/>
              </w:rPr>
            </w:pPr>
            <w:r>
              <w:rPr>
                <w:rFonts w:hint="eastAsia" w:ascii="宋体" w:hAnsi="宋体" w:cs="宋体"/>
                <w:kern w:val="0"/>
                <w:sz w:val="20"/>
                <w:szCs w:val="20"/>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指标1：保障人数</w:t>
            </w:r>
          </w:p>
          <w:p>
            <w:pPr>
              <w:jc w:val="left"/>
              <w:rPr>
                <w:rFonts w:ascii="宋体" w:hAnsi="宋体" w:cs="宋体"/>
                <w:sz w:val="21"/>
                <w:szCs w:val="21"/>
              </w:rPr>
            </w:pPr>
            <w:r>
              <w:rPr>
                <w:rFonts w:hint="eastAsia"/>
                <w:sz w:val="21"/>
                <w:szCs w:val="21"/>
              </w:rPr>
              <w:t>军属工资及各项保险和陈广松个人补贴</w:t>
            </w:r>
          </w:p>
          <w:p>
            <w:pPr>
              <w:widowControl/>
              <w:spacing w:line="240" w:lineRule="exact"/>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经济效益</w:t>
            </w:r>
          </w:p>
          <w:p>
            <w:pPr>
              <w:widowControl/>
              <w:spacing w:line="240" w:lineRule="exact"/>
              <w:jc w:val="center"/>
              <w:rPr>
                <w:rFonts w:ascii="宋体" w:hAnsi="宋体" w:cs="宋体"/>
                <w:kern w:val="0"/>
                <w:sz w:val="20"/>
                <w:szCs w:val="20"/>
              </w:rPr>
            </w:pPr>
            <w:r>
              <w:rPr>
                <w:rFonts w:hint="eastAsia" w:ascii="宋体" w:hAnsi="宋体" w:cs="宋体"/>
                <w:kern w:val="0"/>
                <w:sz w:val="20"/>
                <w:szCs w:val="20"/>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社会效益</w:t>
            </w:r>
          </w:p>
          <w:p>
            <w:pPr>
              <w:widowControl/>
              <w:spacing w:line="240" w:lineRule="exact"/>
              <w:jc w:val="center"/>
              <w:rPr>
                <w:rFonts w:ascii="宋体" w:hAnsi="宋体" w:cs="宋体"/>
                <w:kern w:val="0"/>
                <w:sz w:val="20"/>
                <w:szCs w:val="20"/>
              </w:rPr>
            </w:pPr>
            <w:r>
              <w:rPr>
                <w:rFonts w:hint="eastAsia" w:ascii="宋体" w:hAnsi="宋体" w:cs="宋体"/>
                <w:kern w:val="0"/>
                <w:sz w:val="20"/>
                <w:szCs w:val="20"/>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生态效益</w:t>
            </w:r>
          </w:p>
          <w:p>
            <w:pPr>
              <w:widowControl/>
              <w:spacing w:line="240" w:lineRule="exact"/>
              <w:jc w:val="center"/>
              <w:rPr>
                <w:rFonts w:ascii="宋体" w:hAnsi="宋体" w:cs="宋体"/>
                <w:kern w:val="0"/>
                <w:sz w:val="20"/>
                <w:szCs w:val="20"/>
              </w:rPr>
            </w:pPr>
            <w:r>
              <w:rPr>
                <w:rFonts w:hint="eastAsia" w:ascii="宋体" w:hAnsi="宋体" w:cs="宋体"/>
                <w:kern w:val="0"/>
                <w:sz w:val="20"/>
                <w:szCs w:val="20"/>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满意度</w:t>
            </w:r>
          </w:p>
          <w:p>
            <w:pPr>
              <w:widowControl/>
              <w:spacing w:line="240" w:lineRule="exact"/>
              <w:jc w:val="center"/>
              <w:rPr>
                <w:rFonts w:ascii="宋体" w:hAnsi="宋体" w:cs="宋体"/>
                <w:kern w:val="0"/>
                <w:sz w:val="20"/>
                <w:szCs w:val="20"/>
              </w:rPr>
            </w:pPr>
            <w:r>
              <w:rPr>
                <w:rFonts w:hint="eastAsia" w:ascii="宋体" w:hAnsi="宋体" w:cs="宋体"/>
                <w:kern w:val="0"/>
                <w:sz w:val="20"/>
                <w:szCs w:val="20"/>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tcPr>
          <w:p>
            <w:pPr>
              <w:widowControl/>
              <w:jc w:val="left"/>
              <w:rPr>
                <w:rFonts w:ascii="宋体" w:hAnsi="宋体" w:cs="宋体"/>
                <w:kern w:val="0"/>
                <w:sz w:val="20"/>
                <w:szCs w:val="20"/>
              </w:rPr>
            </w:pPr>
          </w:p>
        </w:tc>
        <w:tc>
          <w:tcPr>
            <w:tcW w:w="567" w:type="dxa"/>
          </w:tcPr>
          <w:p>
            <w:pPr>
              <w:widowControl/>
              <w:jc w:val="left"/>
              <w:rPr>
                <w:rFonts w:ascii="宋体" w:hAnsi="宋体" w:cs="宋体"/>
                <w:kern w:val="0"/>
                <w:sz w:val="20"/>
                <w:szCs w:val="20"/>
              </w:rPr>
            </w:pPr>
          </w:p>
        </w:tc>
        <w:tc>
          <w:tcPr>
            <w:tcW w:w="567" w:type="dxa"/>
            <w:vAlign w:val="center"/>
          </w:tcPr>
          <w:p>
            <w:pPr>
              <w:widowControl/>
              <w:spacing w:line="240" w:lineRule="exact"/>
              <w:jc w:val="center"/>
              <w:rPr>
                <w:rFonts w:ascii="宋体" w:hAnsi="宋体" w:cs="宋体"/>
                <w:color w:val="000000"/>
                <w:kern w:val="0"/>
                <w:sz w:val="20"/>
                <w:szCs w:val="20"/>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100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bl>
    <w:p>
      <w:pPr>
        <w:spacing w:line="300" w:lineRule="exact"/>
        <w:jc w:val="center"/>
        <w:rPr>
          <w:rFonts w:hint="default" w:ascii="黑体" w:hAnsi="黑体" w:eastAsia="黑体"/>
          <w:sz w:val="28"/>
          <w:szCs w:val="28"/>
          <w:lang w:val="en-US" w:eastAsia="zh-CN"/>
        </w:rPr>
      </w:pPr>
      <w:r>
        <w:rPr>
          <w:rFonts w:hint="eastAsia" w:ascii="黑体" w:hAnsi="黑体" w:eastAsia="黑体"/>
          <w:sz w:val="28"/>
          <w:szCs w:val="28"/>
          <w:lang w:val="en-US" w:eastAsia="zh-CN"/>
        </w:rPr>
        <w:t>2022年度疫情防控工作经费项目支出绩效自评表</w:t>
      </w:r>
    </w:p>
    <w:p>
      <w:pPr>
        <w:jc w:val="center"/>
        <w:rPr>
          <w:sz w:val="36"/>
          <w:szCs w:val="22"/>
        </w:rPr>
      </w:pPr>
      <w:r>
        <w:rPr>
          <w:rFonts w:hint="eastAsia"/>
          <w:sz w:val="28"/>
          <w:szCs w:val="28"/>
        </w:rPr>
        <w:t>中预算执行率固定为10分，其中各项指标90分，总分100分。</w:t>
      </w:r>
    </w:p>
    <w:p>
      <w:pPr>
        <w:rPr>
          <w:rFonts w:ascii="方正仿宋简体" w:hAnsi="方正仿宋简体" w:eastAsia="方正仿宋简体" w:cs="方正仿宋简体"/>
          <w:sz w:val="36"/>
          <w:szCs w:val="36"/>
        </w:rPr>
      </w:pPr>
    </w:p>
    <w:p>
      <w:pPr>
        <w:rPr>
          <w:rFonts w:ascii="方正仿宋简体" w:hAnsi="方正仿宋简体" w:eastAsia="方正仿宋简体" w:cs="方正仿宋简体"/>
          <w:sz w:val="36"/>
          <w:szCs w:val="36"/>
        </w:rPr>
      </w:pPr>
    </w:p>
    <w:p>
      <w:pPr>
        <w:rPr>
          <w:rFonts w:cs="方正仿宋简体" w:asciiTheme="minorEastAsia" w:hAnsiTheme="minorEastAsia"/>
          <w:sz w:val="36"/>
          <w:szCs w:val="36"/>
        </w:rPr>
      </w:pP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疫情防控工作经费项目支出绩效</w:t>
      </w:r>
    </w:p>
    <w:p>
      <w:pPr>
        <w:jc w:val="center"/>
        <w:rPr>
          <w:rFonts w:asciiTheme="minorEastAsia" w:hAnsiTheme="minorEastAsia"/>
          <w:sz w:val="36"/>
          <w:szCs w:val="36"/>
        </w:rPr>
      </w:pPr>
      <w:r>
        <w:rPr>
          <w:rFonts w:hint="eastAsia" w:ascii="方正小标宋简体" w:hAnsi="方正小标宋简体" w:eastAsia="方正小标宋简体" w:cs="方正小标宋简体"/>
          <w:sz w:val="36"/>
          <w:szCs w:val="36"/>
          <w:lang w:val="en-US" w:eastAsia="zh-CN"/>
        </w:rPr>
        <w:t>自评报告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一、基本情况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遵化市文化路街道办事处文化路第一批疫情防控工作经费项目主管部门和实施单位均为遵化市文化路街道办事处，已报请市政府审批。遵化市文化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w:t>
      </w:r>
      <w:r>
        <w:rPr>
          <w:rFonts w:hint="eastAsia" w:ascii="方正仿宋简体" w:hAnsi="方正仿宋简体" w:eastAsia="方正仿宋简体" w:cs="方正仿宋简体"/>
          <w:kern w:val="2"/>
          <w:sz w:val="32"/>
          <w:szCs w:val="32"/>
          <w:lang w:val="zh-CN" w:eastAsia="zh-CN" w:bidi="ar-SA"/>
        </w:rPr>
        <w:t>应对当前全国爆发的“新型冠状病毒感染的肺炎”疫情防控工作，补充我街道应急防疫设备，以适应应对此次突发的公共卫生事件，购买储备发放防护用品装备、认真做好疫情防控核查和报告，疫情扑灭、检测，随着疫情形势的发展，有效开展突发事件紧急医疗救援，处置灾后卫生防疫</w:t>
      </w:r>
      <w:r>
        <w:rPr>
          <w:rFonts w:hint="eastAsia" w:ascii="方正仿宋简体" w:hAnsi="方正仿宋简体" w:eastAsia="方正仿宋简体" w:cs="方正仿宋简体"/>
          <w:kern w:val="2"/>
          <w:sz w:val="32"/>
          <w:szCs w:val="32"/>
          <w:lang w:val="en-US" w:eastAsia="zh-CN" w:bidi="ar-SA"/>
        </w:rPr>
        <w:t>提高居民素质等其他各项工作.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zh-CN" w:eastAsia="zh-CN" w:bidi="ar-SA"/>
        </w:rPr>
      </w:pPr>
      <w:r>
        <w:rPr>
          <w:rFonts w:hint="eastAsia" w:ascii="方正仿宋简体" w:hAnsi="方正仿宋简体" w:eastAsia="方正仿宋简体" w:cs="方正仿宋简体"/>
          <w:kern w:val="2"/>
          <w:sz w:val="32"/>
          <w:szCs w:val="32"/>
          <w:lang w:val="zh-CN" w:eastAsia="zh-CN" w:bidi="ar-SA"/>
        </w:rPr>
        <w:t>该项目专项用于我街道应对当前全国爆发的“新型冠状病毒感染的肺炎”疫情防控工作，补充我街道应急防疫设备，以适应应对此次突发的公共卫生事件，购买储备发放防护用品装备、认真做好疫情防控核查和报告，疫情扑灭、检测，随着疫情形势的发展，有效开展突发事件紧急医疗救援，处置灾后卫生防疫，保障全街道人民群众的身体健康和生命安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第一批疫情防控工作经费项目实施的可行性、绩效目标的合理性、投入的经济性、筹资的合规性、项目的可持续性等方面进行科学评估论证，得出科学的结论与建议。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（一）绩效评价目的、对象和范围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第一批疫情防控工作经费项目是社区民意畅通、矛盾化解、隐患排查的重要力量，亟需加强重视。楼门长是坚持政治素质好，协调能力好，群众评价好、会做群众工作的选派标准，将组织选派和党员自主申报相结合。</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（二）绩效评价原则、评价指标体系、评价方法、评价标准等。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（三）绩效评价工作过程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zh-CN" w:eastAsia="zh-CN" w:bidi="ar-SA"/>
        </w:rPr>
      </w:pPr>
      <w:r>
        <w:rPr>
          <w:rFonts w:hint="eastAsia" w:ascii="方正仿宋简体" w:hAnsi="方正仿宋简体" w:eastAsia="方正仿宋简体" w:cs="方正仿宋简体"/>
          <w:kern w:val="2"/>
          <w:sz w:val="32"/>
          <w:szCs w:val="32"/>
          <w:lang w:val="zh-CN" w:eastAsia="zh-CN" w:bidi="ar-SA"/>
        </w:rPr>
        <w:t>该项目专项用于我街道应对当前全国爆发的“新型冠状病毒感染的肺炎”疫情防控工作，补充我街道应急防疫设备，以适应应对此次突发的公共卫生事件，购买储备发放防护用品装备、认真做好疫情防控核查和报告，疫情扑灭、检测，随着疫情形势的发展，有效开展突发事件紧急医疗救援，处置灾后卫生防疫，保障全街道人民群众的身体健康和生命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三、综合评价情况及评价结论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综合评价情况：按照遵化市文化路街道办事处第一批疫情防控工作经费项目要求，具体的绩效评价指标体系设置如下：（一）设产出类指标三个，分别是：1、数量指标（主要反映街道社区基础设施正常运转百分比）；2、质量指标（街道社区党员管理及发展、社区宣传及精神文明建设百分比）；3、时效指标（补助人群在生活、医疗、护理教育等方面的改善百分比）；相关指标目标值分别为：百分比≧95%；社会效益指标（主要反映街道社区基础设施正常运转百分比）≧95%（二）设效果类指标一个，生态效益指标，补助人群在生活、医疗、护理教育等方面的改善百分比≧95%（三）设满意度指标一个，即服务对象满意度指标，具体为受益群体满意度，目标值≧95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评价结论：综合评分项目绩效指标得分为100分，绩效评分为优秀。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四、绩效评价指标分析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（一）项目决策情况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zh-CN" w:eastAsia="zh-CN" w:bidi="ar-SA"/>
        </w:rPr>
      </w:pPr>
      <w:r>
        <w:rPr>
          <w:rFonts w:hint="eastAsia" w:ascii="方正仿宋简体" w:hAnsi="方正仿宋简体" w:eastAsia="方正仿宋简体" w:cs="方正仿宋简体"/>
          <w:kern w:val="2"/>
          <w:sz w:val="32"/>
          <w:szCs w:val="32"/>
          <w:lang w:val="en-US" w:eastAsia="zh-CN" w:bidi="ar-SA"/>
        </w:rPr>
        <w:t>本单位设立的整体绩效目标符合国家法律法规、国民经济和社会发展总体规划，符合“三定”方案确定的职责与部门制定的中长期实施规划。符合上级相关文件要求。该项目有必要实施，同意安排资金</w:t>
      </w:r>
      <w:r>
        <w:rPr>
          <w:rFonts w:hint="eastAsia" w:ascii="方正仿宋简体" w:hAnsi="方正仿宋简体" w:eastAsia="方正仿宋简体" w:cs="方正仿宋简体"/>
          <w:kern w:val="2"/>
          <w:sz w:val="32"/>
          <w:szCs w:val="32"/>
          <w:lang w:val="zh-CN" w:eastAsia="zh-CN" w:bidi="ar-SA"/>
        </w:rPr>
        <w:t>专项用于我街道应对当前全国爆发的“新型冠状病毒感染的肺炎”疫情防控工作.</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（二）项目过程情况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该项目年初预算13.35万元，上年结转和结余0万元，年底支出13.35万元，年末结转和结余0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（三）项目产出情况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zh-CN" w:eastAsia="zh-CN" w:bidi="ar-SA"/>
        </w:rPr>
      </w:pPr>
      <w:r>
        <w:rPr>
          <w:rFonts w:hint="eastAsia" w:ascii="方正仿宋简体" w:hAnsi="方正仿宋简体" w:eastAsia="方正仿宋简体" w:cs="方正仿宋简体"/>
          <w:kern w:val="2"/>
          <w:sz w:val="32"/>
          <w:szCs w:val="32"/>
          <w:lang w:val="zh-CN" w:eastAsia="zh-CN" w:bidi="ar-SA"/>
        </w:rPr>
        <w:t>该项目专项用于我街道应对当前全国爆发的“新型冠状病毒感染的肺炎”疫情防控工作</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（四）项目效益情况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zh-CN" w:eastAsia="zh-CN" w:bidi="ar-SA"/>
        </w:rPr>
        <w:t>该项目专项用于我街道应对当前全国爆发的“新型冠状病毒感染的肺炎”疫情防控工作，补充我街道应急防疫设备，以适应应对此次突发的公共卫生事件，购买储备发放防护用品装备、认真做好疫情防控核查和报告，疫情扑灭、检测，随着疫情形势的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五、主要经验及做法、存在的问题及原因分析</w:t>
      </w:r>
      <w:r>
        <w:rPr>
          <w:rFonts w:hint="eastAsia" w:ascii="方正仿宋简体" w:hAnsi="方正仿宋简体" w:eastAsia="方正仿宋简体" w:cs="方正仿宋简体"/>
          <w:kern w:val="2"/>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（一）主要经验及做法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1、重视日常财务管理。为了加强这一管理，建立健全了各项财务制度，使财务日常工作做到有法可依，有章可循，实现管理的规范化、制度化。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2、强化项目资金的监督管理，确保资金使用规范。按照要求严格执行、建立专项资金账目，做到了事前管理和事后监督相结合，确保了项目资金使用的安全有效。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认真完成决算工作。年终决算是一项比较复杂和繁重的工作，需要对各项开支进行逐项核算和分类。然后，结合上一年度的财务支出情况进行分析，撰写2021年度决算分析报告及说明。通过决算不断总结经验，查找问题，为财务方面的管理工作得到了很大的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4、认真完成预算工作。为搞好这项工作，结合单位实际，总结分析本年度有关政策对预算的影响。认真分析研究，确保了各项工作的顺利开展。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预算支出较慢；项目年初资金投入少；财务人员业务水平还应加强学习；相关财务制度执行力度不够。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绩效考核指标划分不科学；新的规章制度学习了解滞后；财务人员集中培训及日常学习较少，理论知识水平和业务能力还应加强学习；财务制度不完善等。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六、有关建议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加强业务培训，提高理论和知识水平和业务能力，完善相关财务制度及建立健全预算与绩效相结合的考核机制，确保各项工作决策部署得到贯彻落实的重要基础。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七、其他需要说明的问题</w:t>
      </w:r>
      <w:r>
        <w:rPr>
          <w:rFonts w:hint="eastAsia" w:ascii="方正仿宋简体" w:hAnsi="方正仿宋简体" w:eastAsia="方正仿宋简体" w:cs="方正仿宋简体"/>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无其他需要说明的问题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widowControl/>
        <w:ind w:right="320" w:firstLine="560" w:firstLineChars="200"/>
        <w:jc w:val="right"/>
        <w:rPr>
          <w:rFonts w:hint="eastAsia" w:ascii="方正仿宋简体" w:hAnsi="&amp;quot" w:eastAsia="方正仿宋简体" w:cs="宋体"/>
          <w:kern w:val="0"/>
          <w:sz w:val="28"/>
          <w:szCs w:val="28"/>
        </w:rPr>
      </w:pPr>
    </w:p>
    <w:p>
      <w:pPr>
        <w:pStyle w:val="2"/>
        <w:rPr>
          <w:rFonts w:hint="eastAsia"/>
          <w:sz w:val="28"/>
          <w:szCs w:val="28"/>
        </w:rPr>
      </w:pPr>
    </w:p>
    <w:p>
      <w:pPr>
        <w:rPr>
          <w:rFonts w:hint="eastAsia"/>
          <w:sz w:val="28"/>
          <w:szCs w:val="28"/>
        </w:rPr>
      </w:pPr>
    </w:p>
    <w:p>
      <w:pPr>
        <w:pStyle w:val="2"/>
        <w:rPr>
          <w:rFonts w:hint="eastAsia"/>
        </w:rPr>
      </w:pPr>
    </w:p>
    <w:tbl>
      <w:tblPr>
        <w:tblStyle w:val="8"/>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文化路街道</w:t>
            </w:r>
            <w:r>
              <w:rPr>
                <w:rFonts w:hint="eastAsia" w:ascii="宋体" w:hAnsi="宋体" w:cs="宋体"/>
                <w:kern w:val="0"/>
                <w:sz w:val="18"/>
                <w:szCs w:val="18"/>
              </w:rPr>
              <w:t>疫情防控工作经费</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文化路</w:t>
            </w:r>
            <w:r>
              <w:rPr>
                <w:rFonts w:hint="eastAsia" w:ascii="宋体" w:hAnsi="宋体" w:cs="宋体"/>
                <w:kern w:val="0"/>
                <w:sz w:val="18"/>
                <w:szCs w:val="18"/>
              </w:rPr>
              <w:t>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89"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25</w:t>
            </w:r>
          </w:p>
        </w:tc>
        <w:tc>
          <w:tcPr>
            <w:tcW w:w="1134"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25</w:t>
            </w:r>
          </w:p>
        </w:tc>
        <w:tc>
          <w:tcPr>
            <w:tcW w:w="1134"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25</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25</w:t>
            </w:r>
          </w:p>
        </w:tc>
        <w:tc>
          <w:tcPr>
            <w:tcW w:w="1134"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25</w:t>
            </w:r>
          </w:p>
        </w:tc>
        <w:tc>
          <w:tcPr>
            <w:tcW w:w="1134"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25</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632"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sz w:val="18"/>
                <w:szCs w:val="18"/>
              </w:rPr>
              <w:t>提高公共卫生服务的能力</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目标2：降低群众新冠病毒感染率</w:t>
            </w:r>
          </w:p>
          <w:p>
            <w:pPr>
              <w:jc w:val="left"/>
              <w:rPr>
                <w:rFonts w:ascii="宋体" w:hAnsi="宋体" w:cs="宋体"/>
                <w:sz w:val="20"/>
                <w:szCs w:val="20"/>
              </w:rPr>
            </w:pPr>
          </w:p>
          <w:p>
            <w:pPr>
              <w:widowControl/>
              <w:spacing w:line="240" w:lineRule="exact"/>
              <w:jc w:val="left"/>
              <w:rPr>
                <w:rFonts w:ascii="宋体" w:hAnsi="宋体" w:cs="宋体"/>
                <w:kern w:val="0"/>
                <w:sz w:val="18"/>
                <w:szCs w:val="18"/>
              </w:rPr>
            </w:pPr>
          </w:p>
          <w:p>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spacing w:line="300" w:lineRule="exact"/>
        <w:jc w:val="center"/>
        <w:rPr>
          <w:rFonts w:hint="default" w:ascii="黑体" w:hAnsi="黑体" w:eastAsia="黑体"/>
          <w:sz w:val="28"/>
          <w:szCs w:val="28"/>
          <w:lang w:val="en-US" w:eastAsia="zh-CN"/>
        </w:rPr>
      </w:pPr>
      <w:r>
        <w:rPr>
          <w:rFonts w:hint="eastAsia" w:ascii="黑体" w:hAnsi="黑体" w:eastAsia="黑体"/>
          <w:sz w:val="28"/>
          <w:szCs w:val="28"/>
          <w:lang w:val="en-US" w:eastAsia="zh-CN"/>
        </w:rPr>
        <w:t>2022年度文化路街道疫情防控工作经费项目支出绩效自评表</w:t>
      </w:r>
    </w:p>
    <w:p>
      <w:pPr>
        <w:rPr>
          <w:sz w:val="24"/>
          <w:szCs w:val="24"/>
        </w:rPr>
      </w:pPr>
      <w:r>
        <w:rPr>
          <w:rFonts w:hint="eastAsia"/>
          <w:sz w:val="24"/>
          <w:szCs w:val="24"/>
        </w:rPr>
        <w:t>注：其中预算执行率固定为10分，其中各项指标90分，总分100分。</w:t>
      </w:r>
    </w:p>
    <w:p>
      <w:pPr>
        <w:rPr>
          <w:rFonts w:ascii="方正仿宋简体" w:hAnsi="方正仿宋简体" w:eastAsia="方正仿宋简体" w:cs="方正仿宋简体"/>
          <w:sz w:val="24"/>
          <w:szCs w:val="24"/>
        </w:rPr>
      </w:pPr>
    </w:p>
    <w:p>
      <w:pPr>
        <w:rPr>
          <w:rFonts w:ascii="方正仿宋简体" w:hAnsi="方正仿宋简体" w:eastAsia="方正仿宋简体" w:cs="方正仿宋简体"/>
          <w:sz w:val="36"/>
          <w:szCs w:val="36"/>
        </w:rPr>
      </w:pPr>
    </w:p>
    <w:p>
      <w:pPr>
        <w:rPr>
          <w:rFonts w:cs="方正仿宋简体" w:asciiTheme="minorEastAsia" w:hAnsiTheme="minorEastAsia"/>
          <w:sz w:val="36"/>
          <w:szCs w:val="36"/>
        </w:rPr>
      </w:pP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文化路街道疫情防控工作经费项目支出绩效</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自评报告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一、基本情况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遵化市文化路街道办事处疫情防控工作经费项目主管部门和实施单位均为遵化市文化路街道办事处，已报请市政府审批。遵化市文化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w:t>
      </w:r>
      <w:r>
        <w:rPr>
          <w:rFonts w:hint="eastAsia" w:ascii="方正仿宋简体" w:hAnsi="方正仿宋简体" w:eastAsia="方正仿宋简体" w:cs="方正仿宋简体"/>
          <w:kern w:val="2"/>
          <w:sz w:val="32"/>
          <w:szCs w:val="32"/>
          <w:lang w:val="zh-CN" w:eastAsia="zh-CN" w:bidi="ar-SA"/>
        </w:rPr>
        <w:t>应对当前全国爆发的“新型冠状病毒感染的肺炎”疫情防控工作，补充我街道应急防疫设备，以适应应对此次突发的公共卫生事件，购买储备发放防护用品装备、认真做好疫情防控核查和报告，疫情扑灭、检测，随着疫情形势的发展，有效开展突发事件紧急医疗救援，处置灾后卫生防疫</w:t>
      </w:r>
      <w:r>
        <w:rPr>
          <w:rFonts w:hint="eastAsia" w:ascii="方正仿宋简体" w:hAnsi="方正仿宋简体" w:eastAsia="方正仿宋简体" w:cs="方正仿宋简体"/>
          <w:kern w:val="2"/>
          <w:sz w:val="32"/>
          <w:szCs w:val="32"/>
          <w:lang w:val="en-US" w:eastAsia="zh-CN" w:bidi="ar-SA"/>
        </w:rPr>
        <w:t>提高居民素质等其他各项工作.</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zh-CN" w:eastAsia="zh-CN" w:bidi="ar-SA"/>
        </w:rPr>
      </w:pPr>
      <w:r>
        <w:rPr>
          <w:rFonts w:hint="eastAsia" w:ascii="方正仿宋简体" w:hAnsi="方正仿宋简体" w:eastAsia="方正仿宋简体" w:cs="方正仿宋简体"/>
          <w:kern w:val="2"/>
          <w:sz w:val="32"/>
          <w:szCs w:val="32"/>
          <w:lang w:val="zh-CN" w:eastAsia="zh-CN" w:bidi="ar-SA"/>
        </w:rPr>
        <w:t>该项目专项用于我街道应对当前全国爆发的“新型冠状病毒感染的肺炎”疫情防控工作，补充我街道应急防疫设备，以适应应对此次突发的公共卫生事件，购买储备发放防护用品装备、认真做好疫情防控核查和报告，疫情扑灭、检测，随着疫情形势的发展，有效开展突发事件紧急医疗救援，处置灾后卫生防疫，保障全街道人民群众的身体健康和生命安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疫情防控工作经费项目实施的可行性、绩效目标的合理性、投入的经济性、筹资的合规性、项目的可持续性等方面进行科学评估论证，得出科学的结论与建议。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（一）绩效评价目的、对象和范围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疫情防控工作经费项目是社区民意畅通、矛盾化解、隐患排查的重要力量，亟需加强重视。楼门长是坚持政治素质好，协调能力好，群众评价好、会做群众工作的选派标准，将组织选派和党员自主申报相结合。</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（二）绩效评价原则、评价指标体系、评价方法、评价标准等。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（三）绩效评价工作过程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zh-CN" w:eastAsia="zh-CN" w:bidi="ar-SA"/>
        </w:rPr>
      </w:pPr>
      <w:r>
        <w:rPr>
          <w:rFonts w:hint="eastAsia" w:ascii="方正仿宋简体" w:hAnsi="方正仿宋简体" w:eastAsia="方正仿宋简体" w:cs="方正仿宋简体"/>
          <w:kern w:val="2"/>
          <w:sz w:val="32"/>
          <w:szCs w:val="32"/>
          <w:lang w:val="zh-CN" w:eastAsia="zh-CN" w:bidi="ar-SA"/>
        </w:rPr>
        <w:t>该项目专项用于我街道应对当前全国爆发的“新型冠状病毒感染的肺炎”疫情防控工作，补充我街道应急防疫设备，以适应应对此次突发的公共卫生事件，购买储备发放防护用品装备、认真做好疫情防控核查和报告，疫情扑灭、检测，随着疫情形势的发展，有效开展突发事件紧急医疗救援，处置灾后卫生防疫，保障全街道人民群众的身体健康和生命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三、综合评价情况及评价结论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综合评价情况：按照遵化市文化路街道办事处疫情防控工作经费项目要求，具体的绩效评价指标体系设置如下：（一）设产出类指标三个，分别是：1、数量指标（主要反映街道社区基础设施正常运转百分比）；2、质量指标（街道社区党员管理及发展、社区宣传及精神文明建设百分比）；3、时效指标（补助人群在生活、医疗、护理教育等方面的改善百分比）；相关指标目标值分别为：百分比≧95%；社会效益指标（主要反映街道社区基础设施正常运转百分比）≧95%（二）设效果类指标一个，生态效益指标，补助人群在生活、医疗、护理教育等方面的改善百分比≧95%（三）设满意度指标一个，即服务对象满意度指标，具体为受益群体满意度，目标值≧95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评价结论：综合评分项目绩效指标得分为100分，绩效评分为优秀。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四、绩效评价指标分析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（一）项目决策情况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zh-CN" w:eastAsia="zh-CN" w:bidi="ar-SA"/>
        </w:rPr>
      </w:pPr>
      <w:r>
        <w:rPr>
          <w:rFonts w:hint="eastAsia" w:ascii="方正仿宋简体" w:hAnsi="方正仿宋简体" w:eastAsia="方正仿宋简体" w:cs="方正仿宋简体"/>
          <w:kern w:val="2"/>
          <w:sz w:val="32"/>
          <w:szCs w:val="32"/>
          <w:lang w:val="en-US" w:eastAsia="zh-CN" w:bidi="ar-SA"/>
        </w:rPr>
        <w:t>本单位设立的整体绩效目标符合国家法律法规、国民经济和社会发展总体规划，符合“三定”方案确定的职责与部门制定的中长期实施规划。符合上级相关文件要求。该项目有必要实施，同意安排资金</w:t>
      </w:r>
      <w:r>
        <w:rPr>
          <w:rFonts w:hint="eastAsia" w:ascii="方正仿宋简体" w:hAnsi="方正仿宋简体" w:eastAsia="方正仿宋简体" w:cs="方正仿宋简体"/>
          <w:kern w:val="2"/>
          <w:sz w:val="32"/>
          <w:szCs w:val="32"/>
          <w:lang w:val="zh-CN" w:eastAsia="zh-CN" w:bidi="ar-SA"/>
        </w:rPr>
        <w:t>专项用于我街道应对当前全国爆发的“新型冠状病毒感染的肺炎”疫情防控工作.</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（二）项目过程情况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该项目年初预算25万元，上年结转和结余0万元，年底支出25万元，年末结转和结余0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（三）项目产出情况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zh-CN" w:eastAsia="zh-CN" w:bidi="ar-SA"/>
        </w:rPr>
      </w:pPr>
      <w:r>
        <w:rPr>
          <w:rFonts w:hint="eastAsia" w:ascii="方正仿宋简体" w:hAnsi="方正仿宋简体" w:eastAsia="方正仿宋简体" w:cs="方正仿宋简体"/>
          <w:kern w:val="2"/>
          <w:sz w:val="32"/>
          <w:szCs w:val="32"/>
          <w:lang w:val="zh-CN" w:eastAsia="zh-CN" w:bidi="ar-SA"/>
        </w:rPr>
        <w:t>该项目专项用于我街道应对当前全国爆发的“新型冠状病毒感染的肺炎”疫情防控工作</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（四）项目效益情况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zh-CN" w:eastAsia="zh-CN" w:bidi="ar-SA"/>
        </w:rPr>
        <w:t>该项目专项用于我街道应对当前全国爆发的“新型冠状病毒感染的肺炎”疫情防控工作，补充我街道应急防疫设备，以适应应对此次突发的公共卫生事件，购买储备发放防护用品装备、认真做好疫情防控核查和报告，疫情扑灭、检测，随着疫情形势的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五、主要经验及做法、存在的问题及原因分析</w:t>
      </w:r>
      <w:r>
        <w:rPr>
          <w:rFonts w:hint="eastAsia" w:ascii="方正仿宋简体" w:hAnsi="方正仿宋简体" w:eastAsia="方正仿宋简体" w:cs="方正仿宋简体"/>
          <w:kern w:val="2"/>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（一）主要经验及做法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1、重视日常财务管理。为了加强这一管理，建立健全了各项财务制度，使财务日常工作做到有法可依，有章可循，实现管理的规范化、制度化。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2、强化项目资金的监督管理，确保资金使用规范。按照要求严格执行、建立专项资金账目，做到了事前管理和事后监督相结合，确保了项目资金使用的安全有效。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认真完成决算工作。年终决算是一项比较复杂和繁重的工作，需要对各项开支进行逐项核算和分类。然后，结合上一年度的财务支出情况进行分析，撰写2022年度决算分析报告及说明。通过决算不断总结经验，查找问题，为财务方面的管理工作得到了很大的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4、认真完成预算工作。为搞好这项工作，结合单位实际，总结分析本年度有关政策对预算的影响。认真分析研究，确保了各项工作的顺利开展。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预算支出较慢；项目年初资金投入少；财务人员业务水平还应加强学习；相关财务制度执行力度不够。</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绩效考核指标划分不科学；新的规章制度学习了解滞后；财务人员集中培训及日常学习较少，理论知识水平和业务能力还应加强学习；财务制度不完善等。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六、有关建议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加强业务培训，提高理论和知识水平和业务能力，完善相关财务制度及建立健全预算与绩效相结合的考核机制，确保各项工作决策部署得到贯彻落实的重要基础。</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七、其他需要说明的问题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无其他需要说明的问题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widowControl/>
        <w:ind w:right="320" w:firstLine="560" w:firstLineChars="200"/>
        <w:jc w:val="right"/>
        <w:rPr>
          <w:rFonts w:asciiTheme="minorEastAsia" w:hAnsiTheme="minorEastAsia"/>
          <w:sz w:val="28"/>
          <w:szCs w:val="28"/>
        </w:rPr>
      </w:pPr>
    </w:p>
    <w:p>
      <w:pPr>
        <w:widowControl/>
        <w:ind w:right="320" w:firstLine="560" w:firstLineChars="200"/>
        <w:jc w:val="right"/>
        <w:rPr>
          <w:rFonts w:hint="eastAsia" w:ascii="方正仿宋简体" w:hAnsi="&amp;quot" w:eastAsia="方正仿宋简体" w:cs="宋体"/>
          <w:kern w:val="0"/>
          <w:sz w:val="28"/>
          <w:szCs w:val="28"/>
        </w:rPr>
      </w:pPr>
    </w:p>
    <w:p>
      <w:pPr>
        <w:widowControl/>
        <w:ind w:right="320" w:firstLine="560" w:firstLineChars="200"/>
        <w:jc w:val="right"/>
        <w:rPr>
          <w:rFonts w:hint="eastAsia" w:ascii="方正仿宋简体" w:hAnsi="&amp;quot" w:eastAsia="方正仿宋简体" w:cs="宋体"/>
          <w:kern w:val="0"/>
          <w:sz w:val="28"/>
          <w:szCs w:val="28"/>
        </w:rPr>
      </w:pPr>
    </w:p>
    <w:p>
      <w:pPr>
        <w:widowControl/>
        <w:ind w:right="320" w:firstLine="560" w:firstLineChars="200"/>
        <w:jc w:val="right"/>
        <w:rPr>
          <w:rFonts w:hint="eastAsia" w:ascii="方正仿宋简体" w:hAnsi="&amp;quot" w:eastAsia="方正仿宋简体" w:cs="宋体"/>
          <w:kern w:val="0"/>
          <w:sz w:val="28"/>
          <w:szCs w:val="28"/>
        </w:rPr>
      </w:pPr>
    </w:p>
    <w:p>
      <w:pPr>
        <w:pStyle w:val="2"/>
      </w:pPr>
    </w:p>
    <w:p/>
    <w:tbl>
      <w:tblPr>
        <w:tblStyle w:val="8"/>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招商小组经费</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文化路</w:t>
            </w:r>
            <w:r>
              <w:rPr>
                <w:rFonts w:hint="eastAsia" w:ascii="宋体" w:hAnsi="宋体" w:cs="宋体"/>
                <w:kern w:val="0"/>
                <w:sz w:val="18"/>
                <w:szCs w:val="18"/>
              </w:rPr>
              <w:t>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5</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5</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5</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5</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567"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cs="宋体" w:eastAsiaTheme="minorEastAsia"/>
                <w:kern w:val="0"/>
                <w:sz w:val="13"/>
                <w:szCs w:val="13"/>
                <w:lang w:val="en-US" w:eastAsia="zh-CN"/>
              </w:rPr>
            </w:pPr>
            <w:r>
              <w:rPr>
                <w:rFonts w:hint="eastAsia" w:ascii="宋体" w:hAnsi="宋体" w:cs="宋体"/>
                <w:kern w:val="0"/>
                <w:sz w:val="18"/>
                <w:szCs w:val="18"/>
              </w:rPr>
              <w:t>目标1：</w:t>
            </w:r>
            <w:r>
              <w:rPr>
                <w:rFonts w:hint="eastAsia" w:ascii="宋体" w:hAnsi="宋体" w:cs="宋体"/>
                <w:kern w:val="0"/>
                <w:sz w:val="18"/>
                <w:szCs w:val="18"/>
                <w:lang w:val="en-US" w:eastAsia="zh-CN"/>
              </w:rPr>
              <w:t>实现经济转型和产业发展</w:t>
            </w:r>
          </w:p>
          <w:p>
            <w:pPr>
              <w:widowControl/>
              <w:spacing w:line="240" w:lineRule="exact"/>
              <w:jc w:val="left"/>
              <w:rPr>
                <w:rFonts w:hint="default" w:ascii="宋体" w:hAnsi="宋体" w:cs="宋体" w:eastAsiaTheme="minorEastAsia"/>
                <w:kern w:val="0"/>
                <w:sz w:val="18"/>
                <w:szCs w:val="18"/>
                <w:lang w:val="en-US" w:eastAsia="zh-CN"/>
              </w:rPr>
            </w:pPr>
            <w:r>
              <w:rPr>
                <w:rFonts w:hint="eastAsia" w:ascii="宋体" w:hAnsi="宋体" w:cs="宋体"/>
                <w:kern w:val="0"/>
                <w:sz w:val="18"/>
                <w:szCs w:val="18"/>
              </w:rPr>
              <w:t>目标2：</w:t>
            </w:r>
            <w:r>
              <w:rPr>
                <w:rFonts w:hint="eastAsia" w:ascii="宋体" w:hAnsi="宋体" w:cs="宋体"/>
                <w:kern w:val="0"/>
                <w:sz w:val="18"/>
                <w:szCs w:val="18"/>
                <w:lang w:val="en-US" w:eastAsia="zh-CN"/>
              </w:rPr>
              <w:t>助推我街道经济发展，全力做好招商引资工作</w:t>
            </w:r>
          </w:p>
          <w:p>
            <w:pPr>
              <w:widowControl/>
              <w:spacing w:line="240" w:lineRule="exact"/>
              <w:jc w:val="left"/>
              <w:rPr>
                <w:rFonts w:ascii="宋体" w:hAnsi="宋体" w:cs="宋体"/>
                <w:kern w:val="0"/>
                <w:sz w:val="18"/>
                <w:szCs w:val="18"/>
              </w:rPr>
            </w:pP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eastAsiaTheme="minorEastAsia"/>
                <w:kern w:val="0"/>
                <w:sz w:val="18"/>
                <w:szCs w:val="18"/>
                <w:lang w:val="en-US" w:eastAsia="zh-CN"/>
              </w:rPr>
            </w:pPr>
            <w:r>
              <w:rPr>
                <w:rFonts w:hint="eastAsia" w:ascii="宋体" w:hAnsi="宋体" w:cs="宋体"/>
                <w:kern w:val="0"/>
                <w:sz w:val="18"/>
                <w:szCs w:val="18"/>
              </w:rPr>
              <w:t>目标1完成情况：</w:t>
            </w:r>
            <w:r>
              <w:rPr>
                <w:rFonts w:hint="eastAsia" w:ascii="宋体" w:hAnsi="宋体" w:cs="宋体"/>
                <w:kern w:val="0"/>
                <w:sz w:val="18"/>
                <w:szCs w:val="18"/>
                <w:lang w:val="en-US" w:eastAsia="zh-CN"/>
              </w:rPr>
              <w:t>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33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hint="eastAsia" w:ascii="宋体" w:hAnsi="宋体" w:cs="宋体" w:eastAsiaTheme="minorEastAsia"/>
                <w:color w:val="000000"/>
                <w:kern w:val="0"/>
                <w:sz w:val="18"/>
                <w:szCs w:val="18"/>
                <w:lang w:val="en-US" w:eastAsia="zh-CN"/>
              </w:rPr>
            </w:pPr>
            <w:r>
              <w:rPr>
                <w:rFonts w:hint="eastAsia" w:ascii="宋体" w:hAnsi="宋体" w:cs="宋体"/>
                <w:color w:val="000000"/>
                <w:kern w:val="0"/>
                <w:sz w:val="18"/>
                <w:szCs w:val="18"/>
              </w:rPr>
              <w:t>9</w:t>
            </w:r>
            <w:r>
              <w:rPr>
                <w:rFonts w:hint="eastAsia" w:ascii="宋体" w:hAnsi="宋体" w:cs="宋体"/>
                <w:color w:val="000000"/>
                <w:ker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spacing w:line="300" w:lineRule="exact"/>
        <w:jc w:val="center"/>
        <w:rPr>
          <w:rFonts w:hint="default" w:ascii="黑体" w:hAnsi="黑体" w:eastAsia="黑体"/>
          <w:szCs w:val="32"/>
          <w:lang w:val="en-US" w:eastAsia="zh-CN"/>
        </w:rPr>
      </w:pPr>
      <w:r>
        <w:rPr>
          <w:rFonts w:hint="eastAsia" w:ascii="黑体" w:hAnsi="黑体" w:eastAsia="黑体"/>
          <w:szCs w:val="32"/>
          <w:lang w:val="en-US" w:eastAsia="zh-CN"/>
        </w:rPr>
        <w:t>2022年度招商小组经费项目支出绩效自评表</w:t>
      </w:r>
    </w:p>
    <w:p>
      <w:pPr>
        <w:rPr>
          <w:sz w:val="24"/>
          <w:szCs w:val="24"/>
        </w:rPr>
      </w:pPr>
      <w:r>
        <w:rPr>
          <w:rFonts w:hint="eastAsia"/>
          <w:sz w:val="24"/>
          <w:szCs w:val="24"/>
        </w:rPr>
        <w:t>注：其中预算执行率固定为10分，其中各项指标90分，总分100分。</w:t>
      </w:r>
    </w:p>
    <w:p>
      <w:pPr>
        <w:rPr>
          <w:rFonts w:ascii="方正仿宋简体" w:hAnsi="方正仿宋简体" w:eastAsia="方正仿宋简体" w:cs="方正仿宋简体"/>
          <w:sz w:val="36"/>
          <w:szCs w:val="36"/>
        </w:rPr>
      </w:pPr>
    </w:p>
    <w:p>
      <w:pPr>
        <w:jc w:val="center"/>
        <w:rPr>
          <w:rFonts w:hint="eastAsia" w:cs="方正仿宋简体" w:asciiTheme="minorEastAsia" w:hAnsiTheme="minorEastAsia"/>
          <w:sz w:val="36"/>
          <w:szCs w:val="36"/>
          <w:lang w:val="en-US" w:eastAsia="zh-CN"/>
        </w:rPr>
      </w:pPr>
    </w:p>
    <w:p>
      <w:pPr>
        <w:jc w:val="center"/>
        <w:rPr>
          <w:rFonts w:hint="eastAsia" w:cs="方正仿宋简体" w:asciiTheme="minorEastAsia" w:hAnsiTheme="minorEastAsia"/>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招商小组经费项目支出绩效</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自评报告</w:t>
      </w:r>
    </w:p>
    <w:p>
      <w:pPr>
        <w:pStyle w:val="11"/>
        <w:keepNext w:val="0"/>
        <w:keepLines w:val="0"/>
        <w:pageBreakBefore w:val="0"/>
        <w:widowControl w:val="0"/>
        <w:numPr>
          <w:ilvl w:val="0"/>
          <w:numId w:val="0"/>
        </w:numPr>
        <w:kinsoku/>
        <w:wordWrap/>
        <w:overflowPunct/>
        <w:topLinePunct w:val="0"/>
        <w:autoSpaceDE/>
        <w:autoSpaceDN/>
        <w:bidi w:val="0"/>
        <w:snapToGrid/>
        <w:spacing w:before="156" w:beforeLines="50" w:line="560" w:lineRule="exact"/>
        <w:ind w:left="640" w:leftChars="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一、基本情况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（一）项目概况</w:t>
      </w:r>
    </w:p>
    <w:p>
      <w:pPr>
        <w:keepNext w:val="0"/>
        <w:keepLines w:val="0"/>
        <w:pageBreakBefore w:val="0"/>
        <w:widowControl w:val="0"/>
        <w:kinsoku/>
        <w:wordWrap/>
        <w:overflowPunct/>
        <w:topLinePunct w:val="0"/>
        <w:autoSpaceDE/>
        <w:autoSpaceDN/>
        <w:bidi w:val="0"/>
        <w:snapToGrid/>
        <w:spacing w:line="560" w:lineRule="exact"/>
        <w:ind w:firstLine="63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遵化市文化路街道办事处文化路街道招商小组经费项目主管部门和实施单位均为遵化市文化路街道办事处，已报请市政府审批。遵化市文化路街道办事处立足驻点城市，开展专题招商活动，学习借鉴发达地区的先进经验、做法，为我市的招商引资工作提供参考，促进我市经济发展。文化路街道利用当地有效资源开展招商活动，不断创新招商思路、拓展招商领域，加大招商力度，捕捉有价值的招商线索并及时反馈。文化路街道坚决贯彻落实市委市政府决策部署，以“争第一，创唯一”为目标，明确了“党建引领、服务先行，项目为王、发展民生，以经济建设为重要抓手，助力遵化重返百强、再创辉煌，实现高质量发展”的工作思路，奋发进取、担当作为，强力推进“八大重点任务”（经济建设、安全稳定、疫情防控、精神文明、生态环境、社区治理、民生实事、基层党建），精心构建“平安、繁荣、宜居、美丽”的繁华光明之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（二）项目绩效目标</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在文化路街道开展招商引资工作，辐射周边地区，以相关企业和机构为主攻方向，收集信息，围绕重点产业开展招商工作，引荐外地企业来文化路街道投资考察，并借鉴外地的先进经验和做法，为我市招商工作提供参考，同时为市直部门招商引资提供相关服务。申请市政府拨付资金5万元，以便更好开展招商的各项工作。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二、绩效评价工作开展情况</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文化路街道招商小组经费项目实施的可行性、绩效目标的合理性、投入的经济性、筹资的合规性、项目的可持续性等方面进行科学评估论证，得出科学的结论与建议。</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（一）绩效评价目的、对象和范围</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文化路街道招商小组经费项目有利于助推我街道经济发展，实现经济转型和产业发展。开展2022年度招商小组经费项目的目的，是要通过对项目当年各项绩效目标完成情况的综合评分，客观公正的评价项目的实施绩效并积极推动我街道项目支出绩效管理工作全面深入开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（二）绩效评价原则、评价指标体系、评价方法、评价标准等。</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招商小组经费项目绩效评价遵循的原则有：科学规范原则，公开公正原则，绩效相关原则。评价指标体系根据绩效评价的基本原理、原则和项目特点，结合有关要求设置，包括决策，过程，产出，效益，满意度等。招商小组经费项目绩效评价采用定量和定性评价相结合的比较法，总分由各项指标得分汇总形成。</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（三）绩效评价工作过程</w:t>
      </w:r>
    </w:p>
    <w:p>
      <w:pPr>
        <w:keepNext w:val="0"/>
        <w:keepLines w:val="0"/>
        <w:pageBreakBefore w:val="0"/>
        <w:widowControl w:val="0"/>
        <w:kinsoku/>
        <w:wordWrap/>
        <w:overflowPunct/>
        <w:topLinePunct w:val="0"/>
        <w:autoSpaceDE/>
        <w:autoSpaceDN/>
        <w:bidi w:val="0"/>
        <w:snapToGrid/>
        <w:spacing w:line="560" w:lineRule="exact"/>
        <w:ind w:firstLine="63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遵化市文化路街道招商小组经费项目目主管部门和实施单位均为遵化市文化路街道办事处，已报请市政府审批。遵化市文化路街道办事处按要求成立了由主要领导和项目负责人组成的项目支出部门绩效评价工作小组，围绕招商引资专项经费当年绩效目标，工作小组认真核查相关资料，逐项严格评分并完成绩效评价报告，评价结果力求客观、公正、全面的反应招商工作的实际绩效。</w:t>
      </w:r>
    </w:p>
    <w:p>
      <w:pPr>
        <w:pStyle w:val="11"/>
        <w:keepNext w:val="0"/>
        <w:keepLines w:val="0"/>
        <w:pageBreakBefore w:val="0"/>
        <w:widowControl w:val="0"/>
        <w:numPr>
          <w:ilvl w:val="0"/>
          <w:numId w:val="0"/>
        </w:numPr>
        <w:kinsoku/>
        <w:wordWrap/>
        <w:overflowPunct/>
        <w:topLinePunct w:val="0"/>
        <w:autoSpaceDE/>
        <w:autoSpaceDN/>
        <w:bidi w:val="0"/>
        <w:snapToGrid/>
        <w:spacing w:line="560" w:lineRule="exact"/>
        <w:ind w:left="640" w:leftChars="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三、综合评价情况及评价结论</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综合评价情况：遵化市文化路街道办事处立足驻点城市，开展专题招商活动，学习借鉴发达地区的先进经验、做法，为我市的招商引资工作提供参考，促进我市经济发展。文化路街道利用当地有效资源开展招商活动，不断创新招商思路、拓展招商领域，加大招商力度，捕捉有价值的招商线索并及时反馈。</w:t>
      </w:r>
    </w:p>
    <w:p>
      <w:pPr>
        <w:keepNext w:val="0"/>
        <w:keepLines w:val="0"/>
        <w:pageBreakBefore w:val="0"/>
        <w:widowControl w:val="0"/>
        <w:kinsoku/>
        <w:wordWrap/>
        <w:overflowPunct/>
        <w:topLinePunct w:val="0"/>
        <w:autoSpaceDE/>
        <w:autoSpaceDN/>
        <w:bidi w:val="0"/>
        <w:snapToGrid/>
        <w:spacing w:line="560" w:lineRule="exact"/>
        <w:ind w:firstLine="63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具体的绩效评价指标体系设置如下：（一）设产出类指标三个，分别是：1、数量指标（主要反映街道社区基础设施正常运转百分比）；2、质量指标（街道社区党员管理及发展、社区宣传及精神文明建设百分比）；3、时效指标（补助人群在生活、医疗、护理教育等方面的改善百分比）；相关指标目标值分别为：百分比≧95%；社会效益指标（主要反映街道社区基础设施正常运转百分比）≧95%（二）设效果类指标一个，生态效益指标，补助人群在生活、医疗、护理教育等方面的改善百分比≧95%（三）设满意度指标一个，即服务对象满意度指标，具体为受益群体满意度，目标值≧95％。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pStyle w:val="11"/>
        <w:keepNext w:val="0"/>
        <w:keepLines w:val="0"/>
        <w:pageBreakBefore w:val="0"/>
        <w:widowControl w:val="0"/>
        <w:kinsoku/>
        <w:wordWrap/>
        <w:overflowPunct/>
        <w:topLinePunct w:val="0"/>
        <w:autoSpaceDE/>
        <w:autoSpaceDN/>
        <w:bidi w:val="0"/>
        <w:snapToGrid/>
        <w:spacing w:line="560" w:lineRule="exact"/>
        <w:ind w:left="142" w:firstLine="0" w:firstLineChars="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评价结论：综合评分项目绩效指标得分为90分，绩效评分为优秀。</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四、绩效评价指标分析</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（一）项目决策情况</w:t>
      </w:r>
    </w:p>
    <w:p>
      <w:pPr>
        <w:keepNext w:val="0"/>
        <w:keepLines w:val="0"/>
        <w:pageBreakBefore w:val="0"/>
        <w:widowControl w:val="0"/>
        <w:kinsoku/>
        <w:wordWrap/>
        <w:overflowPunct/>
        <w:topLinePunct w:val="0"/>
        <w:autoSpaceDE/>
        <w:autoSpaceDN/>
        <w:bidi w:val="0"/>
        <w:snapToGrid/>
        <w:spacing w:line="560" w:lineRule="exact"/>
        <w:ind w:firstLine="63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本单位设立的整体绩效目标符合国家法律法规、国民经济和社会发展总体规划，符合“三定”方案确定的职责与部门制定的中长期实施规划。符合上级相关文件要求。该项目有必要实施，同意安排资金遵化市文化路街道文明城创建及常态化保持所需资金项目主管部门和实施单位均为遵化市文化路街道办事处，已报请市政府审批。遵化市文化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开展文明城市创建活动组织开展文明小区文明楼院文明家庭评比宣传城市建设管理相关法律法规建立社区保洁长效机制治理小区“五乱”提升小区整体环境。</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（二）项目过程情况</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该项目年初预算5万元，上年结转和结余0万元，年底支出5万元，年末结转和结余0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（三）项目产出情况</w:t>
      </w:r>
    </w:p>
    <w:p>
      <w:pPr>
        <w:keepNext w:val="0"/>
        <w:keepLines w:val="0"/>
        <w:pageBreakBefore w:val="0"/>
        <w:widowControl w:val="0"/>
        <w:kinsoku/>
        <w:wordWrap/>
        <w:overflowPunct/>
        <w:topLinePunct w:val="0"/>
        <w:autoSpaceDE/>
        <w:autoSpaceDN/>
        <w:bidi w:val="0"/>
        <w:snapToGrid/>
        <w:spacing w:line="560" w:lineRule="exact"/>
        <w:ind w:firstLine="63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支付开展文明城市创建活动组织开展文明小区文明楼院文明家庭评比宣传城市建设管理相关法律法规建立社区保洁长效机制治理小区“五乱”提升小区整体环境。确保各社区办公运转正常。</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（四）项目效益情况</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五、主要经验及做法、存在的问题及原因分析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（一）主要经验及做法</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1、重视日常财务管理。为了加强这一管理，建立健全了各项财务制度，使财务日常工作做到有法可依，有章可循，实现管理的规范化、制度化。</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2、强化项目资金的监督管理，确保资金使用规范。按照要求严格执行、建立专项资金账目，做到了事前管理和事后监督相结合，确保了项目资金使用的安全有效。</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认真完成决算工作。年终决算是一项比较复杂和繁重的工作，需要对各项开支进行逐项核算和分类。然后，结合上一年度的财务支出情况进行分析，撰写2021年度决算分析报告及说明。通过决算不断总结经验，查找问题，为财务方面的管理工作得到了很大的帮助。</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4、认真完成预算工作。为搞好这项工作，结合单位实际，总结分析本年度有关政策对预算的影响。认真分析研究，确保了各项工作的顺利开展。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（二）存在问题</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预算支出较慢；项目年初资金投入少；财务人员业务水平还应加强学习；相关财务制度执行力度不够。</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（三）原因分析</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绩效考核指标划分不科学；新的规章制度学习了解滞后；财务人员集中培训及日常学习较少，理论知识水平和业务能力还应加强学习；财务制度不完善等。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六、有关建议 </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加强业务培训，提高理论和知识水平和业务能力，完善相关财务制度及建立健全预算与绩效相结合的考核机制，确保各项工作决策部署得到贯彻落实的重要基础。</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七、其他需要说明的问题 </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无其他需要说明的问题</w:t>
      </w: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方正仿宋简体" w:hAnsi="方正仿宋简体" w:eastAsia="方正仿宋简体" w:cs="方正仿宋简体"/>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方正仿宋简体" w:hAnsi="方正仿宋简体" w:eastAsia="方正仿宋简体" w:cs="方正仿宋简体"/>
          <w:kern w:val="2"/>
          <w:sz w:val="32"/>
          <w:szCs w:val="32"/>
          <w:lang w:val="en-US" w:eastAsia="zh-CN" w:bidi="ar-SA"/>
        </w:rPr>
      </w:pPr>
    </w:p>
    <w:p>
      <w:pPr>
        <w:pStyle w:val="2"/>
        <w:rPr>
          <w:sz w:val="28"/>
          <w:szCs w:val="28"/>
        </w:rPr>
      </w:pPr>
    </w:p>
    <w:p>
      <w:pPr>
        <w:rPr>
          <w:sz w:val="28"/>
          <w:szCs w:val="28"/>
        </w:rPr>
      </w:pPr>
    </w:p>
    <w:p>
      <w:pPr>
        <w:pStyle w:val="2"/>
        <w:rPr>
          <w:sz w:val="28"/>
          <w:szCs w:val="28"/>
        </w:rPr>
      </w:pPr>
    </w:p>
    <w:p>
      <w:pPr>
        <w:rPr>
          <w:sz w:val="28"/>
          <w:szCs w:val="28"/>
        </w:rPr>
      </w:pPr>
    </w:p>
    <w:p>
      <w:pPr>
        <w:pStyle w:val="2"/>
        <w:rPr>
          <w:sz w:val="28"/>
          <w:szCs w:val="28"/>
        </w:rPr>
      </w:pPr>
    </w:p>
    <w:p>
      <w:pPr>
        <w:pStyle w:val="2"/>
      </w:pPr>
    </w:p>
    <w:tbl>
      <w:tblPr>
        <w:tblStyle w:val="8"/>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老农经公寓污水管道疏通修复所需资金</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文化路</w:t>
            </w:r>
            <w:r>
              <w:rPr>
                <w:rFonts w:hint="eastAsia" w:ascii="宋体" w:hAnsi="宋体" w:cs="宋体"/>
                <w:kern w:val="0"/>
                <w:sz w:val="18"/>
                <w:szCs w:val="18"/>
              </w:rPr>
              <w:t>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36.29</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36.29</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36.29</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36.29</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36.29</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36.29</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677"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cs="宋体" w:eastAsiaTheme="minorEastAsia"/>
                <w:kern w:val="0"/>
                <w:sz w:val="13"/>
                <w:szCs w:val="13"/>
                <w:lang w:val="en-US" w:eastAsia="zh-CN"/>
              </w:rPr>
            </w:pPr>
            <w:r>
              <w:rPr>
                <w:rFonts w:hint="eastAsia" w:ascii="宋体" w:hAnsi="宋体" w:cs="宋体"/>
                <w:kern w:val="0"/>
                <w:sz w:val="18"/>
                <w:szCs w:val="18"/>
              </w:rPr>
              <w:t>目标1：</w:t>
            </w:r>
            <w:r>
              <w:rPr>
                <w:rFonts w:hint="eastAsia" w:ascii="宋体" w:hAnsi="宋体" w:cs="宋体"/>
                <w:kern w:val="0"/>
                <w:sz w:val="18"/>
                <w:szCs w:val="18"/>
                <w:lang w:val="en-US" w:eastAsia="zh-CN"/>
              </w:rPr>
              <w:t>修复年久失修的污水管道</w:t>
            </w:r>
          </w:p>
          <w:p>
            <w:pPr>
              <w:widowControl/>
              <w:spacing w:line="240" w:lineRule="exact"/>
              <w:jc w:val="left"/>
              <w:rPr>
                <w:rFonts w:hint="default" w:ascii="宋体" w:hAnsi="宋体" w:cs="宋体" w:eastAsiaTheme="minorEastAsia"/>
                <w:kern w:val="0"/>
                <w:sz w:val="18"/>
                <w:szCs w:val="18"/>
                <w:lang w:val="en-US" w:eastAsia="zh-CN"/>
              </w:rPr>
            </w:pPr>
            <w:r>
              <w:rPr>
                <w:rFonts w:hint="eastAsia" w:ascii="宋体" w:hAnsi="宋体" w:cs="宋体"/>
                <w:kern w:val="0"/>
                <w:sz w:val="18"/>
                <w:szCs w:val="18"/>
              </w:rPr>
              <w:t>目标2：</w:t>
            </w:r>
            <w:r>
              <w:rPr>
                <w:rFonts w:hint="eastAsia" w:ascii="宋体" w:hAnsi="宋体" w:cs="宋体"/>
                <w:kern w:val="0"/>
                <w:sz w:val="18"/>
                <w:szCs w:val="18"/>
                <w:lang w:val="en-US" w:eastAsia="zh-CN"/>
              </w:rPr>
              <w:t>排除上访隐患，保证居民正常生活</w:t>
            </w:r>
          </w:p>
          <w:p>
            <w:pPr>
              <w:jc w:val="left"/>
              <w:rPr>
                <w:rFonts w:ascii="宋体" w:hAnsi="宋体" w:cs="宋体"/>
                <w:sz w:val="20"/>
                <w:szCs w:val="20"/>
              </w:rPr>
            </w:pPr>
          </w:p>
          <w:p>
            <w:pPr>
              <w:widowControl/>
              <w:spacing w:line="240" w:lineRule="exact"/>
              <w:jc w:val="left"/>
              <w:rPr>
                <w:rFonts w:ascii="宋体" w:hAnsi="宋体" w:cs="宋体"/>
                <w:kern w:val="0"/>
                <w:sz w:val="18"/>
                <w:szCs w:val="18"/>
              </w:rPr>
            </w:pPr>
          </w:p>
          <w:p>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spacing w:line="300" w:lineRule="exact"/>
        <w:rPr>
          <w:rFonts w:hint="default" w:ascii="黑体" w:hAnsi="黑体" w:eastAsia="黑体"/>
          <w:sz w:val="28"/>
          <w:szCs w:val="28"/>
          <w:lang w:val="en-US" w:eastAsia="zh-CN"/>
        </w:rPr>
      </w:pPr>
      <w:r>
        <w:rPr>
          <w:rFonts w:hint="eastAsia" w:ascii="黑体" w:hAnsi="黑体" w:eastAsia="黑体"/>
          <w:sz w:val="28"/>
          <w:szCs w:val="28"/>
          <w:lang w:val="en-US" w:eastAsia="zh-CN"/>
        </w:rPr>
        <w:t>2022年度老农经公寓污水管道疏通修复所需资金项目支出绩效自评表</w:t>
      </w:r>
    </w:p>
    <w:p>
      <w:pPr>
        <w:spacing w:line="300" w:lineRule="exact"/>
        <w:rPr>
          <w:rFonts w:ascii="黑体" w:hAnsi="黑体" w:eastAsia="黑体"/>
          <w:sz w:val="28"/>
          <w:szCs w:val="28"/>
        </w:rPr>
      </w:pPr>
    </w:p>
    <w:p>
      <w:pPr>
        <w:spacing w:line="300" w:lineRule="exact"/>
        <w:rPr>
          <w:rFonts w:ascii="黑体" w:hAnsi="黑体" w:eastAsia="黑体"/>
          <w:szCs w:val="32"/>
        </w:rPr>
      </w:pPr>
    </w:p>
    <w:p>
      <w:pPr>
        <w:rPr>
          <w:szCs w:val="21"/>
        </w:rPr>
      </w:pPr>
      <w:r>
        <w:rPr>
          <w:rFonts w:hint="eastAsia"/>
          <w:sz w:val="24"/>
          <w:szCs w:val="24"/>
        </w:rPr>
        <w:t>注：其中预算执行率固定为10分，其中各项指标90分，总分100分</w:t>
      </w:r>
      <w:r>
        <w:rPr>
          <w:rFonts w:hint="eastAsia"/>
          <w:szCs w:val="21"/>
        </w:rPr>
        <w:t>。</w:t>
      </w:r>
    </w:p>
    <w:p>
      <w:pPr>
        <w:rPr>
          <w:rFonts w:ascii="方正仿宋简体" w:hAnsi="方正仿宋简体" w:eastAsia="方正仿宋简体" w:cs="方正仿宋简体"/>
          <w:sz w:val="36"/>
          <w:szCs w:val="36"/>
        </w:rPr>
      </w:pPr>
    </w:p>
    <w:p>
      <w:pPr>
        <w:rPr>
          <w:rFonts w:ascii="方正仿宋简体" w:hAnsi="方正仿宋简体" w:eastAsia="方正仿宋简体" w:cs="方正仿宋简体"/>
          <w:sz w:val="36"/>
          <w:szCs w:val="36"/>
        </w:rPr>
      </w:pPr>
    </w:p>
    <w:p>
      <w:pPr>
        <w:rPr>
          <w:rFonts w:cs="方正仿宋简体" w:asciiTheme="minorEastAsia" w:hAnsiTheme="minorEastAsia"/>
          <w:sz w:val="36"/>
          <w:szCs w:val="36"/>
        </w:rPr>
      </w:pP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老农经公寓污水管道修复所需资金项目支出</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绩效自评报告</w:t>
      </w:r>
    </w:p>
    <w:p>
      <w:pPr>
        <w:pStyle w:val="11"/>
        <w:keepNext w:val="0"/>
        <w:keepLines w:val="0"/>
        <w:pageBreakBefore w:val="0"/>
        <w:numPr>
          <w:ilvl w:val="0"/>
          <w:numId w:val="0"/>
        </w:numPr>
        <w:kinsoku/>
        <w:wordWrap/>
        <w:overflowPunct/>
        <w:topLinePunct w:val="0"/>
        <w:autoSpaceDE/>
        <w:autoSpaceDN/>
        <w:bidi w:val="0"/>
        <w:adjustRightInd/>
        <w:snapToGrid/>
        <w:spacing w:before="156" w:beforeLines="50" w:line="560" w:lineRule="exact"/>
        <w:ind w:left="640" w:leftChars="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一、基本情况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（一）项目概况</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遵化市文化路街道办事处文化路街道文明城创建及常态化保持所需资金项目主管部门和实施单位均为遵化市文化路街道办事处，已报请市政府审批。老农经公寓污水管道年久失修，破损严重，影响居民正常生活，水管疏通修复可以排除上访隐患，保证居民正常生活。文化路街道坚决贯彻落实市委市政府决策部署，以“争第一，创唯一”为目标，明确了“党建引领、服务先行，项目为王、发展民生，以经济建设为重要抓手，助力遵化重返百强、再创辉煌，实现高质量发展”的工作思路，奋发进取、担当作为，强力推进“八大重点任务”（经济建设、安全稳定、疫情防控、精神文明、生态环境、社区治理、民生实事、基层党建），精心构建“平安、繁荣、宜居、美丽”的繁华光明之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（二）项目绩效目标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2022年我市将重点推进全国文明城市创建工作，但由于我街道老旧小区多社区办公用房面积不达标现有办公条件不足以满足创城需要，老农经公寓污水管道年久失修，破损严重影响居民正常生活，及时修复污水管道，可以保证居民正常生活。申请市政府拨付资金36.29万元，以便修复污水管道，排除上访隐患。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二、绩效评价工作开展情况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文化路街道老农经公寓管道修复所需资金项目实施的可行性、绩效目标的合理性、投入的经济性、筹资的合规性、项目的可持续性等方面进行科学评估论证，得出科学的结论与建议</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（一）绩效评价目的、对象和范围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文化路街道老农经公寓污水管道所需资金项目保障街道和老旧小区日常运转，减少我街道社会不安定因素和矛盾纠纷，指导和督促有关部门，充分发挥人民调解、行政调解、司法调解、防范重大安全事故，保障社会和谐稳定。</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（二）绩效评价原则、评价指标体系、评价方法、评价标准等。</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    老农经公寓污水管道年久失修，破损严重，严重影响到居民的正常生活，及时疏通修复，可以排除上访隐患，保证居民正常生活，提高居民的生活质量。减少了纠纷和矛盾，进一步实现共建共制共享的社会治理格局。全面提升社区党组织工作成效和服务质量。</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（三）绩效评价工作过程</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遵化市文化路街道老农经公寓污水管道修复所需资金项目目主管部门和实施单位均为遵化市文化路街道办事处，已报请市政府审批。老农经公寓污水管道年久失修，破损严重，影响居民正常生活，水管疏通修复可以排除上访隐患，保证居民正常生活。遵化市文化路街道办事处，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提升小区整体环境。</w:t>
      </w:r>
    </w:p>
    <w:p>
      <w:pPr>
        <w:pStyle w:val="11"/>
        <w:keepNext w:val="0"/>
        <w:keepLines w:val="0"/>
        <w:pageBreakBefore w:val="0"/>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三、综合评价情况及评价结论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综合评价情况： 老农经公寓污水管道年久失修，破损严重，严重影响到居民的正常生活，及时疏通修复，可以排除上访隐患，保证居民正常生活，提高居民的生活质量。减少了纠纷和矛盾，进一步实现共建共制共享的社会治理格局。全面提升社区党组织工作成效和服务质量。申请市政府拨付资金36.29万元，以便更好开展老农经公寓污水管道疏通修复各项工作。 </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具体的绩效评价指标体系设置如下：（一）设产出类指标三个，分别是：1、数量指标（主要反映街道社区基础设施正常运转百分比）；2、质量指标（街道社区党员管理及发展、社区宣传及精神文明建设百分比）；3、时效指标（补助人群在生活、医疗、护理教育等方面的改善百分比）；相关指标目标值分别为：百分比≧95%；社会效益指标（主要反映街道社区基础设施正常运转百分比）≧95%（二）设效果类指标一个，生态效益指标，补助人群在生活、医疗、护理教育等方面的改善百分比≧95%（三）设满意度指标一个，即服务对象满意度指标，具体为受益群体满意度，目标值≧95％。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pStyle w:val="11"/>
        <w:keepNext w:val="0"/>
        <w:keepLines w:val="0"/>
        <w:pageBreakBefore w:val="0"/>
        <w:kinsoku/>
        <w:wordWrap/>
        <w:overflowPunct/>
        <w:topLinePunct w:val="0"/>
        <w:autoSpaceDE/>
        <w:autoSpaceDN/>
        <w:bidi w:val="0"/>
        <w:adjustRightInd/>
        <w:snapToGrid/>
        <w:spacing w:line="560" w:lineRule="exact"/>
        <w:ind w:left="142" w:firstLine="0" w:firstLineChars="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评价结论：综合评分项目绩效指标得分为100分，绩效评分为优秀。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四、绩效评价指标分析</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（一）项目决策情况</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本单位设立的整体绩效目标符合国家法律法规、国民经济和社会发展总体规划，符合“三定”方案确定的职责与部门制定的中长期实施规划。符合上级相关文件要求。该项目有必要实施，同意安排资金遵化市文化路街道文明城创建及常态化保持所需资金项目主管部门和实施单位均为遵化市文化路街道办事处，已报请市政府审批。遵化市文化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开展文明城市创建活动组织开展文明小区文明楼院文明家庭评比宣传城市建设管理相关法律法规建立社区保洁长效机制治理小区“五乱”提升小区整体环境。</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（二）项目过程情况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该项目年初预算36.29万元，上年结转和结余0万元，年底支出36.29万元，年末结转和结余0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（三）项目产出情况</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   老农经公寓污水管道年久失修，破损严重，严重影响到居民的正常生活，及时疏通修复，可以排除上访隐患，保证居民正常生活，提高居民的生活质量。</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（四）项目效益情况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老农经公寓污水管道年久失修，破损严重，严重影响到居民的正常生活，及时疏通修复，可以排除上访隐患，保证居民正常生活，提高居民的生活质量。减少了纠纷和矛盾，进一步实现共建共制共享的社会治理格局。全面提升社区党组织工作成效和服务质量。</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五、主要经验及做法、存在的问题及原因分析</w:t>
      </w:r>
      <w:r>
        <w:rPr>
          <w:rFonts w:hint="eastAsia" w:ascii="方正仿宋简体" w:hAnsi="方正仿宋简体" w:eastAsia="方正仿宋简体" w:cs="方正仿宋简体"/>
          <w:kern w:val="2"/>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（一）主要经验及做法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1、重视日常财务管理。为了加强这一管理，建立健全了各项财务制度，使财务日常工作做到有法可依，有章可循，实现管理的规范化、制度化。</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2、强化项目资金的监督管理，确保资金使用规范。按照要求严格执行、建立专项资金账目，做到了事前管理和事后监督相结合，确保了项目资金使用的安全有效。</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认真完成决算工作。年终决算是一项比较复杂和繁重的工作，需要对各项开支进行逐项核算和分类。然后，结合上一年度的财务支出情况进行分析，撰写2021年度决算分析报告及说明。通过决算不断总结经验，查找问题，为财务方面的管理工作得到了很大的帮助。</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4、认真完成预算工作。为搞好这项工作，结合单位实际，总结分析本年度有关政策对预算的影响。认真分析研究，确保了各项工作的顺利开展。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（二）存在问题</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预算支出较慢；项目年初资金投入少；财务人员业务水平还应加强学习；相关财务制度执行力度不够。</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（三）原因分析</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绩效考核指标划分不科学；新的规章制度学习了解滞后；财务人员集中培训及日常学习较少，理论知识水平和业务能力还应加强学习；财务制度不完善等。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六、有关建议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加强业务培训，提高理论和知识水平和业务能力，完善相关财务制度及建立健全预算与绩效相结合的考核机制，确保各项工作决策部署得到贯彻落实的重要基础。</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七、其他需要说明的问题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无其他需要说明的问题</w:t>
      </w:r>
    </w:p>
    <w:p>
      <w:pPr>
        <w:keepNext w:val="0"/>
        <w:keepLines w:val="0"/>
        <w:pageBreakBefore w:val="0"/>
        <w:widowControl/>
        <w:kinsoku/>
        <w:wordWrap/>
        <w:overflowPunct/>
        <w:topLinePunct w:val="0"/>
        <w:autoSpaceDE/>
        <w:autoSpaceDN/>
        <w:bidi w:val="0"/>
        <w:adjustRightInd/>
        <w:snapToGrid/>
        <w:spacing w:line="560" w:lineRule="exact"/>
        <w:ind w:right="320" w:firstLine="640" w:firstLineChars="200"/>
        <w:jc w:val="right"/>
        <w:textAlignment w:val="auto"/>
        <w:rPr>
          <w:rFonts w:hint="eastAsia" w:ascii="方正仿宋简体" w:hAnsi="方正仿宋简体" w:eastAsia="方正仿宋简体" w:cs="方正仿宋简体"/>
          <w:kern w:val="2"/>
          <w:sz w:val="32"/>
          <w:szCs w:val="32"/>
          <w:lang w:val="en-US" w:eastAsia="zh-CN" w:bidi="ar-SA"/>
        </w:rPr>
      </w:pPr>
    </w:p>
    <w:p>
      <w:pPr>
        <w:widowControl/>
        <w:ind w:right="320" w:firstLine="560" w:firstLineChars="200"/>
        <w:jc w:val="right"/>
        <w:rPr>
          <w:rFonts w:asciiTheme="minorEastAsia" w:hAnsiTheme="minorEastAsia"/>
          <w:sz w:val="28"/>
          <w:szCs w:val="28"/>
        </w:rPr>
      </w:pPr>
    </w:p>
    <w:p>
      <w:pPr>
        <w:widowControl/>
        <w:ind w:right="320" w:firstLine="560" w:firstLineChars="200"/>
        <w:jc w:val="right"/>
        <w:rPr>
          <w:rFonts w:hint="eastAsia" w:ascii="方正仿宋简体" w:hAnsi="&amp;quot" w:eastAsia="方正仿宋简体" w:cs="宋体"/>
          <w:kern w:val="0"/>
          <w:sz w:val="28"/>
          <w:szCs w:val="28"/>
        </w:rPr>
      </w:pPr>
    </w:p>
    <w:p>
      <w:pPr>
        <w:widowControl/>
        <w:ind w:right="320" w:firstLine="560" w:firstLineChars="200"/>
        <w:jc w:val="right"/>
        <w:rPr>
          <w:rFonts w:hint="eastAsia" w:ascii="方正仿宋简体" w:hAnsi="&amp;quot" w:eastAsia="方正仿宋简体" w:cs="宋体"/>
          <w:kern w:val="0"/>
          <w:sz w:val="28"/>
          <w:szCs w:val="28"/>
        </w:rPr>
      </w:pPr>
    </w:p>
    <w:p>
      <w:pPr>
        <w:widowControl/>
        <w:ind w:right="320" w:firstLine="560" w:firstLineChars="200"/>
        <w:jc w:val="right"/>
        <w:rPr>
          <w:rFonts w:hint="eastAsia" w:ascii="方正仿宋简体" w:hAnsi="&amp;quot" w:eastAsia="方正仿宋简体" w:cs="宋体"/>
          <w:kern w:val="0"/>
          <w:sz w:val="28"/>
          <w:szCs w:val="28"/>
        </w:rPr>
      </w:pPr>
    </w:p>
    <w:p>
      <w:pPr>
        <w:widowControl/>
        <w:ind w:right="320" w:firstLine="560" w:firstLineChars="200"/>
        <w:jc w:val="right"/>
        <w:rPr>
          <w:rFonts w:hint="eastAsia" w:ascii="方正仿宋简体" w:hAnsi="&amp;quot" w:eastAsia="方正仿宋简体" w:cs="宋体"/>
          <w:kern w:val="0"/>
          <w:sz w:val="28"/>
          <w:szCs w:val="28"/>
        </w:rPr>
      </w:pPr>
    </w:p>
    <w:p>
      <w:pPr>
        <w:widowControl/>
        <w:ind w:right="320" w:firstLine="640" w:firstLineChars="200"/>
        <w:jc w:val="right"/>
        <w:rPr>
          <w:rFonts w:hint="eastAsia" w:ascii="方正仿宋简体" w:hAnsi="&amp;quot" w:eastAsia="方正仿宋简体" w:cs="宋体"/>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pPr>
    </w:p>
    <w:p>
      <w:pPr>
        <w:pStyle w:val="2"/>
      </w:pPr>
    </w:p>
    <w:tbl>
      <w:tblPr>
        <w:tblStyle w:val="8"/>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招商小组经费</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文化路</w:t>
            </w:r>
            <w:r>
              <w:rPr>
                <w:rFonts w:hint="eastAsia" w:ascii="宋体" w:hAnsi="宋体" w:cs="宋体"/>
                <w:kern w:val="0"/>
                <w:sz w:val="18"/>
                <w:szCs w:val="18"/>
              </w:rPr>
              <w:t>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5</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5</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5</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5</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567"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cs="宋体" w:eastAsiaTheme="minorEastAsia"/>
                <w:kern w:val="0"/>
                <w:sz w:val="13"/>
                <w:szCs w:val="13"/>
                <w:lang w:val="en-US" w:eastAsia="zh-CN"/>
              </w:rPr>
            </w:pPr>
            <w:r>
              <w:rPr>
                <w:rFonts w:hint="eastAsia" w:ascii="宋体" w:hAnsi="宋体" w:cs="宋体"/>
                <w:kern w:val="0"/>
                <w:sz w:val="18"/>
                <w:szCs w:val="18"/>
              </w:rPr>
              <w:t>目标1：</w:t>
            </w:r>
            <w:r>
              <w:rPr>
                <w:rFonts w:hint="eastAsia" w:ascii="宋体" w:hAnsi="宋体" w:cs="宋体"/>
                <w:kern w:val="0"/>
                <w:sz w:val="18"/>
                <w:szCs w:val="18"/>
                <w:lang w:val="en-US" w:eastAsia="zh-CN"/>
              </w:rPr>
              <w:t>实现经济转型和产业发展</w:t>
            </w:r>
          </w:p>
          <w:p>
            <w:pPr>
              <w:widowControl/>
              <w:spacing w:line="240" w:lineRule="exact"/>
              <w:jc w:val="left"/>
              <w:rPr>
                <w:rFonts w:hint="default" w:ascii="宋体" w:hAnsi="宋体" w:cs="宋体" w:eastAsiaTheme="minorEastAsia"/>
                <w:kern w:val="0"/>
                <w:sz w:val="18"/>
                <w:szCs w:val="18"/>
                <w:lang w:val="en-US" w:eastAsia="zh-CN"/>
              </w:rPr>
            </w:pPr>
            <w:r>
              <w:rPr>
                <w:rFonts w:hint="eastAsia" w:ascii="宋体" w:hAnsi="宋体" w:cs="宋体"/>
                <w:kern w:val="0"/>
                <w:sz w:val="18"/>
                <w:szCs w:val="18"/>
              </w:rPr>
              <w:t>目标2：</w:t>
            </w:r>
            <w:r>
              <w:rPr>
                <w:rFonts w:hint="eastAsia" w:ascii="宋体" w:hAnsi="宋体" w:cs="宋体"/>
                <w:kern w:val="0"/>
                <w:sz w:val="18"/>
                <w:szCs w:val="18"/>
                <w:lang w:val="en-US" w:eastAsia="zh-CN"/>
              </w:rPr>
              <w:t>助推我街道经济发展，全力做好招商引资工作</w:t>
            </w:r>
          </w:p>
          <w:p>
            <w:pPr>
              <w:widowControl/>
              <w:spacing w:line="240" w:lineRule="exact"/>
              <w:jc w:val="left"/>
              <w:rPr>
                <w:rFonts w:ascii="宋体" w:hAnsi="宋体" w:cs="宋体"/>
                <w:kern w:val="0"/>
                <w:sz w:val="18"/>
                <w:szCs w:val="18"/>
              </w:rPr>
            </w:pP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eastAsiaTheme="minorEastAsia"/>
                <w:kern w:val="0"/>
                <w:sz w:val="18"/>
                <w:szCs w:val="18"/>
                <w:lang w:val="en-US" w:eastAsia="zh-CN"/>
              </w:rPr>
            </w:pPr>
            <w:r>
              <w:rPr>
                <w:rFonts w:hint="eastAsia" w:ascii="宋体" w:hAnsi="宋体" w:cs="宋体"/>
                <w:kern w:val="0"/>
                <w:sz w:val="18"/>
                <w:szCs w:val="18"/>
              </w:rPr>
              <w:t>目标1完成情况：</w:t>
            </w:r>
            <w:r>
              <w:rPr>
                <w:rFonts w:hint="eastAsia" w:ascii="宋体" w:hAnsi="宋体" w:cs="宋体"/>
                <w:kern w:val="0"/>
                <w:sz w:val="18"/>
                <w:szCs w:val="18"/>
                <w:lang w:val="en-US" w:eastAsia="zh-CN"/>
              </w:rPr>
              <w:t>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33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hint="eastAsia" w:ascii="宋体" w:hAnsi="宋体" w:cs="宋体" w:eastAsiaTheme="minorEastAsia"/>
                <w:color w:val="000000"/>
                <w:kern w:val="0"/>
                <w:sz w:val="18"/>
                <w:szCs w:val="18"/>
                <w:lang w:val="en-US" w:eastAsia="zh-CN"/>
              </w:rPr>
            </w:pPr>
            <w:r>
              <w:rPr>
                <w:rFonts w:hint="eastAsia" w:ascii="宋体" w:hAnsi="宋体" w:cs="宋体"/>
                <w:color w:val="000000"/>
                <w:kern w:val="0"/>
                <w:sz w:val="18"/>
                <w:szCs w:val="18"/>
              </w:rPr>
              <w:t>9</w:t>
            </w:r>
            <w:r>
              <w:rPr>
                <w:rFonts w:hint="eastAsia" w:ascii="宋体" w:hAnsi="宋体" w:cs="宋体"/>
                <w:color w:val="000000"/>
                <w:ker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spacing w:line="300" w:lineRule="exact"/>
        <w:jc w:val="center"/>
        <w:rPr>
          <w:rFonts w:hint="default" w:ascii="黑体" w:hAnsi="黑体" w:eastAsia="黑体"/>
          <w:sz w:val="28"/>
          <w:szCs w:val="28"/>
          <w:lang w:val="en-US" w:eastAsia="zh-CN"/>
        </w:rPr>
      </w:pPr>
      <w:r>
        <w:rPr>
          <w:rFonts w:hint="eastAsia" w:ascii="黑体" w:hAnsi="黑体" w:eastAsia="黑体"/>
          <w:sz w:val="28"/>
          <w:szCs w:val="28"/>
          <w:lang w:val="en-US" w:eastAsia="zh-CN"/>
        </w:rPr>
        <w:t>2022年度招商小组经费项目支出绩效自评表</w:t>
      </w:r>
    </w:p>
    <w:p>
      <w:pPr>
        <w:spacing w:line="300" w:lineRule="exact"/>
        <w:rPr>
          <w:rFonts w:ascii="黑体" w:hAnsi="黑体" w:eastAsia="黑体"/>
          <w:szCs w:val="32"/>
        </w:rPr>
      </w:pPr>
    </w:p>
    <w:p>
      <w:pPr>
        <w:spacing w:line="300" w:lineRule="exact"/>
        <w:rPr>
          <w:rFonts w:ascii="黑体" w:hAnsi="黑体" w:eastAsia="黑体"/>
          <w:szCs w:val="32"/>
        </w:rPr>
      </w:pPr>
    </w:p>
    <w:p>
      <w:pPr>
        <w:rPr>
          <w:szCs w:val="21"/>
        </w:rPr>
      </w:pPr>
      <w:r>
        <w:rPr>
          <w:rFonts w:hint="eastAsia"/>
          <w:sz w:val="24"/>
          <w:szCs w:val="24"/>
        </w:rPr>
        <w:t>注：其中预算执行率固定为10分，其中各项指标90分，总分100分。</w:t>
      </w:r>
    </w:p>
    <w:p>
      <w:pPr>
        <w:rPr>
          <w:rFonts w:ascii="方正仿宋简体" w:hAnsi="方正仿宋简体" w:eastAsia="方正仿宋简体" w:cs="方正仿宋简体"/>
          <w:sz w:val="36"/>
          <w:szCs w:val="36"/>
        </w:rPr>
      </w:pPr>
    </w:p>
    <w:p>
      <w:pPr>
        <w:rPr>
          <w:rFonts w:ascii="方正仿宋简体" w:hAnsi="方正仿宋简体" w:eastAsia="方正仿宋简体" w:cs="方正仿宋简体"/>
          <w:sz w:val="36"/>
          <w:szCs w:val="36"/>
        </w:rPr>
      </w:pPr>
    </w:p>
    <w:p>
      <w:pPr>
        <w:rPr>
          <w:rFonts w:cs="方正仿宋简体" w:asciiTheme="minorEastAsia" w:hAnsiTheme="minorEastAsia"/>
          <w:sz w:val="36"/>
          <w:szCs w:val="36"/>
        </w:rPr>
      </w:pP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招商小组经费项目支出绩效</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自评报告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一、基本情况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遵化市文化路街道办事处文化路街道招商小组经费项目主管部门和实施单位均为遵化市文化路街道办事处，已报请市政府审批。遵化市文化路街道办事处立足驻点城市，开展专题招商活动，学习借鉴发达地区的先进经验、做法，为我市的招商引资工作提供参考，促进我市经济发展。文化路街道利用当地有效资源开展招商活动，不断创新招商思路、拓展招商领域，加大招商力度，捕捉有价值的招商线索并及时反馈。文化路街道坚决贯彻落实市委市政府决策部署，以“争第一，创唯一”为目标，明确了“党建引领、服务先行，项目为王、发展民生，以经济建设为重要抓手，助力遵化重返百强、再创辉煌，实现高质量发展”的工作思路，奋发进取、担当作为，强力推进“八大重点任务”（经济建设、安全稳定、疫情防控、精神文明、生态环境、社区治理、民生实事、基层党建），精心构建“平安、繁荣、宜居、美丽”的繁华光明之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在文化路街道开展招商引资工作，辐射周边地区，以相关企业和机构为主攻方向，收集信息，围绕重点产业开展招商工作，引荐外地企业来文化路街道投资考察，并借鉴外地的先进经验和做法，为我市招商工作提供参考，同时为市直部门招商引资提供相关服务。申请市政府拨付资金5万元，以便更好开展招商的各项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文化路街道招商小组经费项目实施的可行性、绩效目标的合理性、投入的经济性、筹资的合规性、项目的可持续性等方面进行科学评估论证，得出科学的结论与建议。</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（一）绩效评价目的、对象和范围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文化路街道招商小组经费项目有利于助推我街道经济发展，实现经济转型和产业发展。开展2022年度招商小组经费项目的目的，是要通过对项目当年各项绩效目标完成情况的综合评分，客观公正的评价项目的实施绩效并积极推动我街道项目支出绩效管理工作全面深入开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（二）绩效评价原则、评价指标体系、评价方法、评价标准等。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招商小组经费项目绩效评价遵循的原则有：科学规范原则，公开公正原则，绩效相关原则。评价指标体系根据绩效评价的基本原理、原则和项目特点，结合有关要求设置，包括决策，过程，产出，效益，满意度等。招商小组经费项目绩效评价采用定量和定性评价相结合的比较法，总分由各项指标得分汇总形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（三）绩效评价工作过程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遵化市文化路街道招商小组经费项目目主管部门和实施单位均为遵化市文化路街道办事处，已报请市政府审批。遵化市文化路街道办事处按要求成立了由主要领导和项目负责人组成的项目支出部门绩效评价工作小组，围绕招商引资专项经费当年绩效目标，工作小组认真核查相关资料，逐项严格评分并完成绩效评价报告，评价结果力求客观、公正、全面的反应招商工作的实际绩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三、综合评价情况及评价结论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综合评价情况：遵化市文化路街道办事处立足驻点城市，开展专题招商活动，学习借鉴发达地区的先进经验、做法，为我市的招商引资工作提供参考，促进我市经济发展。文化路街道利用当地有效资源开展招商活动，不断创新招商思路、拓展招商领域，加大招商力度，捕捉有价值的招商线索并及时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具体的绩效评价指标体系设置如下：（一）设产出类指标三个，分别是：1、数量指标（主要反映街道社区基础设施正常运转百分比）；2、质量指标（街道社区党员管理及发展、社区宣传及精神文明建设百分比）；3、时效指标（补助人群在生活、医疗、护理教育等方面的改善百分比）；相关指标目标值分别为：百分比≧95%；社会效益指标（主要反映街道社区基础设施正常运转百分比）≧95%（二）设效果类指标一个，生态效益指标，补助人群在生活、医疗、护理教育等方面的改善百分比≧95%（三）设满意度指标一个，即服务对象满意度指标，具体为受益群体满意度，目标值≧95％。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评价结论：综合评分项目绩效指标得分为90分，绩效评分为优秀。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四、绩效评价指标分析</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（一）项目决策情况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本单位设立的整体绩效目标符合国家法律法规、国民经济和社会发展总体规划，符合“三定”方案确定的职责与部门制定的中长期实施规划。符合上级相关文件要求。该项目有必要实施，同意安排资金遵化市文化路街道文明城创建及常态化保持所需资金项目主管部门和实施单位均为遵化市文化路街道办事处，已报请市政府审批。遵化市文化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开展文明城市创建活动组织开展文明小区文明楼院文明家庭评比宣传城市建设管理相关法律法规建立社区保洁长效机制治理小区“五乱”提升小区整体环境。</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（二）项目过程情况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该项目年初预算5万元，上年结转和结余0万元，年底支出5万元，年末结转和结余0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（三）项目产出情况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支付开展文明城市创建活动组织开展文明小区文明楼院文明家庭评比宣传城市建设管理相关法律法规建立社区保洁长效机制治理小区“五乱”提升小区整体环境。确保各社区办公运转正常。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（四）项目效益情况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五、主要经验及做法、存在的问题及原因分析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（一）主要经验及做法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1、重视日常财务管理。为了加强这一管理，建立健全了各项财务制度，使财务日常工作做到有法可依，有章可循，实现管理的规范化、制度化。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2、强化项目资金的监督管理，确保资金使用规范。按照要求严格执行、建立专项资金账目，做到了事前管理和事后监督相结合，确保了项目资金使用的安全有效。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认真完成决算工作。年终决算是一项比较复杂和繁重的工作，需要对各项开支进行逐项核算和分类。然后，结合上一年度的财务支出情况进行分析，撰写2021年度决算分析报告及说明。通过决算不断总结经验，查找问题，为财务方面的管理工作得到了很大的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4、认真完成预算工作。为搞好这项工作，结合单位实际，总结分析本年度有关政策对预算的影响。认真分析研究，确保了各项工作的顺利开展。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预算支出较慢；项目年初资金投入少；财务人员业务水平还应加强学习；相关财务制度执行力度不够。</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绩效考核指标划分不科学；新的规章制度学习了解滞后；财务人员集中培训及日常学习较少，理论知识水平和业务能力还应加强学习；财务制度不完善等。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六、有关建议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加强业务培训，提高理论和知识水平和业务能力，完善相关财务制度及建立健全预算与绩效相结合的考核机制，确保各项工作决策部署得到贯彻落实的重要基础。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七、其他需要说明的问题</w:t>
      </w:r>
      <w:r>
        <w:rPr>
          <w:rFonts w:hint="eastAsia" w:ascii="方正仿宋简体" w:hAnsi="方正仿宋简体" w:eastAsia="方正仿宋简体" w:cs="方正仿宋简体"/>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无其他需要说明的问题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pStyle w:val="2"/>
      </w:pPr>
    </w:p>
    <w:p/>
    <w:p>
      <w:pPr>
        <w:pStyle w:val="2"/>
      </w:pPr>
    </w:p>
    <w:p/>
    <w:p>
      <w:pPr>
        <w:pStyle w:val="2"/>
      </w:pPr>
    </w:p>
    <w:p/>
    <w:p>
      <w:pPr>
        <w:pStyle w:val="2"/>
      </w:pPr>
    </w:p>
    <w:tbl>
      <w:tblPr>
        <w:tblStyle w:val="8"/>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关于城市居民小区卫生站选址</w:t>
            </w:r>
            <w:r>
              <w:rPr>
                <w:rFonts w:hint="eastAsia" w:ascii="宋体" w:hAnsi="宋体" w:cs="宋体"/>
                <w:kern w:val="0"/>
                <w:sz w:val="18"/>
                <w:szCs w:val="18"/>
              </w:rPr>
              <w:t>所需资金</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文化路</w:t>
            </w:r>
            <w:r>
              <w:rPr>
                <w:rFonts w:hint="eastAsia" w:ascii="宋体" w:hAnsi="宋体" w:cs="宋体"/>
                <w:kern w:val="0"/>
                <w:sz w:val="18"/>
                <w:szCs w:val="18"/>
              </w:rPr>
              <w:t>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39.9</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39.9</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39.9</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39.9</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39.9</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39.9</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652"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cs="宋体" w:eastAsiaTheme="minorEastAsia"/>
                <w:kern w:val="0"/>
                <w:sz w:val="18"/>
                <w:szCs w:val="18"/>
                <w:lang w:val="en-US" w:eastAsia="zh-CN"/>
              </w:rPr>
            </w:pPr>
            <w:r>
              <w:rPr>
                <w:rFonts w:hint="eastAsia" w:ascii="宋体" w:hAnsi="宋体" w:cs="宋体"/>
                <w:kern w:val="0"/>
                <w:sz w:val="18"/>
                <w:szCs w:val="18"/>
              </w:rPr>
              <w:t>目标1：</w:t>
            </w:r>
            <w:r>
              <w:rPr>
                <w:rFonts w:hint="eastAsia" w:ascii="宋体" w:hAnsi="宋体" w:cs="宋体"/>
                <w:kern w:val="0"/>
                <w:sz w:val="18"/>
                <w:szCs w:val="18"/>
                <w:lang w:val="en-US" w:eastAsia="zh-CN"/>
              </w:rPr>
              <w:t>根据我辖区人口底数，需设置卫生站22个</w:t>
            </w:r>
          </w:p>
          <w:p>
            <w:pPr>
              <w:widowControl/>
              <w:spacing w:line="240" w:lineRule="exact"/>
              <w:jc w:val="left"/>
              <w:rPr>
                <w:rFonts w:hint="default" w:ascii="宋体" w:hAnsi="宋体" w:cs="宋体" w:eastAsiaTheme="minorEastAsia"/>
                <w:kern w:val="0"/>
                <w:sz w:val="18"/>
                <w:szCs w:val="18"/>
                <w:lang w:val="en-US" w:eastAsia="zh-CN"/>
              </w:rPr>
            </w:pPr>
            <w:r>
              <w:rPr>
                <w:rFonts w:hint="eastAsia" w:ascii="宋体" w:hAnsi="宋体" w:cs="宋体"/>
                <w:kern w:val="0"/>
                <w:sz w:val="18"/>
                <w:szCs w:val="18"/>
              </w:rPr>
              <w:t>目标2：</w:t>
            </w:r>
            <w:r>
              <w:rPr>
                <w:rFonts w:hint="eastAsia" w:ascii="宋体" w:hAnsi="宋体" w:cs="宋体"/>
                <w:kern w:val="0"/>
                <w:sz w:val="18"/>
                <w:szCs w:val="18"/>
                <w:lang w:val="en-US" w:eastAsia="zh-CN"/>
              </w:rPr>
              <w:t>提高居民生活质量，使居民生活环境得到改善</w:t>
            </w:r>
          </w:p>
          <w:p>
            <w:pPr>
              <w:widowControl/>
              <w:spacing w:line="240" w:lineRule="exact"/>
              <w:jc w:val="left"/>
              <w:rPr>
                <w:rFonts w:ascii="宋体" w:hAnsi="宋体" w:cs="宋体"/>
                <w:kern w:val="0"/>
                <w:sz w:val="18"/>
                <w:szCs w:val="18"/>
              </w:rPr>
            </w:pPr>
          </w:p>
          <w:p>
            <w:pPr>
              <w:jc w:val="left"/>
              <w:rPr>
                <w:rFonts w:ascii="宋体" w:hAnsi="宋体" w:cs="宋体"/>
                <w:sz w:val="20"/>
                <w:szCs w:val="20"/>
              </w:rPr>
            </w:pPr>
          </w:p>
          <w:p>
            <w:pPr>
              <w:widowControl/>
              <w:spacing w:line="240" w:lineRule="exact"/>
              <w:jc w:val="left"/>
              <w:rPr>
                <w:rFonts w:ascii="宋体" w:hAnsi="宋体" w:cs="宋体"/>
                <w:kern w:val="0"/>
                <w:sz w:val="18"/>
                <w:szCs w:val="18"/>
              </w:rPr>
            </w:pPr>
          </w:p>
          <w:p>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spacing w:line="300" w:lineRule="exact"/>
        <w:jc w:val="center"/>
        <w:rPr>
          <w:rFonts w:hint="default" w:ascii="黑体" w:hAnsi="黑体" w:eastAsia="黑体"/>
          <w:szCs w:val="32"/>
          <w:lang w:val="en-US" w:eastAsia="zh-CN"/>
        </w:rPr>
      </w:pPr>
      <w:r>
        <w:rPr>
          <w:rFonts w:hint="eastAsia" w:ascii="黑体" w:hAnsi="黑体" w:eastAsia="黑体"/>
          <w:sz w:val="28"/>
          <w:szCs w:val="28"/>
          <w:lang w:val="en-US" w:eastAsia="zh-CN"/>
        </w:rPr>
        <w:t>2022年度关于城市居民小区卫生站选址所需资金项目支出绩效自评表</w:t>
      </w:r>
    </w:p>
    <w:p>
      <w:pPr>
        <w:spacing w:line="300" w:lineRule="exact"/>
        <w:rPr>
          <w:rFonts w:ascii="黑体" w:hAnsi="黑体" w:eastAsia="黑体"/>
          <w:szCs w:val="32"/>
        </w:rPr>
      </w:pPr>
    </w:p>
    <w:p>
      <w:pPr>
        <w:spacing w:line="300" w:lineRule="exact"/>
        <w:rPr>
          <w:rFonts w:ascii="黑体" w:hAnsi="黑体" w:eastAsia="黑体"/>
          <w:szCs w:val="32"/>
        </w:rPr>
      </w:pPr>
    </w:p>
    <w:p>
      <w:pPr>
        <w:rPr>
          <w:szCs w:val="21"/>
        </w:rPr>
      </w:pPr>
      <w:r>
        <w:rPr>
          <w:rFonts w:hint="eastAsia"/>
          <w:sz w:val="24"/>
          <w:szCs w:val="24"/>
        </w:rPr>
        <w:t>注：其中预算执行率固定为10分，其中各项指标90分，总分100分。</w:t>
      </w:r>
    </w:p>
    <w:p>
      <w:pPr>
        <w:rPr>
          <w:rFonts w:ascii="方正仿宋简体" w:hAnsi="方正仿宋简体" w:eastAsia="方正仿宋简体" w:cs="方正仿宋简体"/>
          <w:sz w:val="36"/>
          <w:szCs w:val="36"/>
        </w:rPr>
      </w:pPr>
    </w:p>
    <w:p>
      <w:pPr>
        <w:rPr>
          <w:rFonts w:ascii="方正仿宋简体" w:hAnsi="方正仿宋简体" w:eastAsia="方正仿宋简体" w:cs="方正仿宋简体"/>
          <w:sz w:val="36"/>
          <w:szCs w:val="36"/>
        </w:rPr>
      </w:pPr>
    </w:p>
    <w:p>
      <w:pPr>
        <w:rPr>
          <w:rFonts w:cs="方正仿宋简体" w:asciiTheme="minorEastAsia" w:hAnsiTheme="minorEastAsia"/>
          <w:sz w:val="36"/>
          <w:szCs w:val="36"/>
        </w:rPr>
      </w:pP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关于城市居民小区卫生站选址所需资金项目支出</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绩效自评报告</w:t>
      </w:r>
    </w:p>
    <w:p>
      <w:pPr>
        <w:pStyle w:val="11"/>
        <w:keepNext w:val="0"/>
        <w:keepLines w:val="0"/>
        <w:pageBreakBefore w:val="0"/>
        <w:widowControl w:val="0"/>
        <w:numPr>
          <w:ilvl w:val="0"/>
          <w:numId w:val="0"/>
        </w:numPr>
        <w:kinsoku/>
        <w:wordWrap/>
        <w:overflowPunct/>
        <w:topLinePunct w:val="0"/>
        <w:autoSpaceDE/>
        <w:autoSpaceDN/>
        <w:bidi w:val="0"/>
        <w:snapToGrid/>
        <w:spacing w:before="156" w:beforeLines="50" w:line="560" w:lineRule="exact"/>
        <w:ind w:left="640" w:leftChars="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一、基本情况</w:t>
      </w:r>
    </w:p>
    <w:p>
      <w:pPr>
        <w:pStyle w:val="11"/>
        <w:keepNext w:val="0"/>
        <w:keepLines w:val="0"/>
        <w:pageBreakBefore w:val="0"/>
        <w:widowControl w:val="0"/>
        <w:kinsoku/>
        <w:wordWrap/>
        <w:overflowPunct/>
        <w:topLinePunct w:val="0"/>
        <w:autoSpaceDE/>
        <w:autoSpaceDN/>
        <w:bidi w:val="0"/>
        <w:snapToGrid/>
        <w:spacing w:before="156" w:beforeLines="50" w:line="56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（一）项目概况</w:t>
      </w:r>
    </w:p>
    <w:p>
      <w:pPr>
        <w:keepNext w:val="0"/>
        <w:keepLines w:val="0"/>
        <w:pageBreakBefore w:val="0"/>
        <w:widowControl w:val="0"/>
        <w:kinsoku/>
        <w:wordWrap/>
        <w:overflowPunct/>
        <w:topLinePunct w:val="0"/>
        <w:autoSpaceDE/>
        <w:autoSpaceDN/>
        <w:bidi w:val="0"/>
        <w:snapToGrid/>
        <w:spacing w:line="560" w:lineRule="exact"/>
        <w:ind w:firstLine="63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遵化市文化路街道办事处文化路街道关于城市居民小区卫生站选址所需资金项目主管部门和实施单位均为遵化市文化路街道办事处，已报请市政府审批。遵化市文化路街道办事处，按照遵化市人民政府《关于城市居民小区卫生站设置方案》的通知要求，根据我辖区人口底数，需设置卫生站22个。文化路街道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文化路街道坚决贯彻落实市委市政府决策部署，以“争第一，创唯一”为目标，明确了“党建引领、服务先行，项目为王、发展民生，以经济建设为重要抓手，助力遵化重返百强、再创辉煌，实现高质量发展”的工作思路，奋发进取、担当作为，强力推进“八大重点任务”（经济建设、安全稳定、疫情防控、精神文明、生态环境、社区治理、民生实事、基层党建），精心构建“平安、繁荣、宜居、美丽”的繁华光明之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（二）项目绩效目标</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2021年我市将重点推进全国文明城市创建工作，但由于我街道老旧小区多社区办公用房面积不达标现有办公条件不足以满足创城需要，社区面临清理乱围乱建，绿化粉刷外墙，粉刷楼道，规划停车位，更换广告展板等问题。申请市政府拨付资金39.9万元，以便更好开展城市创建各项工作。 </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二、绩效评价工作开展情况</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文化路街道关于城市居民小区卫生站选址所需资金项目实施的可行性、绩效目标的合理性、投入的经济性、筹资的合规性、项目的可持续性等方面进行科学评估论证，得出科学的结论与建议</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（一）绩效评价目的、对象和范围</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文化路街道关于城市居民小区卫生站选址所需资金项目保障街道和社区日常运转，减少我镇社会不安定因素和矛盾纠纷，指导和督促有关部门，充分发挥人民调解、行政调解、司法调解、防范重大安全事故，保障社会和谐稳定。</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（二）绩效评价原则、评价指标体系、评价方法、评价标准等。</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（三）绩效评价工作过程</w:t>
      </w:r>
    </w:p>
    <w:p>
      <w:pPr>
        <w:keepNext w:val="0"/>
        <w:keepLines w:val="0"/>
        <w:pageBreakBefore w:val="0"/>
        <w:widowControl w:val="0"/>
        <w:kinsoku/>
        <w:wordWrap/>
        <w:overflowPunct/>
        <w:topLinePunct w:val="0"/>
        <w:autoSpaceDE/>
        <w:autoSpaceDN/>
        <w:bidi w:val="0"/>
        <w:snapToGrid/>
        <w:spacing w:line="560" w:lineRule="exact"/>
        <w:ind w:firstLine="63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遵化市文化路街道关于城市居民小区卫生站选址所需资金项目目主管部门和实施单位均为遵化市文化路街道办事处，已报请市政府审批。遵化市文化路街道办事处遵化市文化路街道办事处，按照遵化市人民政府《关于城市居民小区卫生站设置方案》的通知要求，根据我辖区人口底数，需设置卫生站22个。文化路街道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开展文明城市创建活动组织开展文明小区文明楼院文明家庭评比宣传城市建设管理相关法律法规建立社区保洁长效机制治理小区“五乱”提升小区整体环境。</w:t>
      </w:r>
    </w:p>
    <w:p>
      <w:pPr>
        <w:pStyle w:val="11"/>
        <w:keepNext w:val="0"/>
        <w:keepLines w:val="0"/>
        <w:pageBreakBefore w:val="0"/>
        <w:widowControl w:val="0"/>
        <w:numPr>
          <w:ilvl w:val="0"/>
          <w:numId w:val="0"/>
        </w:numPr>
        <w:kinsoku/>
        <w:wordWrap/>
        <w:overflowPunct/>
        <w:topLinePunct w:val="0"/>
        <w:autoSpaceDE/>
        <w:autoSpaceDN/>
        <w:bidi w:val="0"/>
        <w:snapToGrid/>
        <w:spacing w:line="560" w:lineRule="exact"/>
        <w:ind w:left="640" w:leftChars="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三、综合评价情况及评价结论</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综合评价情况：小区卫生站提供公共卫生服务和基本医疗服务，以社区、家庭和居民为服务对象，以主动服务，上门服务为主，开展健康教育、预防、保健、康复、计划生育技术服务和一般常见病、多发病的诊疗服务。社会的发展，医学的进步，人们对防病治病的认识逐步深化，医疗保健从个体向全体转变，寻求群体防治疾病的措施和方法，为了满足这些需求需要设立小区卫生站。申请市政府拨付资金39.9万元，以便更好开展城市创建各项工作。 </w:t>
      </w:r>
    </w:p>
    <w:p>
      <w:pPr>
        <w:keepNext w:val="0"/>
        <w:keepLines w:val="0"/>
        <w:pageBreakBefore w:val="0"/>
        <w:widowControl w:val="0"/>
        <w:kinsoku/>
        <w:wordWrap/>
        <w:overflowPunct/>
        <w:topLinePunct w:val="0"/>
        <w:autoSpaceDE/>
        <w:autoSpaceDN/>
        <w:bidi w:val="0"/>
        <w:snapToGrid/>
        <w:spacing w:line="560" w:lineRule="exact"/>
        <w:ind w:firstLine="63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具体的绩效评价指标体系设置如下：（一）设产出类指标三个，分别是：1、数量指标（主要反映街道社区基础设施正常运转百分比）；2、质量指标（街道社区党员管理及发展、社区宣传及精神文明建设百分比）；3、时效指标（补助人群在生活、医疗、护理教育等方面的改善百分比）；相关指标目标值分别为：百分比≧95%；社会效益指标（主要反映街道社区基础设施正常运转百分比）≧95%（二）设效果类指标一个，生态效益指标，补助人群在生活、医疗、护理教育等方面的改善百分比≧95%（三）设满意度指标一个，即服务对象满意度指标，具体为受益群体满意度，目标值≧95％。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pStyle w:val="11"/>
        <w:keepNext w:val="0"/>
        <w:keepLines w:val="0"/>
        <w:pageBreakBefore w:val="0"/>
        <w:widowControl w:val="0"/>
        <w:kinsoku/>
        <w:wordWrap/>
        <w:overflowPunct/>
        <w:topLinePunct w:val="0"/>
        <w:autoSpaceDE/>
        <w:autoSpaceDN/>
        <w:bidi w:val="0"/>
        <w:snapToGrid/>
        <w:spacing w:line="560" w:lineRule="exact"/>
        <w:ind w:left="142" w:firstLine="0" w:firstLineChars="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评价结论：综合评分项目绩效指标得分为100分，绩效评分为优秀。</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四、绩效评价指标分析</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（一）项目决策情况</w:t>
      </w:r>
    </w:p>
    <w:p>
      <w:pPr>
        <w:keepNext w:val="0"/>
        <w:keepLines w:val="0"/>
        <w:pageBreakBefore w:val="0"/>
        <w:widowControl w:val="0"/>
        <w:kinsoku/>
        <w:wordWrap/>
        <w:overflowPunct/>
        <w:topLinePunct w:val="0"/>
        <w:autoSpaceDE/>
        <w:autoSpaceDN/>
        <w:bidi w:val="0"/>
        <w:snapToGrid/>
        <w:spacing w:line="560" w:lineRule="exact"/>
        <w:ind w:firstLine="63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本单位设立的整体绩效目标符合国家法律法规、国民经济和社会发展总体规划，符合“三定”方案确定的职责与部门制定的中长期实施规划。符合上级相关文件要求。该项目有必要实施，同意安排资金遵化市文化路街道文明城创建及常态化保持所需资金项目主管部门和实施单位均为遵化市文化路街道办事处，已报请市政府审批。遵化市文化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开展文明城市创建活动组织开展文明小区文明楼院文明家庭评比宣传城市建设管理相关法律法规建立社区保洁长效机制治理小区“五乱”提升小区整体环境。</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（二）项目过程情况</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该项目年初预算39.9万元，上年结转和结余0万元，年底支出39.9万元，年末结转和结余0万元。支出过程严格按照预算执行，无超预算情况，符合规定，全部用于城市居民小区卫生站选址等支出。项目不存在虚列（套取）总控情况，项目资金支出合理合规，无截留、挤占、超标准使用情况，项目实施单位财务制度健全，会计核算规范，该项目组织机构健全，成立专门的领导小组，且分工明确，确保项目顺利实施。</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（三）项目产出情况</w:t>
      </w:r>
    </w:p>
    <w:p>
      <w:pPr>
        <w:keepNext w:val="0"/>
        <w:keepLines w:val="0"/>
        <w:pageBreakBefore w:val="0"/>
        <w:widowControl w:val="0"/>
        <w:kinsoku/>
        <w:wordWrap/>
        <w:overflowPunct/>
        <w:topLinePunct w:val="0"/>
        <w:autoSpaceDE/>
        <w:autoSpaceDN/>
        <w:bidi w:val="0"/>
        <w:snapToGrid/>
        <w:spacing w:line="560" w:lineRule="exact"/>
        <w:ind w:firstLine="63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城市居民小区卫生站选址所需资金项目建立了社区就医长效机制，提升了小区整体环境。确保各社区办公运转正常。</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（四）项目效益情况</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为居民提供了良好的就医环境，是居民生活环境得到改善，幸福感得到提升，进一步实现共建共制共享的社会治理格局。全面提升社区党组织工作成效和服务质量。</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五、主要经验及做法、存在的问题及原因分析</w:t>
      </w:r>
      <w:r>
        <w:rPr>
          <w:rFonts w:hint="eastAsia" w:ascii="方正仿宋简体" w:hAnsi="方正仿宋简体" w:eastAsia="方正仿宋简体" w:cs="方正仿宋简体"/>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（一）主要经验及做法</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1、重视日常财务管理。为了加强这一管理，建立健全了各项财务制度，使财务日常工作做到有法可依，有章可循，实现管理的规范化、制度化。</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2、强化项目资金的监督管理，确保资金使用规范。按照要求严格执行、建立专项资金账目，做到了事前管理和事后监督相结合，确保了项目资金使用的安全有效。</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认真完成决算工作。年终决算是一项比较复杂和繁重的工作，需要对各项开支进行逐项核算和分类。然后，结合上一年度的财务支出情况进行分析，撰写2022年度决算分析报告及说明。通过决算不断总结经验，查找问题，为财务方面的管理工作得到了很大的帮助。</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4、认真完成预算工作。为搞好这项工作，结合单位实际，总结分析本年度有关政策对预算的影响。认真分析研究，确保了各项工作的顺利开展。</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（二）存在问题</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预算支出较慢；项目年初资金投入少；财务人员业务水平还应加强学习；相关财务制度执行力度不够。</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（三）原因分析</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绩效考核指标划分不科学；新的规章制度学习了解滞后；财务人员集中培训及日常学习较少，理论知识水平和业务能力还应加强学习；财务制度不完善等。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六、有关建议 </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加强业务培训，提高理论和知识水平和业务能力，完善相关财务制度及建立健全预算与绩效相结合的考核机制，确保各项工作决策部署得到贯彻落实的重要基础。</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七、其他需要说明的问题</w:t>
      </w:r>
      <w:r>
        <w:rPr>
          <w:rFonts w:hint="eastAsia" w:ascii="方正仿宋简体" w:hAnsi="方正仿宋简体" w:eastAsia="方正仿宋简体" w:cs="方正仿宋简体"/>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无其他需要说明的问题</w:t>
      </w:r>
    </w:p>
    <w:p>
      <w:pPr>
        <w:widowControl/>
        <w:ind w:right="320" w:firstLine="560" w:firstLineChars="200"/>
        <w:jc w:val="right"/>
        <w:rPr>
          <w:rFonts w:asciiTheme="minorEastAsia" w:hAnsiTheme="minorEastAsia"/>
          <w:sz w:val="28"/>
          <w:szCs w:val="28"/>
        </w:rPr>
      </w:pP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pPr>
    </w:p>
    <w:p>
      <w:pPr>
        <w:pStyle w:val="2"/>
      </w:pPr>
    </w:p>
    <w:p/>
    <w:p>
      <w:pPr>
        <w:pStyle w:val="2"/>
      </w:pPr>
    </w:p>
    <w:tbl>
      <w:tblPr>
        <w:tblStyle w:val="8"/>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疫情防控工作经费</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文化路</w:t>
            </w:r>
            <w:r>
              <w:rPr>
                <w:rFonts w:hint="eastAsia" w:ascii="宋体" w:hAnsi="宋体" w:cs="宋体"/>
                <w:kern w:val="0"/>
                <w:sz w:val="18"/>
                <w:szCs w:val="18"/>
              </w:rPr>
              <w:t>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89"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133</w:t>
            </w:r>
          </w:p>
        </w:tc>
        <w:tc>
          <w:tcPr>
            <w:tcW w:w="1134"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133</w:t>
            </w:r>
          </w:p>
        </w:tc>
        <w:tc>
          <w:tcPr>
            <w:tcW w:w="1134"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133</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133</w:t>
            </w:r>
          </w:p>
        </w:tc>
        <w:tc>
          <w:tcPr>
            <w:tcW w:w="1134"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133</w:t>
            </w:r>
          </w:p>
        </w:tc>
        <w:tc>
          <w:tcPr>
            <w:tcW w:w="1134"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133</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632"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sz w:val="18"/>
                <w:szCs w:val="18"/>
              </w:rPr>
              <w:t>提高公共卫生服务的能力</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目标2：降低群众新冠病毒感染率</w:t>
            </w:r>
          </w:p>
          <w:p>
            <w:pPr>
              <w:jc w:val="left"/>
              <w:rPr>
                <w:rFonts w:ascii="宋体" w:hAnsi="宋体" w:cs="宋体"/>
                <w:sz w:val="20"/>
                <w:szCs w:val="20"/>
              </w:rPr>
            </w:pPr>
          </w:p>
          <w:p>
            <w:pPr>
              <w:widowControl/>
              <w:spacing w:line="240" w:lineRule="exact"/>
              <w:jc w:val="left"/>
              <w:rPr>
                <w:rFonts w:ascii="宋体" w:hAnsi="宋体" w:cs="宋体"/>
                <w:kern w:val="0"/>
                <w:sz w:val="18"/>
                <w:szCs w:val="18"/>
              </w:rPr>
            </w:pPr>
          </w:p>
          <w:p>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spacing w:line="300" w:lineRule="exact"/>
        <w:jc w:val="center"/>
        <w:rPr>
          <w:rFonts w:hint="default" w:ascii="黑体" w:hAnsi="黑体" w:eastAsia="黑体"/>
          <w:sz w:val="28"/>
          <w:szCs w:val="28"/>
          <w:lang w:val="en-US" w:eastAsia="zh-CN"/>
        </w:rPr>
      </w:pPr>
      <w:r>
        <w:rPr>
          <w:rFonts w:hint="eastAsia" w:ascii="黑体" w:hAnsi="黑体" w:eastAsia="黑体"/>
          <w:sz w:val="28"/>
          <w:szCs w:val="28"/>
          <w:lang w:val="en-US" w:eastAsia="zh-CN"/>
        </w:rPr>
        <w:t>2022年度疫情防控工作经费项目支出绩效自评表</w:t>
      </w:r>
    </w:p>
    <w:p>
      <w:pPr>
        <w:rPr>
          <w:sz w:val="24"/>
          <w:szCs w:val="24"/>
        </w:rPr>
      </w:pPr>
      <w:r>
        <w:rPr>
          <w:rFonts w:hint="eastAsia"/>
          <w:sz w:val="24"/>
          <w:szCs w:val="24"/>
        </w:rPr>
        <w:t>注：其中预算执行率固定为10分，其中各项指标90分，总分100分。</w:t>
      </w:r>
    </w:p>
    <w:p>
      <w:pPr>
        <w:rPr>
          <w:rFonts w:ascii="方正仿宋简体" w:hAnsi="方正仿宋简体" w:eastAsia="方正仿宋简体" w:cs="方正仿宋简体"/>
          <w:sz w:val="36"/>
          <w:szCs w:val="36"/>
        </w:rPr>
      </w:pPr>
    </w:p>
    <w:p>
      <w:pPr>
        <w:rPr>
          <w:rFonts w:ascii="方正仿宋简体" w:hAnsi="方正仿宋简体" w:eastAsia="方正仿宋简体" w:cs="方正仿宋简体"/>
          <w:sz w:val="36"/>
          <w:szCs w:val="36"/>
        </w:rPr>
      </w:pPr>
    </w:p>
    <w:p>
      <w:pPr>
        <w:rPr>
          <w:rFonts w:cs="方正仿宋简体" w:asciiTheme="minorEastAsia" w:hAnsiTheme="minorEastAsia"/>
          <w:sz w:val="36"/>
          <w:szCs w:val="36"/>
        </w:rPr>
      </w:pP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疫情防控工作经费项目支出绩效</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自评报告</w:t>
      </w:r>
    </w:p>
    <w:p>
      <w:pPr>
        <w:pStyle w:val="11"/>
        <w:keepNext w:val="0"/>
        <w:keepLines w:val="0"/>
        <w:pageBreakBefore w:val="0"/>
        <w:numPr>
          <w:ilvl w:val="0"/>
          <w:numId w:val="0"/>
        </w:numPr>
        <w:kinsoku/>
        <w:wordWrap/>
        <w:overflowPunct/>
        <w:topLinePunct w:val="0"/>
        <w:bidi w:val="0"/>
        <w:snapToGrid/>
        <w:spacing w:before="156" w:beforeLines="50" w:line="560" w:lineRule="exact"/>
        <w:ind w:left="640" w:leftChars="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一、基本情况</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（一）项目概况</w:t>
      </w:r>
    </w:p>
    <w:p>
      <w:pPr>
        <w:keepNext w:val="0"/>
        <w:keepLines w:val="0"/>
        <w:pageBreakBefore w:val="0"/>
        <w:kinsoku/>
        <w:wordWrap/>
        <w:overflowPunct/>
        <w:topLinePunct w:val="0"/>
        <w:bidi w:val="0"/>
        <w:snapToGrid/>
        <w:spacing w:line="560" w:lineRule="exact"/>
        <w:ind w:firstLine="63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遵化市文化路街道办事处文化路疫情防控工作经费项目主管部门和实施单位均为遵化市文化路街道办事处，已报请市政府审批。遵化市文化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w:t>
      </w:r>
      <w:r>
        <w:rPr>
          <w:rFonts w:hint="eastAsia" w:ascii="方正仿宋简体" w:hAnsi="方正仿宋简体" w:eastAsia="方正仿宋简体" w:cs="方正仿宋简体"/>
          <w:kern w:val="2"/>
          <w:sz w:val="32"/>
          <w:szCs w:val="32"/>
          <w:lang w:val="zh-CN" w:eastAsia="zh-CN" w:bidi="ar-SA"/>
        </w:rPr>
        <w:t>应对当前全国爆发的“新型冠状病毒感染的肺炎”疫情防控工作，补充我街道应急防疫设备，以适应应对此次突发的公共卫生事件，购买储备发放防护用品装备、认真做好疫情防控核查和报告，疫情扑灭、检测，随着疫情形势的发展，有效开展突发事件紧急医疗救援，处置灾后卫生防疫</w:t>
      </w:r>
      <w:r>
        <w:rPr>
          <w:rFonts w:hint="eastAsia" w:ascii="方正仿宋简体" w:hAnsi="方正仿宋简体" w:eastAsia="方正仿宋简体" w:cs="方正仿宋简体"/>
          <w:kern w:val="2"/>
          <w:sz w:val="32"/>
          <w:szCs w:val="32"/>
          <w:lang w:val="en-US" w:eastAsia="zh-CN" w:bidi="ar-SA"/>
        </w:rPr>
        <w:t>提高居民素质等其他各项工作.</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（二）项目绩效目标</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zh-CN" w:eastAsia="zh-CN" w:bidi="ar-SA"/>
        </w:rPr>
      </w:pPr>
      <w:r>
        <w:rPr>
          <w:rFonts w:hint="eastAsia" w:ascii="方正仿宋简体" w:hAnsi="方正仿宋简体" w:eastAsia="方正仿宋简体" w:cs="方正仿宋简体"/>
          <w:kern w:val="2"/>
          <w:sz w:val="32"/>
          <w:szCs w:val="32"/>
          <w:lang w:val="zh-CN" w:eastAsia="zh-CN" w:bidi="ar-SA"/>
        </w:rPr>
        <w:t>该项目专项用于我街道应对当前全国爆发的“新型冠状病毒感染的肺炎”疫情防控工作，补充我街道应急防疫设备，以适应应对此次突发的公共卫生事件，购买储备发放防护用品装备、认真做好疫情防控核查和报告，疫情扑灭、检测，随着疫情形势的发展，有效开展突发事件紧急医疗救援，处置灾后卫生防疫，保障全街道人民群众的身体健康和生命安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二、绩效评价工作开展情况</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疫情防控工作经费项目实施的可行性、绩效目标的合理性、投入的经济性、筹资的合规性、项目的可持续性等方面进行科学评估论证，得出科学的结论与建议。</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（一）绩效评价目的、对象和范围</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疫情防控工作经费项目是社区民意畅通、矛盾化解、隐患排查的重要力量，亟需加强重视。楼门长是坚持政治素质好，协调能力好，群众评价好、会做群众工作的选派标准，将组织选派和党员自主申报相结合。</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（二）绩效评价原则、评价指标体系、评价方法、评价标准等。</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（三）绩效评价工作过程</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zh-CN" w:eastAsia="zh-CN" w:bidi="ar-SA"/>
        </w:rPr>
      </w:pPr>
      <w:r>
        <w:rPr>
          <w:rFonts w:hint="eastAsia" w:ascii="方正仿宋简体" w:hAnsi="方正仿宋简体" w:eastAsia="方正仿宋简体" w:cs="方正仿宋简体"/>
          <w:kern w:val="2"/>
          <w:sz w:val="32"/>
          <w:szCs w:val="32"/>
          <w:lang w:val="zh-CN" w:eastAsia="zh-CN" w:bidi="ar-SA"/>
        </w:rPr>
        <w:t>该项目专项用于我街道应对当前全国爆发的“新型冠状病毒感染的肺炎”疫情防控工作，补充我街道应急防疫设备，以适应应对此次突发的公共卫生事件，购买储备发放防护用品装备、认真做好疫情防控核查和报告，疫情扑灭、检测，随着疫情形势的发展，有效开展突发事件紧急医疗救援，处置灾后卫生防疫，保障全街道人民群众的身体健康和生命安全</w:t>
      </w:r>
    </w:p>
    <w:p>
      <w:pPr>
        <w:pStyle w:val="11"/>
        <w:keepNext w:val="0"/>
        <w:keepLines w:val="0"/>
        <w:pageBreakBefore w:val="0"/>
        <w:numPr>
          <w:ilvl w:val="0"/>
          <w:numId w:val="0"/>
        </w:numPr>
        <w:kinsoku/>
        <w:wordWrap/>
        <w:overflowPunct/>
        <w:topLinePunct w:val="0"/>
        <w:bidi w:val="0"/>
        <w:snapToGrid/>
        <w:spacing w:line="560" w:lineRule="exact"/>
        <w:ind w:left="640" w:leftChars="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三、综合评价情况及评价结论</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综合评价情况：按照遵化市文化路街道办事处第一批疫情防控工作经费项目要求，具体的绩效评价指标体系设置如下：（一）设产出类指标三个，分别是：1、数量指标（主要反映街道社区基础设施正常运转百分比）；2、质量指标（街道社区党员管理及发展、社区宣传及精神文明建设百分比）；3、时效指标（补助人群在生活、医疗、护理教育等方面的改善百分比）；相关指标目标值分别为：百分比≧95%；社会效益指标（主要反映街道社区基础设施正常运转百分比）≧95%（二）设效果类指标一个，生态效益指标，补助人群在生活、医疗、护理教育等方面的改善百分比≧95%（三）设满意度指标一个，即服务对象满意度指标，具体为受益群体满意度，目标值≧95％。</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pStyle w:val="11"/>
        <w:keepNext w:val="0"/>
        <w:keepLines w:val="0"/>
        <w:pageBreakBefore w:val="0"/>
        <w:kinsoku/>
        <w:wordWrap/>
        <w:overflowPunct/>
        <w:topLinePunct w:val="0"/>
        <w:bidi w:val="0"/>
        <w:snapToGrid/>
        <w:spacing w:line="560" w:lineRule="exact"/>
        <w:ind w:left="142" w:firstLine="0" w:firstLineChars="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评价结论：综合评分项目绩效指标得分为100分，绩效评分为优秀。</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四、绩效评价指标分析</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（一）项目决策情况</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zh-CN" w:eastAsia="zh-CN" w:bidi="ar-SA"/>
        </w:rPr>
      </w:pPr>
      <w:r>
        <w:rPr>
          <w:rFonts w:hint="eastAsia" w:ascii="方正仿宋简体" w:hAnsi="方正仿宋简体" w:eastAsia="方正仿宋简体" w:cs="方正仿宋简体"/>
          <w:kern w:val="2"/>
          <w:sz w:val="32"/>
          <w:szCs w:val="32"/>
          <w:lang w:val="en-US" w:eastAsia="zh-CN" w:bidi="ar-SA"/>
        </w:rPr>
        <w:t>本单位设立的整体绩效目标符合国家法律法规、国民经济和社会发展总体规划，符合“三定”方案确定的职责与部门制定的中长期实施规划。符合上级相关文件要求。该项目有必要实施，同意安排资金</w:t>
      </w:r>
      <w:r>
        <w:rPr>
          <w:rFonts w:hint="eastAsia" w:ascii="方正仿宋简体" w:hAnsi="方正仿宋简体" w:eastAsia="方正仿宋简体" w:cs="方正仿宋简体"/>
          <w:kern w:val="2"/>
          <w:sz w:val="32"/>
          <w:szCs w:val="32"/>
          <w:lang w:val="zh-CN" w:eastAsia="zh-CN" w:bidi="ar-SA"/>
        </w:rPr>
        <w:t>专项用于我街道应对当前全国爆发的“新型冠状病毒感染的肺炎”疫情防控工作.</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（二）项目过程情况</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该项目年初预算133万元，上年结转和结余0万元，年底支出133万元，年末结转和结余0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（三）项目产出情况</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zh-CN" w:eastAsia="zh-CN" w:bidi="ar-SA"/>
        </w:rPr>
      </w:pPr>
      <w:r>
        <w:rPr>
          <w:rFonts w:hint="eastAsia" w:ascii="方正仿宋简体" w:hAnsi="方正仿宋简体" w:eastAsia="方正仿宋简体" w:cs="方正仿宋简体"/>
          <w:kern w:val="2"/>
          <w:sz w:val="32"/>
          <w:szCs w:val="32"/>
          <w:lang w:val="zh-CN" w:eastAsia="zh-CN" w:bidi="ar-SA"/>
        </w:rPr>
        <w:t>该项目专项用于我街道应对当前全国爆发的“新型冠状病毒感染的肺炎”疫情防控工作</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（四）项目效益情况</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zh-CN" w:eastAsia="zh-CN" w:bidi="ar-SA"/>
        </w:rPr>
        <w:t>该项目专项用于我街道应对当前全国爆发的“新型冠状病毒感染的肺炎”疫情防控工作，补充我街道应急防疫设备，以适应应对此次突发的公共卫生事件，购买储备发放防护用品装备、认真做好疫情防控核查和报告，疫情扑灭、检测，随着疫情形势的发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五、主要经验及做法、存在的问题及原因分析 </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（一）主要经验及做法</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1、重视日常财务管理。为了加强这一管理，建立健全了各项财务制度，使财务日常工作做到有法可依，有章可循，实现管理的规范化、制度化。</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2、强化项目资金的监督管理，确保资金使用规范。按照要求严格执行、建立专项资金账目，做到了事前管理和事后监督相结合，确保了项目资金使用的安全有效。</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认真完成决算工作。年终决算是一项比较复杂和繁重的工作，需要对各项开支进行逐项核算和分类。然后，结合上一年度的财务支出情况进行分析，撰写2021年度决算分析报告及说明。通过决算不断总结经验，查找问题，为财务方面的管理工作得到了很大的帮助。</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4、认真完成预算工作。为搞好这项工作，结合单位实际，总结分析本年度有关政策对预算的影响。认真分析研究，确保了各项工作的顺利开展。</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（二）存在问题</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预算支出较慢；项目年初资金投入少；财务人员业务水平还应加强学习；相关财务制度执行力度不够。</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（三）原因分析</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绩效考核指标划分不科学；新的规章制度学习了解滞后；财务人员集中培训及日常学习较少，理论知识水平和业务能力还应加强学习；财务制度不完善等。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六、有关建议 </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加强业务培训，提高理论和知识水平和业务能力，完善相关财务制度及建立健全预算与绩效相结合的考核机制，确保各项工作决策部署得到贯彻落实的重要基础。</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七、其他需要说明的问题</w:t>
      </w:r>
      <w:r>
        <w:rPr>
          <w:rFonts w:hint="eastAsia" w:ascii="方正仿宋简体" w:hAnsi="方正仿宋简体" w:eastAsia="方正仿宋简体" w:cs="方正仿宋简体"/>
          <w:kern w:val="2"/>
          <w:sz w:val="32"/>
          <w:szCs w:val="32"/>
          <w:lang w:val="en-US" w:eastAsia="zh-CN" w:bidi="ar-SA"/>
        </w:rPr>
        <w:t xml:space="preserve"> </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无其他需要说明的问题</w:t>
      </w:r>
    </w:p>
    <w:p>
      <w:pPr>
        <w:keepNext w:val="0"/>
        <w:keepLines w:val="0"/>
        <w:pageBreakBefore w:val="0"/>
        <w:widowControl/>
        <w:kinsoku/>
        <w:wordWrap/>
        <w:overflowPunct/>
        <w:topLinePunct w:val="0"/>
        <w:bidi w:val="0"/>
        <w:snapToGrid/>
        <w:spacing w:line="560" w:lineRule="exact"/>
        <w:ind w:right="320" w:firstLine="640" w:firstLineChars="200"/>
        <w:jc w:val="righ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widowControl/>
        <w:kinsoku/>
        <w:wordWrap/>
        <w:overflowPunct/>
        <w:topLinePunct w:val="0"/>
        <w:bidi w:val="0"/>
        <w:snapToGrid/>
        <w:spacing w:line="560" w:lineRule="exact"/>
        <w:ind w:right="320" w:firstLine="640" w:firstLineChars="200"/>
        <w:jc w:val="righ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widowControl/>
        <w:kinsoku/>
        <w:wordWrap/>
        <w:overflowPunct/>
        <w:topLinePunct w:val="0"/>
        <w:bidi w:val="0"/>
        <w:snapToGrid/>
        <w:spacing w:line="560" w:lineRule="exact"/>
        <w:ind w:right="320" w:firstLine="640" w:firstLineChars="200"/>
        <w:jc w:val="right"/>
        <w:textAlignment w:val="auto"/>
        <w:rPr>
          <w:rFonts w:hint="eastAsia" w:ascii="方正仿宋简体" w:hAnsi="方正仿宋简体" w:eastAsia="方正仿宋简体" w:cs="方正仿宋简体"/>
          <w:kern w:val="2"/>
          <w:sz w:val="32"/>
          <w:szCs w:val="32"/>
          <w:lang w:val="en-US" w:eastAsia="zh-CN" w:bidi="ar-SA"/>
        </w:rPr>
      </w:pPr>
    </w:p>
    <w:p>
      <w:pPr>
        <w:widowControl/>
        <w:ind w:right="320" w:firstLine="640" w:firstLineChars="200"/>
        <w:jc w:val="right"/>
        <w:rPr>
          <w:rFonts w:hint="eastAsia" w:ascii="方正仿宋简体" w:hAnsi="方正仿宋简体" w:eastAsia="方正仿宋简体" w:cs="方正仿宋简体"/>
          <w:kern w:val="2"/>
          <w:sz w:val="32"/>
          <w:szCs w:val="32"/>
          <w:lang w:val="en-US" w:eastAsia="zh-CN" w:bidi="ar-SA"/>
        </w:rPr>
      </w:pPr>
    </w:p>
    <w:p>
      <w:pPr>
        <w:widowControl/>
        <w:ind w:right="320" w:firstLine="640" w:firstLineChars="200"/>
        <w:jc w:val="right"/>
        <w:rPr>
          <w:rFonts w:hint="eastAsia" w:ascii="方正仿宋简体" w:hAnsi="方正仿宋简体" w:eastAsia="方正仿宋简体" w:cs="方正仿宋简体"/>
          <w:kern w:val="2"/>
          <w:sz w:val="32"/>
          <w:szCs w:val="32"/>
          <w:lang w:val="en-US" w:eastAsia="zh-CN" w:bidi="ar-SA"/>
        </w:rPr>
      </w:pPr>
    </w:p>
    <w:p>
      <w:pPr>
        <w:jc w:val="both"/>
        <w:rPr>
          <w:rFonts w:hint="eastAsia" w:ascii="方正仿宋简体" w:hAnsi="方正仿宋简体" w:eastAsia="方正仿宋简体" w:cs="方正仿宋简体"/>
          <w:kern w:val="2"/>
          <w:sz w:val="32"/>
          <w:szCs w:val="32"/>
          <w:lang w:val="en-US" w:eastAsia="zh-CN" w:bidi="ar-SA"/>
        </w:rPr>
      </w:pPr>
    </w:p>
    <w:p>
      <w:pPr>
        <w:jc w:val="center"/>
        <w:rPr>
          <w:rFonts w:hint="eastAsia"/>
          <w:b/>
          <w:sz w:val="28"/>
        </w:rPr>
      </w:pPr>
    </w:p>
    <w:p>
      <w:pPr>
        <w:jc w:val="center"/>
        <w:rPr>
          <w:b/>
          <w:sz w:val="28"/>
        </w:rPr>
      </w:pPr>
      <w:r>
        <w:rPr>
          <w:rFonts w:hint="eastAsia"/>
          <w:b/>
          <w:sz w:val="28"/>
        </w:rPr>
        <w:t>项目支出绩效自评核查结果表</w:t>
      </w:r>
    </w:p>
    <w:p>
      <w:pPr>
        <w:jc w:val="left"/>
        <w:rPr>
          <w:rFonts w:hint="default" w:eastAsiaTheme="minorEastAsia"/>
          <w:sz w:val="28"/>
          <w:szCs w:val="24"/>
          <w:lang w:val="en-US" w:eastAsia="zh-CN"/>
        </w:rPr>
      </w:pPr>
      <w:r>
        <w:rPr>
          <w:rFonts w:hint="eastAsia"/>
          <w:sz w:val="28"/>
          <w:szCs w:val="24"/>
        </w:rPr>
        <w:t>资金主管科室：财政局预算科                填报时间：202</w:t>
      </w:r>
      <w:r>
        <w:rPr>
          <w:rFonts w:hint="eastAsia"/>
          <w:sz w:val="28"/>
          <w:szCs w:val="24"/>
          <w:lang w:val="en-US" w:eastAsia="zh-CN"/>
        </w:rPr>
        <w:t>3.4.20</w:t>
      </w:r>
    </w:p>
    <w:tbl>
      <w:tblPr>
        <w:tblStyle w:val="8"/>
        <w:tblW w:w="8947" w:type="dxa"/>
        <w:tblInd w:w="93" w:type="dxa"/>
        <w:tblLayout w:type="fixed"/>
        <w:tblCellMar>
          <w:top w:w="0" w:type="dxa"/>
          <w:left w:w="108" w:type="dxa"/>
          <w:bottom w:w="0" w:type="dxa"/>
          <w:right w:w="108" w:type="dxa"/>
        </w:tblCellMar>
      </w:tblPr>
      <w:tblGrid>
        <w:gridCol w:w="1941"/>
        <w:gridCol w:w="1815"/>
        <w:gridCol w:w="1496"/>
        <w:gridCol w:w="1143"/>
        <w:gridCol w:w="1276"/>
        <w:gridCol w:w="1276"/>
      </w:tblGrid>
      <w:tr>
        <w:tblPrEx>
          <w:tblCellMar>
            <w:top w:w="0" w:type="dxa"/>
            <w:left w:w="108" w:type="dxa"/>
            <w:bottom w:w="0" w:type="dxa"/>
            <w:right w:w="108" w:type="dxa"/>
          </w:tblCellMar>
        </w:tblPrEx>
        <w:trPr>
          <w:trHeight w:val="405" w:hRule="atLeast"/>
        </w:trPr>
        <w:tc>
          <w:tcPr>
            <w:tcW w:w="1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项目名称</w:t>
            </w:r>
          </w:p>
        </w:tc>
        <w:tc>
          <w:tcPr>
            <w:tcW w:w="18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自评单位</w:t>
            </w:r>
          </w:p>
        </w:tc>
        <w:tc>
          <w:tcPr>
            <w:tcW w:w="14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自评结果</w:t>
            </w:r>
          </w:p>
        </w:tc>
        <w:tc>
          <w:tcPr>
            <w:tcW w:w="11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主管科室核查结果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督促整改情况</w:t>
            </w:r>
          </w:p>
        </w:tc>
        <w:tc>
          <w:tcPr>
            <w:tcW w:w="1276"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未完成原因</w:t>
            </w:r>
          </w:p>
        </w:tc>
      </w:tr>
      <w:tr>
        <w:tblPrEx>
          <w:tblCellMar>
            <w:top w:w="0" w:type="dxa"/>
            <w:left w:w="108" w:type="dxa"/>
            <w:bottom w:w="0" w:type="dxa"/>
            <w:right w:w="108" w:type="dxa"/>
          </w:tblCellMar>
        </w:tblPrEx>
        <w:trPr>
          <w:trHeight w:val="405" w:hRule="atLeast"/>
        </w:trPr>
        <w:tc>
          <w:tcPr>
            <w:tcW w:w="194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 w:val="21"/>
                <w:szCs w:val="21"/>
              </w:rPr>
            </w:pPr>
            <w:r>
              <w:rPr>
                <w:rFonts w:hint="eastAsia" w:cs="宋体" w:asciiTheme="minorEastAsia" w:hAnsiTheme="minorEastAsia"/>
                <w:kern w:val="0"/>
                <w:sz w:val="21"/>
                <w:szCs w:val="21"/>
              </w:rPr>
              <w:t>军转家属生活补助及保险</w:t>
            </w:r>
          </w:p>
        </w:tc>
        <w:tc>
          <w:tcPr>
            <w:tcW w:w="1815" w:type="dxa"/>
            <w:tcBorders>
              <w:top w:val="nil"/>
              <w:left w:val="nil"/>
              <w:bottom w:val="single" w:color="auto" w:sz="4" w:space="0"/>
              <w:right w:val="single" w:color="auto" w:sz="4" w:space="0"/>
            </w:tcBorders>
            <w:shd w:val="clear" w:color="auto" w:fill="auto"/>
            <w:noWrap/>
            <w:vAlign w:val="bottom"/>
          </w:tcPr>
          <w:p>
            <w:pPr>
              <w:widowControl/>
              <w:jc w:val="left"/>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rPr>
              <w:t>遵化市文化路街道</w:t>
            </w:r>
            <w:r>
              <w:rPr>
                <w:rFonts w:hint="eastAsia" w:cs="宋体" w:asciiTheme="minorEastAsia" w:hAnsiTheme="minorEastAsia"/>
                <w:color w:val="000000"/>
                <w:kern w:val="0"/>
                <w:sz w:val="21"/>
                <w:szCs w:val="21"/>
                <w:lang w:val="en-US" w:eastAsia="zh-CN"/>
              </w:rPr>
              <w:t>办事处</w:t>
            </w:r>
          </w:p>
        </w:tc>
        <w:tc>
          <w:tcPr>
            <w:tcW w:w="149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97.9</w:t>
            </w:r>
          </w:p>
        </w:tc>
        <w:tc>
          <w:tcPr>
            <w:tcW w:w="114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8"/>
                <w:szCs w:val="28"/>
              </w:rPr>
            </w:pPr>
          </w:p>
        </w:tc>
        <w:tc>
          <w:tcPr>
            <w:tcW w:w="1276" w:type="dxa"/>
            <w:tcBorders>
              <w:top w:val="nil"/>
              <w:left w:val="nil"/>
              <w:bottom w:val="single" w:color="auto" w:sz="4" w:space="0"/>
              <w:right w:val="single" w:color="auto" w:sz="4" w:space="0"/>
            </w:tcBorders>
          </w:tcPr>
          <w:p>
            <w:pPr>
              <w:widowControl/>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405" w:hRule="atLeast"/>
        </w:trPr>
        <w:tc>
          <w:tcPr>
            <w:tcW w:w="194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文化路街道社区党组织服务群众专项经费</w:t>
            </w:r>
          </w:p>
        </w:tc>
        <w:tc>
          <w:tcPr>
            <w:tcW w:w="1815" w:type="dxa"/>
            <w:tcBorders>
              <w:top w:val="nil"/>
              <w:left w:val="nil"/>
              <w:bottom w:val="single" w:color="auto" w:sz="4" w:space="0"/>
              <w:right w:val="single" w:color="auto" w:sz="4" w:space="0"/>
            </w:tcBorders>
            <w:shd w:val="clear" w:color="auto" w:fill="auto"/>
            <w:noWrap/>
          </w:tcPr>
          <w:p>
            <w:pPr>
              <w:jc w:val="left"/>
              <w:rPr>
                <w:rFonts w:hint="eastAsia" w:asciiTheme="minorEastAsia" w:hAnsiTheme="minorEastAsia" w:eastAsiaTheme="minorEastAsia"/>
                <w:sz w:val="21"/>
                <w:szCs w:val="21"/>
                <w:lang w:val="en-US" w:eastAsia="zh-CN"/>
              </w:rPr>
            </w:pPr>
            <w:r>
              <w:rPr>
                <w:rFonts w:hint="eastAsia" w:cs="宋体" w:asciiTheme="minorEastAsia" w:hAnsiTheme="minorEastAsia"/>
                <w:color w:val="000000"/>
                <w:kern w:val="0"/>
                <w:sz w:val="21"/>
                <w:szCs w:val="21"/>
              </w:rPr>
              <w:t>遵化市文化路街道</w:t>
            </w:r>
            <w:r>
              <w:rPr>
                <w:rFonts w:hint="eastAsia" w:cs="宋体" w:asciiTheme="minorEastAsia" w:hAnsiTheme="minorEastAsia"/>
                <w:color w:val="000000"/>
                <w:kern w:val="0"/>
                <w:sz w:val="21"/>
                <w:szCs w:val="21"/>
                <w:lang w:val="en-US" w:eastAsia="zh-CN"/>
              </w:rPr>
              <w:t>办事处</w:t>
            </w:r>
          </w:p>
        </w:tc>
        <w:tc>
          <w:tcPr>
            <w:tcW w:w="1496"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98.4</w:t>
            </w:r>
          </w:p>
        </w:tc>
        <w:tc>
          <w:tcPr>
            <w:tcW w:w="114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276" w:type="dxa"/>
            <w:tcBorders>
              <w:top w:val="nil"/>
              <w:left w:val="nil"/>
              <w:bottom w:val="single" w:color="auto" w:sz="4" w:space="0"/>
              <w:right w:val="single" w:color="auto" w:sz="4" w:space="0"/>
            </w:tcBorders>
          </w:tcPr>
          <w:p>
            <w:pPr>
              <w:widowControl/>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405" w:hRule="atLeast"/>
        </w:trPr>
        <w:tc>
          <w:tcPr>
            <w:tcW w:w="194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文化路街道社区工作经费</w:t>
            </w:r>
          </w:p>
        </w:tc>
        <w:tc>
          <w:tcPr>
            <w:tcW w:w="1815" w:type="dxa"/>
            <w:tcBorders>
              <w:top w:val="nil"/>
              <w:left w:val="nil"/>
              <w:bottom w:val="single" w:color="auto" w:sz="4" w:space="0"/>
              <w:right w:val="single" w:color="auto" w:sz="4" w:space="0"/>
            </w:tcBorders>
            <w:shd w:val="clear" w:color="auto" w:fill="auto"/>
            <w:noWrap/>
          </w:tcPr>
          <w:p>
            <w:pPr>
              <w:jc w:val="left"/>
              <w:rPr>
                <w:rFonts w:hint="eastAsia" w:asciiTheme="minorEastAsia" w:hAnsiTheme="minorEastAsia" w:eastAsiaTheme="minorEastAsia"/>
                <w:sz w:val="21"/>
                <w:szCs w:val="21"/>
                <w:lang w:val="en-US" w:eastAsia="zh-CN"/>
              </w:rPr>
            </w:pPr>
            <w:r>
              <w:rPr>
                <w:rFonts w:hint="eastAsia" w:cs="宋体" w:asciiTheme="minorEastAsia" w:hAnsiTheme="minorEastAsia"/>
                <w:color w:val="000000"/>
                <w:kern w:val="0"/>
                <w:sz w:val="21"/>
                <w:szCs w:val="21"/>
              </w:rPr>
              <w:t>遵化市文化路街道</w:t>
            </w:r>
            <w:r>
              <w:rPr>
                <w:rFonts w:hint="eastAsia" w:cs="宋体" w:asciiTheme="minorEastAsia" w:hAnsiTheme="minorEastAsia"/>
                <w:color w:val="000000"/>
                <w:kern w:val="0"/>
                <w:sz w:val="21"/>
                <w:szCs w:val="21"/>
                <w:lang w:val="en-US" w:eastAsia="zh-CN"/>
              </w:rPr>
              <w:t>办事处</w:t>
            </w:r>
          </w:p>
        </w:tc>
        <w:tc>
          <w:tcPr>
            <w:tcW w:w="1496"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92.2</w:t>
            </w:r>
          </w:p>
        </w:tc>
        <w:tc>
          <w:tcPr>
            <w:tcW w:w="114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276" w:type="dxa"/>
            <w:tcBorders>
              <w:top w:val="nil"/>
              <w:left w:val="nil"/>
              <w:bottom w:val="single" w:color="auto" w:sz="4" w:space="0"/>
              <w:right w:val="single" w:color="auto" w:sz="4" w:space="0"/>
            </w:tcBorders>
          </w:tcPr>
          <w:p>
            <w:pPr>
              <w:widowControl/>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405" w:hRule="atLeast"/>
        </w:trPr>
        <w:tc>
          <w:tcPr>
            <w:tcW w:w="194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文化路街道居委会房屋租赁费</w:t>
            </w:r>
          </w:p>
        </w:tc>
        <w:tc>
          <w:tcPr>
            <w:tcW w:w="1815" w:type="dxa"/>
            <w:tcBorders>
              <w:top w:val="nil"/>
              <w:left w:val="nil"/>
              <w:bottom w:val="single" w:color="auto" w:sz="4" w:space="0"/>
              <w:right w:val="single" w:color="auto" w:sz="4" w:space="0"/>
            </w:tcBorders>
            <w:shd w:val="clear" w:color="auto" w:fill="auto"/>
            <w:noWrap/>
          </w:tcPr>
          <w:p>
            <w:pPr>
              <w:jc w:val="left"/>
              <w:rPr>
                <w:rFonts w:hint="eastAsia" w:asciiTheme="minorEastAsia" w:hAnsiTheme="minorEastAsia" w:eastAsiaTheme="minorEastAsia"/>
                <w:sz w:val="21"/>
                <w:szCs w:val="21"/>
                <w:lang w:val="en-US" w:eastAsia="zh-CN"/>
              </w:rPr>
            </w:pPr>
            <w:r>
              <w:rPr>
                <w:rFonts w:hint="eastAsia" w:cs="宋体" w:asciiTheme="minorEastAsia" w:hAnsiTheme="minorEastAsia"/>
                <w:color w:val="000000"/>
                <w:kern w:val="0"/>
                <w:sz w:val="21"/>
                <w:szCs w:val="21"/>
              </w:rPr>
              <w:t>遵化市文化路街道</w:t>
            </w:r>
            <w:r>
              <w:rPr>
                <w:rFonts w:hint="eastAsia" w:cs="宋体" w:asciiTheme="minorEastAsia" w:hAnsiTheme="minorEastAsia"/>
                <w:color w:val="000000"/>
                <w:kern w:val="0"/>
                <w:sz w:val="21"/>
                <w:szCs w:val="21"/>
                <w:lang w:val="en-US" w:eastAsia="zh-CN"/>
              </w:rPr>
              <w:t>办事处</w:t>
            </w:r>
          </w:p>
        </w:tc>
        <w:tc>
          <w:tcPr>
            <w:tcW w:w="1496"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114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8"/>
                <w:szCs w:val="28"/>
              </w:rPr>
            </w:pPr>
          </w:p>
        </w:tc>
        <w:tc>
          <w:tcPr>
            <w:tcW w:w="1276" w:type="dxa"/>
            <w:tcBorders>
              <w:top w:val="nil"/>
              <w:left w:val="nil"/>
              <w:bottom w:val="single" w:color="auto" w:sz="4" w:space="0"/>
              <w:right w:val="single" w:color="auto" w:sz="4" w:space="0"/>
            </w:tcBorders>
          </w:tcPr>
          <w:p>
            <w:pPr>
              <w:widowControl/>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414" w:hRule="atLeast"/>
        </w:trPr>
        <w:tc>
          <w:tcPr>
            <w:tcW w:w="194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洁净煤工作经费</w:t>
            </w:r>
          </w:p>
        </w:tc>
        <w:tc>
          <w:tcPr>
            <w:tcW w:w="1815" w:type="dxa"/>
            <w:tcBorders>
              <w:top w:val="nil"/>
              <w:left w:val="nil"/>
              <w:bottom w:val="single" w:color="auto" w:sz="4" w:space="0"/>
              <w:right w:val="single" w:color="auto" w:sz="4" w:space="0"/>
            </w:tcBorders>
            <w:shd w:val="clear" w:color="auto" w:fill="auto"/>
            <w:noWrap/>
          </w:tcPr>
          <w:p>
            <w:pPr>
              <w:jc w:val="left"/>
              <w:rPr>
                <w:rFonts w:hint="eastAsia" w:asciiTheme="minorEastAsia" w:hAnsiTheme="minorEastAsia" w:eastAsiaTheme="minorEastAsia"/>
                <w:sz w:val="21"/>
                <w:szCs w:val="21"/>
                <w:lang w:val="en-US" w:eastAsia="zh-CN"/>
              </w:rPr>
            </w:pPr>
            <w:r>
              <w:rPr>
                <w:rFonts w:hint="eastAsia" w:cs="宋体" w:asciiTheme="minorEastAsia" w:hAnsiTheme="minorEastAsia"/>
                <w:color w:val="000000"/>
                <w:kern w:val="0"/>
                <w:sz w:val="21"/>
                <w:szCs w:val="21"/>
              </w:rPr>
              <w:t>遵化市文化路街道</w:t>
            </w:r>
            <w:r>
              <w:rPr>
                <w:rFonts w:hint="eastAsia" w:cs="宋体" w:asciiTheme="minorEastAsia" w:hAnsiTheme="minorEastAsia"/>
                <w:color w:val="000000"/>
                <w:kern w:val="0"/>
                <w:sz w:val="21"/>
                <w:szCs w:val="21"/>
                <w:lang w:val="en-US" w:eastAsia="zh-CN"/>
              </w:rPr>
              <w:t>办事处</w:t>
            </w:r>
          </w:p>
        </w:tc>
        <w:tc>
          <w:tcPr>
            <w:tcW w:w="1496"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sz w:val="21"/>
                <w:szCs w:val="21"/>
              </w:rPr>
            </w:pPr>
          </w:p>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98</w:t>
            </w:r>
          </w:p>
        </w:tc>
        <w:tc>
          <w:tcPr>
            <w:tcW w:w="114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8"/>
                <w:szCs w:val="28"/>
              </w:rPr>
            </w:pPr>
          </w:p>
        </w:tc>
        <w:tc>
          <w:tcPr>
            <w:tcW w:w="1276" w:type="dxa"/>
            <w:tcBorders>
              <w:top w:val="nil"/>
              <w:left w:val="nil"/>
              <w:bottom w:val="single" w:color="auto" w:sz="4" w:space="0"/>
              <w:right w:val="single" w:color="auto" w:sz="4" w:space="0"/>
            </w:tcBorders>
          </w:tcPr>
          <w:p>
            <w:pPr>
              <w:widowControl/>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405" w:hRule="atLeast"/>
        </w:trPr>
        <w:tc>
          <w:tcPr>
            <w:tcW w:w="194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文化路日常维稳及宣传费用</w:t>
            </w:r>
          </w:p>
        </w:tc>
        <w:tc>
          <w:tcPr>
            <w:tcW w:w="1815" w:type="dxa"/>
            <w:tcBorders>
              <w:top w:val="nil"/>
              <w:left w:val="nil"/>
              <w:bottom w:val="single" w:color="auto" w:sz="4" w:space="0"/>
              <w:right w:val="single" w:color="auto" w:sz="4" w:space="0"/>
            </w:tcBorders>
            <w:shd w:val="clear" w:color="auto" w:fill="auto"/>
            <w:noWrap/>
          </w:tcPr>
          <w:p>
            <w:pPr>
              <w:jc w:val="left"/>
              <w:rPr>
                <w:rFonts w:hint="eastAsia" w:asciiTheme="minorEastAsia" w:hAnsiTheme="minorEastAsia" w:eastAsiaTheme="minorEastAsia"/>
                <w:sz w:val="21"/>
                <w:szCs w:val="21"/>
                <w:lang w:val="en-US" w:eastAsia="zh-CN"/>
              </w:rPr>
            </w:pPr>
            <w:r>
              <w:rPr>
                <w:rFonts w:hint="eastAsia" w:cs="宋体" w:asciiTheme="minorEastAsia" w:hAnsiTheme="minorEastAsia"/>
                <w:color w:val="000000"/>
                <w:kern w:val="0"/>
                <w:sz w:val="21"/>
                <w:szCs w:val="21"/>
              </w:rPr>
              <w:t>遵化市文化路街道</w:t>
            </w:r>
            <w:r>
              <w:rPr>
                <w:rFonts w:hint="eastAsia" w:cs="宋体" w:asciiTheme="minorEastAsia" w:hAnsiTheme="minorEastAsia"/>
                <w:color w:val="000000"/>
                <w:kern w:val="0"/>
                <w:sz w:val="21"/>
                <w:szCs w:val="21"/>
                <w:lang w:val="en-US" w:eastAsia="zh-CN"/>
              </w:rPr>
              <w:t>办事处</w:t>
            </w:r>
          </w:p>
        </w:tc>
        <w:tc>
          <w:tcPr>
            <w:tcW w:w="1496"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96.4</w:t>
            </w:r>
          </w:p>
        </w:tc>
        <w:tc>
          <w:tcPr>
            <w:tcW w:w="114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8"/>
                <w:szCs w:val="28"/>
              </w:rPr>
            </w:pPr>
          </w:p>
        </w:tc>
        <w:tc>
          <w:tcPr>
            <w:tcW w:w="1276" w:type="dxa"/>
            <w:tcBorders>
              <w:top w:val="nil"/>
              <w:left w:val="nil"/>
              <w:bottom w:val="single" w:color="auto" w:sz="4" w:space="0"/>
              <w:right w:val="single" w:color="auto" w:sz="4" w:space="0"/>
            </w:tcBorders>
          </w:tcPr>
          <w:p>
            <w:pPr>
              <w:widowControl/>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405" w:hRule="atLeast"/>
        </w:trPr>
        <w:tc>
          <w:tcPr>
            <w:tcW w:w="194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default"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 w:val="21"/>
                <w:szCs w:val="21"/>
                <w:lang w:val="en-US" w:eastAsia="zh-CN"/>
              </w:rPr>
              <w:t>疫情防控工作经费</w:t>
            </w:r>
          </w:p>
        </w:tc>
        <w:tc>
          <w:tcPr>
            <w:tcW w:w="1815" w:type="dxa"/>
            <w:tcBorders>
              <w:top w:val="nil"/>
              <w:left w:val="nil"/>
              <w:bottom w:val="single" w:color="auto" w:sz="4" w:space="0"/>
              <w:right w:val="single" w:color="auto" w:sz="4" w:space="0"/>
            </w:tcBorders>
            <w:shd w:val="clear" w:color="auto" w:fill="auto"/>
            <w:noWrap/>
            <w:vAlign w:val="top"/>
          </w:tcPr>
          <w:p>
            <w:pPr>
              <w:jc w:val="left"/>
              <w:rPr>
                <w:rFonts w:hint="eastAsia" w:cs="Times New Roman" w:asciiTheme="minorEastAsia" w:hAnsiTheme="minorEastAsia" w:eastAsiaTheme="minorEastAsia"/>
                <w:kern w:val="2"/>
                <w:sz w:val="21"/>
                <w:szCs w:val="21"/>
                <w:lang w:val="en-US" w:eastAsia="zh-CN" w:bidi="ar-SA"/>
              </w:rPr>
            </w:pPr>
            <w:r>
              <w:rPr>
                <w:rFonts w:hint="eastAsia" w:cs="宋体" w:asciiTheme="minorEastAsia" w:hAnsiTheme="minorEastAsia"/>
                <w:color w:val="000000"/>
                <w:kern w:val="0"/>
                <w:sz w:val="21"/>
                <w:szCs w:val="21"/>
              </w:rPr>
              <w:t>遵化市文化路街道</w:t>
            </w:r>
            <w:r>
              <w:rPr>
                <w:rFonts w:hint="eastAsia" w:cs="宋体" w:asciiTheme="minorEastAsia" w:hAnsiTheme="minorEastAsia"/>
                <w:color w:val="000000"/>
                <w:kern w:val="0"/>
                <w:sz w:val="21"/>
                <w:szCs w:val="21"/>
                <w:lang w:val="en-US" w:eastAsia="zh-CN"/>
              </w:rPr>
              <w:t>办事处</w:t>
            </w:r>
          </w:p>
        </w:tc>
        <w:tc>
          <w:tcPr>
            <w:tcW w:w="1496" w:type="dxa"/>
            <w:tcBorders>
              <w:top w:val="nil"/>
              <w:left w:val="nil"/>
              <w:bottom w:val="single" w:color="auto" w:sz="4" w:space="0"/>
              <w:right w:val="single" w:color="auto" w:sz="4" w:space="0"/>
            </w:tcBorders>
            <w:shd w:val="clear" w:color="auto" w:fill="auto"/>
            <w:noWrap/>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100</w:t>
            </w:r>
          </w:p>
        </w:tc>
        <w:tc>
          <w:tcPr>
            <w:tcW w:w="114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8"/>
                <w:szCs w:val="28"/>
              </w:rPr>
            </w:pPr>
          </w:p>
        </w:tc>
        <w:tc>
          <w:tcPr>
            <w:tcW w:w="1276" w:type="dxa"/>
            <w:tcBorders>
              <w:top w:val="nil"/>
              <w:left w:val="nil"/>
              <w:bottom w:val="single" w:color="auto" w:sz="4" w:space="0"/>
              <w:right w:val="single" w:color="auto" w:sz="4" w:space="0"/>
            </w:tcBorders>
          </w:tcPr>
          <w:p>
            <w:pPr>
              <w:widowControl/>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405" w:hRule="atLeast"/>
        </w:trPr>
        <w:tc>
          <w:tcPr>
            <w:tcW w:w="194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default"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 w:val="21"/>
                <w:szCs w:val="21"/>
                <w:lang w:val="en-US" w:eastAsia="zh-CN"/>
              </w:rPr>
              <w:t>文化路街道疫情防控工作经费</w:t>
            </w:r>
          </w:p>
        </w:tc>
        <w:tc>
          <w:tcPr>
            <w:tcW w:w="1815" w:type="dxa"/>
            <w:tcBorders>
              <w:top w:val="nil"/>
              <w:left w:val="nil"/>
              <w:bottom w:val="single" w:color="auto" w:sz="4" w:space="0"/>
              <w:right w:val="single" w:color="auto" w:sz="4" w:space="0"/>
            </w:tcBorders>
            <w:shd w:val="clear" w:color="auto" w:fill="auto"/>
            <w:noWrap/>
            <w:vAlign w:val="top"/>
          </w:tcPr>
          <w:p>
            <w:pPr>
              <w:jc w:val="left"/>
              <w:rPr>
                <w:rFonts w:hint="eastAsia" w:cs="Times New Roman" w:asciiTheme="minorEastAsia" w:hAnsiTheme="minorEastAsia" w:eastAsiaTheme="minorEastAsia"/>
                <w:kern w:val="2"/>
                <w:sz w:val="21"/>
                <w:szCs w:val="21"/>
                <w:lang w:val="en-US" w:eastAsia="zh-CN" w:bidi="ar-SA"/>
              </w:rPr>
            </w:pPr>
            <w:r>
              <w:rPr>
                <w:rFonts w:hint="eastAsia" w:cs="宋体" w:asciiTheme="minorEastAsia" w:hAnsiTheme="minorEastAsia"/>
                <w:color w:val="000000"/>
                <w:kern w:val="0"/>
                <w:sz w:val="21"/>
                <w:szCs w:val="21"/>
              </w:rPr>
              <w:t>遵化市文化路街道</w:t>
            </w:r>
            <w:r>
              <w:rPr>
                <w:rFonts w:hint="eastAsia" w:cs="宋体" w:asciiTheme="minorEastAsia" w:hAnsiTheme="minorEastAsia"/>
                <w:color w:val="000000"/>
                <w:kern w:val="0"/>
                <w:sz w:val="21"/>
                <w:szCs w:val="21"/>
                <w:lang w:val="en-US" w:eastAsia="zh-CN"/>
              </w:rPr>
              <w:t>办事处</w:t>
            </w:r>
          </w:p>
        </w:tc>
        <w:tc>
          <w:tcPr>
            <w:tcW w:w="1496" w:type="dxa"/>
            <w:tcBorders>
              <w:top w:val="nil"/>
              <w:left w:val="nil"/>
              <w:bottom w:val="single" w:color="auto" w:sz="4" w:space="0"/>
              <w:right w:val="single" w:color="auto" w:sz="4" w:space="0"/>
            </w:tcBorders>
            <w:shd w:val="clear" w:color="auto" w:fill="auto"/>
            <w:noWrap/>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100</w:t>
            </w:r>
          </w:p>
        </w:tc>
        <w:tc>
          <w:tcPr>
            <w:tcW w:w="114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8"/>
                <w:szCs w:val="28"/>
              </w:rPr>
            </w:pPr>
          </w:p>
        </w:tc>
        <w:tc>
          <w:tcPr>
            <w:tcW w:w="1276" w:type="dxa"/>
            <w:tcBorders>
              <w:top w:val="nil"/>
              <w:left w:val="nil"/>
              <w:bottom w:val="single" w:color="auto" w:sz="4" w:space="0"/>
              <w:right w:val="single" w:color="auto" w:sz="4" w:space="0"/>
            </w:tcBorders>
          </w:tcPr>
          <w:p>
            <w:pPr>
              <w:widowControl/>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405" w:hRule="atLeast"/>
        </w:trPr>
        <w:tc>
          <w:tcPr>
            <w:tcW w:w="194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default"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 w:val="21"/>
                <w:szCs w:val="21"/>
                <w:lang w:val="en-US" w:eastAsia="zh-CN"/>
              </w:rPr>
              <w:t>招商小组经费</w:t>
            </w:r>
          </w:p>
        </w:tc>
        <w:tc>
          <w:tcPr>
            <w:tcW w:w="1815" w:type="dxa"/>
            <w:tcBorders>
              <w:top w:val="nil"/>
              <w:left w:val="nil"/>
              <w:bottom w:val="single" w:color="auto" w:sz="4" w:space="0"/>
              <w:right w:val="single" w:color="auto" w:sz="4" w:space="0"/>
            </w:tcBorders>
            <w:shd w:val="clear" w:color="auto" w:fill="auto"/>
            <w:noWrap/>
            <w:vAlign w:val="top"/>
          </w:tcPr>
          <w:p>
            <w:pPr>
              <w:jc w:val="left"/>
              <w:rPr>
                <w:rFonts w:hint="eastAsia" w:cs="Times New Roman" w:asciiTheme="minorEastAsia" w:hAnsiTheme="minorEastAsia" w:eastAsiaTheme="minorEastAsia"/>
                <w:kern w:val="2"/>
                <w:sz w:val="21"/>
                <w:szCs w:val="21"/>
                <w:lang w:val="en-US" w:eastAsia="zh-CN" w:bidi="ar-SA"/>
              </w:rPr>
            </w:pPr>
            <w:r>
              <w:rPr>
                <w:rFonts w:hint="eastAsia" w:cs="宋体" w:asciiTheme="minorEastAsia" w:hAnsiTheme="minorEastAsia"/>
                <w:color w:val="000000"/>
                <w:kern w:val="0"/>
                <w:sz w:val="21"/>
                <w:szCs w:val="21"/>
              </w:rPr>
              <w:t>遵化市文化路街道</w:t>
            </w:r>
            <w:r>
              <w:rPr>
                <w:rFonts w:hint="eastAsia" w:cs="宋体" w:asciiTheme="minorEastAsia" w:hAnsiTheme="minorEastAsia"/>
                <w:color w:val="000000"/>
                <w:kern w:val="0"/>
                <w:sz w:val="21"/>
                <w:szCs w:val="21"/>
                <w:lang w:val="en-US" w:eastAsia="zh-CN"/>
              </w:rPr>
              <w:t>办事处</w:t>
            </w:r>
          </w:p>
        </w:tc>
        <w:tc>
          <w:tcPr>
            <w:tcW w:w="1496" w:type="dxa"/>
            <w:tcBorders>
              <w:top w:val="nil"/>
              <w:left w:val="nil"/>
              <w:bottom w:val="single" w:color="auto" w:sz="4" w:space="0"/>
              <w:right w:val="single" w:color="auto" w:sz="4" w:space="0"/>
            </w:tcBorders>
            <w:shd w:val="clear" w:color="auto" w:fill="auto"/>
            <w:noWrap/>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90</w:t>
            </w:r>
          </w:p>
        </w:tc>
        <w:tc>
          <w:tcPr>
            <w:tcW w:w="114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8"/>
                <w:szCs w:val="28"/>
              </w:rPr>
            </w:pPr>
          </w:p>
        </w:tc>
        <w:tc>
          <w:tcPr>
            <w:tcW w:w="1276" w:type="dxa"/>
            <w:tcBorders>
              <w:top w:val="nil"/>
              <w:left w:val="nil"/>
              <w:bottom w:val="single" w:color="auto" w:sz="4" w:space="0"/>
              <w:right w:val="single" w:color="auto" w:sz="4" w:space="0"/>
            </w:tcBorders>
          </w:tcPr>
          <w:p>
            <w:pPr>
              <w:widowControl/>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405" w:hRule="atLeast"/>
        </w:trPr>
        <w:tc>
          <w:tcPr>
            <w:tcW w:w="194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default"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 w:val="21"/>
                <w:szCs w:val="21"/>
                <w:lang w:val="en-US" w:eastAsia="zh-CN"/>
              </w:rPr>
              <w:t>老农经公寓污水管道疏通修复所需资金</w:t>
            </w:r>
          </w:p>
        </w:tc>
        <w:tc>
          <w:tcPr>
            <w:tcW w:w="1815" w:type="dxa"/>
            <w:tcBorders>
              <w:top w:val="nil"/>
              <w:left w:val="nil"/>
              <w:bottom w:val="single" w:color="auto" w:sz="4" w:space="0"/>
              <w:right w:val="single" w:color="auto" w:sz="4" w:space="0"/>
            </w:tcBorders>
            <w:shd w:val="clear" w:color="auto" w:fill="auto"/>
            <w:noWrap/>
            <w:vAlign w:val="top"/>
          </w:tcPr>
          <w:p>
            <w:pPr>
              <w:jc w:val="left"/>
              <w:rPr>
                <w:rFonts w:hint="eastAsia" w:cs="Times New Roman" w:asciiTheme="minorEastAsia" w:hAnsiTheme="minorEastAsia" w:eastAsiaTheme="minorEastAsia"/>
                <w:kern w:val="2"/>
                <w:sz w:val="21"/>
                <w:szCs w:val="21"/>
                <w:lang w:val="en-US" w:eastAsia="zh-CN" w:bidi="ar-SA"/>
              </w:rPr>
            </w:pPr>
            <w:r>
              <w:rPr>
                <w:rFonts w:hint="eastAsia" w:cs="宋体" w:asciiTheme="minorEastAsia" w:hAnsiTheme="minorEastAsia"/>
                <w:color w:val="000000"/>
                <w:kern w:val="0"/>
                <w:sz w:val="21"/>
                <w:szCs w:val="21"/>
              </w:rPr>
              <w:t>遵化市文化路街道</w:t>
            </w:r>
            <w:r>
              <w:rPr>
                <w:rFonts w:hint="eastAsia" w:cs="宋体" w:asciiTheme="minorEastAsia" w:hAnsiTheme="minorEastAsia"/>
                <w:color w:val="000000"/>
                <w:kern w:val="0"/>
                <w:sz w:val="21"/>
                <w:szCs w:val="21"/>
                <w:lang w:val="en-US" w:eastAsia="zh-CN"/>
              </w:rPr>
              <w:t>办事处</w:t>
            </w:r>
          </w:p>
        </w:tc>
        <w:tc>
          <w:tcPr>
            <w:tcW w:w="1496" w:type="dxa"/>
            <w:tcBorders>
              <w:top w:val="nil"/>
              <w:left w:val="nil"/>
              <w:bottom w:val="single" w:color="auto" w:sz="4" w:space="0"/>
              <w:right w:val="single" w:color="auto" w:sz="4" w:space="0"/>
            </w:tcBorders>
            <w:shd w:val="clear" w:color="auto" w:fill="auto"/>
            <w:noWrap/>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98</w:t>
            </w:r>
          </w:p>
        </w:tc>
        <w:tc>
          <w:tcPr>
            <w:tcW w:w="114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8"/>
                <w:szCs w:val="28"/>
              </w:rPr>
            </w:pPr>
          </w:p>
        </w:tc>
        <w:tc>
          <w:tcPr>
            <w:tcW w:w="1276" w:type="dxa"/>
            <w:tcBorders>
              <w:top w:val="nil"/>
              <w:left w:val="nil"/>
              <w:bottom w:val="single" w:color="auto" w:sz="4" w:space="0"/>
              <w:right w:val="single" w:color="auto" w:sz="4" w:space="0"/>
            </w:tcBorders>
          </w:tcPr>
          <w:p>
            <w:pPr>
              <w:widowControl/>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405" w:hRule="atLeast"/>
        </w:trPr>
        <w:tc>
          <w:tcPr>
            <w:tcW w:w="194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default"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 w:val="21"/>
                <w:szCs w:val="21"/>
                <w:lang w:val="en-US" w:eastAsia="zh-CN"/>
              </w:rPr>
              <w:t>招商小组经费</w:t>
            </w:r>
          </w:p>
        </w:tc>
        <w:tc>
          <w:tcPr>
            <w:tcW w:w="1815" w:type="dxa"/>
            <w:tcBorders>
              <w:top w:val="nil"/>
              <w:left w:val="nil"/>
              <w:bottom w:val="single" w:color="auto" w:sz="4" w:space="0"/>
              <w:right w:val="single" w:color="auto" w:sz="4" w:space="0"/>
            </w:tcBorders>
            <w:shd w:val="clear" w:color="auto" w:fill="auto"/>
            <w:noWrap/>
            <w:vAlign w:val="top"/>
          </w:tcPr>
          <w:p>
            <w:pPr>
              <w:jc w:val="left"/>
              <w:rPr>
                <w:rFonts w:hint="eastAsia" w:cs="Times New Roman" w:asciiTheme="minorEastAsia" w:hAnsiTheme="minorEastAsia" w:eastAsiaTheme="minorEastAsia"/>
                <w:kern w:val="2"/>
                <w:sz w:val="21"/>
                <w:szCs w:val="21"/>
                <w:lang w:val="en-US" w:eastAsia="zh-CN" w:bidi="ar-SA"/>
              </w:rPr>
            </w:pPr>
            <w:r>
              <w:rPr>
                <w:rFonts w:hint="eastAsia" w:cs="宋体" w:asciiTheme="minorEastAsia" w:hAnsiTheme="minorEastAsia"/>
                <w:color w:val="000000"/>
                <w:kern w:val="0"/>
                <w:sz w:val="21"/>
                <w:szCs w:val="21"/>
              </w:rPr>
              <w:t>遵化市文化路街道</w:t>
            </w:r>
            <w:r>
              <w:rPr>
                <w:rFonts w:hint="eastAsia" w:cs="宋体" w:asciiTheme="minorEastAsia" w:hAnsiTheme="minorEastAsia"/>
                <w:color w:val="000000"/>
                <w:kern w:val="0"/>
                <w:sz w:val="21"/>
                <w:szCs w:val="21"/>
                <w:lang w:val="en-US" w:eastAsia="zh-CN"/>
              </w:rPr>
              <w:t>办事处</w:t>
            </w:r>
          </w:p>
        </w:tc>
        <w:tc>
          <w:tcPr>
            <w:tcW w:w="1496" w:type="dxa"/>
            <w:tcBorders>
              <w:top w:val="nil"/>
              <w:left w:val="nil"/>
              <w:bottom w:val="single" w:color="auto" w:sz="4" w:space="0"/>
              <w:right w:val="single" w:color="auto" w:sz="4" w:space="0"/>
            </w:tcBorders>
            <w:shd w:val="clear" w:color="auto" w:fill="auto"/>
            <w:noWrap/>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90</w:t>
            </w:r>
          </w:p>
        </w:tc>
        <w:tc>
          <w:tcPr>
            <w:tcW w:w="114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8"/>
                <w:szCs w:val="28"/>
              </w:rPr>
            </w:pPr>
          </w:p>
        </w:tc>
        <w:tc>
          <w:tcPr>
            <w:tcW w:w="1276" w:type="dxa"/>
            <w:tcBorders>
              <w:top w:val="nil"/>
              <w:left w:val="nil"/>
              <w:bottom w:val="single" w:color="auto" w:sz="4" w:space="0"/>
              <w:right w:val="single" w:color="auto" w:sz="4" w:space="0"/>
            </w:tcBorders>
          </w:tcPr>
          <w:p>
            <w:pPr>
              <w:widowControl/>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405" w:hRule="atLeast"/>
        </w:trPr>
        <w:tc>
          <w:tcPr>
            <w:tcW w:w="194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default"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 w:val="21"/>
                <w:szCs w:val="21"/>
                <w:lang w:val="en-US" w:eastAsia="zh-CN"/>
              </w:rPr>
              <w:t>关于城市居民小区卫生站选址所需资金</w:t>
            </w:r>
          </w:p>
        </w:tc>
        <w:tc>
          <w:tcPr>
            <w:tcW w:w="1815" w:type="dxa"/>
            <w:tcBorders>
              <w:top w:val="nil"/>
              <w:left w:val="nil"/>
              <w:bottom w:val="single" w:color="auto" w:sz="4" w:space="0"/>
              <w:right w:val="single" w:color="auto" w:sz="4" w:space="0"/>
            </w:tcBorders>
            <w:shd w:val="clear" w:color="auto" w:fill="auto"/>
            <w:noWrap/>
            <w:vAlign w:val="top"/>
          </w:tcPr>
          <w:p>
            <w:pPr>
              <w:jc w:val="left"/>
              <w:rPr>
                <w:rFonts w:hint="eastAsia" w:cs="Times New Roman" w:asciiTheme="minorEastAsia" w:hAnsiTheme="minorEastAsia" w:eastAsiaTheme="minorEastAsia"/>
                <w:kern w:val="2"/>
                <w:sz w:val="21"/>
                <w:szCs w:val="21"/>
                <w:lang w:val="en-US" w:eastAsia="zh-CN" w:bidi="ar-SA"/>
              </w:rPr>
            </w:pPr>
            <w:r>
              <w:rPr>
                <w:rFonts w:hint="eastAsia" w:cs="宋体" w:asciiTheme="minorEastAsia" w:hAnsiTheme="minorEastAsia"/>
                <w:color w:val="000000"/>
                <w:kern w:val="0"/>
                <w:sz w:val="21"/>
                <w:szCs w:val="21"/>
              </w:rPr>
              <w:t>遵化市文化路街道</w:t>
            </w:r>
            <w:r>
              <w:rPr>
                <w:rFonts w:hint="eastAsia" w:cs="宋体" w:asciiTheme="minorEastAsia" w:hAnsiTheme="minorEastAsia"/>
                <w:color w:val="000000"/>
                <w:kern w:val="0"/>
                <w:sz w:val="21"/>
                <w:szCs w:val="21"/>
                <w:lang w:val="en-US" w:eastAsia="zh-CN"/>
              </w:rPr>
              <w:t>办事处</w:t>
            </w:r>
          </w:p>
        </w:tc>
        <w:tc>
          <w:tcPr>
            <w:tcW w:w="1496" w:type="dxa"/>
            <w:tcBorders>
              <w:top w:val="nil"/>
              <w:left w:val="nil"/>
              <w:bottom w:val="single" w:color="auto" w:sz="4" w:space="0"/>
              <w:right w:val="single" w:color="auto" w:sz="4" w:space="0"/>
            </w:tcBorders>
            <w:shd w:val="clear" w:color="auto" w:fill="auto"/>
            <w:noWrap/>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100</w:t>
            </w:r>
          </w:p>
        </w:tc>
        <w:tc>
          <w:tcPr>
            <w:tcW w:w="114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8"/>
                <w:szCs w:val="28"/>
              </w:rPr>
            </w:pPr>
          </w:p>
        </w:tc>
        <w:tc>
          <w:tcPr>
            <w:tcW w:w="1276" w:type="dxa"/>
            <w:tcBorders>
              <w:top w:val="nil"/>
              <w:left w:val="nil"/>
              <w:bottom w:val="single" w:color="auto" w:sz="4" w:space="0"/>
              <w:right w:val="single" w:color="auto" w:sz="4" w:space="0"/>
            </w:tcBorders>
          </w:tcPr>
          <w:p>
            <w:pPr>
              <w:widowControl/>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405" w:hRule="atLeast"/>
        </w:trPr>
        <w:tc>
          <w:tcPr>
            <w:tcW w:w="194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default"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 w:val="21"/>
                <w:szCs w:val="21"/>
                <w:lang w:val="en-US" w:eastAsia="zh-CN"/>
              </w:rPr>
              <w:t>疫情防控工作经费</w:t>
            </w:r>
          </w:p>
        </w:tc>
        <w:tc>
          <w:tcPr>
            <w:tcW w:w="1815" w:type="dxa"/>
            <w:tcBorders>
              <w:top w:val="nil"/>
              <w:left w:val="nil"/>
              <w:bottom w:val="single" w:color="auto" w:sz="4" w:space="0"/>
              <w:right w:val="single" w:color="auto" w:sz="4" w:space="0"/>
            </w:tcBorders>
            <w:shd w:val="clear" w:color="auto" w:fill="auto"/>
            <w:noWrap/>
            <w:vAlign w:val="top"/>
          </w:tcPr>
          <w:p>
            <w:pPr>
              <w:jc w:val="left"/>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sz w:val="21"/>
                <w:szCs w:val="21"/>
                <w:lang w:val="en-US" w:eastAsia="zh-CN"/>
              </w:rPr>
              <w:t>遵化市文化路街道办事处</w:t>
            </w:r>
          </w:p>
        </w:tc>
        <w:tc>
          <w:tcPr>
            <w:tcW w:w="1496" w:type="dxa"/>
            <w:tcBorders>
              <w:top w:val="nil"/>
              <w:left w:val="nil"/>
              <w:bottom w:val="single" w:color="auto" w:sz="4" w:space="0"/>
              <w:right w:val="single" w:color="auto" w:sz="4" w:space="0"/>
            </w:tcBorders>
            <w:shd w:val="clear" w:color="auto" w:fill="auto"/>
            <w:noWrap/>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100</w:t>
            </w:r>
          </w:p>
        </w:tc>
        <w:tc>
          <w:tcPr>
            <w:tcW w:w="114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8"/>
                <w:szCs w:val="28"/>
              </w:rPr>
            </w:pPr>
          </w:p>
        </w:tc>
        <w:tc>
          <w:tcPr>
            <w:tcW w:w="1276" w:type="dxa"/>
            <w:tcBorders>
              <w:top w:val="nil"/>
              <w:left w:val="nil"/>
              <w:bottom w:val="single" w:color="auto" w:sz="4" w:space="0"/>
              <w:right w:val="single" w:color="auto" w:sz="4" w:space="0"/>
            </w:tcBorders>
          </w:tcPr>
          <w:p>
            <w:pPr>
              <w:widowControl/>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405" w:hRule="atLeast"/>
        </w:trPr>
        <w:tc>
          <w:tcPr>
            <w:tcW w:w="194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default" w:cs="宋体" w:asciiTheme="minorEastAsia" w:hAnsiTheme="minorEastAsia" w:eastAsiaTheme="minorEastAsia"/>
                <w:color w:val="000000"/>
                <w:kern w:val="0"/>
                <w:sz w:val="21"/>
                <w:szCs w:val="21"/>
                <w:lang w:val="en-US" w:eastAsia="zh-CN"/>
              </w:rPr>
            </w:pPr>
          </w:p>
        </w:tc>
        <w:tc>
          <w:tcPr>
            <w:tcW w:w="1815" w:type="dxa"/>
            <w:tcBorders>
              <w:top w:val="nil"/>
              <w:left w:val="nil"/>
              <w:bottom w:val="single" w:color="auto" w:sz="4" w:space="0"/>
              <w:right w:val="single" w:color="auto" w:sz="4" w:space="0"/>
            </w:tcBorders>
            <w:shd w:val="clear" w:color="auto" w:fill="auto"/>
            <w:noWrap/>
          </w:tcPr>
          <w:p>
            <w:pPr>
              <w:jc w:val="left"/>
              <w:rPr>
                <w:rFonts w:hint="default" w:asciiTheme="minorEastAsia" w:hAnsiTheme="minorEastAsia" w:eastAsiaTheme="minorEastAsia"/>
                <w:sz w:val="21"/>
                <w:szCs w:val="21"/>
                <w:lang w:val="en-US" w:eastAsia="zh-CN"/>
              </w:rPr>
            </w:pPr>
          </w:p>
        </w:tc>
        <w:tc>
          <w:tcPr>
            <w:tcW w:w="1496"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sz w:val="21"/>
                <w:szCs w:val="21"/>
                <w:lang w:val="en-US" w:eastAsia="zh-CN"/>
              </w:rPr>
            </w:pPr>
          </w:p>
        </w:tc>
        <w:tc>
          <w:tcPr>
            <w:tcW w:w="114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276" w:type="dxa"/>
            <w:tcBorders>
              <w:top w:val="nil"/>
              <w:left w:val="nil"/>
              <w:bottom w:val="single" w:color="auto" w:sz="4" w:space="0"/>
              <w:right w:val="single" w:color="auto" w:sz="4" w:space="0"/>
            </w:tcBorders>
          </w:tcPr>
          <w:p>
            <w:pPr>
              <w:widowControl/>
              <w:jc w:val="left"/>
              <w:rPr>
                <w:rFonts w:ascii="仿宋" w:hAnsi="仿宋" w:eastAsia="仿宋" w:cs="宋体"/>
                <w:color w:val="000000"/>
                <w:kern w:val="0"/>
                <w:sz w:val="28"/>
                <w:szCs w:val="28"/>
              </w:rPr>
            </w:pPr>
          </w:p>
        </w:tc>
      </w:tr>
    </w:tbl>
    <w:p>
      <w:r>
        <w:rPr>
          <w:rFonts w:hint="eastAsia" w:ascii="仿宋" w:hAnsi="仿宋" w:eastAsia="仿宋"/>
          <w:sz w:val="24"/>
          <w:szCs w:val="24"/>
        </w:rPr>
        <w:t>注：项目名称、自评单位、自评结果需与《项目支出绩效自评表（202</w:t>
      </w:r>
      <w:r>
        <w:rPr>
          <w:rFonts w:hint="eastAsia" w:ascii="仿宋" w:hAnsi="仿宋" w:eastAsia="仿宋"/>
          <w:sz w:val="24"/>
          <w:szCs w:val="24"/>
          <w:lang w:val="en-US" w:eastAsia="zh-CN"/>
        </w:rPr>
        <w:t>2</w:t>
      </w:r>
      <w:r>
        <w:rPr>
          <w:rFonts w:hint="eastAsia" w:ascii="仿宋" w:hAnsi="仿宋" w:eastAsia="仿宋"/>
          <w:sz w:val="24"/>
          <w:szCs w:val="24"/>
        </w:rPr>
        <w:t>年度）》相符。</w:t>
      </w:r>
    </w:p>
    <w:sectPr>
      <w:footerReference r:id="rId4" w:type="default"/>
      <w:pgSz w:w="11906" w:h="16838"/>
      <w:pgMar w:top="1304" w:right="1587" w:bottom="130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amp;quo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6D7C41"/>
    <w:multiLevelType w:val="multilevel"/>
    <w:tmpl w:val="216D7C41"/>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1994791"/>
    <w:multiLevelType w:val="multilevel"/>
    <w:tmpl w:val="41994791"/>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VlNDMwYTEzMzZjM2Y2ZmUxYTAzMTU5N2ZjMDZjZTgifQ=="/>
  </w:docVars>
  <w:rsids>
    <w:rsidRoot w:val="00C33C84"/>
    <w:rsid w:val="00063D2E"/>
    <w:rsid w:val="000C6ACB"/>
    <w:rsid w:val="000E4167"/>
    <w:rsid w:val="00100C21"/>
    <w:rsid w:val="00172285"/>
    <w:rsid w:val="001B7FA8"/>
    <w:rsid w:val="001C2F6F"/>
    <w:rsid w:val="002206D4"/>
    <w:rsid w:val="00242676"/>
    <w:rsid w:val="00242E94"/>
    <w:rsid w:val="0029227A"/>
    <w:rsid w:val="002B5F7D"/>
    <w:rsid w:val="002F7A83"/>
    <w:rsid w:val="00307362"/>
    <w:rsid w:val="003577C1"/>
    <w:rsid w:val="00391CAB"/>
    <w:rsid w:val="004F0B38"/>
    <w:rsid w:val="005574FC"/>
    <w:rsid w:val="005E32B3"/>
    <w:rsid w:val="0062332B"/>
    <w:rsid w:val="00654F64"/>
    <w:rsid w:val="00666A09"/>
    <w:rsid w:val="006810A0"/>
    <w:rsid w:val="0069733A"/>
    <w:rsid w:val="00707DF7"/>
    <w:rsid w:val="00784C61"/>
    <w:rsid w:val="0078718D"/>
    <w:rsid w:val="007A57E2"/>
    <w:rsid w:val="00816543"/>
    <w:rsid w:val="008265D6"/>
    <w:rsid w:val="008270DB"/>
    <w:rsid w:val="008D7E7C"/>
    <w:rsid w:val="008E301D"/>
    <w:rsid w:val="008F62A8"/>
    <w:rsid w:val="00932908"/>
    <w:rsid w:val="009C054A"/>
    <w:rsid w:val="009E3614"/>
    <w:rsid w:val="00A3470B"/>
    <w:rsid w:val="00AB06EB"/>
    <w:rsid w:val="00AD62D6"/>
    <w:rsid w:val="00B67B61"/>
    <w:rsid w:val="00B83C9D"/>
    <w:rsid w:val="00BD35DC"/>
    <w:rsid w:val="00C063CE"/>
    <w:rsid w:val="00C245FD"/>
    <w:rsid w:val="00C33C84"/>
    <w:rsid w:val="00CA6037"/>
    <w:rsid w:val="00CF259B"/>
    <w:rsid w:val="00CF600E"/>
    <w:rsid w:val="00DA209A"/>
    <w:rsid w:val="00E317EA"/>
    <w:rsid w:val="00E54A25"/>
    <w:rsid w:val="00EA4183"/>
    <w:rsid w:val="00EE5C3E"/>
    <w:rsid w:val="00F250E1"/>
    <w:rsid w:val="00F86AB5"/>
    <w:rsid w:val="00FC58F1"/>
    <w:rsid w:val="01284C10"/>
    <w:rsid w:val="01787946"/>
    <w:rsid w:val="018A7679"/>
    <w:rsid w:val="01C81F50"/>
    <w:rsid w:val="01E46D89"/>
    <w:rsid w:val="01F3521E"/>
    <w:rsid w:val="020C008E"/>
    <w:rsid w:val="022C0730"/>
    <w:rsid w:val="023A109F"/>
    <w:rsid w:val="023F2212"/>
    <w:rsid w:val="02624152"/>
    <w:rsid w:val="02642D03"/>
    <w:rsid w:val="026B0005"/>
    <w:rsid w:val="02D74B40"/>
    <w:rsid w:val="032D7E42"/>
    <w:rsid w:val="033B6E7D"/>
    <w:rsid w:val="03A9349C"/>
    <w:rsid w:val="03DD7F34"/>
    <w:rsid w:val="03E72B61"/>
    <w:rsid w:val="04022A94"/>
    <w:rsid w:val="040B7FAD"/>
    <w:rsid w:val="040F20B8"/>
    <w:rsid w:val="042F4508"/>
    <w:rsid w:val="043B1F6B"/>
    <w:rsid w:val="045A77D7"/>
    <w:rsid w:val="049F51EA"/>
    <w:rsid w:val="04A171B4"/>
    <w:rsid w:val="04DA0918"/>
    <w:rsid w:val="054A15F9"/>
    <w:rsid w:val="05524952"/>
    <w:rsid w:val="05551D4C"/>
    <w:rsid w:val="05656433"/>
    <w:rsid w:val="058B39C0"/>
    <w:rsid w:val="05B95704"/>
    <w:rsid w:val="060C4B01"/>
    <w:rsid w:val="06135229"/>
    <w:rsid w:val="06C157BC"/>
    <w:rsid w:val="06C228AB"/>
    <w:rsid w:val="06D33870"/>
    <w:rsid w:val="06E710CA"/>
    <w:rsid w:val="070D6D82"/>
    <w:rsid w:val="072D2F81"/>
    <w:rsid w:val="07487DBA"/>
    <w:rsid w:val="07BC4304"/>
    <w:rsid w:val="07D01B5E"/>
    <w:rsid w:val="07D258D6"/>
    <w:rsid w:val="083420ED"/>
    <w:rsid w:val="084560A8"/>
    <w:rsid w:val="08752E31"/>
    <w:rsid w:val="088B53B7"/>
    <w:rsid w:val="08931509"/>
    <w:rsid w:val="089B03BE"/>
    <w:rsid w:val="08B1198F"/>
    <w:rsid w:val="08D070E6"/>
    <w:rsid w:val="08F33D56"/>
    <w:rsid w:val="08FA74D9"/>
    <w:rsid w:val="091D420B"/>
    <w:rsid w:val="09371E95"/>
    <w:rsid w:val="093A1985"/>
    <w:rsid w:val="093C56FD"/>
    <w:rsid w:val="09420839"/>
    <w:rsid w:val="097C01EF"/>
    <w:rsid w:val="098175B4"/>
    <w:rsid w:val="099077F7"/>
    <w:rsid w:val="09A3752A"/>
    <w:rsid w:val="09C120A6"/>
    <w:rsid w:val="09E57B43"/>
    <w:rsid w:val="09EA6F07"/>
    <w:rsid w:val="0A3665F0"/>
    <w:rsid w:val="0A4B3C9B"/>
    <w:rsid w:val="0A682522"/>
    <w:rsid w:val="0A7B3101"/>
    <w:rsid w:val="0ACC0D02"/>
    <w:rsid w:val="0B365F32"/>
    <w:rsid w:val="0B584344"/>
    <w:rsid w:val="0B633415"/>
    <w:rsid w:val="0B776EC0"/>
    <w:rsid w:val="0BB60EC9"/>
    <w:rsid w:val="0C1F7989"/>
    <w:rsid w:val="0C34090D"/>
    <w:rsid w:val="0C767178"/>
    <w:rsid w:val="0CA535B9"/>
    <w:rsid w:val="0CAA0BCF"/>
    <w:rsid w:val="0CB37840"/>
    <w:rsid w:val="0CCA3020"/>
    <w:rsid w:val="0D132753"/>
    <w:rsid w:val="0D1A3FA7"/>
    <w:rsid w:val="0D1F511A"/>
    <w:rsid w:val="0D441024"/>
    <w:rsid w:val="0D6276FC"/>
    <w:rsid w:val="0D71793F"/>
    <w:rsid w:val="0DBA12E6"/>
    <w:rsid w:val="0E0E50EE"/>
    <w:rsid w:val="0E2C21E4"/>
    <w:rsid w:val="0E407A3D"/>
    <w:rsid w:val="0E5434E9"/>
    <w:rsid w:val="0E6D0107"/>
    <w:rsid w:val="0E7C659C"/>
    <w:rsid w:val="0E8A6F0A"/>
    <w:rsid w:val="0EC73CBB"/>
    <w:rsid w:val="0EF32D02"/>
    <w:rsid w:val="0EF67916"/>
    <w:rsid w:val="0F403A6D"/>
    <w:rsid w:val="0F607C6B"/>
    <w:rsid w:val="0F7C2CF7"/>
    <w:rsid w:val="0FA522F6"/>
    <w:rsid w:val="0FBA381F"/>
    <w:rsid w:val="0FC4644C"/>
    <w:rsid w:val="105B0B5E"/>
    <w:rsid w:val="1071763A"/>
    <w:rsid w:val="109951E3"/>
    <w:rsid w:val="10F53065"/>
    <w:rsid w:val="110D3358"/>
    <w:rsid w:val="112453F4"/>
    <w:rsid w:val="11513D10"/>
    <w:rsid w:val="11671785"/>
    <w:rsid w:val="119A7465"/>
    <w:rsid w:val="11A025A1"/>
    <w:rsid w:val="11A42091"/>
    <w:rsid w:val="11D45FAB"/>
    <w:rsid w:val="11F70371"/>
    <w:rsid w:val="12042B30"/>
    <w:rsid w:val="122B27B2"/>
    <w:rsid w:val="123D6042"/>
    <w:rsid w:val="12832D5A"/>
    <w:rsid w:val="12A82C3E"/>
    <w:rsid w:val="12B04A66"/>
    <w:rsid w:val="12B502CE"/>
    <w:rsid w:val="12B85451"/>
    <w:rsid w:val="12C329EB"/>
    <w:rsid w:val="12E3308D"/>
    <w:rsid w:val="12E7492B"/>
    <w:rsid w:val="132711CC"/>
    <w:rsid w:val="13517FF7"/>
    <w:rsid w:val="13826402"/>
    <w:rsid w:val="13833F28"/>
    <w:rsid w:val="13936861"/>
    <w:rsid w:val="13BA085D"/>
    <w:rsid w:val="13C20EF5"/>
    <w:rsid w:val="142A24C1"/>
    <w:rsid w:val="142C45C0"/>
    <w:rsid w:val="14302302"/>
    <w:rsid w:val="14316A9A"/>
    <w:rsid w:val="144C0A7B"/>
    <w:rsid w:val="145A737F"/>
    <w:rsid w:val="145E0C1D"/>
    <w:rsid w:val="14997EA7"/>
    <w:rsid w:val="14A405FA"/>
    <w:rsid w:val="14A8633C"/>
    <w:rsid w:val="14DF5D99"/>
    <w:rsid w:val="14E46C49"/>
    <w:rsid w:val="14EF7AC7"/>
    <w:rsid w:val="14F90946"/>
    <w:rsid w:val="15542020"/>
    <w:rsid w:val="15625A92"/>
    <w:rsid w:val="15D31197"/>
    <w:rsid w:val="15DE18EA"/>
    <w:rsid w:val="15EC4007"/>
    <w:rsid w:val="15EE7D7F"/>
    <w:rsid w:val="15EF58A5"/>
    <w:rsid w:val="16161084"/>
    <w:rsid w:val="163559AE"/>
    <w:rsid w:val="16893F4C"/>
    <w:rsid w:val="16AD7C3A"/>
    <w:rsid w:val="16C62AAA"/>
    <w:rsid w:val="16C86822"/>
    <w:rsid w:val="17485BB5"/>
    <w:rsid w:val="175E0F34"/>
    <w:rsid w:val="1780534F"/>
    <w:rsid w:val="17822E75"/>
    <w:rsid w:val="17B66759"/>
    <w:rsid w:val="18502F73"/>
    <w:rsid w:val="185F4F64"/>
    <w:rsid w:val="188517E2"/>
    <w:rsid w:val="189078DA"/>
    <w:rsid w:val="18A1732B"/>
    <w:rsid w:val="18DE057F"/>
    <w:rsid w:val="18F57676"/>
    <w:rsid w:val="190B0C48"/>
    <w:rsid w:val="19E27BFB"/>
    <w:rsid w:val="19E5593D"/>
    <w:rsid w:val="1A0933D9"/>
    <w:rsid w:val="1A1B0030"/>
    <w:rsid w:val="1A2B2C90"/>
    <w:rsid w:val="1A6E148E"/>
    <w:rsid w:val="1A8466B7"/>
    <w:rsid w:val="1AE42FC2"/>
    <w:rsid w:val="1AF24D73"/>
    <w:rsid w:val="1B452746"/>
    <w:rsid w:val="1B6F54BE"/>
    <w:rsid w:val="1B811695"/>
    <w:rsid w:val="1B99253B"/>
    <w:rsid w:val="1B9E3FF5"/>
    <w:rsid w:val="1C1B5646"/>
    <w:rsid w:val="1C273FEB"/>
    <w:rsid w:val="1C697561"/>
    <w:rsid w:val="1C7A6810"/>
    <w:rsid w:val="1C80194D"/>
    <w:rsid w:val="1C821221"/>
    <w:rsid w:val="1CAE64BA"/>
    <w:rsid w:val="1CE67A02"/>
    <w:rsid w:val="1CE75528"/>
    <w:rsid w:val="1D181F30"/>
    <w:rsid w:val="1D8F0099"/>
    <w:rsid w:val="1D9B2FAD"/>
    <w:rsid w:val="1DD7559C"/>
    <w:rsid w:val="1E320A25"/>
    <w:rsid w:val="1E426EBA"/>
    <w:rsid w:val="1E450758"/>
    <w:rsid w:val="1E5F5CBE"/>
    <w:rsid w:val="1E650DFA"/>
    <w:rsid w:val="1E780B2E"/>
    <w:rsid w:val="1E967206"/>
    <w:rsid w:val="1EB31B66"/>
    <w:rsid w:val="1EF02DBA"/>
    <w:rsid w:val="1F026649"/>
    <w:rsid w:val="1F1A1BE5"/>
    <w:rsid w:val="1F2B2044"/>
    <w:rsid w:val="1FB738D7"/>
    <w:rsid w:val="1FEA7809"/>
    <w:rsid w:val="1FEC17D3"/>
    <w:rsid w:val="201E3957"/>
    <w:rsid w:val="203B1E13"/>
    <w:rsid w:val="204A474C"/>
    <w:rsid w:val="20541126"/>
    <w:rsid w:val="207417C9"/>
    <w:rsid w:val="20A923D9"/>
    <w:rsid w:val="215018EE"/>
    <w:rsid w:val="215F4227"/>
    <w:rsid w:val="216058A9"/>
    <w:rsid w:val="21635AC5"/>
    <w:rsid w:val="217A4BBD"/>
    <w:rsid w:val="2181621F"/>
    <w:rsid w:val="21B31671"/>
    <w:rsid w:val="220646A2"/>
    <w:rsid w:val="220A23E4"/>
    <w:rsid w:val="226F2247"/>
    <w:rsid w:val="229323DA"/>
    <w:rsid w:val="229E2B2D"/>
    <w:rsid w:val="22C32593"/>
    <w:rsid w:val="22D87DED"/>
    <w:rsid w:val="22F866E1"/>
    <w:rsid w:val="23261AE8"/>
    <w:rsid w:val="233F60BE"/>
    <w:rsid w:val="233F7E6C"/>
    <w:rsid w:val="23496F3C"/>
    <w:rsid w:val="23C30A9D"/>
    <w:rsid w:val="23FE1AD5"/>
    <w:rsid w:val="241D2500"/>
    <w:rsid w:val="24282E0E"/>
    <w:rsid w:val="24455956"/>
    <w:rsid w:val="245B6F27"/>
    <w:rsid w:val="24747FE9"/>
    <w:rsid w:val="24833D88"/>
    <w:rsid w:val="248D2E59"/>
    <w:rsid w:val="24CF3471"/>
    <w:rsid w:val="24D24662"/>
    <w:rsid w:val="24DC7AA9"/>
    <w:rsid w:val="250D7AF6"/>
    <w:rsid w:val="25113A8A"/>
    <w:rsid w:val="251175E6"/>
    <w:rsid w:val="25253091"/>
    <w:rsid w:val="2527036E"/>
    <w:rsid w:val="253E3ECD"/>
    <w:rsid w:val="255138A6"/>
    <w:rsid w:val="257B7155"/>
    <w:rsid w:val="25956469"/>
    <w:rsid w:val="25C44658"/>
    <w:rsid w:val="25C74149"/>
    <w:rsid w:val="25DF76E4"/>
    <w:rsid w:val="26795443"/>
    <w:rsid w:val="268B161A"/>
    <w:rsid w:val="26A36964"/>
    <w:rsid w:val="26D22DA5"/>
    <w:rsid w:val="27363334"/>
    <w:rsid w:val="276E2ACE"/>
    <w:rsid w:val="278A752B"/>
    <w:rsid w:val="27B5694E"/>
    <w:rsid w:val="27C9610F"/>
    <w:rsid w:val="27CE5C62"/>
    <w:rsid w:val="27DF5779"/>
    <w:rsid w:val="27EC05D9"/>
    <w:rsid w:val="280E605F"/>
    <w:rsid w:val="280E7128"/>
    <w:rsid w:val="28101DD7"/>
    <w:rsid w:val="28335AC5"/>
    <w:rsid w:val="28520641"/>
    <w:rsid w:val="285717B4"/>
    <w:rsid w:val="28A54C15"/>
    <w:rsid w:val="28D15A0A"/>
    <w:rsid w:val="29017971"/>
    <w:rsid w:val="290851A4"/>
    <w:rsid w:val="290D27BA"/>
    <w:rsid w:val="29581C87"/>
    <w:rsid w:val="297E7214"/>
    <w:rsid w:val="29C76E0D"/>
    <w:rsid w:val="29DA6B40"/>
    <w:rsid w:val="29E96D83"/>
    <w:rsid w:val="2A2D61F0"/>
    <w:rsid w:val="2A5E32CD"/>
    <w:rsid w:val="2A7018E1"/>
    <w:rsid w:val="2A7F1496"/>
    <w:rsid w:val="2A890CA6"/>
    <w:rsid w:val="2AD6555A"/>
    <w:rsid w:val="2B3758CC"/>
    <w:rsid w:val="2B6366C1"/>
    <w:rsid w:val="2B694E4B"/>
    <w:rsid w:val="2B764647"/>
    <w:rsid w:val="2B7F799F"/>
    <w:rsid w:val="2BBE7BD1"/>
    <w:rsid w:val="2BFF63EA"/>
    <w:rsid w:val="2C1A76C8"/>
    <w:rsid w:val="2C1D2D14"/>
    <w:rsid w:val="2C2876FD"/>
    <w:rsid w:val="2C29790B"/>
    <w:rsid w:val="2C324A12"/>
    <w:rsid w:val="2C4C53A8"/>
    <w:rsid w:val="2CA62D0A"/>
    <w:rsid w:val="2CD47877"/>
    <w:rsid w:val="2D016192"/>
    <w:rsid w:val="2D1063D5"/>
    <w:rsid w:val="2D2500D2"/>
    <w:rsid w:val="2D26209C"/>
    <w:rsid w:val="2DCE076A"/>
    <w:rsid w:val="2DEA14F9"/>
    <w:rsid w:val="2DFB7085"/>
    <w:rsid w:val="2E4722CA"/>
    <w:rsid w:val="2E5D73CF"/>
    <w:rsid w:val="2E6115DE"/>
    <w:rsid w:val="2E813A2E"/>
    <w:rsid w:val="2E9D3CDD"/>
    <w:rsid w:val="2EF44200"/>
    <w:rsid w:val="2F340AA1"/>
    <w:rsid w:val="2F520F27"/>
    <w:rsid w:val="2F794705"/>
    <w:rsid w:val="2F807931"/>
    <w:rsid w:val="2F8B61E7"/>
    <w:rsid w:val="2F97607B"/>
    <w:rsid w:val="2FA31782"/>
    <w:rsid w:val="2FC12DAC"/>
    <w:rsid w:val="2FD61B58"/>
    <w:rsid w:val="2FE36023"/>
    <w:rsid w:val="30006BD5"/>
    <w:rsid w:val="30226B4B"/>
    <w:rsid w:val="302C5C1C"/>
    <w:rsid w:val="30850E88"/>
    <w:rsid w:val="30B71989"/>
    <w:rsid w:val="30BA2328"/>
    <w:rsid w:val="30E91417"/>
    <w:rsid w:val="31012C04"/>
    <w:rsid w:val="312132A7"/>
    <w:rsid w:val="31350B00"/>
    <w:rsid w:val="3159659D"/>
    <w:rsid w:val="31A16195"/>
    <w:rsid w:val="31CA1248"/>
    <w:rsid w:val="31E92154"/>
    <w:rsid w:val="32043799"/>
    <w:rsid w:val="32132BEF"/>
    <w:rsid w:val="323B0398"/>
    <w:rsid w:val="32546D64"/>
    <w:rsid w:val="32696CB3"/>
    <w:rsid w:val="326E42CA"/>
    <w:rsid w:val="32867865"/>
    <w:rsid w:val="32C4038E"/>
    <w:rsid w:val="32C43EEA"/>
    <w:rsid w:val="32C51A10"/>
    <w:rsid w:val="32D81743"/>
    <w:rsid w:val="32DD4FAB"/>
    <w:rsid w:val="32E427DE"/>
    <w:rsid w:val="32FF13C6"/>
    <w:rsid w:val="330D27DD"/>
    <w:rsid w:val="33182487"/>
    <w:rsid w:val="334868C9"/>
    <w:rsid w:val="33791178"/>
    <w:rsid w:val="337A0A4C"/>
    <w:rsid w:val="33D939C5"/>
    <w:rsid w:val="340622E0"/>
    <w:rsid w:val="34355450"/>
    <w:rsid w:val="343B467F"/>
    <w:rsid w:val="345D63A4"/>
    <w:rsid w:val="34670FD0"/>
    <w:rsid w:val="346870BA"/>
    <w:rsid w:val="346C6B83"/>
    <w:rsid w:val="347F7395"/>
    <w:rsid w:val="34833B59"/>
    <w:rsid w:val="34873421"/>
    <w:rsid w:val="3509652C"/>
    <w:rsid w:val="350E58F0"/>
    <w:rsid w:val="351A24E7"/>
    <w:rsid w:val="354B26A0"/>
    <w:rsid w:val="355F7EFA"/>
    <w:rsid w:val="35633310"/>
    <w:rsid w:val="35A61D02"/>
    <w:rsid w:val="35A61FCC"/>
    <w:rsid w:val="35A91EC2"/>
    <w:rsid w:val="35FA7C22"/>
    <w:rsid w:val="3652226C"/>
    <w:rsid w:val="367D7B42"/>
    <w:rsid w:val="36B97ADD"/>
    <w:rsid w:val="37427AD3"/>
    <w:rsid w:val="37737C8C"/>
    <w:rsid w:val="3774568D"/>
    <w:rsid w:val="37F10FF6"/>
    <w:rsid w:val="381274A5"/>
    <w:rsid w:val="3825367C"/>
    <w:rsid w:val="38E56968"/>
    <w:rsid w:val="390A2872"/>
    <w:rsid w:val="390B0AC4"/>
    <w:rsid w:val="392C0A3B"/>
    <w:rsid w:val="3934169D"/>
    <w:rsid w:val="395F671A"/>
    <w:rsid w:val="396401D4"/>
    <w:rsid w:val="39706B79"/>
    <w:rsid w:val="39754190"/>
    <w:rsid w:val="39972358"/>
    <w:rsid w:val="39B20F40"/>
    <w:rsid w:val="39D9703A"/>
    <w:rsid w:val="39E44E71"/>
    <w:rsid w:val="39EE7A9E"/>
    <w:rsid w:val="3A070207"/>
    <w:rsid w:val="3A1F5EA9"/>
    <w:rsid w:val="3A3C6A5B"/>
    <w:rsid w:val="3A563CFE"/>
    <w:rsid w:val="3A805A38"/>
    <w:rsid w:val="3AA06FEA"/>
    <w:rsid w:val="3B131EB2"/>
    <w:rsid w:val="3B2C6AD0"/>
    <w:rsid w:val="3B4007CD"/>
    <w:rsid w:val="3B702E61"/>
    <w:rsid w:val="3B714E2B"/>
    <w:rsid w:val="3B820DE6"/>
    <w:rsid w:val="3B974891"/>
    <w:rsid w:val="3B9C0ECB"/>
    <w:rsid w:val="3BFF41E4"/>
    <w:rsid w:val="3C860462"/>
    <w:rsid w:val="3C917532"/>
    <w:rsid w:val="3CAF1767"/>
    <w:rsid w:val="3CBB45AF"/>
    <w:rsid w:val="3CF578B9"/>
    <w:rsid w:val="3CFB6E88"/>
    <w:rsid w:val="3D89645B"/>
    <w:rsid w:val="3DA90DC1"/>
    <w:rsid w:val="3DAE5EC2"/>
    <w:rsid w:val="3E0F46CF"/>
    <w:rsid w:val="3E0F771B"/>
    <w:rsid w:val="3E104487"/>
    <w:rsid w:val="3E1C107E"/>
    <w:rsid w:val="3E832EAB"/>
    <w:rsid w:val="3EEA117C"/>
    <w:rsid w:val="3F6A7BC7"/>
    <w:rsid w:val="3F6F78D3"/>
    <w:rsid w:val="3FA4757D"/>
    <w:rsid w:val="3FA532F5"/>
    <w:rsid w:val="3FD15E98"/>
    <w:rsid w:val="400224F5"/>
    <w:rsid w:val="40095632"/>
    <w:rsid w:val="40152228"/>
    <w:rsid w:val="402E5098"/>
    <w:rsid w:val="405F16F6"/>
    <w:rsid w:val="40AE087E"/>
    <w:rsid w:val="40BC08F6"/>
    <w:rsid w:val="40C34607"/>
    <w:rsid w:val="40D20119"/>
    <w:rsid w:val="40D828BF"/>
    <w:rsid w:val="40EB7A87"/>
    <w:rsid w:val="40EE65D6"/>
    <w:rsid w:val="410A1661"/>
    <w:rsid w:val="41140A31"/>
    <w:rsid w:val="41263FC1"/>
    <w:rsid w:val="415412B2"/>
    <w:rsid w:val="41614FF9"/>
    <w:rsid w:val="41AF401A"/>
    <w:rsid w:val="42075BA1"/>
    <w:rsid w:val="424566C9"/>
    <w:rsid w:val="4281771F"/>
    <w:rsid w:val="4294553A"/>
    <w:rsid w:val="42982C9D"/>
    <w:rsid w:val="429A4C67"/>
    <w:rsid w:val="42FA74B4"/>
    <w:rsid w:val="43BB6B5C"/>
    <w:rsid w:val="43C21F95"/>
    <w:rsid w:val="43F565F9"/>
    <w:rsid w:val="440920A4"/>
    <w:rsid w:val="441A605F"/>
    <w:rsid w:val="44254A04"/>
    <w:rsid w:val="443F48B5"/>
    <w:rsid w:val="44780FD8"/>
    <w:rsid w:val="448654E4"/>
    <w:rsid w:val="448B0D0B"/>
    <w:rsid w:val="44F763A1"/>
    <w:rsid w:val="45356EC9"/>
    <w:rsid w:val="45FD1795"/>
    <w:rsid w:val="46222FA9"/>
    <w:rsid w:val="462A72DE"/>
    <w:rsid w:val="464253F9"/>
    <w:rsid w:val="46476EB4"/>
    <w:rsid w:val="469320F9"/>
    <w:rsid w:val="46C133EA"/>
    <w:rsid w:val="47032BBB"/>
    <w:rsid w:val="47613538"/>
    <w:rsid w:val="476F66C2"/>
    <w:rsid w:val="4780267D"/>
    <w:rsid w:val="478A34FC"/>
    <w:rsid w:val="479B174D"/>
    <w:rsid w:val="47E86474"/>
    <w:rsid w:val="47F6293F"/>
    <w:rsid w:val="486F26F2"/>
    <w:rsid w:val="48895562"/>
    <w:rsid w:val="489857A5"/>
    <w:rsid w:val="48B11EB1"/>
    <w:rsid w:val="48D72771"/>
    <w:rsid w:val="48DD58AD"/>
    <w:rsid w:val="48E629B4"/>
    <w:rsid w:val="48FA1FBB"/>
    <w:rsid w:val="4908531F"/>
    <w:rsid w:val="491F7C74"/>
    <w:rsid w:val="496E4757"/>
    <w:rsid w:val="498B70B7"/>
    <w:rsid w:val="49951CE4"/>
    <w:rsid w:val="49BA174B"/>
    <w:rsid w:val="49BC3715"/>
    <w:rsid w:val="49C15885"/>
    <w:rsid w:val="49D071C0"/>
    <w:rsid w:val="4A1277D9"/>
    <w:rsid w:val="4A4E6A63"/>
    <w:rsid w:val="4AAE12AF"/>
    <w:rsid w:val="4AD11C27"/>
    <w:rsid w:val="4AD74508"/>
    <w:rsid w:val="4AF173EE"/>
    <w:rsid w:val="4B697D53"/>
    <w:rsid w:val="4BEF1B80"/>
    <w:rsid w:val="4C3C28EB"/>
    <w:rsid w:val="4C556AED"/>
    <w:rsid w:val="4C612351"/>
    <w:rsid w:val="4C687B84"/>
    <w:rsid w:val="4C804ECE"/>
    <w:rsid w:val="4C944F10"/>
    <w:rsid w:val="4CAE37E9"/>
    <w:rsid w:val="4CAF7561"/>
    <w:rsid w:val="4CC34DBA"/>
    <w:rsid w:val="4CE54D31"/>
    <w:rsid w:val="4D695962"/>
    <w:rsid w:val="4D92310A"/>
    <w:rsid w:val="4D9C1893"/>
    <w:rsid w:val="4DDC25D7"/>
    <w:rsid w:val="4DFE254E"/>
    <w:rsid w:val="4E265601"/>
    <w:rsid w:val="4E485577"/>
    <w:rsid w:val="4E8D5680"/>
    <w:rsid w:val="4EA50C1B"/>
    <w:rsid w:val="4EB40E5E"/>
    <w:rsid w:val="4EEC23A6"/>
    <w:rsid w:val="4EFF657E"/>
    <w:rsid w:val="4F0612C4"/>
    <w:rsid w:val="4F22401A"/>
    <w:rsid w:val="4F8030B9"/>
    <w:rsid w:val="4F942E88"/>
    <w:rsid w:val="4FC275AB"/>
    <w:rsid w:val="4FE90FDC"/>
    <w:rsid w:val="50151DD1"/>
    <w:rsid w:val="501F67AB"/>
    <w:rsid w:val="502142D2"/>
    <w:rsid w:val="503404A9"/>
    <w:rsid w:val="50BE7D72"/>
    <w:rsid w:val="50E83041"/>
    <w:rsid w:val="5107796B"/>
    <w:rsid w:val="511D0F3D"/>
    <w:rsid w:val="514F4E6E"/>
    <w:rsid w:val="515A3F3F"/>
    <w:rsid w:val="516528E4"/>
    <w:rsid w:val="51654692"/>
    <w:rsid w:val="519B7BB1"/>
    <w:rsid w:val="51DF2696"/>
    <w:rsid w:val="51E47CAD"/>
    <w:rsid w:val="51EA0B55"/>
    <w:rsid w:val="5201085F"/>
    <w:rsid w:val="5233653E"/>
    <w:rsid w:val="525210BA"/>
    <w:rsid w:val="526238F8"/>
    <w:rsid w:val="52677B27"/>
    <w:rsid w:val="5285323E"/>
    <w:rsid w:val="52990A97"/>
    <w:rsid w:val="52BD6456"/>
    <w:rsid w:val="531D1BBD"/>
    <w:rsid w:val="53654E1D"/>
    <w:rsid w:val="53894668"/>
    <w:rsid w:val="53D855EF"/>
    <w:rsid w:val="53DF697E"/>
    <w:rsid w:val="541B19F7"/>
    <w:rsid w:val="542453BF"/>
    <w:rsid w:val="544762D1"/>
    <w:rsid w:val="54492049"/>
    <w:rsid w:val="54612718"/>
    <w:rsid w:val="546C736B"/>
    <w:rsid w:val="546E385E"/>
    <w:rsid w:val="5511700B"/>
    <w:rsid w:val="55236A2B"/>
    <w:rsid w:val="55393E6B"/>
    <w:rsid w:val="55801A9A"/>
    <w:rsid w:val="55943798"/>
    <w:rsid w:val="55A859D5"/>
    <w:rsid w:val="55AA4D69"/>
    <w:rsid w:val="55E262B1"/>
    <w:rsid w:val="560C77D2"/>
    <w:rsid w:val="56260894"/>
    <w:rsid w:val="5627460C"/>
    <w:rsid w:val="563A7E9B"/>
    <w:rsid w:val="56521689"/>
    <w:rsid w:val="565D5DE1"/>
    <w:rsid w:val="56B714EC"/>
    <w:rsid w:val="56C37E91"/>
    <w:rsid w:val="56C41E5B"/>
    <w:rsid w:val="570F757A"/>
    <w:rsid w:val="57462870"/>
    <w:rsid w:val="576A0C54"/>
    <w:rsid w:val="576C677A"/>
    <w:rsid w:val="57763155"/>
    <w:rsid w:val="578810DA"/>
    <w:rsid w:val="579637F7"/>
    <w:rsid w:val="57D305A7"/>
    <w:rsid w:val="57E91B79"/>
    <w:rsid w:val="57F95B34"/>
    <w:rsid w:val="580E7831"/>
    <w:rsid w:val="58256929"/>
    <w:rsid w:val="586236D9"/>
    <w:rsid w:val="58681803"/>
    <w:rsid w:val="587D7E5A"/>
    <w:rsid w:val="58BF28DA"/>
    <w:rsid w:val="58D36385"/>
    <w:rsid w:val="590A624B"/>
    <w:rsid w:val="597B0EF6"/>
    <w:rsid w:val="59875AED"/>
    <w:rsid w:val="59AA2E4E"/>
    <w:rsid w:val="59D10B16"/>
    <w:rsid w:val="59D93E6F"/>
    <w:rsid w:val="5A0A04CC"/>
    <w:rsid w:val="5A1F5D26"/>
    <w:rsid w:val="5A4F003A"/>
    <w:rsid w:val="5A7C4F26"/>
    <w:rsid w:val="5A7D47FA"/>
    <w:rsid w:val="5A7F4A16"/>
    <w:rsid w:val="5AA02F74"/>
    <w:rsid w:val="5AA254E7"/>
    <w:rsid w:val="5AE14D89"/>
    <w:rsid w:val="5B5B0FE0"/>
    <w:rsid w:val="5B5E287E"/>
    <w:rsid w:val="5B7756EE"/>
    <w:rsid w:val="5B77749C"/>
    <w:rsid w:val="5B977B3E"/>
    <w:rsid w:val="5BC22E0D"/>
    <w:rsid w:val="5BC528FD"/>
    <w:rsid w:val="5BC8419B"/>
    <w:rsid w:val="5BF705DC"/>
    <w:rsid w:val="5C4026C9"/>
    <w:rsid w:val="5C9B2A1B"/>
    <w:rsid w:val="5CB62246"/>
    <w:rsid w:val="5CCB3F43"/>
    <w:rsid w:val="5D47178A"/>
    <w:rsid w:val="5D720862"/>
    <w:rsid w:val="5D7D48AD"/>
    <w:rsid w:val="5DC10EA2"/>
    <w:rsid w:val="5DD961EC"/>
    <w:rsid w:val="5DF92ED0"/>
    <w:rsid w:val="5E192A8C"/>
    <w:rsid w:val="5E203E1A"/>
    <w:rsid w:val="5E225DE5"/>
    <w:rsid w:val="5E257683"/>
    <w:rsid w:val="5E3B0C54"/>
    <w:rsid w:val="5E8724A6"/>
    <w:rsid w:val="5E957EC3"/>
    <w:rsid w:val="5EB033F0"/>
    <w:rsid w:val="5EC80871"/>
    <w:rsid w:val="5F3758C0"/>
    <w:rsid w:val="5F6917F1"/>
    <w:rsid w:val="5F7C0CFC"/>
    <w:rsid w:val="5F881C77"/>
    <w:rsid w:val="5FB21F35"/>
    <w:rsid w:val="5FDB0323"/>
    <w:rsid w:val="5FF732A1"/>
    <w:rsid w:val="600734E4"/>
    <w:rsid w:val="60121E89"/>
    <w:rsid w:val="60163727"/>
    <w:rsid w:val="60430294"/>
    <w:rsid w:val="604F4E8B"/>
    <w:rsid w:val="6051650D"/>
    <w:rsid w:val="605E0C2A"/>
    <w:rsid w:val="607E307A"/>
    <w:rsid w:val="60A82CE3"/>
    <w:rsid w:val="60D55390"/>
    <w:rsid w:val="60E973AF"/>
    <w:rsid w:val="61025A59"/>
    <w:rsid w:val="61377DF9"/>
    <w:rsid w:val="614B7400"/>
    <w:rsid w:val="61720E31"/>
    <w:rsid w:val="617A5F38"/>
    <w:rsid w:val="61B551C2"/>
    <w:rsid w:val="61D03DA9"/>
    <w:rsid w:val="624C78D4"/>
    <w:rsid w:val="62514EEA"/>
    <w:rsid w:val="626B4C3F"/>
    <w:rsid w:val="628506F0"/>
    <w:rsid w:val="629B7F14"/>
    <w:rsid w:val="629D3C8C"/>
    <w:rsid w:val="62A41486"/>
    <w:rsid w:val="62CA25A7"/>
    <w:rsid w:val="62CC4571"/>
    <w:rsid w:val="62E726D3"/>
    <w:rsid w:val="62FB09B2"/>
    <w:rsid w:val="630006BE"/>
    <w:rsid w:val="632E5168"/>
    <w:rsid w:val="635D0E49"/>
    <w:rsid w:val="63D068C4"/>
    <w:rsid w:val="63E63410"/>
    <w:rsid w:val="63FD3389"/>
    <w:rsid w:val="6401024A"/>
    <w:rsid w:val="640B1E6D"/>
    <w:rsid w:val="645667E8"/>
    <w:rsid w:val="647A13F9"/>
    <w:rsid w:val="64803865"/>
    <w:rsid w:val="64D911C7"/>
    <w:rsid w:val="64DE058B"/>
    <w:rsid w:val="64F61D79"/>
    <w:rsid w:val="64F8789F"/>
    <w:rsid w:val="65160232"/>
    <w:rsid w:val="65295CAB"/>
    <w:rsid w:val="652E1513"/>
    <w:rsid w:val="653D1756"/>
    <w:rsid w:val="65501489"/>
    <w:rsid w:val="6558033E"/>
    <w:rsid w:val="65D976D1"/>
    <w:rsid w:val="66391F1D"/>
    <w:rsid w:val="66D63C10"/>
    <w:rsid w:val="6744501E"/>
    <w:rsid w:val="678673E4"/>
    <w:rsid w:val="678A05D4"/>
    <w:rsid w:val="67A91325"/>
    <w:rsid w:val="68060525"/>
    <w:rsid w:val="689F6284"/>
    <w:rsid w:val="68AB2E7A"/>
    <w:rsid w:val="68D75A1D"/>
    <w:rsid w:val="693B7D5A"/>
    <w:rsid w:val="6974326C"/>
    <w:rsid w:val="69AC6808"/>
    <w:rsid w:val="69C2047C"/>
    <w:rsid w:val="69C31C6F"/>
    <w:rsid w:val="69D16911"/>
    <w:rsid w:val="6A0445F0"/>
    <w:rsid w:val="6A116D0D"/>
    <w:rsid w:val="6A2D7FEB"/>
    <w:rsid w:val="6A9A31A7"/>
    <w:rsid w:val="6AAB53B4"/>
    <w:rsid w:val="6ABA73A5"/>
    <w:rsid w:val="6ABE3B95"/>
    <w:rsid w:val="6AD62431"/>
    <w:rsid w:val="6ADA17F5"/>
    <w:rsid w:val="6AE578B8"/>
    <w:rsid w:val="6AFF6BBA"/>
    <w:rsid w:val="6B090909"/>
    <w:rsid w:val="6B243303"/>
    <w:rsid w:val="6B454EC0"/>
    <w:rsid w:val="6B594E10"/>
    <w:rsid w:val="6B6103D0"/>
    <w:rsid w:val="6B785296"/>
    <w:rsid w:val="6B8579B3"/>
    <w:rsid w:val="6BA53BB1"/>
    <w:rsid w:val="6BC524A5"/>
    <w:rsid w:val="6C77554D"/>
    <w:rsid w:val="6C8B2DA7"/>
    <w:rsid w:val="6CDF75D7"/>
    <w:rsid w:val="6D3601DC"/>
    <w:rsid w:val="6D5E495F"/>
    <w:rsid w:val="6D655CEE"/>
    <w:rsid w:val="6D7101EF"/>
    <w:rsid w:val="6D716441"/>
    <w:rsid w:val="6DA5433C"/>
    <w:rsid w:val="6DC522E8"/>
    <w:rsid w:val="6DD85764"/>
    <w:rsid w:val="6E025CA3"/>
    <w:rsid w:val="6E25338E"/>
    <w:rsid w:val="6E494CC8"/>
    <w:rsid w:val="6E7127D5"/>
    <w:rsid w:val="6E923636"/>
    <w:rsid w:val="6ECB7DD2"/>
    <w:rsid w:val="6ED0363B"/>
    <w:rsid w:val="6EF015E7"/>
    <w:rsid w:val="6F060E0B"/>
    <w:rsid w:val="6F073B1D"/>
    <w:rsid w:val="6F7C10CD"/>
    <w:rsid w:val="6F7C2E7B"/>
    <w:rsid w:val="700326AD"/>
    <w:rsid w:val="702C664F"/>
    <w:rsid w:val="703F45D4"/>
    <w:rsid w:val="706A53C9"/>
    <w:rsid w:val="7073427E"/>
    <w:rsid w:val="70EB02B8"/>
    <w:rsid w:val="710B44B6"/>
    <w:rsid w:val="71121CE9"/>
    <w:rsid w:val="711C389F"/>
    <w:rsid w:val="71500A63"/>
    <w:rsid w:val="71866233"/>
    <w:rsid w:val="71900E5F"/>
    <w:rsid w:val="71D5087F"/>
    <w:rsid w:val="72A921D9"/>
    <w:rsid w:val="72C45265"/>
    <w:rsid w:val="72D66D46"/>
    <w:rsid w:val="73505C42"/>
    <w:rsid w:val="7355410F"/>
    <w:rsid w:val="73832A2A"/>
    <w:rsid w:val="738B5D82"/>
    <w:rsid w:val="73A82490"/>
    <w:rsid w:val="73BE1EBD"/>
    <w:rsid w:val="73CF5C6F"/>
    <w:rsid w:val="73D47729"/>
    <w:rsid w:val="73F12089"/>
    <w:rsid w:val="73FF7E1D"/>
    <w:rsid w:val="74100036"/>
    <w:rsid w:val="743D52CE"/>
    <w:rsid w:val="744F5002"/>
    <w:rsid w:val="746C4002"/>
    <w:rsid w:val="74716D26"/>
    <w:rsid w:val="7474707E"/>
    <w:rsid w:val="74DA563C"/>
    <w:rsid w:val="74E47128"/>
    <w:rsid w:val="752E4C17"/>
    <w:rsid w:val="753526AA"/>
    <w:rsid w:val="754206C3"/>
    <w:rsid w:val="76200A04"/>
    <w:rsid w:val="76391AC6"/>
    <w:rsid w:val="765E32DA"/>
    <w:rsid w:val="76927701"/>
    <w:rsid w:val="76AF1D88"/>
    <w:rsid w:val="77297D8C"/>
    <w:rsid w:val="77843214"/>
    <w:rsid w:val="77D25D2E"/>
    <w:rsid w:val="77D870BC"/>
    <w:rsid w:val="77DC4DFE"/>
    <w:rsid w:val="78320EC2"/>
    <w:rsid w:val="78340796"/>
    <w:rsid w:val="78390EAA"/>
    <w:rsid w:val="7867228E"/>
    <w:rsid w:val="78852DA0"/>
    <w:rsid w:val="78A27DF6"/>
    <w:rsid w:val="78AC2A23"/>
    <w:rsid w:val="78EA354B"/>
    <w:rsid w:val="79537342"/>
    <w:rsid w:val="79667F09"/>
    <w:rsid w:val="79773031"/>
    <w:rsid w:val="79950E19"/>
    <w:rsid w:val="79B80F53"/>
    <w:rsid w:val="79CF798A"/>
    <w:rsid w:val="79DE4E5E"/>
    <w:rsid w:val="79FD2E0A"/>
    <w:rsid w:val="7A2F01C1"/>
    <w:rsid w:val="7A454EDD"/>
    <w:rsid w:val="7A88301C"/>
    <w:rsid w:val="7AA634A2"/>
    <w:rsid w:val="7AB756AF"/>
    <w:rsid w:val="7ACF09E3"/>
    <w:rsid w:val="7AE2097E"/>
    <w:rsid w:val="7AF47BD6"/>
    <w:rsid w:val="7B136D89"/>
    <w:rsid w:val="7B407452"/>
    <w:rsid w:val="7B6770D5"/>
    <w:rsid w:val="7B9D48A5"/>
    <w:rsid w:val="7BA37AF7"/>
    <w:rsid w:val="7BA67BFD"/>
    <w:rsid w:val="7BEC1388"/>
    <w:rsid w:val="7C1903CF"/>
    <w:rsid w:val="7C1A5EF5"/>
    <w:rsid w:val="7C34430E"/>
    <w:rsid w:val="7C442F72"/>
    <w:rsid w:val="7C596A1E"/>
    <w:rsid w:val="7CA3413D"/>
    <w:rsid w:val="7CDB7433"/>
    <w:rsid w:val="7D2D1C58"/>
    <w:rsid w:val="7D326920"/>
    <w:rsid w:val="7D5E2D6C"/>
    <w:rsid w:val="7D7F24B4"/>
    <w:rsid w:val="7D9C12B8"/>
    <w:rsid w:val="7DB35DA7"/>
    <w:rsid w:val="7DEF005C"/>
    <w:rsid w:val="7DF12C86"/>
    <w:rsid w:val="7E1F77F3"/>
    <w:rsid w:val="7E3D5ECB"/>
    <w:rsid w:val="7E7044F2"/>
    <w:rsid w:val="7E9C7095"/>
    <w:rsid w:val="7F0A04A3"/>
    <w:rsid w:val="7F1C1F84"/>
    <w:rsid w:val="7F511C2E"/>
    <w:rsid w:val="7F743B6E"/>
    <w:rsid w:val="7FD37C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标4"/>
    <w:basedOn w:val="3"/>
    <w:next w:val="1"/>
    <w:qFormat/>
    <w:uiPriority w:val="0"/>
    <w:pPr>
      <w:spacing w:before="240"/>
      <w:outlineLvl w:val="3"/>
    </w:pPr>
    <w:rPr>
      <w:rFonts w:cs="Arial"/>
    </w:rPr>
  </w:style>
  <w:style w:type="paragraph" w:customStyle="1" w:styleId="3">
    <w:name w:val="标3"/>
    <w:basedOn w:val="1"/>
    <w:qFormat/>
    <w:uiPriority w:val="0"/>
    <w:pPr>
      <w:adjustRightInd w:val="0"/>
      <w:spacing w:before="360" w:after="360" w:line="240" w:lineRule="exact"/>
      <w:jc w:val="left"/>
      <w:outlineLvl w:val="2"/>
    </w:pPr>
    <w:rPr>
      <w:rFonts w:ascii="Arial" w:hAnsi="Arial"/>
      <w:b/>
      <w:bCs/>
      <w:kern w:val="24"/>
    </w:rPr>
  </w:style>
  <w:style w:type="paragraph" w:styleId="6">
    <w:name w:val="footer"/>
    <w:basedOn w:val="1"/>
    <w:qFormat/>
    <w:uiPriority w:val="0"/>
    <w:pPr>
      <w:tabs>
        <w:tab w:val="center" w:pos="4140"/>
        <w:tab w:val="right" w:pos="8300"/>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88</Pages>
  <Words>44000</Words>
  <Characters>45388</Characters>
  <Lines>2</Lines>
  <Paragraphs>1</Paragraphs>
  <TotalTime>4</TotalTime>
  <ScaleCrop>false</ScaleCrop>
  <LinksUpToDate>false</LinksUpToDate>
  <CharactersWithSpaces>45593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2021-01-22T01:18:00Z</dcterms:created>
  <dc:creator>郑秋香</dc:creator>
  <cp:lastModifiedBy>好看的猪</cp:lastModifiedBy>
  <cp:lastPrinted>2023-04-19T08:13:00Z</cp:lastPrinted>
  <dcterms:modified xsi:type="dcterms:W3CDTF">2023-05-10T09:04:09Z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SaveFontToCloudKey">
    <vt:lpwstr>332229444_btnclosed</vt:lpwstr>
  </property>
  <property fmtid="{D5CDD505-2E9C-101B-9397-08002B2CF9AE}" pid="4" name="ICV">
    <vt:lpwstr>3AB6E3B8D9BB4CF09445E9F624D4490B</vt:lpwstr>
  </property>
</Properties>
</file>