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7B" w:rsidRDefault="00221C7B">
      <w:pPr>
        <w:spacing w:after="0" w:line="360" w:lineRule="auto"/>
        <w:ind w:firstLineChars="200" w:firstLine="562"/>
        <w:jc w:val="center"/>
        <w:rPr>
          <w:rFonts w:ascii="宋体" w:eastAsia="宋体" w:hAnsi="宋体" w:cs="宋体"/>
          <w:b/>
          <w:bCs/>
          <w:sz w:val="28"/>
          <w:szCs w:val="28"/>
        </w:rPr>
      </w:pPr>
    </w:p>
    <w:p w:rsidR="00221C7B" w:rsidRDefault="00221C7B">
      <w:pPr>
        <w:spacing w:after="0" w:line="360" w:lineRule="auto"/>
        <w:ind w:firstLineChars="200" w:firstLine="643"/>
        <w:jc w:val="center"/>
        <w:rPr>
          <w:rFonts w:ascii="宋体" w:eastAsia="宋体" w:hAnsi="宋体" w:cs="宋体"/>
          <w:b/>
          <w:bCs/>
          <w:sz w:val="32"/>
          <w:szCs w:val="32"/>
        </w:rPr>
      </w:pPr>
    </w:p>
    <w:p w:rsidR="00221C7B" w:rsidRDefault="003D00F5">
      <w:pPr>
        <w:spacing w:after="0" w:line="120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遵化市环境卫生管理中心</w:t>
      </w:r>
    </w:p>
    <w:p w:rsidR="00221C7B" w:rsidRPr="003D00F5" w:rsidRDefault="003D00F5" w:rsidP="003D00F5">
      <w:pPr>
        <w:spacing w:after="0" w:line="1200" w:lineRule="exact"/>
        <w:ind w:firstLineChars="200" w:firstLine="883"/>
        <w:jc w:val="center"/>
        <w:rPr>
          <w:rFonts w:ascii="宋体" w:eastAsia="宋体" w:hAnsi="宋体" w:cs="宋体"/>
          <w:b/>
          <w:bCs/>
          <w:sz w:val="44"/>
          <w:szCs w:val="44"/>
        </w:rPr>
      </w:pPr>
      <w:r w:rsidRPr="003D00F5">
        <w:rPr>
          <w:rFonts w:ascii="宋体" w:eastAsia="宋体" w:hAnsi="宋体" w:cs="宋体" w:hint="eastAsia"/>
          <w:b/>
          <w:bCs/>
          <w:sz w:val="44"/>
          <w:szCs w:val="44"/>
        </w:rPr>
        <w:t>环境卫生管理经费</w:t>
      </w:r>
    </w:p>
    <w:p w:rsidR="00221C7B" w:rsidRDefault="003D00F5">
      <w:pPr>
        <w:spacing w:after="0" w:line="1200" w:lineRule="exact"/>
        <w:ind w:firstLineChars="200" w:firstLine="883"/>
        <w:jc w:val="center"/>
        <w:rPr>
          <w:rFonts w:ascii="宋体" w:eastAsia="宋体" w:hAnsi="宋体" w:cs="宋体"/>
          <w:b/>
          <w:bCs/>
          <w:sz w:val="44"/>
          <w:szCs w:val="44"/>
        </w:rPr>
      </w:pPr>
      <w:r>
        <w:rPr>
          <w:rFonts w:ascii="宋体" w:eastAsia="宋体" w:hAnsi="宋体" w:cs="宋体" w:hint="eastAsia"/>
          <w:b/>
          <w:bCs/>
          <w:sz w:val="44"/>
          <w:szCs w:val="44"/>
        </w:rPr>
        <w:t>绩效自评报告</w:t>
      </w:r>
    </w:p>
    <w:p w:rsidR="00221C7B" w:rsidRDefault="00221C7B">
      <w:pPr>
        <w:spacing w:after="0" w:line="360" w:lineRule="auto"/>
        <w:ind w:firstLineChars="200" w:firstLine="562"/>
        <w:jc w:val="center"/>
        <w:rPr>
          <w:rFonts w:ascii="宋体" w:eastAsia="宋体" w:hAnsi="宋体" w:cs="宋体"/>
          <w:b/>
          <w:bCs/>
          <w:sz w:val="28"/>
          <w:szCs w:val="28"/>
        </w:rPr>
      </w:pPr>
      <w:bookmarkStart w:id="0" w:name="_GoBack"/>
      <w:bookmarkEnd w:id="0"/>
    </w:p>
    <w:p w:rsidR="00221C7B" w:rsidRDefault="00221C7B">
      <w:pPr>
        <w:spacing w:after="0" w:line="360" w:lineRule="auto"/>
        <w:ind w:firstLineChars="200" w:firstLine="562"/>
        <w:jc w:val="center"/>
        <w:rPr>
          <w:rFonts w:ascii="宋体" w:eastAsia="宋体" w:hAnsi="宋体" w:cs="宋体"/>
          <w:b/>
          <w:bCs/>
          <w:sz w:val="28"/>
          <w:szCs w:val="28"/>
        </w:rPr>
      </w:pPr>
    </w:p>
    <w:p w:rsidR="00221C7B" w:rsidRDefault="00221C7B">
      <w:pPr>
        <w:spacing w:after="0" w:line="360" w:lineRule="auto"/>
        <w:ind w:firstLineChars="200" w:firstLine="562"/>
        <w:jc w:val="center"/>
        <w:rPr>
          <w:rFonts w:ascii="宋体" w:eastAsia="宋体" w:hAnsi="宋体" w:cs="宋体"/>
          <w:b/>
          <w:bCs/>
          <w:sz w:val="28"/>
          <w:szCs w:val="28"/>
        </w:rPr>
      </w:pPr>
    </w:p>
    <w:p w:rsidR="00221C7B" w:rsidRDefault="00221C7B">
      <w:pPr>
        <w:spacing w:after="0" w:line="360" w:lineRule="auto"/>
        <w:ind w:firstLineChars="200" w:firstLine="562"/>
        <w:jc w:val="center"/>
        <w:rPr>
          <w:rFonts w:ascii="宋体" w:eastAsia="宋体" w:hAnsi="宋体" w:cs="宋体"/>
          <w:b/>
          <w:bCs/>
          <w:sz w:val="28"/>
          <w:szCs w:val="28"/>
        </w:rPr>
      </w:pPr>
    </w:p>
    <w:p w:rsidR="00221C7B" w:rsidRDefault="00221C7B">
      <w:pPr>
        <w:spacing w:after="0" w:line="360" w:lineRule="auto"/>
        <w:rPr>
          <w:rFonts w:ascii="宋体" w:eastAsia="宋体" w:hAnsi="宋体" w:cs="宋体"/>
          <w:b/>
          <w:bCs/>
          <w:sz w:val="28"/>
          <w:szCs w:val="28"/>
        </w:rPr>
      </w:pPr>
    </w:p>
    <w:p w:rsidR="00221C7B" w:rsidRDefault="00221C7B">
      <w:pPr>
        <w:spacing w:after="0" w:line="360" w:lineRule="auto"/>
        <w:rPr>
          <w:rFonts w:ascii="宋体" w:eastAsia="宋体" w:hAnsi="宋体" w:cs="宋体"/>
          <w:b/>
          <w:bCs/>
          <w:sz w:val="28"/>
          <w:szCs w:val="28"/>
        </w:rPr>
      </w:pPr>
    </w:p>
    <w:p w:rsidR="00221C7B" w:rsidRDefault="00221C7B">
      <w:pPr>
        <w:spacing w:after="0" w:line="360" w:lineRule="auto"/>
        <w:ind w:leftChars="145" w:left="1443" w:hangingChars="400" w:hanging="1124"/>
        <w:rPr>
          <w:rFonts w:ascii="宋体" w:eastAsia="宋体" w:hAnsi="宋体" w:cs="宋体"/>
          <w:b/>
          <w:bCs/>
          <w:sz w:val="28"/>
          <w:szCs w:val="28"/>
        </w:rPr>
      </w:pPr>
    </w:p>
    <w:p w:rsidR="00221C7B" w:rsidRDefault="00221C7B">
      <w:pPr>
        <w:spacing w:after="0" w:line="360" w:lineRule="auto"/>
        <w:ind w:leftChars="145" w:left="1443" w:hangingChars="400" w:hanging="1124"/>
        <w:rPr>
          <w:rFonts w:ascii="宋体" w:eastAsia="宋体" w:hAnsi="宋体" w:cs="宋体"/>
          <w:b/>
          <w:bCs/>
          <w:sz w:val="28"/>
          <w:szCs w:val="28"/>
        </w:rPr>
      </w:pPr>
    </w:p>
    <w:p w:rsidR="00221C7B" w:rsidRDefault="00221C7B">
      <w:pPr>
        <w:spacing w:after="0" w:line="360" w:lineRule="auto"/>
        <w:ind w:leftChars="145" w:left="1443" w:hangingChars="400" w:hanging="1124"/>
        <w:rPr>
          <w:rFonts w:ascii="宋体" w:eastAsia="宋体" w:hAnsi="宋体" w:cs="宋体"/>
          <w:b/>
          <w:bCs/>
          <w:sz w:val="28"/>
          <w:szCs w:val="28"/>
        </w:rPr>
      </w:pPr>
    </w:p>
    <w:p w:rsidR="00221C7B" w:rsidRDefault="00221C7B">
      <w:pPr>
        <w:spacing w:after="0" w:line="360" w:lineRule="auto"/>
        <w:ind w:leftChars="145" w:left="1443" w:hangingChars="400" w:hanging="1124"/>
        <w:rPr>
          <w:rFonts w:ascii="宋体" w:eastAsia="宋体" w:hAnsi="宋体" w:cs="宋体"/>
          <w:b/>
          <w:bCs/>
          <w:sz w:val="28"/>
          <w:szCs w:val="28"/>
        </w:rPr>
      </w:pPr>
    </w:p>
    <w:p w:rsidR="00221C7B" w:rsidRDefault="003D00F5">
      <w:pPr>
        <w:spacing w:after="0" w:line="360" w:lineRule="auto"/>
        <w:ind w:leftChars="145" w:left="1825" w:hangingChars="500" w:hanging="1506"/>
        <w:rPr>
          <w:rFonts w:ascii="宋体" w:eastAsia="宋体" w:hAnsi="宋体" w:cs="宋体"/>
          <w:b/>
          <w:bCs/>
          <w:sz w:val="30"/>
          <w:szCs w:val="30"/>
        </w:rPr>
      </w:pPr>
      <w:r>
        <w:rPr>
          <w:rFonts w:ascii="宋体" w:eastAsia="宋体" w:hAnsi="宋体" w:cs="宋体" w:hint="eastAsia"/>
          <w:b/>
          <w:bCs/>
          <w:sz w:val="30"/>
          <w:szCs w:val="30"/>
        </w:rPr>
        <w:t>项目名称：</w:t>
      </w:r>
      <w:r>
        <w:rPr>
          <w:rFonts w:ascii="宋体" w:eastAsia="宋体" w:hAnsi="宋体" w:cs="宋体" w:hint="eastAsia"/>
          <w:b/>
          <w:bCs/>
          <w:sz w:val="28"/>
          <w:szCs w:val="28"/>
        </w:rPr>
        <w:t>环境卫生管理经费</w:t>
      </w:r>
    </w:p>
    <w:p w:rsidR="00221C7B" w:rsidRDefault="00221C7B">
      <w:pPr>
        <w:spacing w:after="0" w:line="360" w:lineRule="auto"/>
        <w:ind w:firstLineChars="200" w:firstLine="602"/>
        <w:rPr>
          <w:rFonts w:ascii="宋体" w:eastAsia="宋体" w:hAnsi="宋体" w:cs="宋体"/>
          <w:b/>
          <w:bCs/>
          <w:sz w:val="30"/>
          <w:szCs w:val="30"/>
        </w:rPr>
      </w:pPr>
    </w:p>
    <w:p w:rsidR="00221C7B" w:rsidRDefault="003D00F5">
      <w:pPr>
        <w:spacing w:after="0" w:line="360" w:lineRule="auto"/>
        <w:ind w:firstLineChars="100" w:firstLine="301"/>
        <w:rPr>
          <w:rFonts w:ascii="宋体" w:eastAsia="宋体" w:hAnsi="宋体" w:cs="宋体"/>
          <w:b/>
          <w:bCs/>
          <w:sz w:val="32"/>
          <w:szCs w:val="32"/>
        </w:rPr>
      </w:pPr>
      <w:r>
        <w:rPr>
          <w:rFonts w:ascii="宋体" w:eastAsia="宋体" w:hAnsi="宋体" w:cs="宋体" w:hint="eastAsia"/>
          <w:b/>
          <w:bCs/>
          <w:sz w:val="30"/>
          <w:szCs w:val="30"/>
        </w:rPr>
        <w:t>项目单位：遵化市环境卫生管理中心</w:t>
      </w:r>
    </w:p>
    <w:p w:rsidR="00221C7B" w:rsidRDefault="00221C7B">
      <w:pPr>
        <w:spacing w:after="0" w:line="480" w:lineRule="exact"/>
        <w:jc w:val="both"/>
        <w:rPr>
          <w:rFonts w:ascii="宋体" w:eastAsia="宋体" w:hAnsi="宋体" w:cs="宋体"/>
          <w:b/>
          <w:bCs/>
          <w:sz w:val="28"/>
          <w:szCs w:val="28"/>
        </w:rPr>
      </w:pPr>
    </w:p>
    <w:p w:rsidR="00221C7B" w:rsidRDefault="00221C7B">
      <w:pPr>
        <w:spacing w:after="0" w:line="480" w:lineRule="exact"/>
        <w:jc w:val="both"/>
        <w:rPr>
          <w:rFonts w:ascii="宋体" w:eastAsia="宋体" w:hAnsi="宋体" w:cs="宋体"/>
          <w:b/>
          <w:bCs/>
          <w:sz w:val="28"/>
          <w:szCs w:val="28"/>
        </w:rPr>
      </w:pPr>
    </w:p>
    <w:p w:rsidR="00221C7B" w:rsidRDefault="00221C7B">
      <w:pPr>
        <w:spacing w:after="0" w:line="480" w:lineRule="exact"/>
        <w:jc w:val="both"/>
        <w:rPr>
          <w:rFonts w:ascii="宋体" w:eastAsia="宋体" w:hAnsi="宋体" w:cs="宋体"/>
          <w:b/>
          <w:bCs/>
          <w:sz w:val="28"/>
          <w:szCs w:val="28"/>
        </w:rPr>
        <w:sectPr w:rsidR="00221C7B">
          <w:pgSz w:w="11906" w:h="16838"/>
          <w:pgMar w:top="1440" w:right="1800" w:bottom="1440" w:left="1800" w:header="851" w:footer="992" w:gutter="0"/>
          <w:pgNumType w:start="1"/>
          <w:cols w:space="720"/>
          <w:docGrid w:type="lines" w:linePitch="312"/>
        </w:sectPr>
      </w:pPr>
    </w:p>
    <w:p w:rsidR="00221C7B" w:rsidRDefault="00221C7B">
      <w:pPr>
        <w:spacing w:after="0" w:line="480" w:lineRule="exact"/>
        <w:jc w:val="both"/>
        <w:rPr>
          <w:rFonts w:ascii="宋体" w:eastAsia="宋体" w:hAnsi="宋体" w:cs="宋体"/>
          <w:b/>
          <w:bCs/>
          <w:sz w:val="28"/>
          <w:szCs w:val="28"/>
        </w:rPr>
      </w:pPr>
    </w:p>
    <w:bookmarkStart w:id="1" w:name="_Toc5787" w:displacedByCustomXml="next"/>
    <w:sdt>
      <w:sdtPr>
        <w:rPr>
          <w:rFonts w:ascii="宋体" w:eastAsia="宋体" w:hAnsi="宋体"/>
          <w:sz w:val="21"/>
        </w:rPr>
        <w:id w:val="147460311"/>
        <w:docPartObj>
          <w:docPartGallery w:val="Table of Contents"/>
          <w:docPartUnique/>
        </w:docPartObj>
      </w:sdtPr>
      <w:sdtContent>
        <w:p w:rsidR="00221C7B" w:rsidRDefault="003D00F5">
          <w:pPr>
            <w:jc w:val="center"/>
          </w:pPr>
          <w:r>
            <w:rPr>
              <w:rFonts w:ascii="宋体" w:eastAsia="宋体" w:hAnsi="宋体"/>
              <w:sz w:val="21"/>
            </w:rPr>
            <w:t>目录</w:t>
          </w:r>
        </w:p>
        <w:p w:rsidR="00221C7B" w:rsidRDefault="00531B53">
          <w:pPr>
            <w:pStyle w:val="1"/>
            <w:tabs>
              <w:tab w:val="right" w:leader="dot" w:pos="8306"/>
            </w:tabs>
            <w:spacing w:line="400" w:lineRule="exact"/>
          </w:pPr>
          <w:r>
            <w:fldChar w:fldCharType="begin"/>
          </w:r>
          <w:r w:rsidR="003D00F5">
            <w:instrText xml:space="preserve">TOC \o "1-2" \h \u </w:instrText>
          </w:r>
          <w:r>
            <w:fldChar w:fldCharType="separate"/>
          </w:r>
          <w:hyperlink w:anchor="_Toc17733" w:history="1">
            <w:r w:rsidR="003D00F5">
              <w:rPr>
                <w:rFonts w:ascii="宋体" w:eastAsia="宋体" w:hAnsi="宋体" w:cs="宋体" w:hint="eastAsia"/>
                <w:szCs w:val="28"/>
              </w:rPr>
              <w:t>一、项目基本情况</w:t>
            </w:r>
            <w:r w:rsidR="003D00F5">
              <w:tab/>
            </w:r>
            <w:r>
              <w:fldChar w:fldCharType="begin"/>
            </w:r>
            <w:r w:rsidR="003D00F5">
              <w:instrText xml:space="preserve"> PAGEREF _Toc17733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8032" w:history="1">
            <w:r w:rsidR="003D00F5">
              <w:rPr>
                <w:rFonts w:ascii="宋体" w:eastAsia="宋体" w:hAnsi="宋体" w:cs="宋体" w:hint="eastAsia"/>
                <w:szCs w:val="28"/>
              </w:rPr>
              <w:t>(一)项目概况</w:t>
            </w:r>
            <w:r w:rsidR="003D00F5">
              <w:tab/>
            </w:r>
            <w:r>
              <w:fldChar w:fldCharType="begin"/>
            </w:r>
            <w:r w:rsidR="003D00F5">
              <w:instrText xml:space="preserve"> PAGEREF _Toc8032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13706" w:history="1">
            <w:r w:rsidR="003D00F5">
              <w:rPr>
                <w:rFonts w:ascii="宋体" w:eastAsia="宋体" w:hAnsi="宋体" w:cs="宋体" w:hint="eastAsia"/>
                <w:szCs w:val="28"/>
              </w:rPr>
              <w:t>(二）项目绩效目标</w:t>
            </w:r>
            <w:r w:rsidR="003D00F5">
              <w:tab/>
            </w:r>
            <w:r>
              <w:fldChar w:fldCharType="begin"/>
            </w:r>
            <w:r w:rsidR="003D00F5">
              <w:instrText xml:space="preserve"> PAGEREF _Toc13706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9997" w:history="1">
            <w:r w:rsidR="003D00F5">
              <w:rPr>
                <w:rFonts w:ascii="宋体" w:eastAsia="宋体" w:hAnsi="宋体" w:cs="宋体" w:hint="eastAsia"/>
                <w:szCs w:val="28"/>
              </w:rPr>
              <w:t>二、绩效评价工作情况</w:t>
            </w:r>
            <w:r w:rsidR="003D00F5">
              <w:tab/>
            </w:r>
            <w:r>
              <w:fldChar w:fldCharType="begin"/>
            </w:r>
            <w:r w:rsidR="003D00F5">
              <w:instrText xml:space="preserve"> PAGEREF _Toc9997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4652" w:history="1">
            <w:r w:rsidR="003D00F5">
              <w:rPr>
                <w:rFonts w:ascii="宋体" w:eastAsia="宋体" w:hAnsi="宋体" w:cs="宋体" w:hint="eastAsia"/>
                <w:szCs w:val="28"/>
              </w:rPr>
              <w:t>(一)绩效评价目的</w:t>
            </w:r>
            <w:r w:rsidR="003D00F5">
              <w:tab/>
            </w:r>
            <w:r>
              <w:fldChar w:fldCharType="begin"/>
            </w:r>
            <w:r w:rsidR="003D00F5">
              <w:instrText xml:space="preserve"> PAGEREF _Toc4652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16075" w:history="1">
            <w:r w:rsidR="003D00F5">
              <w:rPr>
                <w:rFonts w:ascii="宋体" w:eastAsia="宋体" w:hAnsi="宋体" w:cs="宋体" w:hint="eastAsia"/>
                <w:szCs w:val="28"/>
              </w:rPr>
              <w:t>(二)绩效评价依据</w:t>
            </w:r>
            <w:r w:rsidR="003D00F5">
              <w:tab/>
            </w:r>
            <w:r>
              <w:fldChar w:fldCharType="begin"/>
            </w:r>
            <w:r w:rsidR="003D00F5">
              <w:instrText xml:space="preserve"> PAGEREF _Toc16075 \h </w:instrText>
            </w:r>
            <w:r>
              <w:fldChar w:fldCharType="separate"/>
            </w:r>
            <w:r w:rsidR="00DA5CF9">
              <w:rPr>
                <w:noProof/>
              </w:rPr>
              <w:t>1</w:t>
            </w:r>
            <w:r>
              <w:fldChar w:fldCharType="end"/>
            </w:r>
          </w:hyperlink>
        </w:p>
        <w:p w:rsidR="00221C7B" w:rsidRDefault="00531B53">
          <w:pPr>
            <w:pStyle w:val="1"/>
            <w:tabs>
              <w:tab w:val="right" w:leader="dot" w:pos="8306"/>
            </w:tabs>
            <w:spacing w:line="400" w:lineRule="exact"/>
          </w:pPr>
          <w:hyperlink w:anchor="_Toc10282" w:history="1">
            <w:r w:rsidR="003D00F5">
              <w:rPr>
                <w:rFonts w:ascii="宋体" w:eastAsia="宋体" w:hAnsi="宋体" w:cs="宋体" w:hint="eastAsia"/>
                <w:szCs w:val="28"/>
              </w:rPr>
              <w:t>(三)评价对象及范围</w:t>
            </w:r>
            <w:r w:rsidR="003D00F5">
              <w:tab/>
            </w:r>
            <w:r>
              <w:fldChar w:fldCharType="begin"/>
            </w:r>
            <w:r w:rsidR="003D00F5">
              <w:instrText xml:space="preserve"> PAGEREF _Toc10282 \h </w:instrText>
            </w:r>
            <w:r>
              <w:fldChar w:fldCharType="separate"/>
            </w:r>
            <w:r w:rsidR="00DA5CF9">
              <w:rPr>
                <w:noProof/>
              </w:rPr>
              <w:t>2</w:t>
            </w:r>
            <w:r>
              <w:fldChar w:fldCharType="end"/>
            </w:r>
          </w:hyperlink>
        </w:p>
        <w:p w:rsidR="00221C7B" w:rsidRDefault="00531B53">
          <w:pPr>
            <w:pStyle w:val="1"/>
            <w:tabs>
              <w:tab w:val="right" w:leader="dot" w:pos="8306"/>
            </w:tabs>
            <w:spacing w:line="400" w:lineRule="exact"/>
          </w:pPr>
          <w:hyperlink w:anchor="_Toc16719" w:history="1">
            <w:r w:rsidR="003D00F5">
              <w:rPr>
                <w:rFonts w:ascii="宋体" w:eastAsia="宋体" w:hAnsi="宋体" w:cs="宋体" w:hint="eastAsia"/>
                <w:szCs w:val="28"/>
              </w:rPr>
              <w:t>(四)绩效评价体系及评价标准</w:t>
            </w:r>
            <w:r w:rsidR="003D00F5">
              <w:tab/>
            </w:r>
            <w:r>
              <w:fldChar w:fldCharType="begin"/>
            </w:r>
            <w:r w:rsidR="003D00F5">
              <w:instrText xml:space="preserve"> PAGEREF _Toc16719 \h </w:instrText>
            </w:r>
            <w:r>
              <w:fldChar w:fldCharType="separate"/>
            </w:r>
            <w:r w:rsidR="00DA5CF9">
              <w:rPr>
                <w:noProof/>
              </w:rPr>
              <w:t>2</w:t>
            </w:r>
            <w:r>
              <w:fldChar w:fldCharType="end"/>
            </w:r>
          </w:hyperlink>
        </w:p>
        <w:p w:rsidR="00221C7B" w:rsidRDefault="00531B53">
          <w:pPr>
            <w:pStyle w:val="1"/>
            <w:tabs>
              <w:tab w:val="right" w:leader="dot" w:pos="8306"/>
            </w:tabs>
            <w:spacing w:line="400" w:lineRule="exact"/>
          </w:pPr>
          <w:hyperlink w:anchor="_Toc17011" w:history="1">
            <w:r w:rsidR="003D00F5">
              <w:rPr>
                <w:rFonts w:ascii="宋体" w:eastAsia="宋体" w:hAnsi="宋体" w:cs="宋体" w:hint="eastAsia"/>
                <w:szCs w:val="28"/>
              </w:rPr>
              <w:t>(五)绩效评价原则及评价方法</w:t>
            </w:r>
            <w:r w:rsidR="003D00F5">
              <w:tab/>
            </w:r>
            <w:r>
              <w:fldChar w:fldCharType="begin"/>
            </w:r>
            <w:r w:rsidR="003D00F5">
              <w:instrText xml:space="preserve"> PAGEREF _Toc17011 \h </w:instrText>
            </w:r>
            <w:r>
              <w:fldChar w:fldCharType="separate"/>
            </w:r>
            <w:r w:rsidR="00DA5CF9">
              <w:rPr>
                <w:noProof/>
              </w:rPr>
              <w:t>2</w:t>
            </w:r>
            <w:r>
              <w:fldChar w:fldCharType="end"/>
            </w:r>
          </w:hyperlink>
        </w:p>
        <w:p w:rsidR="00221C7B" w:rsidRDefault="00531B53">
          <w:pPr>
            <w:pStyle w:val="1"/>
            <w:tabs>
              <w:tab w:val="right" w:leader="dot" w:pos="8306"/>
            </w:tabs>
            <w:spacing w:line="400" w:lineRule="exact"/>
          </w:pPr>
          <w:hyperlink w:anchor="_Toc26020" w:history="1">
            <w:r w:rsidR="003D00F5">
              <w:rPr>
                <w:rFonts w:asciiTheme="minorEastAsia" w:eastAsiaTheme="minorEastAsia" w:hAnsiTheme="minorEastAsia" w:cstheme="minorEastAsia" w:hint="eastAsia"/>
                <w:szCs w:val="28"/>
              </w:rPr>
              <w:t>(六)绩效评价工作过程</w:t>
            </w:r>
          </w:hyperlink>
          <w:hyperlink w:anchor="_Toc16325" w:history="1">
            <w:r w:rsidR="003D00F5">
              <w:tab/>
            </w:r>
            <w:r>
              <w:fldChar w:fldCharType="begin"/>
            </w:r>
            <w:r w:rsidR="003D00F5">
              <w:instrText xml:space="preserve"> PAGEREF _Toc16325 \h </w:instrText>
            </w:r>
            <w:r>
              <w:fldChar w:fldCharType="separate"/>
            </w:r>
            <w:r w:rsidR="00DA5CF9">
              <w:rPr>
                <w:noProof/>
              </w:rPr>
              <w:t>3</w:t>
            </w:r>
            <w:r>
              <w:fldChar w:fldCharType="end"/>
            </w:r>
          </w:hyperlink>
        </w:p>
        <w:p w:rsidR="00221C7B" w:rsidRDefault="00531B53">
          <w:pPr>
            <w:pStyle w:val="1"/>
            <w:tabs>
              <w:tab w:val="right" w:leader="dot" w:pos="8306"/>
            </w:tabs>
            <w:spacing w:line="400" w:lineRule="exact"/>
          </w:pPr>
          <w:hyperlink w:anchor="_Toc7780" w:history="1">
            <w:r w:rsidR="003D00F5">
              <w:rPr>
                <w:rFonts w:ascii="宋体" w:eastAsia="宋体" w:hAnsi="宋体" w:cs="宋体" w:hint="eastAsia"/>
                <w:szCs w:val="28"/>
              </w:rPr>
              <w:t>三、综合评价情况及评价结论</w:t>
            </w:r>
            <w:r w:rsidR="003D00F5">
              <w:tab/>
            </w:r>
            <w:r>
              <w:fldChar w:fldCharType="begin"/>
            </w:r>
            <w:r w:rsidR="003D00F5">
              <w:instrText xml:space="preserve"> PAGEREF _Toc7780 \h </w:instrText>
            </w:r>
            <w:r>
              <w:fldChar w:fldCharType="separate"/>
            </w:r>
            <w:r w:rsidR="00DA5CF9">
              <w:rPr>
                <w:noProof/>
              </w:rPr>
              <w:t>4</w:t>
            </w:r>
            <w:r>
              <w:fldChar w:fldCharType="end"/>
            </w:r>
          </w:hyperlink>
        </w:p>
        <w:p w:rsidR="00221C7B" w:rsidRDefault="00531B53">
          <w:pPr>
            <w:pStyle w:val="1"/>
            <w:tabs>
              <w:tab w:val="right" w:leader="dot" w:pos="8306"/>
            </w:tabs>
            <w:spacing w:line="400" w:lineRule="exact"/>
          </w:pPr>
          <w:hyperlink w:anchor="_Toc16288" w:history="1">
            <w:r w:rsidR="003D00F5">
              <w:rPr>
                <w:rFonts w:ascii="宋体" w:eastAsia="宋体" w:hAnsi="宋体" w:cs="宋体" w:hint="eastAsia"/>
                <w:szCs w:val="28"/>
              </w:rPr>
              <w:t>四、绩效评价指标分析</w:t>
            </w:r>
            <w:r w:rsidR="003D00F5">
              <w:tab/>
            </w:r>
            <w:r>
              <w:fldChar w:fldCharType="begin"/>
            </w:r>
            <w:r w:rsidR="003D00F5">
              <w:instrText xml:space="preserve"> PAGEREF _Toc16288 \h </w:instrText>
            </w:r>
            <w:r>
              <w:fldChar w:fldCharType="separate"/>
            </w:r>
            <w:r w:rsidR="00DA5CF9">
              <w:rPr>
                <w:noProof/>
              </w:rPr>
              <w:t>5</w:t>
            </w:r>
            <w:r>
              <w:fldChar w:fldCharType="end"/>
            </w:r>
          </w:hyperlink>
        </w:p>
        <w:p w:rsidR="00221C7B" w:rsidRDefault="00531B53">
          <w:pPr>
            <w:pStyle w:val="1"/>
            <w:tabs>
              <w:tab w:val="right" w:leader="dot" w:pos="8306"/>
            </w:tabs>
            <w:spacing w:line="400" w:lineRule="exact"/>
          </w:pPr>
          <w:hyperlink w:anchor="_Toc3058" w:history="1">
            <w:r w:rsidR="003D00F5">
              <w:rPr>
                <w:rFonts w:ascii="宋体" w:eastAsia="宋体" w:hAnsi="宋体" w:cs="宋体" w:hint="eastAsia"/>
                <w:szCs w:val="28"/>
              </w:rPr>
              <w:t>（一）项目决策</w:t>
            </w:r>
            <w:r w:rsidR="003D00F5">
              <w:tab/>
            </w:r>
            <w:r>
              <w:fldChar w:fldCharType="begin"/>
            </w:r>
            <w:r w:rsidR="003D00F5">
              <w:instrText xml:space="preserve"> PAGEREF _Toc3058 \h </w:instrText>
            </w:r>
            <w:r>
              <w:fldChar w:fldCharType="separate"/>
            </w:r>
            <w:r w:rsidR="00DA5CF9">
              <w:rPr>
                <w:noProof/>
              </w:rPr>
              <w:t>5</w:t>
            </w:r>
            <w:r>
              <w:fldChar w:fldCharType="end"/>
            </w:r>
          </w:hyperlink>
        </w:p>
        <w:p w:rsidR="00221C7B" w:rsidRDefault="00531B53">
          <w:pPr>
            <w:pStyle w:val="1"/>
            <w:tabs>
              <w:tab w:val="right" w:leader="dot" w:pos="8306"/>
            </w:tabs>
            <w:spacing w:line="400" w:lineRule="exact"/>
          </w:pPr>
          <w:hyperlink w:anchor="_Toc7104" w:history="1">
            <w:r w:rsidR="003D00F5">
              <w:rPr>
                <w:rFonts w:ascii="宋体" w:eastAsia="宋体" w:hAnsi="宋体" w:cs="宋体" w:hint="eastAsia"/>
                <w:szCs w:val="28"/>
              </w:rPr>
              <w:t>（二）项目过程</w:t>
            </w:r>
            <w:r w:rsidR="003D00F5">
              <w:tab/>
            </w:r>
            <w:r>
              <w:fldChar w:fldCharType="begin"/>
            </w:r>
            <w:r w:rsidR="003D00F5">
              <w:instrText xml:space="preserve"> PAGEREF _Toc7104 \h </w:instrText>
            </w:r>
            <w:r>
              <w:fldChar w:fldCharType="separate"/>
            </w:r>
            <w:r w:rsidR="00DA5CF9">
              <w:rPr>
                <w:noProof/>
              </w:rPr>
              <w:t>5</w:t>
            </w:r>
            <w:r>
              <w:fldChar w:fldCharType="end"/>
            </w:r>
          </w:hyperlink>
        </w:p>
        <w:p w:rsidR="00221C7B" w:rsidRDefault="00531B53">
          <w:pPr>
            <w:pStyle w:val="1"/>
            <w:tabs>
              <w:tab w:val="right" w:leader="dot" w:pos="8306"/>
            </w:tabs>
            <w:spacing w:line="400" w:lineRule="exact"/>
          </w:pPr>
          <w:hyperlink w:anchor="_Toc29754" w:history="1">
            <w:r w:rsidR="003D00F5">
              <w:rPr>
                <w:rFonts w:asciiTheme="minorEastAsia" w:eastAsiaTheme="minorEastAsia" w:hAnsiTheme="minorEastAsia" w:cstheme="minorEastAsia" w:hint="eastAsia"/>
                <w:bCs/>
                <w:kern w:val="2"/>
                <w:szCs w:val="28"/>
              </w:rPr>
              <w:t>（三）项目产出</w:t>
            </w:r>
            <w:r w:rsidR="003D00F5">
              <w:tab/>
            </w:r>
            <w:r>
              <w:fldChar w:fldCharType="begin"/>
            </w:r>
            <w:r w:rsidR="003D00F5">
              <w:instrText xml:space="preserve"> PAGEREF _Toc29754 \h </w:instrText>
            </w:r>
            <w:r>
              <w:fldChar w:fldCharType="separate"/>
            </w:r>
            <w:r w:rsidR="00DA5CF9">
              <w:rPr>
                <w:noProof/>
              </w:rPr>
              <w:t>6</w:t>
            </w:r>
            <w:r>
              <w:fldChar w:fldCharType="end"/>
            </w:r>
          </w:hyperlink>
        </w:p>
        <w:p w:rsidR="00221C7B" w:rsidRDefault="00531B53">
          <w:pPr>
            <w:pStyle w:val="1"/>
            <w:tabs>
              <w:tab w:val="right" w:leader="dot" w:pos="8306"/>
            </w:tabs>
            <w:spacing w:line="400" w:lineRule="exact"/>
          </w:pPr>
          <w:hyperlink w:anchor="_Toc24717" w:history="1">
            <w:r w:rsidR="003D00F5">
              <w:rPr>
                <w:rFonts w:asciiTheme="minorEastAsia" w:eastAsiaTheme="minorEastAsia" w:hAnsiTheme="minorEastAsia" w:cstheme="minorEastAsia" w:hint="eastAsia"/>
                <w:szCs w:val="28"/>
              </w:rPr>
              <w:t>（四）项目效益</w:t>
            </w:r>
            <w:r w:rsidR="003D00F5">
              <w:tab/>
            </w:r>
            <w:r>
              <w:fldChar w:fldCharType="begin"/>
            </w:r>
            <w:r w:rsidR="003D00F5">
              <w:instrText xml:space="preserve"> PAGEREF _Toc24717 \h </w:instrText>
            </w:r>
            <w:r>
              <w:fldChar w:fldCharType="separate"/>
            </w:r>
            <w:r w:rsidR="00DA5CF9">
              <w:rPr>
                <w:noProof/>
              </w:rPr>
              <w:t>6</w:t>
            </w:r>
            <w:r>
              <w:fldChar w:fldCharType="end"/>
            </w:r>
          </w:hyperlink>
        </w:p>
        <w:p w:rsidR="00221C7B" w:rsidRDefault="00531B53">
          <w:pPr>
            <w:pStyle w:val="1"/>
            <w:tabs>
              <w:tab w:val="right" w:leader="dot" w:pos="8306"/>
            </w:tabs>
            <w:spacing w:line="400" w:lineRule="exact"/>
          </w:pPr>
          <w:hyperlink w:anchor="_Toc20989" w:history="1">
            <w:r w:rsidR="003D00F5">
              <w:rPr>
                <w:rFonts w:asciiTheme="minorEastAsia" w:eastAsiaTheme="minorEastAsia" w:hAnsiTheme="minorEastAsia" w:cstheme="minorEastAsia" w:hint="eastAsia"/>
                <w:bCs/>
                <w:szCs w:val="28"/>
              </w:rPr>
              <w:t>（五）服务对象满意度</w:t>
            </w:r>
            <w:r w:rsidR="003D00F5">
              <w:tab/>
            </w:r>
            <w:r>
              <w:fldChar w:fldCharType="begin"/>
            </w:r>
            <w:r w:rsidR="003D00F5">
              <w:instrText xml:space="preserve"> PAGEREF _Toc20989 \h </w:instrText>
            </w:r>
            <w:r>
              <w:fldChar w:fldCharType="separate"/>
            </w:r>
            <w:r w:rsidR="00DA5CF9">
              <w:rPr>
                <w:noProof/>
              </w:rPr>
              <w:t>7</w:t>
            </w:r>
            <w:r>
              <w:fldChar w:fldCharType="end"/>
            </w:r>
          </w:hyperlink>
        </w:p>
        <w:p w:rsidR="00221C7B" w:rsidRDefault="00531B53">
          <w:pPr>
            <w:pStyle w:val="1"/>
            <w:tabs>
              <w:tab w:val="right" w:leader="dot" w:pos="8306"/>
            </w:tabs>
            <w:spacing w:line="400" w:lineRule="exact"/>
          </w:pPr>
          <w:hyperlink w:anchor="_Toc21345" w:history="1">
            <w:r w:rsidR="003D00F5">
              <w:rPr>
                <w:rFonts w:ascii="宋体" w:eastAsia="宋体" w:hAnsi="宋体" w:cs="宋体" w:hint="eastAsia"/>
                <w:szCs w:val="28"/>
              </w:rPr>
              <w:t>（六）预算执行率</w:t>
            </w:r>
            <w:r w:rsidR="003D00F5">
              <w:tab/>
            </w:r>
            <w:r>
              <w:fldChar w:fldCharType="begin"/>
            </w:r>
            <w:r w:rsidR="003D00F5">
              <w:instrText xml:space="preserve"> PAGEREF _Toc21345 \h </w:instrText>
            </w:r>
            <w:r>
              <w:fldChar w:fldCharType="separate"/>
            </w:r>
            <w:r w:rsidR="00DA5CF9">
              <w:rPr>
                <w:noProof/>
              </w:rPr>
              <w:t>7</w:t>
            </w:r>
            <w:r>
              <w:fldChar w:fldCharType="end"/>
            </w:r>
          </w:hyperlink>
        </w:p>
        <w:p w:rsidR="00221C7B" w:rsidRDefault="00531B53">
          <w:pPr>
            <w:pStyle w:val="1"/>
            <w:tabs>
              <w:tab w:val="right" w:leader="dot" w:pos="8306"/>
            </w:tabs>
            <w:spacing w:line="400" w:lineRule="exact"/>
          </w:pPr>
          <w:hyperlink w:anchor="_Toc9035" w:history="1">
            <w:r w:rsidR="003D00F5">
              <w:rPr>
                <w:rFonts w:asciiTheme="minorEastAsia" w:eastAsiaTheme="minorEastAsia" w:hAnsiTheme="minorEastAsia" w:cstheme="minorEastAsia" w:hint="eastAsia"/>
                <w:bCs/>
                <w:szCs w:val="28"/>
              </w:rPr>
              <w:t>五、主要经验及做法存在的问题及原因分析</w:t>
            </w:r>
            <w:r w:rsidR="003D00F5">
              <w:tab/>
            </w:r>
            <w:r>
              <w:fldChar w:fldCharType="begin"/>
            </w:r>
            <w:r w:rsidR="003D00F5">
              <w:instrText xml:space="preserve"> PAGEREF _Toc9035 \h </w:instrText>
            </w:r>
            <w:r>
              <w:fldChar w:fldCharType="separate"/>
            </w:r>
            <w:r w:rsidR="00DA5CF9">
              <w:rPr>
                <w:noProof/>
              </w:rPr>
              <w:t>7</w:t>
            </w:r>
            <w:r>
              <w:fldChar w:fldCharType="end"/>
            </w:r>
          </w:hyperlink>
        </w:p>
        <w:p w:rsidR="00221C7B" w:rsidRDefault="00531B53">
          <w:pPr>
            <w:pStyle w:val="1"/>
            <w:tabs>
              <w:tab w:val="right" w:leader="dot" w:pos="8306"/>
            </w:tabs>
            <w:spacing w:line="400" w:lineRule="exact"/>
          </w:pPr>
          <w:hyperlink w:anchor="_Toc30654" w:history="1">
            <w:r w:rsidR="003D00F5">
              <w:rPr>
                <w:rFonts w:ascii="宋体" w:eastAsia="宋体" w:hAnsi="宋体" w:cs="宋体" w:hint="eastAsia"/>
                <w:bCs/>
                <w:szCs w:val="28"/>
              </w:rPr>
              <w:t>六、 意见建议</w:t>
            </w:r>
            <w:r w:rsidR="003D00F5">
              <w:tab/>
            </w:r>
            <w:r>
              <w:fldChar w:fldCharType="begin"/>
            </w:r>
            <w:r w:rsidR="003D00F5">
              <w:instrText xml:space="preserve"> PAGEREF _Toc30654 \h </w:instrText>
            </w:r>
            <w:r>
              <w:fldChar w:fldCharType="separate"/>
            </w:r>
            <w:r w:rsidR="00DA5CF9">
              <w:rPr>
                <w:noProof/>
              </w:rPr>
              <w:t>7</w:t>
            </w:r>
            <w:r>
              <w:fldChar w:fldCharType="end"/>
            </w:r>
          </w:hyperlink>
        </w:p>
        <w:p w:rsidR="00221C7B" w:rsidRDefault="00531B53">
          <w:pPr>
            <w:pStyle w:val="1"/>
            <w:tabs>
              <w:tab w:val="right" w:leader="dot" w:pos="8306"/>
            </w:tabs>
            <w:spacing w:line="400" w:lineRule="exact"/>
          </w:pPr>
          <w:hyperlink w:anchor="_Toc11396" w:history="1">
            <w:r w:rsidR="003D00F5">
              <w:rPr>
                <w:rFonts w:ascii="宋体" w:eastAsia="宋体" w:hAnsi="宋体" w:cs="宋体" w:hint="eastAsia"/>
                <w:bCs/>
                <w:szCs w:val="28"/>
              </w:rPr>
              <w:t>七、其他需要说明的问题</w:t>
            </w:r>
            <w:r w:rsidR="003D00F5">
              <w:tab/>
            </w:r>
            <w:r>
              <w:fldChar w:fldCharType="begin"/>
            </w:r>
            <w:r w:rsidR="003D00F5">
              <w:instrText xml:space="preserve"> PAGEREF _Toc11396 \h </w:instrText>
            </w:r>
            <w:r>
              <w:fldChar w:fldCharType="separate"/>
            </w:r>
            <w:r w:rsidR="00DA5CF9">
              <w:rPr>
                <w:noProof/>
              </w:rPr>
              <w:t>7</w:t>
            </w:r>
            <w:r>
              <w:fldChar w:fldCharType="end"/>
            </w:r>
          </w:hyperlink>
        </w:p>
        <w:p w:rsidR="00221C7B" w:rsidRDefault="00531B53">
          <w:pPr>
            <w:spacing w:line="400" w:lineRule="exact"/>
          </w:pPr>
          <w:r>
            <w:fldChar w:fldCharType="end"/>
          </w:r>
        </w:p>
      </w:sdtContent>
    </w:sdt>
    <w:p w:rsidR="00221C7B" w:rsidRDefault="00221C7B">
      <w:pPr>
        <w:pStyle w:val="a6"/>
        <w:spacing w:after="0" w:line="360" w:lineRule="auto"/>
        <w:ind w:left="720" w:firstLine="562"/>
        <w:jc w:val="center"/>
        <w:rPr>
          <w:rFonts w:ascii="宋体" w:eastAsia="宋体" w:hAnsi="宋体" w:cs="宋体"/>
          <w:b/>
          <w:bCs/>
          <w:sz w:val="28"/>
          <w:szCs w:val="28"/>
        </w:rPr>
        <w:sectPr w:rsidR="00221C7B">
          <w:footerReference w:type="default" r:id="rId9"/>
          <w:pgSz w:w="11906" w:h="16838"/>
          <w:pgMar w:top="1440" w:right="1800" w:bottom="1440" w:left="1800" w:header="851" w:footer="992" w:gutter="0"/>
          <w:pgNumType w:start="1"/>
          <w:cols w:space="720"/>
          <w:docGrid w:type="lines" w:linePitch="312"/>
        </w:sectPr>
      </w:pPr>
    </w:p>
    <w:p w:rsidR="00221C7B" w:rsidRDefault="003D00F5">
      <w:pPr>
        <w:pStyle w:val="a6"/>
        <w:spacing w:after="0" w:line="360" w:lineRule="auto"/>
        <w:ind w:left="720" w:firstLine="562"/>
        <w:jc w:val="center"/>
        <w:rPr>
          <w:rFonts w:ascii="宋体" w:eastAsia="宋体" w:hAnsi="宋体" w:cs="宋体"/>
          <w:b/>
          <w:bCs/>
          <w:sz w:val="28"/>
          <w:szCs w:val="28"/>
        </w:rPr>
      </w:pPr>
      <w:r>
        <w:rPr>
          <w:rFonts w:ascii="宋体" w:eastAsia="宋体" w:hAnsi="宋体" w:cs="宋体" w:hint="eastAsia"/>
          <w:b/>
          <w:bCs/>
          <w:sz w:val="28"/>
          <w:szCs w:val="28"/>
        </w:rPr>
        <w:lastRenderedPageBreak/>
        <w:t>遵化市环境卫生管理中心</w:t>
      </w:r>
      <w:bookmarkEnd w:id="1"/>
    </w:p>
    <w:p w:rsidR="00221C7B" w:rsidRDefault="009B65DF">
      <w:pPr>
        <w:pStyle w:val="a6"/>
        <w:spacing w:after="0" w:line="360" w:lineRule="auto"/>
        <w:ind w:left="720" w:firstLine="562"/>
        <w:jc w:val="center"/>
        <w:rPr>
          <w:rFonts w:ascii="宋体" w:eastAsia="宋体" w:hAnsi="宋体" w:cs="宋体"/>
          <w:sz w:val="28"/>
          <w:szCs w:val="28"/>
        </w:rPr>
      </w:pPr>
      <w:r>
        <w:rPr>
          <w:rFonts w:ascii="宋体" w:eastAsia="宋体" w:hAnsi="宋体" w:cs="宋体" w:hint="eastAsia"/>
          <w:b/>
          <w:bCs/>
          <w:sz w:val="28"/>
          <w:szCs w:val="28"/>
        </w:rPr>
        <w:t>环境卫生管理经费</w:t>
      </w:r>
      <w:r w:rsidR="003D00F5">
        <w:rPr>
          <w:rFonts w:ascii="宋体" w:eastAsia="宋体" w:hAnsi="宋体" w:cs="宋体" w:hint="eastAsia"/>
          <w:b/>
          <w:bCs/>
          <w:sz w:val="28"/>
          <w:szCs w:val="28"/>
        </w:rPr>
        <w:t>绩效自评报告</w:t>
      </w:r>
      <w:r w:rsidR="003D00F5">
        <w:rPr>
          <w:rFonts w:ascii="宋体" w:eastAsia="宋体" w:hAnsi="宋体" w:cs="宋体" w:hint="eastAsia"/>
          <w:b/>
          <w:bCs/>
          <w:sz w:val="28"/>
          <w:szCs w:val="28"/>
        </w:rPr>
        <w:br/>
      </w:r>
    </w:p>
    <w:p w:rsidR="00221C7B" w:rsidRDefault="003D00F5">
      <w:pPr>
        <w:pStyle w:val="a6"/>
        <w:spacing w:after="0" w:line="360" w:lineRule="auto"/>
        <w:ind w:firstLine="562"/>
        <w:outlineLvl w:val="0"/>
        <w:rPr>
          <w:rFonts w:ascii="宋体" w:eastAsia="宋体" w:hAnsi="宋体" w:cs="宋体"/>
          <w:b/>
          <w:sz w:val="28"/>
          <w:szCs w:val="28"/>
        </w:rPr>
      </w:pPr>
      <w:bookmarkStart w:id="2" w:name="_Toc17733"/>
      <w:r>
        <w:rPr>
          <w:rFonts w:ascii="宋体" w:eastAsia="宋体" w:hAnsi="宋体" w:cs="宋体" w:hint="eastAsia"/>
          <w:b/>
          <w:sz w:val="28"/>
          <w:szCs w:val="28"/>
        </w:rPr>
        <w:t>一、项目基本情况</w:t>
      </w:r>
      <w:bookmarkEnd w:id="2"/>
    </w:p>
    <w:p w:rsidR="00221C7B" w:rsidRDefault="003D00F5">
      <w:pPr>
        <w:pStyle w:val="a6"/>
        <w:spacing w:after="0" w:line="360" w:lineRule="auto"/>
        <w:ind w:firstLine="562"/>
        <w:outlineLvl w:val="0"/>
        <w:rPr>
          <w:rFonts w:ascii="宋体" w:eastAsia="宋体" w:hAnsi="宋体" w:cs="宋体"/>
          <w:b/>
          <w:sz w:val="28"/>
          <w:szCs w:val="28"/>
        </w:rPr>
      </w:pPr>
      <w:bookmarkStart w:id="3" w:name="_Toc8032"/>
      <w:bookmarkStart w:id="4" w:name="_Toc13405_WPSOffice_Level1"/>
      <w:bookmarkStart w:id="5" w:name="_Toc547"/>
      <w:r>
        <w:rPr>
          <w:rFonts w:ascii="宋体" w:eastAsia="宋体" w:hAnsi="宋体" w:cs="宋体" w:hint="eastAsia"/>
          <w:b/>
          <w:sz w:val="28"/>
          <w:szCs w:val="28"/>
        </w:rPr>
        <w:t>(</w:t>
      </w:r>
      <w:proofErr w:type="gramStart"/>
      <w:r>
        <w:rPr>
          <w:rFonts w:ascii="宋体" w:eastAsia="宋体" w:hAnsi="宋体" w:cs="宋体" w:hint="eastAsia"/>
          <w:b/>
          <w:sz w:val="28"/>
          <w:szCs w:val="28"/>
        </w:rPr>
        <w:t>一</w:t>
      </w:r>
      <w:proofErr w:type="gramEnd"/>
      <w:r>
        <w:rPr>
          <w:rFonts w:ascii="宋体" w:eastAsia="宋体" w:hAnsi="宋体" w:cs="宋体" w:hint="eastAsia"/>
          <w:b/>
          <w:sz w:val="28"/>
          <w:szCs w:val="28"/>
        </w:rPr>
        <w:t>)项目概况</w:t>
      </w:r>
      <w:bookmarkEnd w:id="3"/>
      <w:bookmarkEnd w:id="4"/>
      <w:bookmarkEnd w:id="5"/>
    </w:p>
    <w:p w:rsidR="009B65DF" w:rsidRPr="009B65DF" w:rsidRDefault="003D00F5" w:rsidP="009B65DF">
      <w:pPr>
        <w:pStyle w:val="a6"/>
        <w:spacing w:after="0" w:line="360" w:lineRule="auto"/>
        <w:ind w:firstLine="560"/>
        <w:rPr>
          <w:rFonts w:ascii="宋体" w:eastAsia="宋体" w:hAnsi="宋体" w:cs="宋体"/>
          <w:sz w:val="28"/>
          <w:szCs w:val="28"/>
        </w:rPr>
      </w:pPr>
      <w:r>
        <w:rPr>
          <w:rFonts w:ascii="宋体" w:eastAsia="宋体" w:hAnsi="宋体" w:cs="宋体" w:hint="eastAsia"/>
          <w:sz w:val="28"/>
          <w:szCs w:val="28"/>
        </w:rPr>
        <w:t>为了提高城区服务质量，遵化市环境卫生管理中心聘请了临时人员负责城区公厕清掏等工作，以维护环卫工作正常运转。</w:t>
      </w:r>
    </w:p>
    <w:p w:rsidR="00221C7B" w:rsidRDefault="003D00F5">
      <w:pPr>
        <w:pStyle w:val="a6"/>
        <w:spacing w:after="0" w:line="360" w:lineRule="auto"/>
        <w:ind w:firstLine="560"/>
        <w:rPr>
          <w:rFonts w:ascii="宋体" w:eastAsia="宋体" w:hAnsi="宋体" w:cs="宋体"/>
          <w:sz w:val="28"/>
          <w:szCs w:val="28"/>
        </w:rPr>
      </w:pPr>
      <w:r>
        <w:rPr>
          <w:rFonts w:ascii="宋体" w:eastAsia="宋体" w:hAnsi="宋体" w:cs="宋体" w:hint="eastAsia"/>
          <w:sz w:val="28"/>
          <w:szCs w:val="28"/>
        </w:rPr>
        <w:t>遵化市环境卫生管理中心202</w:t>
      </w:r>
      <w:r w:rsidR="009B65DF">
        <w:rPr>
          <w:rFonts w:ascii="宋体" w:eastAsia="宋体" w:hAnsi="宋体" w:cs="宋体" w:hint="eastAsia"/>
          <w:sz w:val="28"/>
          <w:szCs w:val="28"/>
        </w:rPr>
        <w:t>2</w:t>
      </w:r>
      <w:r>
        <w:rPr>
          <w:rFonts w:ascii="宋体" w:eastAsia="宋体" w:hAnsi="宋体" w:cs="宋体" w:hint="eastAsia"/>
          <w:sz w:val="28"/>
          <w:szCs w:val="28"/>
        </w:rPr>
        <w:t>年</w:t>
      </w:r>
      <w:r w:rsidR="00E71CF6">
        <w:rPr>
          <w:rFonts w:ascii="宋体" w:eastAsia="宋体" w:hAnsi="宋体" w:cs="宋体" w:hint="eastAsia"/>
          <w:sz w:val="28"/>
          <w:szCs w:val="28"/>
        </w:rPr>
        <w:t>环境卫生管理经费</w:t>
      </w:r>
      <w:r>
        <w:rPr>
          <w:rFonts w:ascii="宋体" w:eastAsia="宋体" w:hAnsi="宋体" w:cs="宋体" w:hint="eastAsia"/>
          <w:sz w:val="28"/>
          <w:szCs w:val="28"/>
        </w:rPr>
        <w:t>项目资金预算</w:t>
      </w:r>
      <w:r w:rsidR="009B65DF">
        <w:rPr>
          <w:rFonts w:ascii="宋体" w:eastAsia="宋体" w:hAnsi="宋体" w:cs="宋体" w:hint="eastAsia"/>
          <w:sz w:val="28"/>
          <w:szCs w:val="28"/>
        </w:rPr>
        <w:t>152.1</w:t>
      </w:r>
      <w:r>
        <w:rPr>
          <w:rFonts w:ascii="宋体" w:eastAsia="宋体" w:hAnsi="宋体" w:cs="宋体" w:hint="eastAsia"/>
          <w:sz w:val="28"/>
          <w:szCs w:val="28"/>
        </w:rPr>
        <w:t>万元，实际使用金额</w:t>
      </w:r>
      <w:r w:rsidR="009B65DF">
        <w:rPr>
          <w:rFonts w:ascii="宋体" w:eastAsia="宋体" w:hAnsi="宋体" w:cs="宋体" w:hint="eastAsia"/>
          <w:sz w:val="28"/>
          <w:szCs w:val="28"/>
        </w:rPr>
        <w:t>152.1万元</w:t>
      </w:r>
      <w:r>
        <w:rPr>
          <w:rFonts w:ascii="宋体" w:eastAsia="宋体" w:hAnsi="宋体" w:cs="宋体" w:hint="eastAsia"/>
          <w:sz w:val="28"/>
          <w:szCs w:val="28"/>
        </w:rPr>
        <w:t>。按时支付人员工资</w:t>
      </w:r>
      <w:r w:rsidR="006F2EE4">
        <w:rPr>
          <w:rFonts w:ascii="宋体" w:eastAsia="宋体" w:hAnsi="宋体" w:cs="宋体" w:hint="eastAsia"/>
          <w:sz w:val="28"/>
          <w:szCs w:val="28"/>
        </w:rPr>
        <w:t>及</w:t>
      </w:r>
      <w:r w:rsidR="00FD4738">
        <w:rPr>
          <w:rFonts w:ascii="宋体" w:eastAsia="宋体" w:hAnsi="宋体" w:cs="宋体" w:hint="eastAsia"/>
          <w:sz w:val="28"/>
          <w:szCs w:val="28"/>
        </w:rPr>
        <w:t>意外伤害</w:t>
      </w:r>
      <w:r>
        <w:rPr>
          <w:rFonts w:ascii="宋体" w:eastAsia="宋体" w:hAnsi="宋体" w:cs="宋体" w:hint="eastAsia"/>
          <w:sz w:val="28"/>
          <w:szCs w:val="28"/>
        </w:rPr>
        <w:t>保险。</w:t>
      </w:r>
    </w:p>
    <w:p w:rsidR="00221C7B" w:rsidRDefault="003D00F5">
      <w:pPr>
        <w:pStyle w:val="a6"/>
        <w:spacing w:after="0" w:line="360" w:lineRule="auto"/>
        <w:ind w:firstLine="562"/>
        <w:outlineLvl w:val="0"/>
        <w:rPr>
          <w:rFonts w:ascii="宋体" w:eastAsia="宋体" w:hAnsi="宋体" w:cs="宋体"/>
          <w:b/>
          <w:sz w:val="28"/>
          <w:szCs w:val="28"/>
        </w:rPr>
      </w:pPr>
      <w:bookmarkStart w:id="6" w:name="_Toc32192_WPSOffice_Level1"/>
      <w:bookmarkStart w:id="7" w:name="_Toc13706"/>
      <w:bookmarkStart w:id="8" w:name="_Toc27151"/>
      <w:r>
        <w:rPr>
          <w:rFonts w:ascii="宋体" w:eastAsia="宋体" w:hAnsi="宋体" w:cs="宋体" w:hint="eastAsia"/>
          <w:b/>
          <w:sz w:val="28"/>
          <w:szCs w:val="28"/>
        </w:rPr>
        <w:t>(二）项目绩效目标</w:t>
      </w:r>
      <w:bookmarkEnd w:id="6"/>
      <w:bookmarkEnd w:id="7"/>
      <w:bookmarkEnd w:id="8"/>
    </w:p>
    <w:p w:rsidR="00221C7B" w:rsidRDefault="003D00F5">
      <w:pPr>
        <w:pStyle w:val="a6"/>
        <w:numPr>
          <w:ilvl w:val="0"/>
          <w:numId w:val="1"/>
        </w:numPr>
        <w:spacing w:after="0" w:line="360" w:lineRule="auto"/>
        <w:ind w:firstLine="560"/>
        <w:rPr>
          <w:rFonts w:ascii="宋体" w:eastAsia="宋体" w:hAnsi="宋体" w:cs="宋体"/>
          <w:sz w:val="28"/>
          <w:szCs w:val="28"/>
        </w:rPr>
      </w:pPr>
      <w:r>
        <w:rPr>
          <w:rFonts w:ascii="宋体" w:eastAsia="宋体" w:hAnsi="宋体" w:cs="宋体" w:hint="eastAsia"/>
          <w:sz w:val="28"/>
          <w:szCs w:val="28"/>
        </w:rPr>
        <w:t>总体目标：根据《中华人民共和国合同法》及国家有关法律法规，雇佣环卫工作人员，为保持环境整洁提供劳动力支持。</w:t>
      </w:r>
    </w:p>
    <w:p w:rsidR="00221C7B" w:rsidRDefault="003D00F5">
      <w:pPr>
        <w:pStyle w:val="a6"/>
        <w:numPr>
          <w:ilvl w:val="0"/>
          <w:numId w:val="1"/>
        </w:numPr>
        <w:spacing w:after="0" w:line="360" w:lineRule="auto"/>
        <w:ind w:firstLine="560"/>
        <w:rPr>
          <w:rFonts w:ascii="宋体" w:eastAsia="宋体" w:hAnsi="宋体" w:cs="宋体"/>
          <w:b/>
          <w:sz w:val="28"/>
          <w:szCs w:val="28"/>
        </w:rPr>
      </w:pPr>
      <w:r>
        <w:rPr>
          <w:rFonts w:ascii="宋体" w:eastAsia="宋体" w:hAnsi="宋体" w:cs="宋体" w:hint="eastAsia"/>
          <w:sz w:val="28"/>
          <w:szCs w:val="28"/>
        </w:rPr>
        <w:t>阶段性目标：通过给环卫人员上人员意外险，支付临时工工资，满足环卫人员的基本生活需求，提高工作积极性。</w:t>
      </w:r>
    </w:p>
    <w:p w:rsidR="00221C7B" w:rsidRDefault="003D00F5">
      <w:pPr>
        <w:pStyle w:val="a6"/>
        <w:spacing w:after="0" w:line="360" w:lineRule="auto"/>
        <w:ind w:firstLine="562"/>
        <w:outlineLvl w:val="0"/>
        <w:rPr>
          <w:rFonts w:ascii="宋体" w:eastAsia="宋体" w:hAnsi="宋体" w:cs="宋体"/>
          <w:b/>
          <w:sz w:val="28"/>
          <w:szCs w:val="28"/>
        </w:rPr>
      </w:pPr>
      <w:bookmarkStart w:id="9" w:name="_Toc9997"/>
      <w:r>
        <w:rPr>
          <w:rFonts w:ascii="宋体" w:eastAsia="宋体" w:hAnsi="宋体" w:cs="宋体" w:hint="eastAsia"/>
          <w:b/>
          <w:sz w:val="28"/>
          <w:szCs w:val="28"/>
        </w:rPr>
        <w:t>二、绩效评价工作情况</w:t>
      </w:r>
      <w:bookmarkEnd w:id="9"/>
    </w:p>
    <w:p w:rsidR="00221C7B" w:rsidRDefault="003D00F5">
      <w:pPr>
        <w:pStyle w:val="a6"/>
        <w:spacing w:after="0" w:line="360" w:lineRule="auto"/>
        <w:ind w:firstLine="562"/>
        <w:outlineLvl w:val="0"/>
        <w:rPr>
          <w:rFonts w:ascii="宋体" w:eastAsia="宋体" w:hAnsi="宋体" w:cs="宋体"/>
          <w:b/>
          <w:sz w:val="28"/>
          <w:szCs w:val="28"/>
        </w:rPr>
      </w:pPr>
      <w:bookmarkStart w:id="10" w:name="_Toc4652"/>
      <w:r>
        <w:rPr>
          <w:rFonts w:ascii="宋体" w:eastAsia="宋体" w:hAnsi="宋体" w:cs="宋体" w:hint="eastAsia"/>
          <w:b/>
          <w:sz w:val="28"/>
          <w:szCs w:val="28"/>
        </w:rPr>
        <w:t>(</w:t>
      </w:r>
      <w:proofErr w:type="gramStart"/>
      <w:r>
        <w:rPr>
          <w:rFonts w:ascii="宋体" w:eastAsia="宋体" w:hAnsi="宋体" w:cs="宋体" w:hint="eastAsia"/>
          <w:b/>
          <w:sz w:val="28"/>
          <w:szCs w:val="28"/>
        </w:rPr>
        <w:t>一</w:t>
      </w:r>
      <w:proofErr w:type="gramEnd"/>
      <w:r>
        <w:rPr>
          <w:rFonts w:ascii="宋体" w:eastAsia="宋体" w:hAnsi="宋体" w:cs="宋体" w:hint="eastAsia"/>
          <w:b/>
          <w:sz w:val="28"/>
          <w:szCs w:val="28"/>
        </w:rPr>
        <w:t>)绩效评价目的</w:t>
      </w:r>
      <w:bookmarkEnd w:id="10"/>
    </w:p>
    <w:p w:rsidR="00221C7B" w:rsidRDefault="003D00F5">
      <w:pPr>
        <w:pStyle w:val="a6"/>
        <w:spacing w:after="0" w:line="360" w:lineRule="auto"/>
        <w:ind w:firstLine="560"/>
        <w:rPr>
          <w:rFonts w:ascii="宋体" w:eastAsia="宋体" w:hAnsi="宋体" w:cs="宋体"/>
          <w:sz w:val="28"/>
          <w:szCs w:val="28"/>
        </w:rPr>
      </w:pPr>
      <w:r>
        <w:rPr>
          <w:rFonts w:ascii="宋体" w:eastAsia="宋体" w:hAnsi="宋体" w:cs="宋体" w:hint="eastAsia"/>
          <w:sz w:val="28"/>
          <w:szCs w:val="28"/>
        </w:rPr>
        <w:t>1、通过对遵化市环境卫生管理中心202</w:t>
      </w:r>
      <w:r w:rsidR="00B5480F">
        <w:rPr>
          <w:rFonts w:ascii="宋体" w:eastAsia="宋体" w:hAnsi="宋体" w:cs="宋体" w:hint="eastAsia"/>
          <w:sz w:val="28"/>
          <w:szCs w:val="28"/>
        </w:rPr>
        <w:t>2</w:t>
      </w:r>
      <w:r w:rsidR="00E71CF6">
        <w:rPr>
          <w:rFonts w:ascii="宋体" w:eastAsia="宋体" w:hAnsi="宋体" w:cs="宋体" w:hint="eastAsia"/>
          <w:sz w:val="28"/>
          <w:szCs w:val="28"/>
        </w:rPr>
        <w:t>年临时工工资及人员</w:t>
      </w:r>
      <w:r w:rsidR="0004414F">
        <w:rPr>
          <w:rFonts w:ascii="宋体" w:eastAsia="宋体" w:hAnsi="宋体" w:cs="宋体" w:hint="eastAsia"/>
          <w:sz w:val="28"/>
          <w:szCs w:val="28"/>
        </w:rPr>
        <w:t>意外伤害</w:t>
      </w:r>
      <w:r>
        <w:rPr>
          <w:rFonts w:ascii="宋体" w:eastAsia="宋体" w:hAnsi="宋体" w:cs="宋体" w:hint="eastAsia"/>
          <w:sz w:val="28"/>
          <w:szCs w:val="28"/>
        </w:rPr>
        <w:t>保险项目绩效评价，了解和掌握项目实施的具体情况，评价其项目资金安排的科学性。合理性，规范性和资金使用成效，及时总结项目管理经验，完善项目管理办法。提高项目管理水平和资金的使用情况。</w:t>
      </w:r>
    </w:p>
    <w:p w:rsidR="00221C7B" w:rsidRDefault="003D00F5">
      <w:pPr>
        <w:pStyle w:val="a6"/>
        <w:spacing w:after="0" w:line="360" w:lineRule="auto"/>
        <w:ind w:firstLine="562"/>
        <w:outlineLvl w:val="0"/>
        <w:rPr>
          <w:rFonts w:ascii="宋体" w:eastAsia="宋体" w:hAnsi="宋体" w:cs="宋体"/>
          <w:b/>
          <w:sz w:val="28"/>
          <w:szCs w:val="28"/>
        </w:rPr>
      </w:pPr>
      <w:bookmarkStart w:id="11" w:name="_Toc16075"/>
      <w:r>
        <w:rPr>
          <w:rFonts w:ascii="宋体" w:eastAsia="宋体" w:hAnsi="宋体" w:cs="宋体" w:hint="eastAsia"/>
          <w:b/>
          <w:sz w:val="28"/>
          <w:szCs w:val="28"/>
        </w:rPr>
        <w:t>(二)绩效评价依据</w:t>
      </w:r>
      <w:bookmarkEnd w:id="11"/>
    </w:p>
    <w:p w:rsidR="00221C7B" w:rsidRDefault="003D00F5">
      <w:pPr>
        <w:pStyle w:val="a6"/>
        <w:spacing w:after="0" w:line="360" w:lineRule="auto"/>
        <w:ind w:firstLine="560"/>
        <w:rPr>
          <w:rFonts w:ascii="宋体" w:eastAsia="宋体" w:hAnsi="宋体" w:cs="宋体"/>
          <w:sz w:val="28"/>
          <w:szCs w:val="28"/>
        </w:rPr>
      </w:pPr>
      <w:r>
        <w:rPr>
          <w:rFonts w:ascii="宋体" w:eastAsia="宋体" w:hAnsi="宋体" w:cs="宋体" w:hint="eastAsia"/>
          <w:sz w:val="28"/>
          <w:szCs w:val="28"/>
        </w:rPr>
        <w:t xml:space="preserve">1、财政部关于印发《财政支出绩效评价管理暂行办法》的通知(财预﹝2011﹞285号)；       </w:t>
      </w:r>
    </w:p>
    <w:p w:rsidR="00221C7B" w:rsidRDefault="003D00F5">
      <w:pPr>
        <w:pStyle w:val="a6"/>
        <w:spacing w:after="0" w:line="360" w:lineRule="auto"/>
        <w:ind w:firstLine="560"/>
        <w:rPr>
          <w:rFonts w:asciiTheme="minorEastAsia" w:eastAsiaTheme="minorEastAsia" w:hAnsiTheme="minorEastAsia" w:cstheme="minorEastAsia"/>
          <w:sz w:val="28"/>
          <w:szCs w:val="28"/>
        </w:rPr>
      </w:pPr>
      <w:r>
        <w:rPr>
          <w:rFonts w:ascii="宋体" w:eastAsia="宋体" w:hAnsi="宋体" w:cs="宋体" w:hint="eastAsia"/>
          <w:sz w:val="28"/>
          <w:szCs w:val="28"/>
        </w:rPr>
        <w:lastRenderedPageBreak/>
        <w:t>2、财政部关于印发《预算绩效评价共性指标体系框架》的通知(财预﹝2013</w:t>
      </w:r>
      <w:r>
        <w:rPr>
          <w:rFonts w:asciiTheme="minorEastAsia" w:eastAsiaTheme="minorEastAsia" w:hAnsiTheme="minorEastAsia" w:cstheme="minorEastAsia" w:hint="eastAsia"/>
          <w:sz w:val="28"/>
          <w:szCs w:val="28"/>
        </w:rPr>
        <w:t xml:space="preserve">﹞53号)；  </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3、财政部关于印发《项目支出绩效评价管理办法》的通知(财预﹝2020﹞10号)；</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4、遵化市财政局关于印发《遵化市预算项目支出绩效自评管理办法》的通知(</w:t>
      </w:r>
      <w:proofErr w:type="gramStart"/>
      <w:r>
        <w:rPr>
          <w:rFonts w:asciiTheme="minorEastAsia" w:eastAsiaTheme="minorEastAsia" w:hAnsiTheme="minorEastAsia" w:cstheme="minorEastAsia" w:hint="eastAsia"/>
          <w:sz w:val="28"/>
          <w:szCs w:val="28"/>
        </w:rPr>
        <w:t>遵</w:t>
      </w:r>
      <w:proofErr w:type="gramEnd"/>
      <w:r>
        <w:rPr>
          <w:rFonts w:asciiTheme="minorEastAsia" w:eastAsiaTheme="minorEastAsia" w:hAnsiTheme="minorEastAsia" w:cstheme="minorEastAsia" w:hint="eastAsia"/>
          <w:sz w:val="28"/>
          <w:szCs w:val="28"/>
        </w:rPr>
        <w:t>财字﹝202</w:t>
      </w:r>
      <w:r w:rsidR="00E30711">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r w:rsidR="00E30711">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号)；</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5、其他相关依据</w:t>
      </w:r>
    </w:p>
    <w:p w:rsidR="00221C7B" w:rsidRDefault="003D00F5">
      <w:pPr>
        <w:pStyle w:val="a6"/>
        <w:spacing w:after="0" w:line="360" w:lineRule="auto"/>
        <w:ind w:firstLine="562"/>
        <w:outlineLvl w:val="0"/>
        <w:rPr>
          <w:rFonts w:ascii="宋体" w:eastAsia="宋体" w:hAnsi="宋体" w:cs="宋体"/>
          <w:b/>
          <w:sz w:val="28"/>
          <w:szCs w:val="28"/>
        </w:rPr>
      </w:pPr>
      <w:bookmarkStart w:id="12" w:name="_Toc10282"/>
      <w:r>
        <w:rPr>
          <w:rFonts w:ascii="宋体" w:eastAsia="宋体" w:hAnsi="宋体" w:cs="宋体" w:hint="eastAsia"/>
          <w:b/>
          <w:sz w:val="28"/>
          <w:szCs w:val="28"/>
        </w:rPr>
        <w:t>(三)评价对象及范围</w:t>
      </w:r>
      <w:bookmarkEnd w:id="12"/>
    </w:p>
    <w:p w:rsidR="00221C7B" w:rsidRDefault="003D00F5">
      <w:pPr>
        <w:pStyle w:val="a6"/>
        <w:spacing w:after="0" w:line="360" w:lineRule="auto"/>
        <w:ind w:firstLine="560"/>
        <w:outlineLvl w:val="0"/>
        <w:rPr>
          <w:rFonts w:asciiTheme="minorEastAsia" w:eastAsiaTheme="minorEastAsia" w:hAnsiTheme="minorEastAsia" w:cstheme="minorEastAsia"/>
          <w:sz w:val="28"/>
          <w:szCs w:val="28"/>
        </w:rPr>
      </w:pPr>
      <w:bookmarkStart w:id="13" w:name="_Toc13006"/>
      <w:r>
        <w:rPr>
          <w:rFonts w:asciiTheme="minorEastAsia" w:eastAsiaTheme="minorEastAsia" w:hAnsiTheme="minorEastAsia" w:cstheme="minorEastAsia" w:hint="eastAsia"/>
          <w:sz w:val="28"/>
          <w:szCs w:val="28"/>
        </w:rPr>
        <w:t>1、评价对象：遵化市环境卫生管理中心202</w:t>
      </w:r>
      <w:r w:rsidR="00B5480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w:t>
      </w:r>
      <w:r w:rsidR="00B5480F">
        <w:rPr>
          <w:rFonts w:asciiTheme="minorEastAsia" w:eastAsiaTheme="minorEastAsia" w:hAnsiTheme="minorEastAsia" w:cstheme="minorEastAsia" w:hint="eastAsia"/>
          <w:sz w:val="28"/>
          <w:szCs w:val="28"/>
        </w:rPr>
        <w:t>环境卫生管理经费</w:t>
      </w:r>
      <w:r>
        <w:rPr>
          <w:rFonts w:asciiTheme="minorEastAsia" w:eastAsiaTheme="minorEastAsia" w:hAnsiTheme="minorEastAsia" w:cstheme="minorEastAsia" w:hint="eastAsia"/>
          <w:sz w:val="28"/>
          <w:szCs w:val="28"/>
        </w:rPr>
        <w:t>。</w:t>
      </w:r>
      <w:bookmarkEnd w:id="13"/>
    </w:p>
    <w:p w:rsidR="00221C7B" w:rsidRDefault="003D00F5">
      <w:pPr>
        <w:pStyle w:val="a6"/>
        <w:spacing w:after="0" w:line="360" w:lineRule="auto"/>
        <w:ind w:firstLine="560"/>
        <w:outlineLvl w:val="0"/>
        <w:rPr>
          <w:rFonts w:ascii="宋体" w:eastAsia="宋体" w:hAnsi="宋体" w:cs="宋体"/>
          <w:b/>
          <w:sz w:val="28"/>
          <w:szCs w:val="28"/>
        </w:rPr>
      </w:pPr>
      <w:bookmarkStart w:id="14" w:name="_Toc16719"/>
      <w:r>
        <w:rPr>
          <w:rFonts w:asciiTheme="minorEastAsia" w:eastAsiaTheme="minorEastAsia" w:hAnsiTheme="minorEastAsia" w:cstheme="minorEastAsia" w:hint="eastAsia"/>
          <w:sz w:val="28"/>
          <w:szCs w:val="28"/>
        </w:rPr>
        <w:t>2、评价范围：遵化市环境卫生管理中心202</w:t>
      </w:r>
      <w:r w:rsidR="00B5480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年临时工工资及人员</w:t>
      </w:r>
      <w:r w:rsidR="0004414F">
        <w:rPr>
          <w:rFonts w:asciiTheme="minorEastAsia" w:eastAsiaTheme="minorEastAsia" w:hAnsiTheme="minorEastAsia" w:cstheme="minorEastAsia" w:hint="eastAsia"/>
          <w:sz w:val="28"/>
          <w:szCs w:val="28"/>
        </w:rPr>
        <w:t>意外伤害</w:t>
      </w:r>
      <w:r>
        <w:rPr>
          <w:rFonts w:asciiTheme="minorEastAsia" w:eastAsiaTheme="minorEastAsia" w:hAnsiTheme="minorEastAsia" w:cstheme="minorEastAsia" w:hint="eastAsia"/>
          <w:sz w:val="28"/>
          <w:szCs w:val="28"/>
        </w:rPr>
        <w:t>保险项目经费的完成情况、经费投入的运行情况、项目实施后产生的绩效情况。</w:t>
      </w:r>
      <w:r>
        <w:rPr>
          <w:rFonts w:ascii="宋体" w:eastAsia="宋体" w:hAnsi="宋体" w:cs="宋体" w:hint="eastAsia"/>
          <w:b/>
          <w:sz w:val="28"/>
          <w:szCs w:val="28"/>
        </w:rPr>
        <w:br/>
        <w:t>(四)绩效评价体系及评价标准</w:t>
      </w:r>
      <w:bookmarkEnd w:id="14"/>
    </w:p>
    <w:p w:rsidR="00221C7B" w:rsidRDefault="003D00F5">
      <w:pPr>
        <w:pStyle w:val="a6"/>
        <w:spacing w:after="0" w:line="360" w:lineRule="auto"/>
        <w:ind w:firstLine="560"/>
        <w:outlineLvl w:val="0"/>
        <w:rPr>
          <w:rFonts w:ascii="宋体" w:eastAsia="宋体" w:hAnsi="宋体" w:cs="宋体"/>
          <w:b/>
          <w:sz w:val="28"/>
          <w:szCs w:val="28"/>
        </w:rPr>
      </w:pPr>
      <w:bookmarkStart w:id="15" w:name="_Toc17011"/>
      <w:r>
        <w:rPr>
          <w:rFonts w:ascii="宋体" w:eastAsia="宋体" w:hAnsi="宋体" w:cs="宋体" w:hint="eastAsia"/>
          <w:sz w:val="28"/>
          <w:szCs w:val="28"/>
        </w:rPr>
        <w:t>依据《遵化市预算绩效管理办法》等文件，针对项目情况，我们建立了规范的评价指标体系并确定了评分标准，评价指标体系共设定“项目决策”“项目过程”“项目产出”“项目效益”“服务对象满意度”“预算执行率”6个一级评价指标和6个二级评价指标、21个三级指标。绩效评价结果实施百分制和四级分类。四个级别分别是:按照综合得分（S）的分值填写相应的评价等次。评价等次分为优秀（S≥90）、良好（90＞S≥80）、合格（80＞S≥70）、不合格（S＜70）4个评价等次。指标设置和评分标准力求可行性、客观性、科学性与简明性。</w:t>
      </w:r>
      <w:r>
        <w:rPr>
          <w:rFonts w:ascii="宋体" w:eastAsia="宋体" w:hAnsi="宋体" w:cs="宋体" w:hint="eastAsia"/>
          <w:sz w:val="28"/>
          <w:szCs w:val="28"/>
        </w:rPr>
        <w:br/>
        <w:t>  指标体系和评分标准参见附表《遵化市环境卫生管理中心</w:t>
      </w:r>
      <w:r w:rsidR="00B5480F">
        <w:rPr>
          <w:rFonts w:ascii="宋体" w:eastAsia="宋体" w:hAnsi="宋体" w:cs="宋体" w:hint="eastAsia"/>
          <w:sz w:val="28"/>
          <w:szCs w:val="28"/>
        </w:rPr>
        <w:t>2022</w:t>
      </w:r>
      <w:r w:rsidR="00B5480F">
        <w:rPr>
          <w:rFonts w:ascii="宋体" w:eastAsia="宋体" w:hAnsi="宋体" w:cs="宋体" w:hint="eastAsia"/>
          <w:sz w:val="28"/>
          <w:szCs w:val="28"/>
        </w:rPr>
        <w:lastRenderedPageBreak/>
        <w:t>环境卫生管理经费</w:t>
      </w:r>
      <w:r>
        <w:rPr>
          <w:rFonts w:ascii="宋体" w:eastAsia="宋体" w:hAnsi="宋体" w:cs="宋体" w:hint="eastAsia"/>
          <w:sz w:val="28"/>
          <w:szCs w:val="28"/>
        </w:rPr>
        <w:t>项目绩效评价指标》。</w:t>
      </w:r>
      <w:r>
        <w:rPr>
          <w:rFonts w:ascii="宋体" w:eastAsia="宋体" w:hAnsi="宋体" w:cs="宋体" w:hint="eastAsia"/>
          <w:sz w:val="28"/>
          <w:szCs w:val="28"/>
        </w:rPr>
        <w:br/>
      </w:r>
      <w:r>
        <w:rPr>
          <w:rFonts w:ascii="宋体" w:eastAsia="宋体" w:hAnsi="宋体" w:cs="宋体" w:hint="eastAsia"/>
          <w:b/>
          <w:sz w:val="28"/>
          <w:szCs w:val="28"/>
        </w:rPr>
        <w:t xml:space="preserve">  (五)绩效评价原则及评价方法</w:t>
      </w:r>
      <w:bookmarkEnd w:id="15"/>
    </w:p>
    <w:p w:rsidR="00221C7B" w:rsidRDefault="003D00F5">
      <w:pPr>
        <w:pStyle w:val="a6"/>
        <w:spacing w:after="0" w:line="360" w:lineRule="auto"/>
        <w:ind w:firstLine="560"/>
        <w:outlineLvl w:val="0"/>
        <w:rPr>
          <w:rFonts w:ascii="宋体" w:eastAsia="宋体" w:hAnsi="宋体" w:cs="宋体"/>
          <w:sz w:val="28"/>
          <w:szCs w:val="28"/>
        </w:rPr>
      </w:pPr>
      <w:bookmarkStart w:id="16" w:name="_Toc20799"/>
      <w:r>
        <w:rPr>
          <w:rFonts w:ascii="宋体" w:eastAsia="宋体" w:hAnsi="宋体" w:cs="宋体" w:hint="eastAsia"/>
          <w:sz w:val="28"/>
          <w:szCs w:val="28"/>
        </w:rPr>
        <w:t>1、绩效评价原则：科学公正、激励约束、公开透明等。</w:t>
      </w:r>
      <w:bookmarkEnd w:id="16"/>
    </w:p>
    <w:p w:rsidR="00221C7B" w:rsidRDefault="003D00F5">
      <w:pPr>
        <w:pStyle w:val="a6"/>
        <w:spacing w:after="0" w:line="360" w:lineRule="auto"/>
        <w:ind w:firstLine="560"/>
        <w:outlineLvl w:val="0"/>
        <w:rPr>
          <w:rFonts w:asciiTheme="minorEastAsia" w:eastAsiaTheme="minorEastAsia" w:hAnsiTheme="minorEastAsia" w:cstheme="minorEastAsia"/>
          <w:sz w:val="28"/>
          <w:szCs w:val="28"/>
        </w:rPr>
      </w:pPr>
      <w:bookmarkStart w:id="17" w:name="_Toc26020"/>
      <w:r>
        <w:rPr>
          <w:rFonts w:ascii="宋体" w:eastAsia="宋体" w:hAnsi="宋体" w:cs="宋体" w:hint="eastAsia"/>
          <w:sz w:val="28"/>
          <w:szCs w:val="28"/>
        </w:rPr>
        <w:t>2、根据项目的实际情况，我们采取了询问查证，实地调研和问卷调查相结合的方式开展评价工作。</w:t>
      </w:r>
      <w:r>
        <w:rPr>
          <w:rFonts w:ascii="宋体" w:eastAsia="宋体" w:hAnsi="宋体" w:cs="宋体" w:hint="eastAsia"/>
          <w:sz w:val="28"/>
          <w:szCs w:val="28"/>
        </w:rPr>
        <w:br/>
      </w:r>
      <w:r>
        <w:rPr>
          <w:rFonts w:asciiTheme="minorEastAsia" w:eastAsiaTheme="minorEastAsia" w:hAnsiTheme="minorEastAsia" w:cstheme="minorEastAsia" w:hint="eastAsia"/>
          <w:b/>
          <w:sz w:val="28"/>
          <w:szCs w:val="28"/>
        </w:rPr>
        <w:t xml:space="preserve">  (六)绩效评价工作过程</w:t>
      </w:r>
      <w:r>
        <w:rPr>
          <w:rFonts w:ascii="宋体" w:eastAsia="宋体" w:hAnsi="宋体" w:cs="宋体" w:hint="eastAsia"/>
          <w:sz w:val="28"/>
          <w:szCs w:val="28"/>
        </w:rPr>
        <w:br/>
      </w:r>
      <w:bookmarkStart w:id="18" w:name="_Toc26816"/>
      <w:r>
        <w:rPr>
          <w:rFonts w:asciiTheme="minorEastAsia" w:eastAsiaTheme="minorEastAsia" w:hAnsiTheme="minorEastAsia" w:cstheme="minorEastAsia" w:hint="eastAsia"/>
          <w:sz w:val="28"/>
          <w:szCs w:val="28"/>
        </w:rPr>
        <w:t>1、评价前期准备阶段（4月</w:t>
      </w:r>
      <w:r w:rsidR="00B5480F">
        <w:rPr>
          <w:rFonts w:asciiTheme="minorEastAsia" w:eastAsiaTheme="minorEastAsia" w:hAnsiTheme="minorEastAsia" w:cstheme="minorEastAsia" w:hint="eastAsia"/>
          <w:sz w:val="28"/>
          <w:szCs w:val="28"/>
        </w:rPr>
        <w:t>13</w:t>
      </w:r>
      <w:r>
        <w:rPr>
          <w:rFonts w:asciiTheme="minorEastAsia" w:eastAsiaTheme="minorEastAsia" w:hAnsiTheme="minorEastAsia" w:cstheme="minorEastAsia" w:hint="eastAsia"/>
          <w:sz w:val="28"/>
          <w:szCs w:val="28"/>
        </w:rPr>
        <w:t>日-4月</w:t>
      </w:r>
      <w:r w:rsidR="00B5480F">
        <w:rPr>
          <w:rFonts w:asciiTheme="minorEastAsia" w:eastAsiaTheme="minorEastAsia" w:hAnsiTheme="minorEastAsia" w:cstheme="minorEastAsia" w:hint="eastAsia"/>
          <w:sz w:val="28"/>
          <w:szCs w:val="28"/>
        </w:rPr>
        <w:t>1</w:t>
      </w:r>
      <w:r w:rsidR="00C059D5">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日）</w:t>
      </w:r>
      <w:bookmarkEnd w:id="17"/>
      <w:bookmarkEnd w:id="18"/>
    </w:p>
    <w:p w:rsidR="00221C7B" w:rsidRDefault="003D00F5">
      <w:pPr>
        <w:pStyle w:val="a6"/>
        <w:spacing w:after="0" w:line="360" w:lineRule="auto"/>
        <w:ind w:firstLine="560"/>
        <w:outlineLvl w:val="0"/>
        <w:rPr>
          <w:rFonts w:asciiTheme="minorEastAsia" w:eastAsiaTheme="minorEastAsia" w:hAnsiTheme="minorEastAsia" w:cstheme="minorEastAsia"/>
          <w:sz w:val="28"/>
          <w:szCs w:val="28"/>
        </w:rPr>
      </w:pPr>
      <w:bookmarkStart w:id="19" w:name="_Toc16325"/>
      <w:r>
        <w:rPr>
          <w:rFonts w:asciiTheme="minorEastAsia" w:eastAsiaTheme="minorEastAsia" w:hAnsiTheme="minorEastAsia" w:cstheme="minorEastAsia" w:hint="eastAsia"/>
          <w:sz w:val="28"/>
          <w:szCs w:val="28"/>
        </w:rPr>
        <w:t>(1)</w:t>
      </w:r>
      <w:proofErr w:type="gramStart"/>
      <w:r>
        <w:rPr>
          <w:rFonts w:asciiTheme="minorEastAsia" w:eastAsiaTheme="minorEastAsia" w:hAnsiTheme="minorEastAsia" w:cstheme="minorEastAsia" w:hint="eastAsia"/>
          <w:sz w:val="28"/>
          <w:szCs w:val="28"/>
        </w:rPr>
        <w:t>遵化市遵化市</w:t>
      </w:r>
      <w:proofErr w:type="gramEnd"/>
      <w:r>
        <w:rPr>
          <w:rFonts w:asciiTheme="minorEastAsia" w:eastAsiaTheme="minorEastAsia" w:hAnsiTheme="minorEastAsia" w:cstheme="minorEastAsia" w:hint="eastAsia"/>
          <w:sz w:val="28"/>
          <w:szCs w:val="28"/>
        </w:rPr>
        <w:t>环境卫生管理中心根据《遵化市财政局关于做好202</w:t>
      </w:r>
      <w:r w:rsidR="00B5480F">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年度预算项目绩效自评工作的通知》(</w:t>
      </w:r>
      <w:proofErr w:type="gramStart"/>
      <w:r>
        <w:rPr>
          <w:rFonts w:asciiTheme="minorEastAsia" w:eastAsiaTheme="minorEastAsia" w:hAnsiTheme="minorEastAsia" w:cstheme="minorEastAsia" w:hint="eastAsia"/>
          <w:sz w:val="28"/>
          <w:szCs w:val="28"/>
        </w:rPr>
        <w:t>遵</w:t>
      </w:r>
      <w:proofErr w:type="gramEnd"/>
      <w:r>
        <w:rPr>
          <w:rFonts w:asciiTheme="minorEastAsia" w:eastAsiaTheme="minorEastAsia" w:hAnsiTheme="minorEastAsia" w:cstheme="minorEastAsia" w:hint="eastAsia"/>
          <w:sz w:val="28"/>
          <w:szCs w:val="28"/>
        </w:rPr>
        <w:t>财字﹝202</w:t>
      </w:r>
      <w:r w:rsidR="00B5480F">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w:t>
      </w:r>
      <w:r w:rsidR="00B5480F">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号)内容，召开会议研讨绩效评价相关情况。</w:t>
      </w:r>
      <w:bookmarkEnd w:id="19"/>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(2)成立评价组，根据单位内部职责分工明确工作范围和职责，安排有关业务财务人员成立评价工作小组，初步确定评价的总体安排。</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(3)组织</w:t>
      </w:r>
      <w:proofErr w:type="gramStart"/>
      <w:r>
        <w:rPr>
          <w:rFonts w:asciiTheme="minorEastAsia" w:eastAsiaTheme="minorEastAsia" w:hAnsiTheme="minorEastAsia" w:cstheme="minorEastAsia" w:hint="eastAsia"/>
          <w:sz w:val="28"/>
          <w:szCs w:val="28"/>
        </w:rPr>
        <w:t>评价组</w:t>
      </w:r>
      <w:proofErr w:type="gramEnd"/>
      <w:r>
        <w:rPr>
          <w:rFonts w:asciiTheme="minorEastAsia" w:eastAsiaTheme="minorEastAsia" w:hAnsiTheme="minorEastAsia" w:cstheme="minorEastAsia" w:hint="eastAsia"/>
          <w:sz w:val="28"/>
          <w:szCs w:val="28"/>
        </w:rPr>
        <w:t>人员学习财政支出绩效评价和项目管理方面的政策及有关项目实施依据、实施方案、专项资金管理等文件精神，在各</w:t>
      </w:r>
      <w:proofErr w:type="gramStart"/>
      <w:r>
        <w:rPr>
          <w:rFonts w:asciiTheme="minorEastAsia" w:eastAsiaTheme="minorEastAsia" w:hAnsiTheme="minorEastAsia" w:cstheme="minorEastAsia" w:hint="eastAsia"/>
          <w:sz w:val="28"/>
          <w:szCs w:val="28"/>
        </w:rPr>
        <w:t>评价组</w:t>
      </w:r>
      <w:proofErr w:type="gramEnd"/>
      <w:r>
        <w:rPr>
          <w:rFonts w:asciiTheme="minorEastAsia" w:eastAsiaTheme="minorEastAsia" w:hAnsiTheme="minorEastAsia" w:cstheme="minorEastAsia" w:hint="eastAsia"/>
          <w:sz w:val="28"/>
          <w:szCs w:val="28"/>
        </w:rPr>
        <w:t>人员对项目情况有了进一步了解的基础上，明确评价工作程序、要求及绩效评价指标体系。</w:t>
      </w:r>
    </w:p>
    <w:p w:rsidR="00221C7B" w:rsidRDefault="003D00F5">
      <w:pPr>
        <w:spacing w:after="0" w:line="360" w:lineRule="auto"/>
        <w:ind w:firstLineChars="200" w:firstLine="560"/>
        <w:outlineLvl w:val="2"/>
        <w:rPr>
          <w:rFonts w:asciiTheme="minorEastAsia" w:eastAsiaTheme="minorEastAsia" w:hAnsiTheme="minorEastAsia" w:cstheme="minorEastAsia"/>
          <w:sz w:val="28"/>
          <w:szCs w:val="28"/>
        </w:rPr>
      </w:pPr>
      <w:bookmarkStart w:id="20" w:name="_Toc1817"/>
      <w:r>
        <w:rPr>
          <w:rFonts w:asciiTheme="minorEastAsia" w:eastAsiaTheme="minorEastAsia" w:hAnsiTheme="minorEastAsia" w:cstheme="minorEastAsia" w:hint="eastAsia"/>
          <w:sz w:val="28"/>
          <w:szCs w:val="28"/>
        </w:rPr>
        <w:t>2、评价指标体系设计阶段(4月</w:t>
      </w:r>
      <w:r w:rsidR="00B5480F">
        <w:rPr>
          <w:rFonts w:asciiTheme="minorEastAsia" w:eastAsiaTheme="minorEastAsia" w:hAnsiTheme="minorEastAsia" w:cstheme="minorEastAsia" w:hint="eastAsia"/>
          <w:sz w:val="28"/>
          <w:szCs w:val="28"/>
        </w:rPr>
        <w:t>1</w:t>
      </w:r>
      <w:r w:rsidR="00C059D5">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日-4月</w:t>
      </w:r>
      <w:r w:rsidR="00B5480F">
        <w:rPr>
          <w:rFonts w:asciiTheme="minorEastAsia" w:eastAsiaTheme="minorEastAsia" w:hAnsiTheme="minorEastAsia" w:cstheme="minorEastAsia" w:hint="eastAsia"/>
          <w:sz w:val="28"/>
          <w:szCs w:val="28"/>
        </w:rPr>
        <w:t>1</w:t>
      </w:r>
      <w:r w:rsidR="00C059D5">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t>日)</w:t>
      </w:r>
      <w:bookmarkEnd w:id="20"/>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(1)通过对本项目的深入了解，对评价指标体系的深入剖析，充分考虑各项目的特点，结合预算编制和调整时设定的绩效目标、评价指标，拟定绩效自评绩效评价指标。</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(2)拟定的评价指标，经多次征询项目相关人员意见后进行补充和完善。（详见附表）。</w:t>
      </w:r>
    </w:p>
    <w:p w:rsidR="00221C7B" w:rsidRDefault="003D00F5">
      <w:pPr>
        <w:spacing w:after="0" w:line="360" w:lineRule="auto"/>
        <w:ind w:firstLineChars="200" w:firstLine="560"/>
        <w:outlineLvl w:val="2"/>
        <w:rPr>
          <w:rFonts w:asciiTheme="minorEastAsia" w:eastAsiaTheme="minorEastAsia" w:hAnsiTheme="minorEastAsia" w:cstheme="minorEastAsia"/>
          <w:sz w:val="28"/>
          <w:szCs w:val="28"/>
        </w:rPr>
      </w:pPr>
      <w:bookmarkStart w:id="21" w:name="_Toc8925"/>
      <w:r>
        <w:rPr>
          <w:rFonts w:asciiTheme="minorEastAsia" w:eastAsiaTheme="minorEastAsia" w:hAnsiTheme="minorEastAsia" w:cstheme="minorEastAsia" w:hint="eastAsia"/>
          <w:sz w:val="28"/>
          <w:szCs w:val="28"/>
        </w:rPr>
        <w:t>3、评价实施阶段(4月</w:t>
      </w:r>
      <w:r w:rsidR="00B5480F">
        <w:rPr>
          <w:rFonts w:asciiTheme="minorEastAsia" w:eastAsiaTheme="minorEastAsia" w:hAnsiTheme="minorEastAsia" w:cstheme="minorEastAsia" w:hint="eastAsia"/>
          <w:sz w:val="28"/>
          <w:szCs w:val="28"/>
        </w:rPr>
        <w:t>1</w:t>
      </w:r>
      <w:r w:rsidR="00C059D5">
        <w:rPr>
          <w:rFonts w:asciiTheme="minorEastAsia" w:eastAsiaTheme="minorEastAsia" w:hAnsiTheme="minorEastAsia" w:cstheme="minorEastAsia" w:hint="eastAsia"/>
          <w:sz w:val="28"/>
          <w:szCs w:val="28"/>
        </w:rPr>
        <w:t>7</w:t>
      </w:r>
      <w:r>
        <w:rPr>
          <w:rFonts w:asciiTheme="minorEastAsia" w:eastAsiaTheme="minorEastAsia" w:hAnsiTheme="minorEastAsia" w:cstheme="minorEastAsia" w:hint="eastAsia"/>
          <w:sz w:val="28"/>
          <w:szCs w:val="28"/>
        </w:rPr>
        <w:t>日-4月</w:t>
      </w:r>
      <w:r w:rsidR="00B5480F">
        <w:rPr>
          <w:rFonts w:asciiTheme="minorEastAsia" w:eastAsiaTheme="minorEastAsia" w:hAnsiTheme="minorEastAsia" w:cstheme="minorEastAsia" w:hint="eastAsia"/>
          <w:sz w:val="28"/>
          <w:szCs w:val="28"/>
        </w:rPr>
        <w:t>1</w:t>
      </w:r>
      <w:r w:rsidR="00C059D5">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日)</w:t>
      </w:r>
      <w:bookmarkEnd w:id="21"/>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(1)对该项目资料进行整理、汇总，检查、核实项目资料中的数据后，确定检查的重点和疑点问题、检查方法及具体的时间安排等。</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(2)在全面分析整理被检查项目的相关数据资料的基础上，总结检查情况，对照评价指标和标准，进行综合评议与打分，得出评价结论，撰写评价报告。</w:t>
      </w:r>
    </w:p>
    <w:p w:rsidR="00221C7B" w:rsidRDefault="003D00F5">
      <w:pPr>
        <w:spacing w:after="0" w:line="360" w:lineRule="auto"/>
        <w:ind w:firstLineChars="200" w:firstLine="560"/>
        <w:outlineLvl w:val="2"/>
        <w:rPr>
          <w:rFonts w:asciiTheme="minorEastAsia" w:eastAsiaTheme="minorEastAsia" w:hAnsiTheme="minorEastAsia" w:cstheme="minorEastAsia"/>
          <w:sz w:val="28"/>
          <w:szCs w:val="28"/>
        </w:rPr>
      </w:pPr>
      <w:bookmarkStart w:id="22" w:name="_Toc8341"/>
      <w:r>
        <w:rPr>
          <w:rFonts w:asciiTheme="minorEastAsia" w:eastAsiaTheme="minorEastAsia" w:hAnsiTheme="minorEastAsia" w:cstheme="minorEastAsia" w:hint="eastAsia"/>
          <w:sz w:val="28"/>
          <w:szCs w:val="28"/>
        </w:rPr>
        <w:t>4、评价报告阶段(4月</w:t>
      </w:r>
      <w:r w:rsidR="00C059D5">
        <w:rPr>
          <w:rFonts w:asciiTheme="minorEastAsia" w:eastAsiaTheme="minorEastAsia" w:hAnsiTheme="minorEastAsia" w:cstheme="minorEastAsia" w:hint="eastAsia"/>
          <w:sz w:val="28"/>
          <w:szCs w:val="28"/>
        </w:rPr>
        <w:t>19</w:t>
      </w:r>
      <w:r>
        <w:rPr>
          <w:rFonts w:asciiTheme="minorEastAsia" w:eastAsiaTheme="minorEastAsia" w:hAnsiTheme="minorEastAsia" w:cstheme="minorEastAsia" w:hint="eastAsia"/>
          <w:sz w:val="28"/>
          <w:szCs w:val="28"/>
        </w:rPr>
        <w:t>日-4月</w:t>
      </w:r>
      <w:r w:rsidR="00B5480F">
        <w:rPr>
          <w:rFonts w:asciiTheme="minorEastAsia" w:eastAsiaTheme="minorEastAsia" w:hAnsiTheme="minorEastAsia" w:cstheme="minorEastAsia" w:hint="eastAsia"/>
          <w:sz w:val="28"/>
          <w:szCs w:val="28"/>
        </w:rPr>
        <w:t>2</w:t>
      </w:r>
      <w:r w:rsidR="00C059D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日)</w:t>
      </w:r>
      <w:bookmarkEnd w:id="22"/>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(1)对项目的相关资料进行分析汇总。</w:t>
      </w:r>
    </w:p>
    <w:p w:rsidR="00221C7B" w:rsidRDefault="003D00F5">
      <w:pPr>
        <w:spacing w:after="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(2)形成绩效评价报告初稿，征求项目相关人员意见，补充完善评价报告；形成</w:t>
      </w:r>
      <w:r>
        <w:rPr>
          <w:rFonts w:ascii="宋体" w:eastAsia="宋体" w:hAnsi="宋体" w:cs="宋体" w:hint="eastAsia"/>
          <w:sz w:val="28"/>
          <w:szCs w:val="28"/>
        </w:rPr>
        <w:t>遵化市环境卫生管理中心</w:t>
      </w:r>
      <w:r w:rsidR="00B5480F">
        <w:rPr>
          <w:rFonts w:ascii="宋体" w:eastAsia="宋体" w:hAnsi="宋体" w:cs="宋体" w:hint="eastAsia"/>
          <w:sz w:val="28"/>
          <w:szCs w:val="28"/>
        </w:rPr>
        <w:t>2022环境卫生管理经费</w:t>
      </w:r>
      <w:r>
        <w:rPr>
          <w:rFonts w:ascii="宋体" w:eastAsia="宋体" w:hAnsi="宋体" w:cs="宋体" w:hint="eastAsia"/>
          <w:sz w:val="28"/>
          <w:szCs w:val="28"/>
        </w:rPr>
        <w:t>自评报告（</w:t>
      </w:r>
      <w:r>
        <w:rPr>
          <w:rFonts w:asciiTheme="minorEastAsia" w:eastAsiaTheme="minorEastAsia" w:hAnsiTheme="minorEastAsia" w:cstheme="minorEastAsia" w:hint="eastAsia"/>
          <w:sz w:val="28"/>
          <w:szCs w:val="28"/>
        </w:rPr>
        <w:t>包括文字和表格部分）。</w:t>
      </w:r>
    </w:p>
    <w:p w:rsidR="00221C7B" w:rsidRDefault="003D00F5">
      <w:pPr>
        <w:pStyle w:val="a6"/>
        <w:spacing w:after="0" w:line="360" w:lineRule="auto"/>
        <w:ind w:firstLine="562"/>
        <w:outlineLvl w:val="0"/>
        <w:rPr>
          <w:rFonts w:ascii="宋体" w:eastAsia="宋体" w:hAnsi="宋体" w:cs="宋体"/>
          <w:b/>
          <w:sz w:val="28"/>
          <w:szCs w:val="28"/>
        </w:rPr>
      </w:pPr>
      <w:bookmarkStart w:id="23" w:name="_Toc7780"/>
      <w:r>
        <w:rPr>
          <w:rFonts w:ascii="宋体" w:eastAsia="宋体" w:hAnsi="宋体" w:cs="宋体" w:hint="eastAsia"/>
          <w:b/>
          <w:sz w:val="28"/>
          <w:szCs w:val="28"/>
        </w:rPr>
        <w:t>三、综合评价情况及评价结论</w:t>
      </w:r>
      <w:bookmarkEnd w:id="23"/>
    </w:p>
    <w:p w:rsidR="00221C7B" w:rsidRDefault="003D00F5">
      <w:pPr>
        <w:pStyle w:val="a6"/>
        <w:spacing w:after="0" w:line="360" w:lineRule="auto"/>
        <w:ind w:firstLine="560"/>
        <w:outlineLvl w:val="0"/>
        <w:rPr>
          <w:rFonts w:ascii="宋体" w:eastAsia="宋体" w:hAnsi="宋体" w:cs="宋体"/>
          <w:sz w:val="28"/>
          <w:szCs w:val="28"/>
        </w:rPr>
      </w:pPr>
      <w:bookmarkStart w:id="24" w:name="_Toc25270"/>
      <w:r>
        <w:rPr>
          <w:rFonts w:ascii="宋体" w:eastAsia="宋体" w:hAnsi="宋体" w:cs="宋体" w:hint="eastAsia"/>
          <w:sz w:val="28"/>
          <w:szCs w:val="28"/>
        </w:rPr>
        <w:t>评价小组依据遵化市环境卫生管理中心</w:t>
      </w:r>
      <w:r w:rsidR="00B5480F">
        <w:rPr>
          <w:rFonts w:ascii="宋体" w:eastAsia="宋体" w:hAnsi="宋体" w:cs="宋体" w:hint="eastAsia"/>
          <w:sz w:val="28"/>
          <w:szCs w:val="28"/>
        </w:rPr>
        <w:t>2022年环境卫生管理经费</w:t>
      </w:r>
      <w:r>
        <w:rPr>
          <w:rFonts w:ascii="宋体" w:eastAsia="宋体" w:hAnsi="宋体" w:cs="宋体" w:hint="eastAsia"/>
          <w:sz w:val="28"/>
          <w:szCs w:val="28"/>
        </w:rPr>
        <w:t>的绩效评价指标和相关数据，对照评分标准和绩效分值，通过对项目决策、项目管理、项目绩效与预算执行率六个方面的逐项分析评价，遵化市环境卫生管理中心</w:t>
      </w:r>
      <w:r w:rsidR="00B5480F">
        <w:rPr>
          <w:rFonts w:ascii="宋体" w:eastAsia="宋体" w:hAnsi="宋体" w:cs="宋体" w:hint="eastAsia"/>
          <w:sz w:val="28"/>
          <w:szCs w:val="28"/>
        </w:rPr>
        <w:t>2022年环境卫生管理经费</w:t>
      </w:r>
      <w:r>
        <w:rPr>
          <w:rFonts w:ascii="宋体" w:eastAsia="宋体" w:hAnsi="宋体" w:cs="宋体" w:hint="eastAsia"/>
          <w:sz w:val="28"/>
          <w:szCs w:val="28"/>
        </w:rPr>
        <w:t>项目得分100.00分，评价等级为“优秀”。具体情况如下:</w:t>
      </w:r>
      <w:bookmarkEnd w:id="24"/>
    </w:p>
    <w:p w:rsidR="00221C7B" w:rsidRDefault="00B5480F">
      <w:pPr>
        <w:pStyle w:val="a6"/>
        <w:spacing w:after="0" w:line="360" w:lineRule="auto"/>
        <w:ind w:firstLine="482"/>
        <w:jc w:val="center"/>
        <w:rPr>
          <w:rFonts w:ascii="宋体" w:eastAsia="宋体" w:hAnsi="宋体" w:cs="宋体"/>
          <w:b/>
          <w:bCs/>
          <w:sz w:val="24"/>
          <w:szCs w:val="24"/>
        </w:rPr>
      </w:pPr>
      <w:bookmarkStart w:id="25" w:name="_Toc20403"/>
      <w:r>
        <w:rPr>
          <w:rFonts w:ascii="宋体" w:eastAsia="宋体" w:hAnsi="宋体" w:cs="宋体" w:hint="eastAsia"/>
          <w:b/>
          <w:bCs/>
          <w:sz w:val="24"/>
          <w:szCs w:val="24"/>
        </w:rPr>
        <w:t>2022年环境卫生管理经费</w:t>
      </w:r>
      <w:r w:rsidR="003D00F5">
        <w:rPr>
          <w:rFonts w:ascii="宋体" w:eastAsia="宋体" w:hAnsi="宋体" w:cs="宋体" w:hint="eastAsia"/>
          <w:b/>
          <w:bCs/>
          <w:sz w:val="24"/>
          <w:szCs w:val="24"/>
        </w:rPr>
        <w:t>项目</w:t>
      </w:r>
      <w:bookmarkEnd w:id="25"/>
    </w:p>
    <w:p w:rsidR="00221C7B" w:rsidRDefault="003D00F5">
      <w:pPr>
        <w:pStyle w:val="a6"/>
        <w:spacing w:after="0" w:line="360" w:lineRule="auto"/>
        <w:ind w:firstLine="482"/>
        <w:jc w:val="center"/>
        <w:rPr>
          <w:rFonts w:ascii="宋体" w:eastAsia="宋体" w:hAnsi="宋体" w:cs="宋体"/>
          <w:b/>
          <w:bCs/>
          <w:sz w:val="24"/>
          <w:szCs w:val="24"/>
        </w:rPr>
      </w:pPr>
      <w:bookmarkStart w:id="26" w:name="_Toc12222"/>
      <w:r>
        <w:rPr>
          <w:rFonts w:ascii="宋体" w:eastAsia="宋体" w:hAnsi="宋体" w:cs="宋体" w:hint="eastAsia"/>
          <w:b/>
          <w:bCs/>
          <w:sz w:val="24"/>
          <w:szCs w:val="24"/>
        </w:rPr>
        <w:t>经费绩效评价得分情况简表:</w:t>
      </w:r>
      <w:bookmarkEnd w:id="26"/>
    </w:p>
    <w:tbl>
      <w:tblPr>
        <w:tblStyle w:val="a5"/>
        <w:tblW w:w="8265" w:type="dxa"/>
        <w:tblInd w:w="129" w:type="dxa"/>
        <w:tblLayout w:type="fixed"/>
        <w:tblLook w:val="04A0"/>
      </w:tblPr>
      <w:tblGrid>
        <w:gridCol w:w="2160"/>
        <w:gridCol w:w="2040"/>
        <w:gridCol w:w="1948"/>
        <w:gridCol w:w="2117"/>
      </w:tblGrid>
      <w:tr w:rsidR="00221C7B">
        <w:trPr>
          <w:trHeight w:val="533"/>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一级指标</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满分</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得分</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得分率</w:t>
            </w:r>
          </w:p>
        </w:tc>
      </w:tr>
      <w:tr w:rsidR="00221C7B">
        <w:trPr>
          <w:trHeight w:val="584"/>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项目决策</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533"/>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项目过程</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25.00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25.00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584"/>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项目产出</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20.00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20.00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584"/>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项目效益</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528"/>
        </w:trPr>
        <w:tc>
          <w:tcPr>
            <w:tcW w:w="2160" w:type="dxa"/>
            <w:noWrap/>
          </w:tcPr>
          <w:p w:rsidR="00221C7B" w:rsidRDefault="003D00F5">
            <w:pPr>
              <w:pStyle w:val="a6"/>
              <w:widowControl w:val="0"/>
              <w:adjustRightInd/>
              <w:snapToGrid/>
              <w:spacing w:after="0" w:line="360" w:lineRule="auto"/>
              <w:ind w:firstLineChars="0" w:firstLine="0"/>
              <w:rPr>
                <w:rFonts w:ascii="宋体" w:eastAsia="宋体" w:hAnsi="宋体" w:cs="宋体"/>
                <w:sz w:val="24"/>
                <w:szCs w:val="24"/>
              </w:rPr>
            </w:pPr>
            <w:r>
              <w:rPr>
                <w:rFonts w:ascii="宋体" w:eastAsia="宋体" w:hAnsi="宋体" w:cs="宋体" w:hint="eastAsia"/>
                <w:sz w:val="24"/>
                <w:szCs w:val="24"/>
              </w:rPr>
              <w:t>服务对象满意度</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15.00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494"/>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t>预算执行率</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r w:rsidR="00221C7B">
        <w:trPr>
          <w:trHeight w:val="474"/>
        </w:trPr>
        <w:tc>
          <w:tcPr>
            <w:tcW w:w="2160" w:type="dxa"/>
            <w:noWrap/>
          </w:tcPr>
          <w:p w:rsidR="00221C7B" w:rsidRDefault="003D00F5">
            <w:pPr>
              <w:pStyle w:val="a6"/>
              <w:widowControl w:val="0"/>
              <w:adjustRightInd/>
              <w:snapToGrid/>
              <w:spacing w:after="0" w:line="360" w:lineRule="auto"/>
              <w:ind w:firstLine="480"/>
              <w:rPr>
                <w:rFonts w:ascii="宋体" w:eastAsia="宋体" w:hAnsi="宋体" w:cs="宋体"/>
                <w:sz w:val="24"/>
                <w:szCs w:val="24"/>
              </w:rPr>
            </w:pPr>
            <w:r>
              <w:rPr>
                <w:rFonts w:ascii="宋体" w:eastAsia="宋体" w:hAnsi="宋体" w:cs="宋体" w:hint="eastAsia"/>
                <w:sz w:val="24"/>
                <w:szCs w:val="24"/>
              </w:rPr>
              <w:lastRenderedPageBreak/>
              <w:t>综合指标</w:t>
            </w:r>
          </w:p>
        </w:tc>
        <w:tc>
          <w:tcPr>
            <w:tcW w:w="2040"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100.00</w:t>
            </w:r>
          </w:p>
        </w:tc>
        <w:tc>
          <w:tcPr>
            <w:tcW w:w="1948"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100.00</w:t>
            </w:r>
          </w:p>
        </w:tc>
        <w:tc>
          <w:tcPr>
            <w:tcW w:w="2117" w:type="dxa"/>
            <w:noWrap/>
          </w:tcPr>
          <w:p w:rsidR="00221C7B" w:rsidRDefault="003D00F5">
            <w:pPr>
              <w:pStyle w:val="a6"/>
              <w:widowControl w:val="0"/>
              <w:adjustRightInd/>
              <w:snapToGrid/>
              <w:spacing w:after="0" w:line="360" w:lineRule="auto"/>
              <w:ind w:firstLine="480"/>
              <w:jc w:val="center"/>
              <w:rPr>
                <w:rFonts w:ascii="宋体" w:eastAsia="宋体" w:hAnsi="宋体" w:cs="宋体"/>
                <w:sz w:val="24"/>
                <w:szCs w:val="24"/>
              </w:rPr>
            </w:pPr>
            <w:r>
              <w:rPr>
                <w:rFonts w:ascii="宋体" w:eastAsia="宋体" w:hAnsi="宋体" w:cs="宋体" w:hint="eastAsia"/>
                <w:sz w:val="24"/>
                <w:szCs w:val="24"/>
              </w:rPr>
              <w:t>100%</w:t>
            </w:r>
          </w:p>
        </w:tc>
      </w:tr>
    </w:tbl>
    <w:p w:rsidR="00221C7B" w:rsidRDefault="00221C7B">
      <w:pPr>
        <w:pStyle w:val="a6"/>
        <w:spacing w:after="0" w:line="360" w:lineRule="auto"/>
        <w:ind w:firstLine="562"/>
        <w:outlineLvl w:val="0"/>
        <w:rPr>
          <w:rFonts w:ascii="宋体" w:eastAsia="宋体" w:hAnsi="宋体" w:cs="宋体"/>
          <w:b/>
          <w:sz w:val="28"/>
          <w:szCs w:val="28"/>
        </w:rPr>
      </w:pPr>
    </w:p>
    <w:p w:rsidR="00221C7B" w:rsidRDefault="003D00F5">
      <w:pPr>
        <w:pStyle w:val="a6"/>
        <w:spacing w:after="0" w:line="360" w:lineRule="auto"/>
        <w:ind w:firstLine="562"/>
        <w:outlineLvl w:val="0"/>
        <w:rPr>
          <w:rFonts w:ascii="宋体" w:eastAsia="宋体" w:hAnsi="宋体" w:cs="宋体"/>
          <w:b/>
          <w:sz w:val="28"/>
          <w:szCs w:val="28"/>
        </w:rPr>
      </w:pPr>
      <w:bookmarkStart w:id="27" w:name="_Toc16288"/>
      <w:r>
        <w:rPr>
          <w:rFonts w:ascii="宋体" w:eastAsia="宋体" w:hAnsi="宋体" w:cs="宋体" w:hint="eastAsia"/>
          <w:b/>
          <w:sz w:val="28"/>
          <w:szCs w:val="28"/>
        </w:rPr>
        <w:t>四、绩效评价指标分析</w:t>
      </w:r>
      <w:bookmarkEnd w:id="27"/>
    </w:p>
    <w:p w:rsidR="00221C7B" w:rsidRDefault="003D00F5">
      <w:pPr>
        <w:pStyle w:val="a6"/>
        <w:spacing w:after="0" w:line="360" w:lineRule="auto"/>
        <w:ind w:firstLine="562"/>
        <w:outlineLvl w:val="0"/>
        <w:rPr>
          <w:rFonts w:ascii="宋体" w:eastAsia="宋体" w:hAnsi="宋体" w:cs="宋体"/>
          <w:b/>
          <w:sz w:val="28"/>
          <w:szCs w:val="28"/>
        </w:rPr>
      </w:pPr>
      <w:bookmarkStart w:id="28" w:name="_Toc3058"/>
      <w:bookmarkStart w:id="29" w:name="_Toc19243_WPSOffice_Level1"/>
      <w:bookmarkStart w:id="30" w:name="_Toc24873"/>
      <w:r>
        <w:rPr>
          <w:rFonts w:ascii="宋体" w:eastAsia="宋体" w:hAnsi="宋体" w:cs="宋体" w:hint="eastAsia"/>
          <w:b/>
          <w:sz w:val="28"/>
          <w:szCs w:val="28"/>
        </w:rPr>
        <w:t>（一）项目决策</w:t>
      </w:r>
      <w:bookmarkEnd w:id="28"/>
      <w:bookmarkEnd w:id="29"/>
      <w:bookmarkEnd w:id="30"/>
    </w:p>
    <w:p w:rsidR="00221C7B" w:rsidRDefault="003D00F5">
      <w:pPr>
        <w:widowControl w:val="0"/>
        <w:adjustRightInd/>
        <w:snapToGrid/>
        <w:spacing w:after="0" w:line="540" w:lineRule="exact"/>
        <w:ind w:firstLineChars="200" w:firstLine="562"/>
        <w:jc w:val="both"/>
        <w:rPr>
          <w:rFonts w:ascii="宋体" w:eastAsia="宋体" w:hAnsi="宋体" w:cs="宋体"/>
          <w:b/>
          <w:bCs/>
          <w:sz w:val="24"/>
          <w:szCs w:val="24"/>
        </w:rPr>
      </w:pPr>
      <w:r>
        <w:rPr>
          <w:rFonts w:ascii="宋体" w:eastAsia="宋体" w:hAnsi="宋体" w:cs="宋体" w:hint="eastAsia"/>
          <w:b/>
          <w:bCs/>
          <w:sz w:val="28"/>
          <w:szCs w:val="28"/>
        </w:rPr>
        <w:t>满分15分，自评得15分，得分率100%。</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bookmarkStart w:id="31" w:name="_Toc32192_WPSOffice_Level2"/>
      <w:bookmarkStart w:id="32" w:name="_Toc2801"/>
      <w:r>
        <w:rPr>
          <w:rFonts w:ascii="宋体" w:eastAsia="宋体" w:hAnsi="宋体" w:cs="宋体" w:hint="eastAsia"/>
          <w:sz w:val="28"/>
          <w:szCs w:val="28"/>
        </w:rPr>
        <w:t>1、项目依据充分</w:t>
      </w:r>
      <w:bookmarkEnd w:id="31"/>
      <w:bookmarkEnd w:id="32"/>
    </w:p>
    <w:p w:rsidR="00616E37"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为了提高城区服务质量，保证环卫设施的正常使用</w:t>
      </w:r>
      <w:bookmarkStart w:id="33" w:name="_Toc19243_WPSOffice_Level2"/>
      <w:r>
        <w:rPr>
          <w:rFonts w:ascii="宋体" w:eastAsia="宋体" w:hAnsi="宋体" w:cs="宋体" w:hint="eastAsia"/>
          <w:sz w:val="28"/>
          <w:szCs w:val="28"/>
        </w:rPr>
        <w:t>聘请了临时人员负责城区公厕清掏等工作，以维护环卫工作正常运转。</w:t>
      </w:r>
      <w:bookmarkStart w:id="34" w:name="_Toc31598"/>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2、项目目标明确</w:t>
      </w:r>
      <w:bookmarkEnd w:id="33"/>
      <w:bookmarkEnd w:id="34"/>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遵化市环境卫生管理中心</w:t>
      </w:r>
      <w:r w:rsidR="00B5480F">
        <w:rPr>
          <w:rFonts w:ascii="宋体" w:eastAsia="宋体" w:hAnsi="宋体" w:cs="宋体" w:hint="eastAsia"/>
          <w:sz w:val="28"/>
          <w:szCs w:val="28"/>
        </w:rPr>
        <w:t>2022年环境卫生管理经费</w:t>
      </w:r>
      <w:r>
        <w:rPr>
          <w:rFonts w:ascii="宋体" w:eastAsia="宋体" w:hAnsi="宋体" w:cs="宋体" w:hint="eastAsia"/>
          <w:sz w:val="28"/>
          <w:szCs w:val="28"/>
        </w:rPr>
        <w:t xml:space="preserve">项目，项目目标为《中华人民共和国合同法》及国家有关法律法规，按约定支付临时工工资，人员意外险，满足环卫工作人员生活基本需求，提高员工满意度以及工作热情。   </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bookmarkStart w:id="35" w:name="_Toc28212_WPSOffice_Level2"/>
      <w:bookmarkStart w:id="36" w:name="_Toc10411"/>
      <w:r>
        <w:rPr>
          <w:rFonts w:ascii="宋体" w:eastAsia="宋体" w:hAnsi="宋体" w:cs="宋体" w:hint="eastAsia"/>
          <w:sz w:val="28"/>
          <w:szCs w:val="28"/>
        </w:rPr>
        <w:t>资金分配符合劳动协议约定</w:t>
      </w:r>
      <w:bookmarkEnd w:id="35"/>
      <w:bookmarkEnd w:id="36"/>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按照事前与环卫工作人员的劳动协议约定来进行工资以及人员意外保险的缴纳。</w:t>
      </w:r>
    </w:p>
    <w:p w:rsidR="00221C7B" w:rsidRDefault="003D00F5">
      <w:pPr>
        <w:pStyle w:val="a6"/>
        <w:spacing w:after="0" w:line="360" w:lineRule="auto"/>
        <w:ind w:firstLine="562"/>
        <w:outlineLvl w:val="0"/>
        <w:rPr>
          <w:rFonts w:ascii="宋体" w:eastAsia="宋体" w:hAnsi="宋体" w:cs="宋体"/>
          <w:b/>
          <w:sz w:val="28"/>
          <w:szCs w:val="28"/>
        </w:rPr>
      </w:pPr>
      <w:bookmarkStart w:id="37" w:name="_Toc3145"/>
      <w:bookmarkStart w:id="38" w:name="_Toc28212_WPSOffice_Level1"/>
      <w:bookmarkStart w:id="39" w:name="_Toc7104"/>
      <w:r>
        <w:rPr>
          <w:rFonts w:ascii="宋体" w:eastAsia="宋体" w:hAnsi="宋体" w:cs="宋体" w:hint="eastAsia"/>
          <w:b/>
          <w:sz w:val="28"/>
          <w:szCs w:val="28"/>
        </w:rPr>
        <w:t>（二）项目过程</w:t>
      </w:r>
      <w:bookmarkEnd w:id="37"/>
      <w:bookmarkEnd w:id="38"/>
      <w:bookmarkEnd w:id="39"/>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满分25分，评价得分25.00分，得分率100%。</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1、资金到位及时</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根据我中心提供的结算财务资料，该项目预算拨款为</w:t>
      </w:r>
      <w:r w:rsidR="00B5480F">
        <w:rPr>
          <w:rFonts w:ascii="宋体" w:eastAsia="宋体" w:hAnsi="宋体" w:cs="宋体" w:hint="eastAsia"/>
          <w:sz w:val="28"/>
          <w:szCs w:val="28"/>
        </w:rPr>
        <w:t>152.1</w:t>
      </w:r>
      <w:r>
        <w:rPr>
          <w:rFonts w:ascii="宋体" w:eastAsia="宋体" w:hAnsi="宋体" w:cs="宋体" w:hint="eastAsia"/>
          <w:sz w:val="28"/>
          <w:szCs w:val="28"/>
        </w:rPr>
        <w:t>万元，支付临时工工资金额为</w:t>
      </w:r>
      <w:r w:rsidR="006E69D5">
        <w:rPr>
          <w:rFonts w:ascii="宋体" w:eastAsia="宋体" w:hAnsi="宋体" w:cs="宋体" w:hint="eastAsia"/>
          <w:sz w:val="28"/>
          <w:szCs w:val="28"/>
        </w:rPr>
        <w:t>148.1</w:t>
      </w:r>
      <w:r>
        <w:rPr>
          <w:rFonts w:ascii="宋体" w:eastAsia="宋体" w:hAnsi="宋体" w:cs="宋体" w:hint="eastAsia"/>
          <w:sz w:val="28"/>
          <w:szCs w:val="28"/>
        </w:rPr>
        <w:t>万元，实际支付人员意外</w:t>
      </w:r>
      <w:proofErr w:type="gramStart"/>
      <w:r>
        <w:rPr>
          <w:rFonts w:ascii="宋体" w:eastAsia="宋体" w:hAnsi="宋体" w:cs="宋体" w:hint="eastAsia"/>
          <w:sz w:val="28"/>
          <w:szCs w:val="28"/>
        </w:rPr>
        <w:t>险金额</w:t>
      </w:r>
      <w:proofErr w:type="gramEnd"/>
      <w:r>
        <w:rPr>
          <w:rFonts w:ascii="宋体" w:eastAsia="宋体" w:hAnsi="宋体" w:cs="宋体" w:hint="eastAsia"/>
          <w:sz w:val="28"/>
          <w:szCs w:val="28"/>
        </w:rPr>
        <w:t>为</w:t>
      </w:r>
      <w:r w:rsidR="006E69D5">
        <w:rPr>
          <w:rFonts w:ascii="宋体" w:eastAsia="宋体" w:hAnsi="宋体" w:cs="宋体" w:hint="eastAsia"/>
          <w:sz w:val="28"/>
          <w:szCs w:val="28"/>
        </w:rPr>
        <w:t>4</w:t>
      </w:r>
      <w:r w:rsidR="00FC268A">
        <w:rPr>
          <w:rFonts w:ascii="宋体" w:eastAsia="宋体" w:hAnsi="宋体" w:cs="宋体" w:hint="eastAsia"/>
          <w:sz w:val="28"/>
          <w:szCs w:val="28"/>
        </w:rPr>
        <w:t>万</w:t>
      </w:r>
      <w:r>
        <w:rPr>
          <w:rFonts w:ascii="宋体" w:eastAsia="宋体" w:hAnsi="宋体" w:cs="宋体" w:hint="eastAsia"/>
          <w:sz w:val="28"/>
          <w:szCs w:val="28"/>
        </w:rPr>
        <w:t>元，均按时到位。</w:t>
      </w:r>
    </w:p>
    <w:p w:rsidR="00221C7B" w:rsidRDefault="003D00F5">
      <w:pPr>
        <w:widowControl w:val="0"/>
        <w:numPr>
          <w:ilvl w:val="0"/>
          <w:numId w:val="2"/>
        </w:numPr>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财务管理制度健全并得到执行，资金使用规范性强</w:t>
      </w:r>
      <w:r>
        <w:rPr>
          <w:rFonts w:ascii="宋体" w:eastAsia="宋体" w:hAnsi="宋体" w:cs="宋体" w:hint="eastAsia"/>
          <w:sz w:val="28"/>
          <w:szCs w:val="28"/>
        </w:rPr>
        <w:br/>
        <w:t>我中心结合单位自身特点，根据《环境卫生管理中心财务制度》，对财务队伍建设、专项资金管理、支出管理、内部控制及档案管理等规</w:t>
      </w:r>
      <w:r>
        <w:rPr>
          <w:rFonts w:ascii="宋体" w:eastAsia="宋体" w:hAnsi="宋体" w:cs="宋体" w:hint="eastAsia"/>
          <w:sz w:val="28"/>
          <w:szCs w:val="28"/>
        </w:rPr>
        <w:lastRenderedPageBreak/>
        <w:t>定执行。不存在对资金虚假套取、截留、挤占、挪用等情况。</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3、项目组织实施情况</w:t>
      </w:r>
    </w:p>
    <w:p w:rsidR="00221C7B" w:rsidRDefault="003D00F5">
      <w:pPr>
        <w:widowControl w:val="0"/>
        <w:adjustRightInd/>
        <w:snapToGrid/>
        <w:spacing w:after="0" w:line="540" w:lineRule="exact"/>
        <w:ind w:firstLineChars="200" w:firstLine="560"/>
        <w:jc w:val="both"/>
        <w:rPr>
          <w:rFonts w:ascii="宋体" w:eastAsia="宋体" w:hAnsi="宋体" w:cs="宋体"/>
          <w:b/>
          <w:sz w:val="28"/>
          <w:szCs w:val="28"/>
        </w:rPr>
      </w:pPr>
      <w:r>
        <w:rPr>
          <w:rFonts w:ascii="宋体" w:eastAsia="宋体" w:hAnsi="宋体" w:cs="宋体" w:hint="eastAsia"/>
          <w:sz w:val="28"/>
          <w:szCs w:val="28"/>
        </w:rPr>
        <w:t>通过按时支付环卫工作人员工资，加强公厕管理，确保公厕卫生洁净、设施正常，全天24小时开放等环卫相关工作。</w:t>
      </w:r>
    </w:p>
    <w:p w:rsidR="00221C7B" w:rsidRDefault="003D00F5">
      <w:pPr>
        <w:pStyle w:val="a6"/>
        <w:spacing w:after="0" w:line="360" w:lineRule="auto"/>
        <w:ind w:firstLine="562"/>
        <w:outlineLvl w:val="0"/>
        <w:rPr>
          <w:rFonts w:asciiTheme="minorEastAsia" w:eastAsiaTheme="minorEastAsia" w:hAnsiTheme="minorEastAsia" w:cstheme="minorEastAsia"/>
          <w:b/>
          <w:bCs/>
          <w:kern w:val="2"/>
          <w:sz w:val="28"/>
          <w:szCs w:val="28"/>
        </w:rPr>
      </w:pPr>
      <w:bookmarkStart w:id="40" w:name="_Toc5549_WPSOffice_Level1"/>
      <w:bookmarkStart w:id="41" w:name="_Toc29754"/>
      <w:bookmarkStart w:id="42" w:name="_Toc10524"/>
      <w:r>
        <w:rPr>
          <w:rFonts w:asciiTheme="minorEastAsia" w:eastAsiaTheme="minorEastAsia" w:hAnsiTheme="minorEastAsia" w:cstheme="minorEastAsia" w:hint="eastAsia"/>
          <w:b/>
          <w:bCs/>
          <w:kern w:val="2"/>
          <w:sz w:val="28"/>
          <w:szCs w:val="28"/>
        </w:rPr>
        <w:t>（三）</w:t>
      </w:r>
      <w:bookmarkEnd w:id="40"/>
      <w:r>
        <w:rPr>
          <w:rFonts w:asciiTheme="minorEastAsia" w:eastAsiaTheme="minorEastAsia" w:hAnsiTheme="minorEastAsia" w:cstheme="minorEastAsia" w:hint="eastAsia"/>
          <w:b/>
          <w:bCs/>
          <w:kern w:val="2"/>
          <w:sz w:val="28"/>
          <w:szCs w:val="28"/>
        </w:rPr>
        <w:t>项目产出</w:t>
      </w:r>
      <w:bookmarkEnd w:id="41"/>
      <w:bookmarkEnd w:id="42"/>
    </w:p>
    <w:p w:rsidR="00221C7B" w:rsidRDefault="003D00F5">
      <w:pPr>
        <w:widowControl w:val="0"/>
        <w:adjustRightInd/>
        <w:snapToGrid/>
        <w:spacing w:after="0" w:line="540" w:lineRule="exact"/>
        <w:ind w:firstLineChars="200" w:firstLine="560"/>
        <w:rPr>
          <w:rFonts w:asciiTheme="minorEastAsia" w:eastAsiaTheme="minorEastAsia" w:hAnsiTheme="minorEastAsia" w:cstheme="minorEastAsia"/>
          <w:b/>
          <w:bCs/>
          <w:kern w:val="2"/>
          <w:sz w:val="28"/>
          <w:szCs w:val="28"/>
        </w:rPr>
      </w:pPr>
      <w:r>
        <w:rPr>
          <w:rFonts w:asciiTheme="minorEastAsia" w:eastAsiaTheme="minorEastAsia" w:hAnsiTheme="minorEastAsia" w:cstheme="minorEastAsia" w:hint="eastAsia"/>
          <w:kern w:val="2"/>
          <w:sz w:val="28"/>
          <w:szCs w:val="28"/>
        </w:rPr>
        <w:t>满分20分，评价得分20分，得分率100%。</w:t>
      </w:r>
    </w:p>
    <w:p w:rsidR="00221C7B" w:rsidRDefault="003D00F5">
      <w:pPr>
        <w:widowControl w:val="0"/>
        <w:adjustRightInd/>
        <w:snapToGrid/>
        <w:spacing w:after="0" w:line="54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1、数量指标：202</w:t>
      </w:r>
      <w:r w:rsidR="0062470E">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城区环卫临时工全部发放工资、为临时工缴纳意外保险。</w:t>
      </w:r>
    </w:p>
    <w:p w:rsidR="00221C7B" w:rsidRDefault="003D00F5">
      <w:pPr>
        <w:widowControl w:val="0"/>
        <w:adjustRightInd/>
        <w:snapToGrid/>
        <w:spacing w:after="0" w:line="54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2、质量指标：足额发放临时工工资，提高员工工作热情，保障城区环卫工作的顺利进行。</w:t>
      </w:r>
    </w:p>
    <w:p w:rsidR="00221C7B" w:rsidRDefault="003D00F5">
      <w:pPr>
        <w:spacing w:after="0" w:line="54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3、时效指标：202</w:t>
      </w:r>
      <w:r w:rsidR="006E69D5">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年已按月足额及时发放了临时工工资，员工意外保险。</w:t>
      </w:r>
    </w:p>
    <w:p w:rsidR="00221C7B" w:rsidRDefault="003D00F5">
      <w:pPr>
        <w:spacing w:after="0" w:line="540" w:lineRule="exact"/>
        <w:ind w:firstLineChars="200" w:firstLine="560"/>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kern w:val="2"/>
          <w:sz w:val="28"/>
          <w:szCs w:val="28"/>
        </w:rPr>
        <w:t>4、成本指标：遵化市</w:t>
      </w:r>
      <w:r>
        <w:rPr>
          <w:rFonts w:ascii="宋体" w:eastAsia="宋体" w:hAnsi="宋体" w:cs="宋体" w:hint="eastAsia"/>
          <w:sz w:val="28"/>
          <w:szCs w:val="28"/>
        </w:rPr>
        <w:t>环境卫生管理中心2</w:t>
      </w:r>
      <w:r w:rsidR="006E69D5">
        <w:rPr>
          <w:rFonts w:ascii="宋体" w:eastAsia="宋体" w:hAnsi="宋体" w:cs="宋体" w:hint="eastAsia"/>
          <w:sz w:val="28"/>
          <w:szCs w:val="28"/>
        </w:rPr>
        <w:t>022环境卫生管理经费</w:t>
      </w:r>
      <w:r>
        <w:rPr>
          <w:rFonts w:ascii="宋体" w:eastAsia="宋体" w:hAnsi="宋体" w:cs="宋体" w:hint="eastAsia"/>
          <w:sz w:val="28"/>
          <w:szCs w:val="28"/>
        </w:rPr>
        <w:t>项目，</w:t>
      </w:r>
      <w:r>
        <w:rPr>
          <w:rFonts w:asciiTheme="minorEastAsia" w:eastAsiaTheme="minorEastAsia" w:hAnsiTheme="minorEastAsia" w:cstheme="minorEastAsia" w:hint="eastAsia"/>
          <w:sz w:val="28"/>
          <w:szCs w:val="28"/>
        </w:rPr>
        <w:t>预算</w:t>
      </w:r>
      <w:r w:rsidR="006E69D5">
        <w:rPr>
          <w:rFonts w:asciiTheme="minorEastAsia" w:eastAsiaTheme="minorEastAsia" w:hAnsiTheme="minorEastAsia" w:cstheme="minorEastAsia" w:hint="eastAsia"/>
          <w:sz w:val="28"/>
          <w:szCs w:val="28"/>
        </w:rPr>
        <w:t>152.1</w:t>
      </w:r>
      <w:r>
        <w:rPr>
          <w:rFonts w:asciiTheme="minorEastAsia" w:eastAsiaTheme="minorEastAsia" w:hAnsiTheme="minorEastAsia" w:cstheme="minorEastAsia" w:hint="eastAsia"/>
          <w:sz w:val="28"/>
          <w:szCs w:val="28"/>
        </w:rPr>
        <w:t>万元，拨款金额</w:t>
      </w:r>
      <w:r w:rsidR="006E69D5">
        <w:rPr>
          <w:rFonts w:asciiTheme="minorEastAsia" w:eastAsiaTheme="minorEastAsia" w:hAnsiTheme="minorEastAsia" w:cstheme="minorEastAsia" w:hint="eastAsia"/>
          <w:sz w:val="28"/>
          <w:szCs w:val="28"/>
        </w:rPr>
        <w:t>152.1</w:t>
      </w:r>
      <w:r>
        <w:rPr>
          <w:rFonts w:asciiTheme="minorEastAsia" w:eastAsiaTheme="minorEastAsia" w:hAnsiTheme="minorEastAsia" w:cstheme="minorEastAsia" w:hint="eastAsia"/>
          <w:sz w:val="28"/>
          <w:szCs w:val="28"/>
        </w:rPr>
        <w:t>万元，未超过预算成本。</w:t>
      </w:r>
    </w:p>
    <w:p w:rsidR="00221C7B" w:rsidRDefault="003D00F5">
      <w:pPr>
        <w:pStyle w:val="a6"/>
        <w:spacing w:after="0" w:line="360" w:lineRule="auto"/>
        <w:ind w:firstLine="562"/>
        <w:outlineLvl w:val="0"/>
        <w:rPr>
          <w:rFonts w:asciiTheme="minorEastAsia" w:eastAsiaTheme="minorEastAsia" w:hAnsiTheme="minorEastAsia" w:cstheme="minorEastAsia"/>
          <w:sz w:val="28"/>
          <w:szCs w:val="28"/>
        </w:rPr>
      </w:pPr>
      <w:bookmarkStart w:id="43" w:name="_Toc7823"/>
      <w:bookmarkStart w:id="44" w:name="_Toc24717"/>
      <w:bookmarkStart w:id="45" w:name="_Toc5689_WPSOffice_Level1"/>
      <w:r>
        <w:rPr>
          <w:rFonts w:asciiTheme="minorEastAsia" w:eastAsiaTheme="minorEastAsia" w:hAnsiTheme="minorEastAsia" w:cstheme="minorEastAsia" w:hint="eastAsia"/>
          <w:b/>
          <w:sz w:val="28"/>
          <w:szCs w:val="28"/>
        </w:rPr>
        <w:t>（四）项目效益</w:t>
      </w:r>
      <w:bookmarkEnd w:id="43"/>
      <w:bookmarkEnd w:id="44"/>
      <w:bookmarkEnd w:id="45"/>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满分15分，评价得分15分，得分率100%。</w:t>
      </w:r>
    </w:p>
    <w:p w:rsidR="00221C7B" w:rsidRDefault="003D00F5">
      <w:pPr>
        <w:spacing w:after="0" w:line="540" w:lineRule="exact"/>
        <w:ind w:firstLineChars="200" w:firstLine="560"/>
        <w:rPr>
          <w:rFonts w:ascii="宋体" w:eastAsia="宋体" w:hAnsi="宋体" w:cs="宋体"/>
          <w:sz w:val="28"/>
          <w:szCs w:val="28"/>
        </w:rPr>
      </w:pPr>
      <w:bookmarkStart w:id="46" w:name="_Toc5549_WPSOffice_Level2"/>
      <w:bookmarkStart w:id="47" w:name="_Toc12706"/>
      <w:r>
        <w:rPr>
          <w:rFonts w:ascii="宋体" w:eastAsia="宋体" w:hAnsi="宋体" w:cs="宋体" w:hint="eastAsia"/>
          <w:sz w:val="28"/>
          <w:szCs w:val="28"/>
        </w:rPr>
        <w:t>1、经济效益指标</w:t>
      </w:r>
      <w:bookmarkEnd w:id="46"/>
      <w:bookmarkEnd w:id="47"/>
    </w:p>
    <w:p w:rsidR="00221C7B" w:rsidRDefault="006E69D5">
      <w:pPr>
        <w:spacing w:after="0" w:line="540" w:lineRule="exact"/>
        <w:ind w:firstLineChars="200" w:firstLine="560"/>
        <w:rPr>
          <w:rFonts w:ascii="宋体" w:eastAsia="宋体" w:hAnsi="宋体" w:cs="宋体"/>
          <w:sz w:val="28"/>
          <w:szCs w:val="28"/>
        </w:rPr>
      </w:pPr>
      <w:r>
        <w:rPr>
          <w:rFonts w:ascii="宋体" w:eastAsia="宋体" w:hAnsi="宋体" w:cs="宋体" w:hint="eastAsia"/>
          <w:sz w:val="28"/>
          <w:szCs w:val="28"/>
        </w:rPr>
        <w:t>环境卫生管理经费</w:t>
      </w:r>
      <w:r w:rsidR="003D00F5">
        <w:rPr>
          <w:rFonts w:ascii="宋体" w:eastAsia="宋体" w:hAnsi="宋体" w:cs="宋体" w:hint="eastAsia"/>
          <w:sz w:val="28"/>
          <w:szCs w:val="28"/>
        </w:rPr>
        <w:t>项目完成，过程中及时并全额发放人员工资以</w:t>
      </w:r>
      <w:r>
        <w:rPr>
          <w:rFonts w:ascii="宋体" w:eastAsia="宋体" w:hAnsi="宋体" w:cs="宋体" w:hint="eastAsia"/>
          <w:sz w:val="28"/>
          <w:szCs w:val="28"/>
        </w:rPr>
        <w:t>及</w:t>
      </w:r>
      <w:r w:rsidR="003D00F5">
        <w:rPr>
          <w:rFonts w:ascii="宋体" w:eastAsia="宋体" w:hAnsi="宋体" w:cs="宋体" w:hint="eastAsia"/>
          <w:sz w:val="28"/>
          <w:szCs w:val="28"/>
        </w:rPr>
        <w:t>缴纳</w:t>
      </w:r>
      <w:r>
        <w:rPr>
          <w:rFonts w:ascii="宋体" w:eastAsia="宋体" w:hAnsi="宋体" w:cs="宋体" w:hint="eastAsia"/>
          <w:sz w:val="28"/>
          <w:szCs w:val="28"/>
        </w:rPr>
        <w:t>人员意外伤害</w:t>
      </w:r>
      <w:r w:rsidR="003D00F5">
        <w:rPr>
          <w:rFonts w:ascii="宋体" w:eastAsia="宋体" w:hAnsi="宋体" w:cs="宋体" w:hint="eastAsia"/>
          <w:sz w:val="28"/>
          <w:szCs w:val="28"/>
        </w:rPr>
        <w:t>保险，环卫工作人员基本酬劳需求得到保障，有利于环卫工作的顺利进行。</w:t>
      </w:r>
    </w:p>
    <w:p w:rsidR="00221C7B" w:rsidRDefault="003D00F5">
      <w:pPr>
        <w:spacing w:after="0" w:line="540" w:lineRule="exact"/>
        <w:ind w:firstLineChars="200" w:firstLine="560"/>
        <w:rPr>
          <w:rFonts w:ascii="宋体" w:eastAsia="宋体" w:hAnsi="宋体" w:cs="宋体"/>
          <w:sz w:val="28"/>
          <w:szCs w:val="28"/>
        </w:rPr>
      </w:pPr>
      <w:bookmarkStart w:id="48" w:name="_Toc5689_WPSOffice_Level2"/>
      <w:bookmarkStart w:id="49" w:name="_Toc22676"/>
      <w:r>
        <w:rPr>
          <w:rFonts w:ascii="宋体" w:eastAsia="宋体" w:hAnsi="宋体" w:cs="宋体" w:hint="eastAsia"/>
          <w:sz w:val="28"/>
          <w:szCs w:val="28"/>
        </w:rPr>
        <w:t>2、社会效益</w:t>
      </w:r>
      <w:bookmarkEnd w:id="48"/>
      <w:bookmarkEnd w:id="49"/>
    </w:p>
    <w:p w:rsidR="00221C7B" w:rsidRDefault="003D00F5">
      <w:pPr>
        <w:spacing w:after="0" w:line="540" w:lineRule="exact"/>
        <w:ind w:firstLineChars="200" w:firstLine="560"/>
        <w:rPr>
          <w:rFonts w:ascii="宋体" w:eastAsia="宋体" w:hAnsi="宋体" w:cs="宋体"/>
          <w:sz w:val="28"/>
          <w:szCs w:val="28"/>
        </w:rPr>
      </w:pPr>
      <w:r>
        <w:rPr>
          <w:rFonts w:ascii="宋体" w:eastAsia="宋体" w:hAnsi="宋体" w:cs="宋体" w:hint="eastAsia"/>
          <w:sz w:val="28"/>
          <w:szCs w:val="28"/>
        </w:rPr>
        <w:t>环卫工作人员是整个环卫工作的基本保障，工作人员的踏实卖力，为构建环境友好型社会添砖加瓦。</w:t>
      </w:r>
    </w:p>
    <w:p w:rsidR="00221C7B" w:rsidRDefault="003D00F5">
      <w:pPr>
        <w:spacing w:after="0" w:line="540" w:lineRule="exact"/>
        <w:ind w:firstLineChars="200" w:firstLine="560"/>
        <w:rPr>
          <w:rFonts w:ascii="宋体" w:eastAsia="宋体" w:hAnsi="宋体" w:cs="宋体"/>
          <w:sz w:val="28"/>
          <w:szCs w:val="28"/>
        </w:rPr>
      </w:pPr>
      <w:bookmarkStart w:id="50" w:name="_Toc30107_WPSOffice_Level2"/>
      <w:bookmarkStart w:id="51" w:name="_Toc21481"/>
      <w:r>
        <w:rPr>
          <w:rFonts w:ascii="宋体" w:eastAsia="宋体" w:hAnsi="宋体" w:cs="宋体" w:hint="eastAsia"/>
          <w:sz w:val="28"/>
          <w:szCs w:val="28"/>
        </w:rPr>
        <w:t>3、生态效益</w:t>
      </w:r>
      <w:bookmarkEnd w:id="50"/>
      <w:bookmarkEnd w:id="51"/>
    </w:p>
    <w:p w:rsidR="00221C7B" w:rsidRDefault="003D00F5">
      <w:pPr>
        <w:spacing w:after="0" w:line="54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项目的有序完成一定程度上为环境卫生产生了积极影响，为遵化市绿色生态提供有力保障。</w:t>
      </w:r>
    </w:p>
    <w:p w:rsidR="00221C7B" w:rsidRDefault="003D00F5">
      <w:pPr>
        <w:spacing w:after="0" w:line="540" w:lineRule="exact"/>
        <w:ind w:firstLineChars="200" w:firstLine="560"/>
        <w:rPr>
          <w:rFonts w:ascii="宋体" w:eastAsia="宋体" w:hAnsi="宋体" w:cs="宋体"/>
          <w:sz w:val="28"/>
          <w:szCs w:val="28"/>
        </w:rPr>
      </w:pPr>
      <w:bookmarkStart w:id="52" w:name="_Toc8028"/>
      <w:bookmarkStart w:id="53" w:name="_Toc8853_WPSOffice_Level2"/>
      <w:r>
        <w:rPr>
          <w:rFonts w:ascii="宋体" w:eastAsia="宋体" w:hAnsi="宋体" w:cs="宋体" w:hint="eastAsia"/>
          <w:sz w:val="28"/>
          <w:szCs w:val="28"/>
        </w:rPr>
        <w:t>4、可持续影响</w:t>
      </w:r>
      <w:bookmarkEnd w:id="52"/>
      <w:bookmarkEnd w:id="53"/>
    </w:p>
    <w:p w:rsidR="00221C7B" w:rsidRDefault="006E69D5">
      <w:pPr>
        <w:spacing w:after="0" w:line="540" w:lineRule="exact"/>
        <w:ind w:firstLineChars="200" w:firstLine="560"/>
        <w:rPr>
          <w:rFonts w:ascii="宋体" w:eastAsia="宋体" w:hAnsi="宋体" w:cs="宋体"/>
          <w:sz w:val="28"/>
          <w:szCs w:val="28"/>
        </w:rPr>
      </w:pPr>
      <w:r>
        <w:rPr>
          <w:rFonts w:ascii="宋体" w:eastAsia="宋体" w:hAnsi="宋体" w:cs="宋体" w:hint="eastAsia"/>
          <w:sz w:val="28"/>
          <w:szCs w:val="28"/>
        </w:rPr>
        <w:t>环境卫生管理经费</w:t>
      </w:r>
      <w:r w:rsidR="003D00F5">
        <w:rPr>
          <w:rFonts w:ascii="宋体" w:eastAsia="宋体" w:hAnsi="宋体" w:cs="宋体" w:hint="eastAsia"/>
          <w:sz w:val="28"/>
          <w:szCs w:val="28"/>
        </w:rPr>
        <w:t>项目，为改善环境卫生，保护人民健康，城区环境建设提供可持续影响。</w:t>
      </w:r>
    </w:p>
    <w:p w:rsidR="00221C7B" w:rsidRDefault="003D00F5">
      <w:pPr>
        <w:pStyle w:val="a6"/>
        <w:spacing w:after="0" w:line="360" w:lineRule="auto"/>
        <w:ind w:firstLine="562"/>
        <w:outlineLvl w:val="0"/>
        <w:rPr>
          <w:rFonts w:asciiTheme="minorEastAsia" w:eastAsiaTheme="minorEastAsia" w:hAnsiTheme="minorEastAsia" w:cstheme="minorEastAsia"/>
          <w:b/>
          <w:bCs/>
          <w:sz w:val="28"/>
          <w:szCs w:val="28"/>
        </w:rPr>
      </w:pPr>
      <w:bookmarkStart w:id="54" w:name="_Toc20989"/>
      <w:bookmarkStart w:id="55" w:name="_Toc30107_WPSOffice_Level1"/>
      <w:bookmarkStart w:id="56" w:name="_Toc6882"/>
      <w:r>
        <w:rPr>
          <w:rFonts w:asciiTheme="minorEastAsia" w:eastAsiaTheme="minorEastAsia" w:hAnsiTheme="minorEastAsia" w:cstheme="minorEastAsia" w:hint="eastAsia"/>
          <w:b/>
          <w:bCs/>
          <w:sz w:val="28"/>
          <w:szCs w:val="28"/>
        </w:rPr>
        <w:t>（五）服务对象满意度</w:t>
      </w:r>
      <w:bookmarkEnd w:id="54"/>
      <w:bookmarkEnd w:id="55"/>
      <w:bookmarkEnd w:id="56"/>
    </w:p>
    <w:p w:rsidR="00221C7B" w:rsidRDefault="003D00F5">
      <w:pPr>
        <w:spacing w:after="0"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满分15分，评价得分15.00分，得分率100%。</w:t>
      </w:r>
    </w:p>
    <w:p w:rsidR="00221C7B" w:rsidRDefault="003D00F5">
      <w:pPr>
        <w:spacing w:after="0" w:line="54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环卫中心依据相关程序选取服务对象，并按照《202</w:t>
      </w:r>
      <w:r w:rsidR="006E69D5">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年度预算项目绩效自评工作的通知》(</w:t>
      </w:r>
      <w:proofErr w:type="gramStart"/>
      <w:r>
        <w:rPr>
          <w:rFonts w:asciiTheme="minorEastAsia" w:eastAsiaTheme="minorEastAsia" w:hAnsiTheme="minorEastAsia" w:cstheme="minorEastAsia" w:hint="eastAsia"/>
          <w:sz w:val="28"/>
          <w:szCs w:val="28"/>
        </w:rPr>
        <w:t>遵</w:t>
      </w:r>
      <w:proofErr w:type="gramEnd"/>
      <w:r>
        <w:rPr>
          <w:rFonts w:asciiTheme="minorEastAsia" w:eastAsiaTheme="minorEastAsia" w:hAnsiTheme="minorEastAsia" w:cstheme="minorEastAsia" w:hint="eastAsia"/>
          <w:sz w:val="28"/>
          <w:szCs w:val="28"/>
        </w:rPr>
        <w:t>财字﹝202</w:t>
      </w:r>
      <w:r w:rsidR="006E69D5">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w:t>
      </w:r>
      <w:r w:rsidR="006E69D5">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t>号)要求，</w:t>
      </w:r>
      <w:r>
        <w:rPr>
          <w:rFonts w:ascii="宋体" w:eastAsia="宋体" w:hAnsi="宋体" w:cs="宋体" w:hint="eastAsia"/>
          <w:sz w:val="28"/>
          <w:szCs w:val="28"/>
        </w:rPr>
        <w:t>遵化市环境卫生管理中心</w:t>
      </w:r>
      <w:r w:rsidR="006E69D5">
        <w:rPr>
          <w:rFonts w:ascii="宋体" w:eastAsia="宋体" w:hAnsi="宋体" w:cs="宋体" w:hint="eastAsia"/>
          <w:sz w:val="28"/>
          <w:szCs w:val="28"/>
        </w:rPr>
        <w:t>2022年环境卫生管理经费</w:t>
      </w:r>
      <w:r>
        <w:rPr>
          <w:rFonts w:ascii="宋体" w:eastAsia="宋体" w:hAnsi="宋体" w:cs="宋体" w:hint="eastAsia"/>
          <w:sz w:val="28"/>
          <w:szCs w:val="28"/>
        </w:rPr>
        <w:t>项目进行自评，</w:t>
      </w:r>
      <w:r>
        <w:rPr>
          <w:rFonts w:asciiTheme="minorEastAsia" w:eastAsiaTheme="minorEastAsia" w:hAnsiTheme="minorEastAsia" w:cstheme="minorEastAsia" w:hint="eastAsia"/>
          <w:sz w:val="28"/>
          <w:szCs w:val="28"/>
        </w:rPr>
        <w:t>群众满意度为100%。</w:t>
      </w:r>
    </w:p>
    <w:p w:rsidR="00221C7B" w:rsidRDefault="003D00F5">
      <w:pPr>
        <w:pStyle w:val="a6"/>
        <w:spacing w:after="0" w:line="360" w:lineRule="auto"/>
        <w:ind w:firstLine="562"/>
        <w:outlineLvl w:val="0"/>
        <w:rPr>
          <w:rFonts w:ascii="宋体" w:eastAsia="宋体" w:hAnsi="宋体" w:cs="宋体"/>
          <w:b/>
          <w:sz w:val="28"/>
          <w:szCs w:val="28"/>
        </w:rPr>
      </w:pPr>
      <w:bookmarkStart w:id="57" w:name="_Toc21345"/>
      <w:bookmarkStart w:id="58" w:name="_Toc8853_WPSOffice_Level1"/>
      <w:bookmarkStart w:id="59" w:name="_Toc3101"/>
      <w:r>
        <w:rPr>
          <w:rFonts w:ascii="宋体" w:eastAsia="宋体" w:hAnsi="宋体" w:cs="宋体" w:hint="eastAsia"/>
          <w:b/>
          <w:sz w:val="28"/>
          <w:szCs w:val="28"/>
        </w:rPr>
        <w:t>（六）预算执行率</w:t>
      </w:r>
      <w:bookmarkEnd w:id="57"/>
      <w:bookmarkEnd w:id="58"/>
      <w:bookmarkEnd w:id="59"/>
    </w:p>
    <w:p w:rsidR="00221C7B" w:rsidRDefault="003D00F5">
      <w:pPr>
        <w:pStyle w:val="a6"/>
        <w:spacing w:after="0" w:line="540" w:lineRule="exact"/>
        <w:ind w:firstLine="560"/>
        <w:rPr>
          <w:rFonts w:ascii="宋体" w:eastAsia="宋体" w:hAnsi="宋体" w:cs="宋体"/>
          <w:kern w:val="2"/>
          <w:sz w:val="28"/>
          <w:szCs w:val="28"/>
        </w:rPr>
      </w:pPr>
      <w:r>
        <w:rPr>
          <w:rFonts w:ascii="宋体" w:eastAsia="宋体" w:hAnsi="宋体" w:cs="宋体" w:hint="eastAsia"/>
          <w:kern w:val="2"/>
          <w:sz w:val="28"/>
          <w:szCs w:val="28"/>
        </w:rPr>
        <w:t>满分10分，评价得分10.00分，得分率100%。</w:t>
      </w:r>
    </w:p>
    <w:p w:rsidR="00221C7B" w:rsidRDefault="003D00F5">
      <w:pPr>
        <w:widowControl w:val="0"/>
        <w:adjustRightInd/>
        <w:snapToGrid/>
        <w:spacing w:after="0" w:line="540" w:lineRule="exact"/>
        <w:ind w:firstLineChars="200" w:firstLine="560"/>
        <w:jc w:val="both"/>
        <w:rPr>
          <w:rFonts w:ascii="宋体" w:eastAsia="宋体" w:hAnsi="宋体" w:cs="宋体"/>
          <w:sz w:val="28"/>
          <w:szCs w:val="28"/>
        </w:rPr>
      </w:pPr>
      <w:r>
        <w:rPr>
          <w:rFonts w:ascii="宋体" w:eastAsia="宋体" w:hAnsi="宋体" w:cs="宋体" w:hint="eastAsia"/>
          <w:kern w:val="2"/>
          <w:sz w:val="28"/>
          <w:szCs w:val="28"/>
        </w:rPr>
        <w:t>预算资金为</w:t>
      </w:r>
      <w:r w:rsidR="006E69D5">
        <w:rPr>
          <w:rFonts w:ascii="宋体" w:eastAsia="宋体" w:hAnsi="宋体" w:cs="宋体" w:hint="eastAsia"/>
          <w:kern w:val="2"/>
          <w:sz w:val="28"/>
          <w:szCs w:val="28"/>
        </w:rPr>
        <w:t>152.1</w:t>
      </w:r>
      <w:r>
        <w:rPr>
          <w:rFonts w:ascii="宋体" w:eastAsia="宋体" w:hAnsi="宋体" w:cs="宋体" w:hint="eastAsia"/>
          <w:kern w:val="2"/>
          <w:sz w:val="28"/>
          <w:szCs w:val="28"/>
        </w:rPr>
        <w:t>万元，实际到位资金</w:t>
      </w:r>
      <w:r w:rsidR="006E69D5">
        <w:rPr>
          <w:rFonts w:ascii="宋体" w:eastAsia="宋体" w:hAnsi="宋体" w:cs="宋体" w:hint="eastAsia"/>
          <w:kern w:val="2"/>
          <w:sz w:val="28"/>
          <w:szCs w:val="28"/>
        </w:rPr>
        <w:t>152.1</w:t>
      </w:r>
      <w:r>
        <w:rPr>
          <w:rFonts w:ascii="宋体" w:eastAsia="宋体" w:hAnsi="宋体" w:cs="宋体" w:hint="eastAsia"/>
          <w:kern w:val="2"/>
          <w:sz w:val="28"/>
          <w:szCs w:val="28"/>
        </w:rPr>
        <w:t>万元，实际支出</w:t>
      </w:r>
      <w:r w:rsidR="006E69D5">
        <w:rPr>
          <w:rFonts w:ascii="宋体" w:eastAsia="宋体" w:hAnsi="宋体" w:cs="宋体" w:hint="eastAsia"/>
          <w:kern w:val="2"/>
          <w:sz w:val="28"/>
          <w:szCs w:val="28"/>
        </w:rPr>
        <w:t>152.1</w:t>
      </w:r>
      <w:r>
        <w:rPr>
          <w:rFonts w:ascii="宋体" w:eastAsia="宋体" w:hAnsi="宋体" w:cs="宋体" w:hint="eastAsia"/>
          <w:kern w:val="2"/>
          <w:sz w:val="28"/>
          <w:szCs w:val="28"/>
        </w:rPr>
        <w:t>万元，预算执行率为100%。</w:t>
      </w:r>
    </w:p>
    <w:p w:rsidR="00221C7B" w:rsidRDefault="003D00F5" w:rsidP="00221C7B">
      <w:pPr>
        <w:spacing w:line="540" w:lineRule="exact"/>
        <w:ind w:leftChars="200" w:left="440" w:firstLineChars="100" w:firstLine="281"/>
        <w:outlineLvl w:val="0"/>
        <w:rPr>
          <w:rFonts w:asciiTheme="minorEastAsia" w:eastAsiaTheme="minorEastAsia" w:hAnsiTheme="minorEastAsia" w:cstheme="minorEastAsia"/>
          <w:b/>
          <w:bCs/>
          <w:sz w:val="28"/>
          <w:szCs w:val="28"/>
        </w:rPr>
      </w:pPr>
      <w:bookmarkStart w:id="60" w:name="_Toc30850_WPSOffice_Level1"/>
      <w:bookmarkStart w:id="61" w:name="_Toc9035"/>
      <w:r>
        <w:rPr>
          <w:rFonts w:asciiTheme="minorEastAsia" w:eastAsiaTheme="minorEastAsia" w:hAnsiTheme="minorEastAsia" w:cstheme="minorEastAsia" w:hint="eastAsia"/>
          <w:b/>
          <w:bCs/>
          <w:sz w:val="28"/>
          <w:szCs w:val="28"/>
        </w:rPr>
        <w:t>五、主要经验及做法存在的问题及原因分析</w:t>
      </w:r>
      <w:bookmarkEnd w:id="60"/>
      <w:bookmarkEnd w:id="61"/>
    </w:p>
    <w:p w:rsidR="00221C7B" w:rsidRDefault="003D00F5">
      <w:pPr>
        <w:spacing w:after="0" w:line="540" w:lineRule="exact"/>
        <w:ind w:firstLineChars="300" w:firstLine="840"/>
        <w:rPr>
          <w:rFonts w:asciiTheme="minorEastAsia" w:eastAsiaTheme="minorEastAsia" w:hAnsiTheme="minorEastAsia" w:cstheme="minorEastAsia"/>
          <w:sz w:val="28"/>
          <w:szCs w:val="28"/>
        </w:rPr>
      </w:pPr>
      <w:r>
        <w:rPr>
          <w:rFonts w:ascii="宋体" w:eastAsia="宋体" w:hAnsi="宋体" w:cs="宋体" w:hint="eastAsia"/>
          <w:sz w:val="28"/>
          <w:szCs w:val="28"/>
        </w:rPr>
        <w:t>遵化市环境卫生管理中心</w:t>
      </w:r>
      <w:r w:rsidR="006E69D5">
        <w:rPr>
          <w:rFonts w:ascii="宋体" w:eastAsia="宋体" w:hAnsi="宋体" w:cs="宋体" w:hint="eastAsia"/>
          <w:sz w:val="28"/>
          <w:szCs w:val="28"/>
        </w:rPr>
        <w:t>2022年环境卫生管理经费</w:t>
      </w:r>
      <w:r>
        <w:rPr>
          <w:rFonts w:ascii="宋体" w:eastAsia="宋体" w:hAnsi="宋体" w:cs="宋体" w:hint="eastAsia"/>
          <w:sz w:val="28"/>
          <w:szCs w:val="28"/>
        </w:rPr>
        <w:t>项目</w:t>
      </w:r>
      <w:r>
        <w:rPr>
          <w:rFonts w:asciiTheme="minorEastAsia" w:eastAsiaTheme="minorEastAsia" w:hAnsiTheme="minorEastAsia" w:cstheme="minorEastAsia" w:hint="eastAsia"/>
          <w:sz w:val="28"/>
          <w:szCs w:val="28"/>
        </w:rPr>
        <w:t>保证了公厕的干净、整洁，提升了城市形象。</w:t>
      </w:r>
    </w:p>
    <w:p w:rsidR="00221C7B" w:rsidRDefault="003D00F5" w:rsidP="00221C7B">
      <w:pPr>
        <w:numPr>
          <w:ilvl w:val="0"/>
          <w:numId w:val="3"/>
        </w:numPr>
        <w:spacing w:line="540" w:lineRule="exact"/>
        <w:ind w:leftChars="200" w:left="440" w:firstLineChars="100" w:firstLine="281"/>
        <w:outlineLvl w:val="0"/>
        <w:rPr>
          <w:rFonts w:ascii="宋体" w:eastAsia="宋体" w:hAnsi="宋体" w:cs="宋体"/>
          <w:b/>
          <w:bCs/>
          <w:sz w:val="28"/>
          <w:szCs w:val="28"/>
        </w:rPr>
      </w:pPr>
      <w:bookmarkStart w:id="62" w:name="_Toc30654"/>
      <w:r>
        <w:rPr>
          <w:rFonts w:ascii="宋体" w:eastAsia="宋体" w:hAnsi="宋体" w:cs="宋体" w:hint="eastAsia"/>
          <w:b/>
          <w:bCs/>
          <w:sz w:val="28"/>
          <w:szCs w:val="28"/>
        </w:rPr>
        <w:t>意见建议</w:t>
      </w:r>
      <w:bookmarkEnd w:id="62"/>
    </w:p>
    <w:p w:rsidR="00221C7B" w:rsidRDefault="003D00F5">
      <w:pPr>
        <w:spacing w:after="0" w:line="540" w:lineRule="exact"/>
        <w:ind w:firstLineChars="300" w:firstLine="840"/>
        <w:rPr>
          <w:rFonts w:ascii="宋体" w:eastAsia="宋体" w:hAnsi="宋体" w:cs="宋体"/>
          <w:sz w:val="28"/>
          <w:szCs w:val="28"/>
        </w:rPr>
      </w:pPr>
      <w:r>
        <w:rPr>
          <w:rFonts w:ascii="宋体" w:eastAsia="宋体" w:hAnsi="宋体" w:cs="宋体" w:hint="eastAsia"/>
          <w:sz w:val="28"/>
          <w:szCs w:val="28"/>
        </w:rPr>
        <w:t>加强绩效管理，绩效管理应贯穿项目始终，在申报项目预算时制定明确、细化、量化、合理的绩效目标，在项目结束后按要求对项目进行自评，通过</w:t>
      </w:r>
      <w:proofErr w:type="gramStart"/>
      <w:r>
        <w:rPr>
          <w:rFonts w:ascii="宋体" w:eastAsia="宋体" w:hAnsi="宋体" w:cs="宋体" w:hint="eastAsia"/>
          <w:sz w:val="28"/>
          <w:szCs w:val="28"/>
        </w:rPr>
        <w:t>自评价</w:t>
      </w:r>
      <w:proofErr w:type="gramEnd"/>
      <w:r>
        <w:rPr>
          <w:rFonts w:ascii="宋体" w:eastAsia="宋体" w:hAnsi="宋体" w:cs="宋体" w:hint="eastAsia"/>
          <w:sz w:val="28"/>
          <w:szCs w:val="28"/>
        </w:rPr>
        <w:t>工作发现项目建设中存在的不足和问题并及时进行整改。</w:t>
      </w:r>
    </w:p>
    <w:p w:rsidR="00221C7B" w:rsidRDefault="003D00F5" w:rsidP="00221C7B">
      <w:pPr>
        <w:spacing w:line="540" w:lineRule="exact"/>
        <w:ind w:leftChars="200" w:left="440" w:firstLineChars="100" w:firstLine="281"/>
        <w:outlineLvl w:val="0"/>
        <w:rPr>
          <w:rFonts w:ascii="宋体" w:eastAsia="宋体" w:hAnsi="宋体" w:cs="宋体"/>
          <w:b/>
          <w:bCs/>
          <w:sz w:val="28"/>
          <w:szCs w:val="28"/>
        </w:rPr>
      </w:pPr>
      <w:bookmarkStart w:id="63" w:name="_Toc11396"/>
      <w:r>
        <w:rPr>
          <w:rFonts w:ascii="宋体" w:eastAsia="宋体" w:hAnsi="宋体" w:cs="宋体" w:hint="eastAsia"/>
          <w:b/>
          <w:bCs/>
          <w:sz w:val="28"/>
          <w:szCs w:val="28"/>
        </w:rPr>
        <w:t>七、其他需要说明的问题</w:t>
      </w:r>
      <w:bookmarkEnd w:id="63"/>
    </w:p>
    <w:p w:rsidR="00221C7B" w:rsidRDefault="003D00F5" w:rsidP="00221C7B">
      <w:pPr>
        <w:spacing w:line="540" w:lineRule="exact"/>
        <w:ind w:leftChars="200" w:left="440" w:firstLineChars="100" w:firstLine="280"/>
        <w:outlineLvl w:val="0"/>
        <w:rPr>
          <w:rFonts w:ascii="宋体" w:eastAsia="宋体" w:hAnsi="宋体" w:cs="宋体"/>
          <w:sz w:val="28"/>
          <w:szCs w:val="28"/>
        </w:rPr>
      </w:pPr>
      <w:bookmarkStart w:id="64" w:name="_Toc21682"/>
      <w:bookmarkStart w:id="65" w:name="_Toc15296"/>
      <w:r>
        <w:rPr>
          <w:rFonts w:ascii="宋体" w:eastAsia="宋体" w:hAnsi="宋体" w:cs="宋体" w:hint="eastAsia"/>
          <w:sz w:val="28"/>
          <w:szCs w:val="28"/>
        </w:rPr>
        <w:lastRenderedPageBreak/>
        <w:t>无</w:t>
      </w:r>
      <w:bookmarkEnd w:id="64"/>
      <w:bookmarkEnd w:id="65"/>
    </w:p>
    <w:p w:rsidR="00221C7B" w:rsidRDefault="00221C7B">
      <w:pPr>
        <w:spacing w:after="0" w:line="500" w:lineRule="exact"/>
        <w:ind w:firstLineChars="200" w:firstLine="560"/>
        <w:rPr>
          <w:rFonts w:ascii="宋体" w:eastAsia="宋体" w:hAnsi="宋体" w:cs="宋体"/>
          <w:sz w:val="28"/>
          <w:szCs w:val="28"/>
        </w:rPr>
      </w:pPr>
    </w:p>
    <w:p w:rsidR="00221C7B" w:rsidRDefault="003D00F5">
      <w:pPr>
        <w:spacing w:after="0" w:line="500" w:lineRule="exact"/>
      </w:pPr>
      <w:r>
        <w:rPr>
          <w:rFonts w:ascii="宋体" w:eastAsia="宋体" w:hAnsi="宋体" w:cs="宋体" w:hint="eastAsia"/>
          <w:sz w:val="28"/>
          <w:szCs w:val="28"/>
        </w:rPr>
        <w:t>附表:</w:t>
      </w:r>
      <w:r>
        <w:rPr>
          <w:rFonts w:ascii="宋体" w:eastAsia="宋体" w:hAnsi="宋体" w:cs="宋体" w:hint="eastAsia"/>
          <w:sz w:val="28"/>
          <w:szCs w:val="28"/>
        </w:rPr>
        <w:br/>
        <w:t>遵化市环境卫生管理中心</w:t>
      </w:r>
      <w:r w:rsidR="006E69D5">
        <w:rPr>
          <w:rFonts w:ascii="宋体" w:eastAsia="宋体" w:hAnsi="宋体" w:cs="宋体" w:hint="eastAsia"/>
          <w:sz w:val="28"/>
          <w:szCs w:val="28"/>
        </w:rPr>
        <w:t>2022</w:t>
      </w:r>
      <w:r>
        <w:rPr>
          <w:rFonts w:ascii="宋体" w:eastAsia="宋体" w:hAnsi="宋体" w:cs="宋体" w:hint="eastAsia"/>
          <w:sz w:val="28"/>
          <w:szCs w:val="28"/>
        </w:rPr>
        <w:t>年</w:t>
      </w:r>
      <w:r w:rsidR="006E69D5">
        <w:rPr>
          <w:rFonts w:ascii="宋体" w:eastAsia="宋体" w:hAnsi="宋体" w:cs="宋体" w:hint="eastAsia"/>
          <w:sz w:val="28"/>
          <w:szCs w:val="28"/>
        </w:rPr>
        <w:t>环境卫生管理经费</w:t>
      </w:r>
      <w:r>
        <w:rPr>
          <w:rFonts w:ascii="宋体" w:eastAsia="宋体" w:hAnsi="宋体" w:cs="宋体" w:hint="eastAsia"/>
          <w:sz w:val="28"/>
          <w:szCs w:val="28"/>
        </w:rPr>
        <w:t>项目自评得分情况</w:t>
      </w:r>
    </w:p>
    <w:sectPr w:rsidR="00221C7B" w:rsidSect="00221C7B">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7B" w:rsidRDefault="003D00F5">
      <w:r>
        <w:separator/>
      </w:r>
    </w:p>
  </w:endnote>
  <w:endnote w:type="continuationSeparator" w:id="1">
    <w:p w:rsidR="00221C7B" w:rsidRDefault="003D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B" w:rsidRDefault="00221C7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7B" w:rsidRDefault="00531B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21C7B" w:rsidRDefault="00531B53">
                <w:pPr>
                  <w:pStyle w:val="a3"/>
                </w:pPr>
                <w:r>
                  <w:fldChar w:fldCharType="begin"/>
                </w:r>
                <w:r w:rsidR="003D00F5">
                  <w:instrText xml:space="preserve"> PAGE  \* MERGEFORMAT </w:instrText>
                </w:r>
                <w:r>
                  <w:fldChar w:fldCharType="separate"/>
                </w:r>
                <w:r w:rsidR="003E36F9">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7B" w:rsidRDefault="003D00F5">
      <w:pPr>
        <w:spacing w:after="0"/>
      </w:pPr>
      <w:r>
        <w:separator/>
      </w:r>
    </w:p>
  </w:footnote>
  <w:footnote w:type="continuationSeparator" w:id="1">
    <w:p w:rsidR="00221C7B" w:rsidRDefault="003D00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670C06"/>
    <w:multiLevelType w:val="singleLevel"/>
    <w:tmpl w:val="F5670C06"/>
    <w:lvl w:ilvl="0">
      <w:start w:val="1"/>
      <w:numFmt w:val="decimal"/>
      <w:suff w:val="nothing"/>
      <w:lvlText w:val="%1、"/>
      <w:lvlJc w:val="left"/>
    </w:lvl>
  </w:abstractNum>
  <w:abstractNum w:abstractNumId="1">
    <w:nsid w:val="50841035"/>
    <w:multiLevelType w:val="singleLevel"/>
    <w:tmpl w:val="50841035"/>
    <w:lvl w:ilvl="0">
      <w:start w:val="6"/>
      <w:numFmt w:val="chineseCounting"/>
      <w:suff w:val="nothing"/>
      <w:lvlText w:val="%1、"/>
      <w:lvlJc w:val="left"/>
      <w:rPr>
        <w:rFonts w:hint="eastAsia"/>
      </w:rPr>
    </w:lvl>
  </w:abstractNum>
  <w:abstractNum w:abstractNumId="2">
    <w:nsid w:val="6A4EB6DB"/>
    <w:multiLevelType w:val="singleLevel"/>
    <w:tmpl w:val="6A4EB6DB"/>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21C7B"/>
    <w:rsid w:val="0004414F"/>
    <w:rsid w:val="0006311F"/>
    <w:rsid w:val="00221C7B"/>
    <w:rsid w:val="003D00F5"/>
    <w:rsid w:val="003E36F9"/>
    <w:rsid w:val="00480DD9"/>
    <w:rsid w:val="004B10BE"/>
    <w:rsid w:val="00531B53"/>
    <w:rsid w:val="00616E37"/>
    <w:rsid w:val="0062470E"/>
    <w:rsid w:val="006A3EA5"/>
    <w:rsid w:val="006E69D5"/>
    <w:rsid w:val="006F2EE4"/>
    <w:rsid w:val="009B65DF"/>
    <w:rsid w:val="00B06A47"/>
    <w:rsid w:val="00B5480F"/>
    <w:rsid w:val="00C059D5"/>
    <w:rsid w:val="00CC58C7"/>
    <w:rsid w:val="00DA5CF9"/>
    <w:rsid w:val="00E30711"/>
    <w:rsid w:val="00E71CF6"/>
    <w:rsid w:val="00F57728"/>
    <w:rsid w:val="00FC268A"/>
    <w:rsid w:val="00FD4738"/>
    <w:rsid w:val="010313E8"/>
    <w:rsid w:val="01B43209"/>
    <w:rsid w:val="01DC6FB6"/>
    <w:rsid w:val="021D5B0C"/>
    <w:rsid w:val="021D70E9"/>
    <w:rsid w:val="027A6904"/>
    <w:rsid w:val="029035CC"/>
    <w:rsid w:val="03A41460"/>
    <w:rsid w:val="03B87B12"/>
    <w:rsid w:val="04194E21"/>
    <w:rsid w:val="043D1A47"/>
    <w:rsid w:val="04691FDC"/>
    <w:rsid w:val="047A641D"/>
    <w:rsid w:val="054A44A3"/>
    <w:rsid w:val="05771660"/>
    <w:rsid w:val="05AB7EF3"/>
    <w:rsid w:val="05B65A16"/>
    <w:rsid w:val="05D92212"/>
    <w:rsid w:val="05DD16B2"/>
    <w:rsid w:val="0600327F"/>
    <w:rsid w:val="060F64D3"/>
    <w:rsid w:val="062A6D16"/>
    <w:rsid w:val="063966EB"/>
    <w:rsid w:val="063F156C"/>
    <w:rsid w:val="06725D1D"/>
    <w:rsid w:val="06A23501"/>
    <w:rsid w:val="07345EAB"/>
    <w:rsid w:val="075E6CE8"/>
    <w:rsid w:val="0781034E"/>
    <w:rsid w:val="08B97C95"/>
    <w:rsid w:val="08E51007"/>
    <w:rsid w:val="09C70A41"/>
    <w:rsid w:val="09D07881"/>
    <w:rsid w:val="09FE6C09"/>
    <w:rsid w:val="0A1E6556"/>
    <w:rsid w:val="0A6D5CB7"/>
    <w:rsid w:val="0ADE2FF6"/>
    <w:rsid w:val="0AE25413"/>
    <w:rsid w:val="0B6405AA"/>
    <w:rsid w:val="0BE20041"/>
    <w:rsid w:val="0BE21EE6"/>
    <w:rsid w:val="0C5C0373"/>
    <w:rsid w:val="0C7F0480"/>
    <w:rsid w:val="0C862E0D"/>
    <w:rsid w:val="0C8677A1"/>
    <w:rsid w:val="0C8802EE"/>
    <w:rsid w:val="0C95390D"/>
    <w:rsid w:val="0CBA2263"/>
    <w:rsid w:val="0CC861F5"/>
    <w:rsid w:val="0CD23F78"/>
    <w:rsid w:val="0D7D1A0D"/>
    <w:rsid w:val="0DE06CAF"/>
    <w:rsid w:val="0E042AAB"/>
    <w:rsid w:val="0EE72B4F"/>
    <w:rsid w:val="0F361DDC"/>
    <w:rsid w:val="0FAA51F3"/>
    <w:rsid w:val="0FBE7DE3"/>
    <w:rsid w:val="0FE46966"/>
    <w:rsid w:val="0FF96928"/>
    <w:rsid w:val="0FFA7C00"/>
    <w:rsid w:val="1026422E"/>
    <w:rsid w:val="107174E2"/>
    <w:rsid w:val="10AB0431"/>
    <w:rsid w:val="113858F1"/>
    <w:rsid w:val="11432212"/>
    <w:rsid w:val="120536CF"/>
    <w:rsid w:val="123F7710"/>
    <w:rsid w:val="129133D6"/>
    <w:rsid w:val="12B675C5"/>
    <w:rsid w:val="13084592"/>
    <w:rsid w:val="1312046B"/>
    <w:rsid w:val="13127C77"/>
    <w:rsid w:val="133B74DD"/>
    <w:rsid w:val="133D5EB0"/>
    <w:rsid w:val="135C5CE0"/>
    <w:rsid w:val="14AD6999"/>
    <w:rsid w:val="151A6E22"/>
    <w:rsid w:val="156800C7"/>
    <w:rsid w:val="158703DF"/>
    <w:rsid w:val="15CA3803"/>
    <w:rsid w:val="15CF6E94"/>
    <w:rsid w:val="15D302D2"/>
    <w:rsid w:val="167A5C0B"/>
    <w:rsid w:val="16A65934"/>
    <w:rsid w:val="173F0F53"/>
    <w:rsid w:val="17672D87"/>
    <w:rsid w:val="178515A1"/>
    <w:rsid w:val="17A30145"/>
    <w:rsid w:val="17A83793"/>
    <w:rsid w:val="17FB11D0"/>
    <w:rsid w:val="18412C3C"/>
    <w:rsid w:val="189F7332"/>
    <w:rsid w:val="18DF5444"/>
    <w:rsid w:val="191C0E1C"/>
    <w:rsid w:val="193B3A31"/>
    <w:rsid w:val="196E3D5E"/>
    <w:rsid w:val="1979643A"/>
    <w:rsid w:val="19F211B8"/>
    <w:rsid w:val="1B30231D"/>
    <w:rsid w:val="1B484FA9"/>
    <w:rsid w:val="1BBA79F5"/>
    <w:rsid w:val="1BD91FAB"/>
    <w:rsid w:val="1C2D2BFC"/>
    <w:rsid w:val="1C596A75"/>
    <w:rsid w:val="1C6903D1"/>
    <w:rsid w:val="1C7A433D"/>
    <w:rsid w:val="1CBB5A11"/>
    <w:rsid w:val="1CC05582"/>
    <w:rsid w:val="1D677A9F"/>
    <w:rsid w:val="1DA21132"/>
    <w:rsid w:val="1DEC6E9B"/>
    <w:rsid w:val="1E760D0D"/>
    <w:rsid w:val="1E8B0CA9"/>
    <w:rsid w:val="1ECA24E6"/>
    <w:rsid w:val="1EE30C44"/>
    <w:rsid w:val="1F02424D"/>
    <w:rsid w:val="1F394767"/>
    <w:rsid w:val="2037085F"/>
    <w:rsid w:val="20B679D6"/>
    <w:rsid w:val="21212ED4"/>
    <w:rsid w:val="21245EE5"/>
    <w:rsid w:val="21482C2D"/>
    <w:rsid w:val="21654E43"/>
    <w:rsid w:val="21AB3A74"/>
    <w:rsid w:val="21E8532B"/>
    <w:rsid w:val="22120108"/>
    <w:rsid w:val="221D3A6C"/>
    <w:rsid w:val="222D6D13"/>
    <w:rsid w:val="226236EA"/>
    <w:rsid w:val="22894FE9"/>
    <w:rsid w:val="22A940FB"/>
    <w:rsid w:val="23346139"/>
    <w:rsid w:val="23B500FF"/>
    <w:rsid w:val="23DF172F"/>
    <w:rsid w:val="23F87DA4"/>
    <w:rsid w:val="23F964BE"/>
    <w:rsid w:val="24014762"/>
    <w:rsid w:val="246C180D"/>
    <w:rsid w:val="24AA35D6"/>
    <w:rsid w:val="25766B78"/>
    <w:rsid w:val="258977D7"/>
    <w:rsid w:val="258C2088"/>
    <w:rsid w:val="25B365BA"/>
    <w:rsid w:val="26594453"/>
    <w:rsid w:val="265E1D54"/>
    <w:rsid w:val="26EB1034"/>
    <w:rsid w:val="27421BEB"/>
    <w:rsid w:val="275B7409"/>
    <w:rsid w:val="2763719C"/>
    <w:rsid w:val="27DA7924"/>
    <w:rsid w:val="28391A06"/>
    <w:rsid w:val="28602547"/>
    <w:rsid w:val="286729AD"/>
    <w:rsid w:val="28726416"/>
    <w:rsid w:val="287D25A9"/>
    <w:rsid w:val="289B01D1"/>
    <w:rsid w:val="295158CA"/>
    <w:rsid w:val="299448D1"/>
    <w:rsid w:val="29CD3719"/>
    <w:rsid w:val="29E26078"/>
    <w:rsid w:val="2A0618B7"/>
    <w:rsid w:val="2A8A46F7"/>
    <w:rsid w:val="2B6E2EB9"/>
    <w:rsid w:val="2BB3376E"/>
    <w:rsid w:val="2BF00A4A"/>
    <w:rsid w:val="2C127D8A"/>
    <w:rsid w:val="2C5860DA"/>
    <w:rsid w:val="2D032B57"/>
    <w:rsid w:val="2D822245"/>
    <w:rsid w:val="2DC948F2"/>
    <w:rsid w:val="2DFC36E3"/>
    <w:rsid w:val="2E6F4034"/>
    <w:rsid w:val="2EAE4F0D"/>
    <w:rsid w:val="2ED341A4"/>
    <w:rsid w:val="2EE81F52"/>
    <w:rsid w:val="2F09303F"/>
    <w:rsid w:val="2F456BD3"/>
    <w:rsid w:val="2F474A6F"/>
    <w:rsid w:val="2F754C1E"/>
    <w:rsid w:val="2FC74CD4"/>
    <w:rsid w:val="30160D26"/>
    <w:rsid w:val="30221D17"/>
    <w:rsid w:val="30347CA1"/>
    <w:rsid w:val="3042319E"/>
    <w:rsid w:val="305E31D8"/>
    <w:rsid w:val="30AB0334"/>
    <w:rsid w:val="30B95F2F"/>
    <w:rsid w:val="30BD3715"/>
    <w:rsid w:val="311F4C63"/>
    <w:rsid w:val="31651125"/>
    <w:rsid w:val="319B2E16"/>
    <w:rsid w:val="31C77629"/>
    <w:rsid w:val="3256558D"/>
    <w:rsid w:val="32C82737"/>
    <w:rsid w:val="333D35BF"/>
    <w:rsid w:val="3350298F"/>
    <w:rsid w:val="33C9714D"/>
    <w:rsid w:val="33FF0854"/>
    <w:rsid w:val="3414600E"/>
    <w:rsid w:val="347F549C"/>
    <w:rsid w:val="34807343"/>
    <w:rsid w:val="34B57345"/>
    <w:rsid w:val="35461AC1"/>
    <w:rsid w:val="35A41DF8"/>
    <w:rsid w:val="362B1B4A"/>
    <w:rsid w:val="36D75F6B"/>
    <w:rsid w:val="36EA3458"/>
    <w:rsid w:val="374E5087"/>
    <w:rsid w:val="37831573"/>
    <w:rsid w:val="37860BE8"/>
    <w:rsid w:val="383531E2"/>
    <w:rsid w:val="38A9423A"/>
    <w:rsid w:val="38D47420"/>
    <w:rsid w:val="39365AE0"/>
    <w:rsid w:val="39C31F76"/>
    <w:rsid w:val="3A940FAD"/>
    <w:rsid w:val="3ABD1B11"/>
    <w:rsid w:val="3ADF589E"/>
    <w:rsid w:val="3B0166A3"/>
    <w:rsid w:val="3B0A2E4D"/>
    <w:rsid w:val="3B8B63B7"/>
    <w:rsid w:val="3BD71DDC"/>
    <w:rsid w:val="3C08349C"/>
    <w:rsid w:val="3C585126"/>
    <w:rsid w:val="3C7C22B5"/>
    <w:rsid w:val="3CA81740"/>
    <w:rsid w:val="3CB84DCC"/>
    <w:rsid w:val="3CCA20FA"/>
    <w:rsid w:val="3D114CE8"/>
    <w:rsid w:val="3D312934"/>
    <w:rsid w:val="3E523D51"/>
    <w:rsid w:val="3E747A23"/>
    <w:rsid w:val="3F983911"/>
    <w:rsid w:val="3FE32261"/>
    <w:rsid w:val="405B7074"/>
    <w:rsid w:val="407A14B0"/>
    <w:rsid w:val="416376C9"/>
    <w:rsid w:val="425840EC"/>
    <w:rsid w:val="42826180"/>
    <w:rsid w:val="42A116EC"/>
    <w:rsid w:val="4311095C"/>
    <w:rsid w:val="432672B9"/>
    <w:rsid w:val="43717FC5"/>
    <w:rsid w:val="442A2CAA"/>
    <w:rsid w:val="44E61A89"/>
    <w:rsid w:val="44EF3998"/>
    <w:rsid w:val="44F712A2"/>
    <w:rsid w:val="44F76337"/>
    <w:rsid w:val="450C022A"/>
    <w:rsid w:val="45831E3C"/>
    <w:rsid w:val="45D2747A"/>
    <w:rsid w:val="469B1B8C"/>
    <w:rsid w:val="470900AD"/>
    <w:rsid w:val="4720209F"/>
    <w:rsid w:val="476245A0"/>
    <w:rsid w:val="48871557"/>
    <w:rsid w:val="48AB71EB"/>
    <w:rsid w:val="498D5604"/>
    <w:rsid w:val="49971B9E"/>
    <w:rsid w:val="49CE4C67"/>
    <w:rsid w:val="4A487A18"/>
    <w:rsid w:val="4A73043D"/>
    <w:rsid w:val="4ACD3E4A"/>
    <w:rsid w:val="4AE97113"/>
    <w:rsid w:val="4B19729F"/>
    <w:rsid w:val="4B762F60"/>
    <w:rsid w:val="4B7826BB"/>
    <w:rsid w:val="4B9F4495"/>
    <w:rsid w:val="4BB87075"/>
    <w:rsid w:val="4C06527A"/>
    <w:rsid w:val="4C415CE5"/>
    <w:rsid w:val="4CF1592E"/>
    <w:rsid w:val="4CF3002E"/>
    <w:rsid w:val="4D557F50"/>
    <w:rsid w:val="4D7E239D"/>
    <w:rsid w:val="4DD03995"/>
    <w:rsid w:val="4DF57009"/>
    <w:rsid w:val="4EB11408"/>
    <w:rsid w:val="4ECE33D0"/>
    <w:rsid w:val="4EE676C8"/>
    <w:rsid w:val="4F10469F"/>
    <w:rsid w:val="4F605A43"/>
    <w:rsid w:val="4FE57F03"/>
    <w:rsid w:val="503C72C4"/>
    <w:rsid w:val="50701D19"/>
    <w:rsid w:val="50C60700"/>
    <w:rsid w:val="510253D2"/>
    <w:rsid w:val="51187459"/>
    <w:rsid w:val="517F434A"/>
    <w:rsid w:val="519F7927"/>
    <w:rsid w:val="52190E60"/>
    <w:rsid w:val="528047DA"/>
    <w:rsid w:val="52CF1F2B"/>
    <w:rsid w:val="532A290A"/>
    <w:rsid w:val="534D3727"/>
    <w:rsid w:val="536418D3"/>
    <w:rsid w:val="54197E96"/>
    <w:rsid w:val="541C6555"/>
    <w:rsid w:val="54557754"/>
    <w:rsid w:val="54CE06C2"/>
    <w:rsid w:val="54F41FCF"/>
    <w:rsid w:val="55093C32"/>
    <w:rsid w:val="551102A9"/>
    <w:rsid w:val="553247C8"/>
    <w:rsid w:val="55644FC7"/>
    <w:rsid w:val="55970078"/>
    <w:rsid w:val="56113532"/>
    <w:rsid w:val="56481CB4"/>
    <w:rsid w:val="56620F35"/>
    <w:rsid w:val="56715CED"/>
    <w:rsid w:val="56D74E5D"/>
    <w:rsid w:val="572530FA"/>
    <w:rsid w:val="57460815"/>
    <w:rsid w:val="57492B71"/>
    <w:rsid w:val="578B6303"/>
    <w:rsid w:val="57AB2897"/>
    <w:rsid w:val="57AB69E1"/>
    <w:rsid w:val="57B217C7"/>
    <w:rsid w:val="57F24F77"/>
    <w:rsid w:val="58082B67"/>
    <w:rsid w:val="581B0027"/>
    <w:rsid w:val="58410603"/>
    <w:rsid w:val="58826C7E"/>
    <w:rsid w:val="59AE7B2F"/>
    <w:rsid w:val="59D239EA"/>
    <w:rsid w:val="59E511C0"/>
    <w:rsid w:val="59EE41D6"/>
    <w:rsid w:val="59F355C4"/>
    <w:rsid w:val="5A015213"/>
    <w:rsid w:val="5A206C81"/>
    <w:rsid w:val="5A69623E"/>
    <w:rsid w:val="5AAF3B98"/>
    <w:rsid w:val="5B146680"/>
    <w:rsid w:val="5B216827"/>
    <w:rsid w:val="5B550E3C"/>
    <w:rsid w:val="5B792C45"/>
    <w:rsid w:val="5C4F4CC2"/>
    <w:rsid w:val="5C5D1CCD"/>
    <w:rsid w:val="5C5E0717"/>
    <w:rsid w:val="5C7213B4"/>
    <w:rsid w:val="5D3B5706"/>
    <w:rsid w:val="5D6927BB"/>
    <w:rsid w:val="5DC22806"/>
    <w:rsid w:val="5DFB348E"/>
    <w:rsid w:val="5E236814"/>
    <w:rsid w:val="5E30198A"/>
    <w:rsid w:val="5E9A66E9"/>
    <w:rsid w:val="5ED709B6"/>
    <w:rsid w:val="5F4E5E62"/>
    <w:rsid w:val="5F4F0E21"/>
    <w:rsid w:val="5FEE10CF"/>
    <w:rsid w:val="605F7A0B"/>
    <w:rsid w:val="60754BB1"/>
    <w:rsid w:val="608D3F83"/>
    <w:rsid w:val="610664A9"/>
    <w:rsid w:val="61694124"/>
    <w:rsid w:val="61A17B7B"/>
    <w:rsid w:val="61F15BBC"/>
    <w:rsid w:val="62195B84"/>
    <w:rsid w:val="626B5955"/>
    <w:rsid w:val="6325562F"/>
    <w:rsid w:val="636D0FAB"/>
    <w:rsid w:val="638B7B61"/>
    <w:rsid w:val="63B213F4"/>
    <w:rsid w:val="63F57A06"/>
    <w:rsid w:val="647C63A0"/>
    <w:rsid w:val="64875758"/>
    <w:rsid w:val="64913211"/>
    <w:rsid w:val="649A7A10"/>
    <w:rsid w:val="64FC101A"/>
    <w:rsid w:val="652F521C"/>
    <w:rsid w:val="65856808"/>
    <w:rsid w:val="65E673E3"/>
    <w:rsid w:val="668B5C91"/>
    <w:rsid w:val="66A2644C"/>
    <w:rsid w:val="672774D1"/>
    <w:rsid w:val="67DE78E0"/>
    <w:rsid w:val="67F463D0"/>
    <w:rsid w:val="682D71E4"/>
    <w:rsid w:val="684A4EF2"/>
    <w:rsid w:val="68836C2D"/>
    <w:rsid w:val="691F35CF"/>
    <w:rsid w:val="693E381F"/>
    <w:rsid w:val="69BE2C10"/>
    <w:rsid w:val="69BE3491"/>
    <w:rsid w:val="6A4056C1"/>
    <w:rsid w:val="6A674C8A"/>
    <w:rsid w:val="6A8C0E6F"/>
    <w:rsid w:val="6AA33847"/>
    <w:rsid w:val="6ABE23A0"/>
    <w:rsid w:val="6B237560"/>
    <w:rsid w:val="6B8B608B"/>
    <w:rsid w:val="6C4F7E12"/>
    <w:rsid w:val="6CB35C8A"/>
    <w:rsid w:val="6CC77260"/>
    <w:rsid w:val="6CE34746"/>
    <w:rsid w:val="6D0F73A1"/>
    <w:rsid w:val="6D125567"/>
    <w:rsid w:val="6D92204E"/>
    <w:rsid w:val="6DA028DF"/>
    <w:rsid w:val="6DD50AA7"/>
    <w:rsid w:val="6DFD0AEE"/>
    <w:rsid w:val="6E224AF2"/>
    <w:rsid w:val="6E30304D"/>
    <w:rsid w:val="6E41631E"/>
    <w:rsid w:val="6F6A1CB0"/>
    <w:rsid w:val="70270AD1"/>
    <w:rsid w:val="702956D1"/>
    <w:rsid w:val="703274B4"/>
    <w:rsid w:val="70366ECF"/>
    <w:rsid w:val="703F6E90"/>
    <w:rsid w:val="70537A15"/>
    <w:rsid w:val="70B63141"/>
    <w:rsid w:val="70C256D1"/>
    <w:rsid w:val="716D0008"/>
    <w:rsid w:val="71BA36B0"/>
    <w:rsid w:val="71EA0B88"/>
    <w:rsid w:val="72384F7D"/>
    <w:rsid w:val="72441FE7"/>
    <w:rsid w:val="72443B1A"/>
    <w:rsid w:val="724A657D"/>
    <w:rsid w:val="728C49EF"/>
    <w:rsid w:val="72D51B70"/>
    <w:rsid w:val="72E510EC"/>
    <w:rsid w:val="73142CA3"/>
    <w:rsid w:val="73590037"/>
    <w:rsid w:val="73717B6D"/>
    <w:rsid w:val="73900D5F"/>
    <w:rsid w:val="73D30F00"/>
    <w:rsid w:val="73D34390"/>
    <w:rsid w:val="73E728DB"/>
    <w:rsid w:val="74572E71"/>
    <w:rsid w:val="7482721F"/>
    <w:rsid w:val="74C91B07"/>
    <w:rsid w:val="75751DFF"/>
    <w:rsid w:val="75E96C35"/>
    <w:rsid w:val="76646A80"/>
    <w:rsid w:val="76F30853"/>
    <w:rsid w:val="77822361"/>
    <w:rsid w:val="77F60690"/>
    <w:rsid w:val="79167A18"/>
    <w:rsid w:val="791857F8"/>
    <w:rsid w:val="79DA4E14"/>
    <w:rsid w:val="79E1341B"/>
    <w:rsid w:val="7A7D4228"/>
    <w:rsid w:val="7AB20C35"/>
    <w:rsid w:val="7ABA5628"/>
    <w:rsid w:val="7B054F5E"/>
    <w:rsid w:val="7B10434B"/>
    <w:rsid w:val="7BDB1A47"/>
    <w:rsid w:val="7C082AE8"/>
    <w:rsid w:val="7C0F6343"/>
    <w:rsid w:val="7C1B41A7"/>
    <w:rsid w:val="7C2F521F"/>
    <w:rsid w:val="7C551588"/>
    <w:rsid w:val="7C8449EB"/>
    <w:rsid w:val="7D9F3A62"/>
    <w:rsid w:val="7E1D7670"/>
    <w:rsid w:val="7EA47D3A"/>
    <w:rsid w:val="7EBF7061"/>
    <w:rsid w:val="7EFD1A59"/>
    <w:rsid w:val="7F235FD4"/>
    <w:rsid w:val="7F3974F0"/>
    <w:rsid w:val="7F5C567C"/>
    <w:rsid w:val="7F891DC4"/>
    <w:rsid w:val="7FD45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C7B"/>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1C7B"/>
    <w:pPr>
      <w:tabs>
        <w:tab w:val="center" w:pos="4153"/>
        <w:tab w:val="right" w:pos="8306"/>
      </w:tabs>
    </w:pPr>
    <w:rPr>
      <w:sz w:val="18"/>
    </w:rPr>
  </w:style>
  <w:style w:type="paragraph" w:styleId="a4">
    <w:name w:val="header"/>
    <w:basedOn w:val="a"/>
    <w:qFormat/>
    <w:rsid w:val="00221C7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
    <w:name w:val="toc 1"/>
    <w:basedOn w:val="a"/>
    <w:next w:val="a"/>
    <w:qFormat/>
    <w:rsid w:val="00221C7B"/>
  </w:style>
  <w:style w:type="paragraph" w:styleId="2">
    <w:name w:val="toc 2"/>
    <w:basedOn w:val="a"/>
    <w:next w:val="a"/>
    <w:qFormat/>
    <w:rsid w:val="00221C7B"/>
    <w:pPr>
      <w:ind w:leftChars="200" w:left="420"/>
    </w:pPr>
  </w:style>
  <w:style w:type="table" w:styleId="a5">
    <w:name w:val="Table Grid"/>
    <w:basedOn w:val="a1"/>
    <w:uiPriority w:val="59"/>
    <w:qFormat/>
    <w:rsid w:val="0022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21C7B"/>
    <w:pPr>
      <w:ind w:firstLineChars="200" w:firstLine="420"/>
    </w:pPr>
  </w:style>
  <w:style w:type="paragraph" w:customStyle="1" w:styleId="WPSOffice1">
    <w:name w:val="WPSOffice手动目录 1"/>
    <w:qFormat/>
    <w:rsid w:val="00221C7B"/>
  </w:style>
  <w:style w:type="paragraph" w:customStyle="1" w:styleId="WPSOffice2">
    <w:name w:val="WPSOffice手动目录 2"/>
    <w:qFormat/>
    <w:rsid w:val="00221C7B"/>
    <w:pPr>
      <w:ind w:leftChars="200" w:left="200"/>
    </w:pPr>
  </w:style>
  <w:style w:type="paragraph" w:styleId="a7">
    <w:name w:val="Balloon Text"/>
    <w:basedOn w:val="a"/>
    <w:link w:val="Char"/>
    <w:rsid w:val="003D00F5"/>
    <w:pPr>
      <w:spacing w:after="0"/>
    </w:pPr>
    <w:rPr>
      <w:sz w:val="18"/>
      <w:szCs w:val="18"/>
    </w:rPr>
  </w:style>
  <w:style w:type="character" w:customStyle="1" w:styleId="Char">
    <w:name w:val="批注框文本 Char"/>
    <w:basedOn w:val="a0"/>
    <w:link w:val="a7"/>
    <w:rsid w:val="003D00F5"/>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8FD94DD-338F-443C-BA3B-2CC6225F0D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3544</Words>
  <Characters>1645</Characters>
  <Application>Microsoft Office Word</Application>
  <DocSecurity>0</DocSecurity>
  <Lines>13</Lines>
  <Paragraphs>10</Paragraphs>
  <ScaleCrop>false</ScaleCrop>
  <Company>微软中国</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Administrator.BF-20190509OPVK</dc:creator>
  <cp:lastModifiedBy>微软用户</cp:lastModifiedBy>
  <cp:revision>19</cp:revision>
  <cp:lastPrinted>2023-04-14T01:19:00Z</cp:lastPrinted>
  <dcterms:created xsi:type="dcterms:W3CDTF">2021-03-27T02:56:00Z</dcterms:created>
  <dcterms:modified xsi:type="dcterms:W3CDTF">2023-04-14T02:34:00Z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7DCF1363F8BE4E01B1CD993221F0E680</vt:lpwstr>
  </property>
  <property fmtid="{D5CDD505-2E9C-101B-9397-08002B2CF9AE}" pid="4" name="commondata">
    <vt:lpwstr>eyJoZGlkIjoiODUzMDQ5NWQ2NDQ2NDQ2MGM4MzBmYzRiYzI1OTM5NTAifQ==</vt:lpwstr>
  </property>
</Properties>
</file>