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AEF" w:rsidRDefault="00A44AEF"/>
    <w:p w:rsidR="00A44AEF" w:rsidRDefault="00A44AEF"/>
    <w:p w:rsidR="00A44AEF" w:rsidRDefault="00A44AEF"/>
    <w:p w:rsidR="00A44AEF" w:rsidRDefault="001B117C">
      <w:pPr>
        <w:pStyle w:val="ad"/>
        <w:spacing w:line="1200" w:lineRule="exact"/>
        <w:rPr>
          <w:rFonts w:ascii="宋体" w:eastAsia="宋体" w:hAnsi="宋体" w:cs="宋体"/>
          <w:b/>
          <w:bCs/>
          <w:sz w:val="36"/>
          <w:szCs w:val="36"/>
        </w:rPr>
      </w:pPr>
      <w:r>
        <w:rPr>
          <w:rFonts w:ascii="宋体" w:eastAsia="宋体" w:hAnsi="宋体" w:cs="宋体" w:hint="eastAsia"/>
          <w:b/>
          <w:bCs/>
          <w:sz w:val="36"/>
          <w:szCs w:val="36"/>
        </w:rPr>
        <w:t>遵化市环境卫生管理中心</w:t>
      </w:r>
    </w:p>
    <w:p w:rsidR="00A44AEF" w:rsidRDefault="001B117C">
      <w:pPr>
        <w:pStyle w:val="ad"/>
        <w:spacing w:line="1200" w:lineRule="exact"/>
        <w:rPr>
          <w:rFonts w:ascii="宋体" w:eastAsia="宋体" w:hAnsi="宋体" w:cs="宋体"/>
          <w:b/>
          <w:bCs/>
          <w:sz w:val="48"/>
          <w:szCs w:val="48"/>
        </w:rPr>
      </w:pPr>
      <w:r>
        <w:rPr>
          <w:rFonts w:ascii="宋体" w:eastAsia="宋体" w:hAnsi="宋体" w:cs="宋体" w:hint="eastAsia"/>
          <w:b/>
          <w:bCs/>
        </w:rPr>
        <w:t>2022年生活</w:t>
      </w:r>
      <w:r w:rsidR="004A3167">
        <w:rPr>
          <w:rFonts w:ascii="宋体" w:eastAsia="宋体" w:hAnsi="宋体" w:cs="宋体" w:hint="eastAsia"/>
          <w:b/>
          <w:bCs/>
        </w:rPr>
        <w:t>垃圾处置费项目</w:t>
      </w:r>
      <w:r>
        <w:rPr>
          <w:rFonts w:ascii="宋体" w:eastAsia="宋体" w:hAnsi="宋体" w:cs="宋体" w:hint="eastAsia"/>
          <w:b/>
          <w:bCs/>
        </w:rPr>
        <w:br/>
      </w:r>
      <w:r>
        <w:rPr>
          <w:rFonts w:ascii="宋体" w:eastAsia="宋体" w:hAnsi="宋体" w:cs="宋体" w:hint="eastAsia"/>
          <w:b/>
          <w:bCs/>
          <w:sz w:val="48"/>
          <w:szCs w:val="48"/>
        </w:rPr>
        <w:t>绩效评价报告</w:t>
      </w:r>
    </w:p>
    <w:p w:rsidR="00A44AEF" w:rsidRDefault="00A44AEF">
      <w:pPr>
        <w:pStyle w:val="ad"/>
        <w:spacing w:line="1200" w:lineRule="exact"/>
        <w:rPr>
          <w:rFonts w:ascii="宋体" w:eastAsia="宋体" w:hAnsi="宋体" w:cs="宋体"/>
          <w:b/>
          <w:bCs/>
          <w:sz w:val="48"/>
          <w:szCs w:val="48"/>
        </w:rPr>
      </w:pPr>
    </w:p>
    <w:p w:rsidR="00A44AEF" w:rsidRDefault="00A44AEF">
      <w:pPr>
        <w:pStyle w:val="ad"/>
        <w:spacing w:line="1200" w:lineRule="exact"/>
        <w:rPr>
          <w:rFonts w:ascii="宋体" w:eastAsia="宋体" w:hAnsi="宋体" w:cs="宋体"/>
          <w:b/>
          <w:bCs/>
          <w:sz w:val="48"/>
          <w:szCs w:val="48"/>
        </w:rPr>
      </w:pPr>
    </w:p>
    <w:p w:rsidR="00A44AEF" w:rsidRDefault="00A44AEF">
      <w:pPr>
        <w:pStyle w:val="ad"/>
        <w:spacing w:line="1200" w:lineRule="exact"/>
        <w:rPr>
          <w:rFonts w:ascii="宋体" w:eastAsia="宋体" w:hAnsi="宋体" w:cs="宋体"/>
          <w:b/>
          <w:bCs/>
          <w:sz w:val="48"/>
          <w:szCs w:val="48"/>
        </w:rPr>
      </w:pPr>
    </w:p>
    <w:p w:rsidR="00A44AEF" w:rsidRDefault="00A44AEF">
      <w:pPr>
        <w:pStyle w:val="ad"/>
        <w:spacing w:line="1200" w:lineRule="exact"/>
        <w:jc w:val="left"/>
        <w:rPr>
          <w:rFonts w:ascii="宋体" w:eastAsia="宋体" w:hAnsi="宋体" w:cs="宋体"/>
          <w:b/>
          <w:bCs/>
          <w:sz w:val="30"/>
          <w:szCs w:val="30"/>
        </w:rPr>
      </w:pPr>
    </w:p>
    <w:p w:rsidR="00A44AEF" w:rsidRPr="0075160F" w:rsidRDefault="001B117C">
      <w:pPr>
        <w:pStyle w:val="ad"/>
        <w:spacing w:line="1200" w:lineRule="exact"/>
        <w:jc w:val="left"/>
        <w:rPr>
          <w:rFonts w:ascii="宋体" w:eastAsia="宋体" w:hAnsi="宋体" w:cs="宋体"/>
          <w:b/>
          <w:bCs/>
          <w:sz w:val="28"/>
          <w:szCs w:val="28"/>
        </w:rPr>
      </w:pPr>
      <w:r>
        <w:rPr>
          <w:rFonts w:ascii="宋体" w:eastAsia="宋体" w:hAnsi="宋体" w:cs="宋体" w:hint="eastAsia"/>
          <w:b/>
          <w:bCs/>
          <w:sz w:val="28"/>
          <w:szCs w:val="28"/>
        </w:rPr>
        <w:t>项目名称：</w:t>
      </w:r>
      <w:r w:rsidR="0075160F" w:rsidRPr="0075160F">
        <w:rPr>
          <w:rFonts w:ascii="宋体" w:eastAsia="宋体" w:hAnsi="宋体" w:cs="宋体" w:hint="eastAsia"/>
          <w:b/>
          <w:bCs/>
          <w:sz w:val="28"/>
          <w:szCs w:val="28"/>
        </w:rPr>
        <w:t xml:space="preserve"> </w:t>
      </w:r>
      <w:r w:rsidRPr="0075160F">
        <w:rPr>
          <w:rFonts w:ascii="宋体" w:eastAsia="宋体" w:hAnsi="宋体" w:cs="宋体" w:hint="eastAsia"/>
          <w:b/>
          <w:bCs/>
          <w:sz w:val="28"/>
          <w:szCs w:val="28"/>
        </w:rPr>
        <w:t>2</w:t>
      </w:r>
      <w:r w:rsidR="0075160F" w:rsidRPr="0075160F">
        <w:rPr>
          <w:rFonts w:ascii="宋体" w:eastAsia="宋体" w:hAnsi="宋体" w:cs="宋体" w:hint="eastAsia"/>
          <w:b/>
          <w:bCs/>
          <w:sz w:val="28"/>
          <w:szCs w:val="28"/>
        </w:rPr>
        <w:t>022年生活垃圾处置费</w:t>
      </w:r>
    </w:p>
    <w:p w:rsidR="00A44AEF" w:rsidRDefault="001B117C">
      <w:pPr>
        <w:pStyle w:val="ad"/>
        <w:spacing w:line="1200" w:lineRule="exact"/>
        <w:jc w:val="left"/>
        <w:rPr>
          <w:rFonts w:ascii="宋体" w:eastAsia="宋体" w:hAnsi="宋体" w:cs="宋体"/>
          <w:b/>
          <w:bCs/>
          <w:sz w:val="30"/>
          <w:szCs w:val="30"/>
        </w:rPr>
      </w:pPr>
      <w:r>
        <w:rPr>
          <w:rFonts w:ascii="宋体" w:eastAsia="宋体" w:hAnsi="宋体" w:cs="宋体" w:hint="eastAsia"/>
          <w:b/>
          <w:bCs/>
          <w:sz w:val="28"/>
          <w:szCs w:val="28"/>
        </w:rPr>
        <w:t>项目单位：遵化市环境卫生管理中心</w:t>
      </w:r>
    </w:p>
    <w:p w:rsidR="00A44AEF" w:rsidRDefault="00A44AEF">
      <w:pPr>
        <w:spacing w:line="1200" w:lineRule="exact"/>
        <w:jc w:val="center"/>
        <w:rPr>
          <w:rFonts w:ascii="宋体" w:eastAsia="宋体" w:hAnsi="宋体"/>
          <w:sz w:val="32"/>
          <w:szCs w:val="32"/>
        </w:rPr>
        <w:sectPr w:rsidR="00A44AEF">
          <w:pgSz w:w="11906" w:h="16838"/>
          <w:pgMar w:top="1440" w:right="1800" w:bottom="1440" w:left="1800" w:header="851" w:footer="992" w:gutter="0"/>
          <w:pgNumType w:start="0"/>
          <w:cols w:space="425"/>
          <w:docGrid w:type="lines" w:linePitch="312"/>
        </w:sectPr>
      </w:pPr>
    </w:p>
    <w:sdt>
      <w:sdtPr>
        <w:rPr>
          <w:rFonts w:ascii="宋体" w:eastAsia="宋体" w:hAnsi="宋体"/>
          <w:sz w:val="32"/>
          <w:szCs w:val="32"/>
        </w:rPr>
        <w:id w:val="147456504"/>
        <w:docPartObj>
          <w:docPartGallery w:val="Table of Contents"/>
          <w:docPartUnique/>
        </w:docPartObj>
      </w:sdtPr>
      <w:sdtEndPr>
        <w:rPr>
          <w:b/>
          <w:sz w:val="21"/>
          <w:szCs w:val="24"/>
        </w:rPr>
      </w:sdtEndPr>
      <w:sdtContent>
        <w:p w:rsidR="00A44AEF" w:rsidRDefault="00A44AEF">
          <w:pPr>
            <w:jc w:val="center"/>
            <w:rPr>
              <w:rFonts w:ascii="宋体" w:eastAsia="宋体" w:hAnsi="宋体"/>
              <w:sz w:val="32"/>
              <w:szCs w:val="32"/>
            </w:rPr>
          </w:pPr>
        </w:p>
        <w:p w:rsidR="00A44AEF" w:rsidRDefault="001B117C">
          <w:pPr>
            <w:jc w:val="center"/>
            <w:rPr>
              <w:rFonts w:ascii="宋体" w:eastAsia="宋体" w:hAnsi="宋体" w:cs="宋体"/>
              <w:b/>
              <w:bCs/>
              <w:sz w:val="32"/>
              <w:szCs w:val="32"/>
            </w:rPr>
          </w:pPr>
          <w:r>
            <w:rPr>
              <w:rFonts w:ascii="宋体" w:eastAsia="宋体" w:hAnsi="宋体" w:cs="宋体" w:hint="eastAsia"/>
              <w:b/>
              <w:bCs/>
              <w:sz w:val="32"/>
              <w:szCs w:val="32"/>
            </w:rPr>
            <w:t>目录</w:t>
          </w:r>
        </w:p>
        <w:p w:rsidR="00A44AEF" w:rsidRDefault="00B73041">
          <w:pPr>
            <w:pStyle w:val="1"/>
            <w:tabs>
              <w:tab w:val="right" w:leader="dot" w:pos="8306"/>
            </w:tabs>
            <w:rPr>
              <w:rFonts w:ascii="宋体" w:eastAsia="宋体" w:hAnsi="宋体" w:cs="宋体"/>
              <w:sz w:val="28"/>
              <w:szCs w:val="28"/>
            </w:rPr>
          </w:pPr>
          <w:r>
            <w:rPr>
              <w:rFonts w:ascii="宋体" w:eastAsia="宋体" w:hAnsi="宋体" w:cs="宋体" w:hint="eastAsia"/>
              <w:sz w:val="28"/>
              <w:szCs w:val="28"/>
            </w:rPr>
            <w:fldChar w:fldCharType="begin"/>
          </w:r>
          <w:r w:rsidR="001B117C">
            <w:rPr>
              <w:rFonts w:ascii="宋体" w:eastAsia="宋体" w:hAnsi="宋体" w:cs="宋体" w:hint="eastAsia"/>
              <w:sz w:val="28"/>
              <w:szCs w:val="28"/>
            </w:rPr>
            <w:instrText xml:space="preserve">TOC \o "1-2" \h \u </w:instrText>
          </w:r>
          <w:r>
            <w:rPr>
              <w:rFonts w:ascii="宋体" w:eastAsia="宋体" w:hAnsi="宋体" w:cs="宋体" w:hint="eastAsia"/>
              <w:sz w:val="28"/>
              <w:szCs w:val="28"/>
            </w:rPr>
            <w:fldChar w:fldCharType="separate"/>
          </w:r>
          <w:hyperlink w:anchor="_Toc8293" w:history="1">
            <w:r w:rsidR="001B117C">
              <w:rPr>
                <w:rFonts w:ascii="宋体" w:eastAsia="宋体" w:hAnsi="宋体" w:cs="宋体" w:hint="eastAsia"/>
                <w:bCs/>
                <w:sz w:val="28"/>
                <w:szCs w:val="28"/>
              </w:rPr>
              <w:t>一、项目基本情况</w:t>
            </w:r>
            <w:r w:rsidR="001B117C">
              <w:rPr>
                <w:rFonts w:ascii="宋体" w:eastAsia="宋体" w:hAnsi="宋体" w:cs="宋体" w:hint="eastAsia"/>
                <w:sz w:val="28"/>
                <w:szCs w:val="28"/>
              </w:rPr>
              <w:tab/>
            </w:r>
            <w:r>
              <w:rPr>
                <w:rFonts w:ascii="宋体" w:eastAsia="宋体" w:hAnsi="宋体" w:cs="宋体" w:hint="eastAsia"/>
                <w:sz w:val="28"/>
                <w:szCs w:val="28"/>
              </w:rPr>
              <w:fldChar w:fldCharType="begin"/>
            </w:r>
            <w:r w:rsidR="001B117C">
              <w:rPr>
                <w:rFonts w:ascii="宋体" w:eastAsia="宋体" w:hAnsi="宋体" w:cs="宋体" w:hint="eastAsia"/>
                <w:sz w:val="28"/>
                <w:szCs w:val="28"/>
              </w:rPr>
              <w:instrText xml:space="preserve"> PAGEREF _Toc8293 </w:instrText>
            </w:r>
            <w:r>
              <w:rPr>
                <w:rFonts w:ascii="宋体" w:eastAsia="宋体" w:hAnsi="宋体" w:cs="宋体" w:hint="eastAsia"/>
                <w:sz w:val="28"/>
                <w:szCs w:val="28"/>
              </w:rPr>
              <w:fldChar w:fldCharType="separate"/>
            </w:r>
            <w:r w:rsidR="00104CA3">
              <w:rPr>
                <w:rFonts w:ascii="宋体" w:eastAsia="宋体" w:hAnsi="宋体" w:cs="宋体"/>
                <w:noProof/>
                <w:sz w:val="28"/>
                <w:szCs w:val="28"/>
              </w:rPr>
              <w:t>1</w:t>
            </w:r>
            <w:r>
              <w:rPr>
                <w:rFonts w:ascii="宋体" w:eastAsia="宋体" w:hAnsi="宋体" w:cs="宋体" w:hint="eastAsia"/>
                <w:sz w:val="28"/>
                <w:szCs w:val="28"/>
              </w:rPr>
              <w:fldChar w:fldCharType="end"/>
            </w:r>
          </w:hyperlink>
        </w:p>
        <w:p w:rsidR="00A44AEF" w:rsidRDefault="00B73041">
          <w:pPr>
            <w:pStyle w:val="2"/>
            <w:tabs>
              <w:tab w:val="right" w:leader="dot" w:pos="8306"/>
            </w:tabs>
            <w:rPr>
              <w:rFonts w:ascii="宋体" w:eastAsia="宋体" w:hAnsi="宋体" w:cs="宋体"/>
              <w:sz w:val="28"/>
              <w:szCs w:val="28"/>
            </w:rPr>
          </w:pPr>
          <w:hyperlink w:anchor="_Toc20640" w:history="1">
            <w:r w:rsidR="001B117C">
              <w:rPr>
                <w:rFonts w:ascii="宋体" w:eastAsia="宋体" w:hAnsi="宋体" w:cs="宋体" w:hint="eastAsia"/>
                <w:bCs/>
                <w:sz w:val="28"/>
                <w:szCs w:val="28"/>
              </w:rPr>
              <w:t>(一)项目概况</w:t>
            </w:r>
            <w:r w:rsidR="001B117C">
              <w:rPr>
                <w:rFonts w:ascii="宋体" w:eastAsia="宋体" w:hAnsi="宋体" w:cs="宋体" w:hint="eastAsia"/>
                <w:sz w:val="28"/>
                <w:szCs w:val="28"/>
              </w:rPr>
              <w:tab/>
            </w:r>
            <w:r>
              <w:rPr>
                <w:rFonts w:ascii="宋体" w:eastAsia="宋体" w:hAnsi="宋体" w:cs="宋体" w:hint="eastAsia"/>
                <w:sz w:val="28"/>
                <w:szCs w:val="28"/>
              </w:rPr>
              <w:fldChar w:fldCharType="begin"/>
            </w:r>
            <w:r w:rsidR="001B117C">
              <w:rPr>
                <w:rFonts w:ascii="宋体" w:eastAsia="宋体" w:hAnsi="宋体" w:cs="宋体" w:hint="eastAsia"/>
                <w:sz w:val="28"/>
                <w:szCs w:val="28"/>
              </w:rPr>
              <w:instrText xml:space="preserve"> PAGEREF _Toc20640 </w:instrText>
            </w:r>
            <w:r>
              <w:rPr>
                <w:rFonts w:ascii="宋体" w:eastAsia="宋体" w:hAnsi="宋体" w:cs="宋体" w:hint="eastAsia"/>
                <w:sz w:val="28"/>
                <w:szCs w:val="28"/>
              </w:rPr>
              <w:fldChar w:fldCharType="separate"/>
            </w:r>
            <w:r w:rsidR="00104CA3">
              <w:rPr>
                <w:rFonts w:ascii="宋体" w:eastAsia="宋体" w:hAnsi="宋体" w:cs="宋体"/>
                <w:noProof/>
                <w:sz w:val="28"/>
                <w:szCs w:val="28"/>
              </w:rPr>
              <w:t>1</w:t>
            </w:r>
            <w:r>
              <w:rPr>
                <w:rFonts w:ascii="宋体" w:eastAsia="宋体" w:hAnsi="宋体" w:cs="宋体" w:hint="eastAsia"/>
                <w:sz w:val="28"/>
                <w:szCs w:val="28"/>
              </w:rPr>
              <w:fldChar w:fldCharType="end"/>
            </w:r>
          </w:hyperlink>
        </w:p>
        <w:p w:rsidR="00A44AEF" w:rsidRDefault="00B73041">
          <w:pPr>
            <w:pStyle w:val="2"/>
            <w:tabs>
              <w:tab w:val="right" w:leader="dot" w:pos="8306"/>
            </w:tabs>
            <w:rPr>
              <w:rFonts w:ascii="宋体" w:eastAsia="宋体" w:hAnsi="宋体" w:cs="宋体"/>
              <w:sz w:val="28"/>
              <w:szCs w:val="28"/>
            </w:rPr>
          </w:pPr>
          <w:hyperlink w:anchor="_Toc1625" w:history="1">
            <w:r w:rsidR="001B117C">
              <w:rPr>
                <w:rFonts w:ascii="宋体" w:eastAsia="宋体" w:hAnsi="宋体" w:cs="宋体" w:hint="eastAsia"/>
                <w:bCs/>
                <w:sz w:val="28"/>
                <w:szCs w:val="28"/>
              </w:rPr>
              <w:t>(二)项目绩效目标</w:t>
            </w:r>
            <w:r w:rsidR="001B117C">
              <w:rPr>
                <w:rFonts w:ascii="宋体" w:eastAsia="宋体" w:hAnsi="宋体" w:cs="宋体" w:hint="eastAsia"/>
                <w:sz w:val="28"/>
                <w:szCs w:val="28"/>
              </w:rPr>
              <w:tab/>
            </w:r>
            <w:r>
              <w:rPr>
                <w:rFonts w:ascii="宋体" w:eastAsia="宋体" w:hAnsi="宋体" w:cs="宋体" w:hint="eastAsia"/>
                <w:sz w:val="28"/>
                <w:szCs w:val="28"/>
              </w:rPr>
              <w:fldChar w:fldCharType="begin"/>
            </w:r>
            <w:r w:rsidR="001B117C">
              <w:rPr>
                <w:rFonts w:ascii="宋体" w:eastAsia="宋体" w:hAnsi="宋体" w:cs="宋体" w:hint="eastAsia"/>
                <w:sz w:val="28"/>
                <w:szCs w:val="28"/>
              </w:rPr>
              <w:instrText xml:space="preserve"> PAGEREF _Toc1625 </w:instrText>
            </w:r>
            <w:r>
              <w:rPr>
                <w:rFonts w:ascii="宋体" w:eastAsia="宋体" w:hAnsi="宋体" w:cs="宋体" w:hint="eastAsia"/>
                <w:sz w:val="28"/>
                <w:szCs w:val="28"/>
              </w:rPr>
              <w:fldChar w:fldCharType="separate"/>
            </w:r>
            <w:r w:rsidR="00104CA3">
              <w:rPr>
                <w:rFonts w:ascii="宋体" w:eastAsia="宋体" w:hAnsi="宋体" w:cs="宋体"/>
                <w:noProof/>
                <w:sz w:val="28"/>
                <w:szCs w:val="28"/>
              </w:rPr>
              <w:t>3</w:t>
            </w:r>
            <w:r>
              <w:rPr>
                <w:rFonts w:ascii="宋体" w:eastAsia="宋体" w:hAnsi="宋体" w:cs="宋体" w:hint="eastAsia"/>
                <w:sz w:val="28"/>
                <w:szCs w:val="28"/>
              </w:rPr>
              <w:fldChar w:fldCharType="end"/>
            </w:r>
          </w:hyperlink>
        </w:p>
        <w:p w:rsidR="00A44AEF" w:rsidRDefault="00B73041">
          <w:pPr>
            <w:pStyle w:val="1"/>
            <w:tabs>
              <w:tab w:val="right" w:leader="dot" w:pos="8306"/>
            </w:tabs>
            <w:rPr>
              <w:rFonts w:ascii="宋体" w:eastAsia="宋体" w:hAnsi="宋体" w:cs="宋体"/>
              <w:sz w:val="28"/>
              <w:szCs w:val="28"/>
            </w:rPr>
          </w:pPr>
          <w:hyperlink w:anchor="_Toc16804" w:history="1">
            <w:r w:rsidR="001B117C">
              <w:rPr>
                <w:rFonts w:ascii="宋体" w:eastAsia="宋体" w:hAnsi="宋体" w:cs="宋体" w:hint="eastAsia"/>
                <w:bCs/>
                <w:sz w:val="28"/>
                <w:szCs w:val="28"/>
              </w:rPr>
              <w:t>二、绩效评价工作开展情况</w:t>
            </w:r>
            <w:r w:rsidR="001B117C">
              <w:rPr>
                <w:rFonts w:ascii="宋体" w:eastAsia="宋体" w:hAnsi="宋体" w:cs="宋体" w:hint="eastAsia"/>
                <w:sz w:val="28"/>
                <w:szCs w:val="28"/>
              </w:rPr>
              <w:tab/>
            </w:r>
            <w:r>
              <w:rPr>
                <w:rFonts w:ascii="宋体" w:eastAsia="宋体" w:hAnsi="宋体" w:cs="宋体" w:hint="eastAsia"/>
                <w:sz w:val="28"/>
                <w:szCs w:val="28"/>
              </w:rPr>
              <w:fldChar w:fldCharType="begin"/>
            </w:r>
            <w:r w:rsidR="001B117C">
              <w:rPr>
                <w:rFonts w:ascii="宋体" w:eastAsia="宋体" w:hAnsi="宋体" w:cs="宋体" w:hint="eastAsia"/>
                <w:sz w:val="28"/>
                <w:szCs w:val="28"/>
              </w:rPr>
              <w:instrText xml:space="preserve"> PAGEREF _Toc16804 </w:instrText>
            </w:r>
            <w:r>
              <w:rPr>
                <w:rFonts w:ascii="宋体" w:eastAsia="宋体" w:hAnsi="宋体" w:cs="宋体" w:hint="eastAsia"/>
                <w:sz w:val="28"/>
                <w:szCs w:val="28"/>
              </w:rPr>
              <w:fldChar w:fldCharType="separate"/>
            </w:r>
            <w:r w:rsidR="00104CA3">
              <w:rPr>
                <w:rFonts w:ascii="宋体" w:eastAsia="宋体" w:hAnsi="宋体" w:cs="宋体"/>
                <w:noProof/>
                <w:sz w:val="28"/>
                <w:szCs w:val="28"/>
              </w:rPr>
              <w:t>3</w:t>
            </w:r>
            <w:r>
              <w:rPr>
                <w:rFonts w:ascii="宋体" w:eastAsia="宋体" w:hAnsi="宋体" w:cs="宋体" w:hint="eastAsia"/>
                <w:sz w:val="28"/>
                <w:szCs w:val="28"/>
              </w:rPr>
              <w:fldChar w:fldCharType="end"/>
            </w:r>
          </w:hyperlink>
        </w:p>
        <w:p w:rsidR="00A44AEF" w:rsidRDefault="00B73041">
          <w:pPr>
            <w:pStyle w:val="2"/>
            <w:tabs>
              <w:tab w:val="right" w:leader="dot" w:pos="8306"/>
            </w:tabs>
            <w:rPr>
              <w:rFonts w:ascii="宋体" w:eastAsia="宋体" w:hAnsi="宋体" w:cs="宋体"/>
              <w:sz w:val="28"/>
              <w:szCs w:val="28"/>
            </w:rPr>
          </w:pPr>
          <w:hyperlink w:anchor="_Toc11084" w:history="1">
            <w:r w:rsidR="001B117C">
              <w:rPr>
                <w:rFonts w:ascii="宋体" w:eastAsia="宋体" w:hAnsi="宋体" w:cs="宋体" w:hint="eastAsia"/>
                <w:bCs/>
                <w:sz w:val="28"/>
                <w:szCs w:val="28"/>
              </w:rPr>
              <w:t>(一)绩效评价目的、对象和范围</w:t>
            </w:r>
            <w:r w:rsidR="001B117C">
              <w:rPr>
                <w:rFonts w:ascii="宋体" w:eastAsia="宋体" w:hAnsi="宋体" w:cs="宋体" w:hint="eastAsia"/>
                <w:sz w:val="28"/>
                <w:szCs w:val="28"/>
              </w:rPr>
              <w:tab/>
              <w:t>4</w:t>
            </w:r>
          </w:hyperlink>
        </w:p>
        <w:p w:rsidR="00A44AEF" w:rsidRDefault="00B73041">
          <w:pPr>
            <w:pStyle w:val="2"/>
            <w:tabs>
              <w:tab w:val="right" w:leader="dot" w:pos="8306"/>
            </w:tabs>
            <w:rPr>
              <w:rFonts w:ascii="宋体" w:eastAsia="宋体" w:hAnsi="宋体" w:cs="宋体"/>
              <w:sz w:val="28"/>
              <w:szCs w:val="28"/>
            </w:rPr>
          </w:pPr>
          <w:hyperlink w:anchor="_Toc18665" w:history="1">
            <w:r w:rsidR="001B117C">
              <w:rPr>
                <w:rFonts w:ascii="宋体" w:eastAsia="宋体" w:hAnsi="宋体" w:cs="宋体" w:hint="eastAsia"/>
                <w:bCs/>
                <w:sz w:val="28"/>
                <w:szCs w:val="28"/>
              </w:rPr>
              <w:t>(二)绩放评价依据</w:t>
            </w:r>
            <w:r w:rsidR="001B117C">
              <w:rPr>
                <w:rFonts w:ascii="宋体" w:eastAsia="宋体" w:hAnsi="宋体" w:cs="宋体" w:hint="eastAsia"/>
                <w:sz w:val="28"/>
                <w:szCs w:val="28"/>
              </w:rPr>
              <w:tab/>
              <w:t>4</w:t>
            </w:r>
          </w:hyperlink>
        </w:p>
        <w:p w:rsidR="00A44AEF" w:rsidRDefault="00B73041">
          <w:pPr>
            <w:pStyle w:val="2"/>
            <w:tabs>
              <w:tab w:val="right" w:leader="dot" w:pos="8306"/>
            </w:tabs>
            <w:rPr>
              <w:rFonts w:ascii="宋体" w:eastAsia="宋体" w:hAnsi="宋体" w:cs="宋体"/>
              <w:sz w:val="28"/>
              <w:szCs w:val="28"/>
            </w:rPr>
          </w:pPr>
          <w:hyperlink w:anchor="_Toc17849" w:history="1">
            <w:r w:rsidR="001B117C">
              <w:rPr>
                <w:rFonts w:ascii="宋体" w:eastAsia="宋体" w:hAnsi="宋体" w:cs="宋体" w:hint="eastAsia"/>
                <w:bCs/>
                <w:sz w:val="28"/>
                <w:szCs w:val="28"/>
              </w:rPr>
              <w:t>(三)绩教评价指标体系</w:t>
            </w:r>
            <w:r w:rsidR="001B117C">
              <w:rPr>
                <w:rFonts w:ascii="宋体" w:eastAsia="宋体" w:hAnsi="宋体" w:cs="宋体" w:hint="eastAsia"/>
                <w:sz w:val="28"/>
                <w:szCs w:val="28"/>
              </w:rPr>
              <w:tab/>
            </w:r>
            <w:r>
              <w:rPr>
                <w:rFonts w:ascii="宋体" w:eastAsia="宋体" w:hAnsi="宋体" w:cs="宋体" w:hint="eastAsia"/>
                <w:sz w:val="28"/>
                <w:szCs w:val="28"/>
              </w:rPr>
              <w:fldChar w:fldCharType="begin"/>
            </w:r>
            <w:r w:rsidR="001B117C">
              <w:rPr>
                <w:rFonts w:ascii="宋体" w:eastAsia="宋体" w:hAnsi="宋体" w:cs="宋体" w:hint="eastAsia"/>
                <w:sz w:val="28"/>
                <w:szCs w:val="28"/>
              </w:rPr>
              <w:instrText xml:space="preserve"> PAGEREF _Toc17849 </w:instrText>
            </w:r>
            <w:r>
              <w:rPr>
                <w:rFonts w:ascii="宋体" w:eastAsia="宋体" w:hAnsi="宋体" w:cs="宋体" w:hint="eastAsia"/>
                <w:sz w:val="28"/>
                <w:szCs w:val="28"/>
              </w:rPr>
              <w:fldChar w:fldCharType="separate"/>
            </w:r>
            <w:r w:rsidR="00104CA3">
              <w:rPr>
                <w:rFonts w:ascii="宋体" w:eastAsia="宋体" w:hAnsi="宋体" w:cs="宋体"/>
                <w:noProof/>
                <w:sz w:val="28"/>
                <w:szCs w:val="28"/>
              </w:rPr>
              <w:t>5</w:t>
            </w:r>
            <w:r>
              <w:rPr>
                <w:rFonts w:ascii="宋体" w:eastAsia="宋体" w:hAnsi="宋体" w:cs="宋体" w:hint="eastAsia"/>
                <w:sz w:val="28"/>
                <w:szCs w:val="28"/>
              </w:rPr>
              <w:fldChar w:fldCharType="end"/>
            </w:r>
          </w:hyperlink>
        </w:p>
        <w:p w:rsidR="00A44AEF" w:rsidRDefault="00B73041">
          <w:pPr>
            <w:pStyle w:val="2"/>
            <w:tabs>
              <w:tab w:val="right" w:leader="dot" w:pos="8306"/>
            </w:tabs>
            <w:rPr>
              <w:rFonts w:ascii="宋体" w:eastAsia="宋体" w:hAnsi="宋体" w:cs="宋体"/>
              <w:sz w:val="28"/>
              <w:szCs w:val="28"/>
            </w:rPr>
          </w:pPr>
          <w:hyperlink w:anchor="_Toc25898" w:history="1">
            <w:r w:rsidR="001B117C">
              <w:rPr>
                <w:rFonts w:ascii="宋体" w:eastAsia="宋体" w:hAnsi="宋体" w:cs="宋体" w:hint="eastAsia"/>
                <w:bCs/>
                <w:sz w:val="28"/>
                <w:szCs w:val="28"/>
              </w:rPr>
              <w:t>(四)绩效评价原则，评价指标体系、评价方法</w:t>
            </w:r>
            <w:r w:rsidR="001B117C">
              <w:rPr>
                <w:rFonts w:ascii="宋体" w:eastAsia="宋体" w:hAnsi="宋体" w:cs="宋体" w:hint="eastAsia"/>
                <w:sz w:val="28"/>
                <w:szCs w:val="28"/>
              </w:rPr>
              <w:tab/>
            </w:r>
            <w:r>
              <w:rPr>
                <w:rFonts w:ascii="宋体" w:eastAsia="宋体" w:hAnsi="宋体" w:cs="宋体" w:hint="eastAsia"/>
                <w:sz w:val="28"/>
                <w:szCs w:val="28"/>
              </w:rPr>
              <w:fldChar w:fldCharType="begin"/>
            </w:r>
            <w:r w:rsidR="001B117C">
              <w:rPr>
                <w:rFonts w:ascii="宋体" w:eastAsia="宋体" w:hAnsi="宋体" w:cs="宋体" w:hint="eastAsia"/>
                <w:sz w:val="28"/>
                <w:szCs w:val="28"/>
              </w:rPr>
              <w:instrText xml:space="preserve"> PAGEREF _Toc25898 </w:instrText>
            </w:r>
            <w:r>
              <w:rPr>
                <w:rFonts w:ascii="宋体" w:eastAsia="宋体" w:hAnsi="宋体" w:cs="宋体" w:hint="eastAsia"/>
                <w:sz w:val="28"/>
                <w:szCs w:val="28"/>
              </w:rPr>
              <w:fldChar w:fldCharType="separate"/>
            </w:r>
            <w:r w:rsidR="00104CA3">
              <w:rPr>
                <w:rFonts w:ascii="宋体" w:eastAsia="宋体" w:hAnsi="宋体" w:cs="宋体"/>
                <w:noProof/>
                <w:sz w:val="28"/>
                <w:szCs w:val="28"/>
              </w:rPr>
              <w:t>5</w:t>
            </w:r>
            <w:r>
              <w:rPr>
                <w:rFonts w:ascii="宋体" w:eastAsia="宋体" w:hAnsi="宋体" w:cs="宋体" w:hint="eastAsia"/>
                <w:sz w:val="28"/>
                <w:szCs w:val="28"/>
              </w:rPr>
              <w:fldChar w:fldCharType="end"/>
            </w:r>
          </w:hyperlink>
        </w:p>
        <w:p w:rsidR="00A44AEF" w:rsidRDefault="00B73041">
          <w:pPr>
            <w:pStyle w:val="2"/>
            <w:tabs>
              <w:tab w:val="right" w:leader="dot" w:pos="8306"/>
            </w:tabs>
            <w:rPr>
              <w:rFonts w:ascii="宋体" w:eastAsia="宋体" w:hAnsi="宋体" w:cs="宋体"/>
              <w:sz w:val="28"/>
              <w:szCs w:val="28"/>
            </w:rPr>
          </w:pPr>
          <w:hyperlink w:anchor="_Toc24631" w:history="1">
            <w:r w:rsidR="001B117C">
              <w:rPr>
                <w:rFonts w:ascii="宋体" w:eastAsia="宋体" w:hAnsi="宋体" w:cs="宋体" w:hint="eastAsia"/>
                <w:bCs/>
                <w:sz w:val="28"/>
                <w:szCs w:val="28"/>
              </w:rPr>
              <w:t>(五)绩教评价工作过程</w:t>
            </w:r>
            <w:r w:rsidR="001B117C">
              <w:rPr>
                <w:rFonts w:ascii="宋体" w:eastAsia="宋体" w:hAnsi="宋体" w:cs="宋体" w:hint="eastAsia"/>
                <w:sz w:val="28"/>
                <w:szCs w:val="28"/>
              </w:rPr>
              <w:tab/>
            </w:r>
            <w:r>
              <w:rPr>
                <w:rFonts w:ascii="宋体" w:eastAsia="宋体" w:hAnsi="宋体" w:cs="宋体" w:hint="eastAsia"/>
                <w:sz w:val="28"/>
                <w:szCs w:val="28"/>
              </w:rPr>
              <w:fldChar w:fldCharType="begin"/>
            </w:r>
            <w:r w:rsidR="001B117C">
              <w:rPr>
                <w:rFonts w:ascii="宋体" w:eastAsia="宋体" w:hAnsi="宋体" w:cs="宋体" w:hint="eastAsia"/>
                <w:sz w:val="28"/>
                <w:szCs w:val="28"/>
              </w:rPr>
              <w:instrText xml:space="preserve"> PAGEREF _Toc24631 </w:instrText>
            </w:r>
            <w:r>
              <w:rPr>
                <w:rFonts w:ascii="宋体" w:eastAsia="宋体" w:hAnsi="宋体" w:cs="宋体" w:hint="eastAsia"/>
                <w:sz w:val="28"/>
                <w:szCs w:val="28"/>
              </w:rPr>
              <w:fldChar w:fldCharType="separate"/>
            </w:r>
            <w:r w:rsidR="00104CA3">
              <w:rPr>
                <w:rFonts w:ascii="宋体" w:eastAsia="宋体" w:hAnsi="宋体" w:cs="宋体"/>
                <w:noProof/>
                <w:sz w:val="28"/>
                <w:szCs w:val="28"/>
              </w:rPr>
              <w:t>6</w:t>
            </w:r>
            <w:r>
              <w:rPr>
                <w:rFonts w:ascii="宋体" w:eastAsia="宋体" w:hAnsi="宋体" w:cs="宋体" w:hint="eastAsia"/>
                <w:sz w:val="28"/>
                <w:szCs w:val="28"/>
              </w:rPr>
              <w:fldChar w:fldCharType="end"/>
            </w:r>
          </w:hyperlink>
        </w:p>
        <w:p w:rsidR="00A44AEF" w:rsidRDefault="00B73041">
          <w:pPr>
            <w:pStyle w:val="1"/>
            <w:tabs>
              <w:tab w:val="right" w:leader="dot" w:pos="8306"/>
            </w:tabs>
            <w:rPr>
              <w:rFonts w:ascii="宋体" w:eastAsia="宋体" w:hAnsi="宋体" w:cs="宋体"/>
              <w:sz w:val="28"/>
              <w:szCs w:val="28"/>
            </w:rPr>
          </w:pPr>
          <w:hyperlink w:anchor="_Toc15969" w:history="1">
            <w:r w:rsidR="001B117C">
              <w:rPr>
                <w:rFonts w:ascii="宋体" w:eastAsia="宋体" w:hAnsi="宋体" w:cs="宋体" w:hint="eastAsia"/>
                <w:bCs/>
                <w:sz w:val="28"/>
                <w:szCs w:val="28"/>
              </w:rPr>
              <w:t>三、绩效评价指标分析情况</w:t>
            </w:r>
            <w:r w:rsidR="001B117C">
              <w:rPr>
                <w:rFonts w:ascii="宋体" w:eastAsia="宋体" w:hAnsi="宋体" w:cs="宋体" w:hint="eastAsia"/>
                <w:sz w:val="28"/>
                <w:szCs w:val="28"/>
              </w:rPr>
              <w:tab/>
            </w:r>
            <w:r>
              <w:rPr>
                <w:rFonts w:ascii="宋体" w:eastAsia="宋体" w:hAnsi="宋体" w:cs="宋体" w:hint="eastAsia"/>
                <w:sz w:val="28"/>
                <w:szCs w:val="28"/>
              </w:rPr>
              <w:fldChar w:fldCharType="begin"/>
            </w:r>
            <w:r w:rsidR="001B117C">
              <w:rPr>
                <w:rFonts w:ascii="宋体" w:eastAsia="宋体" w:hAnsi="宋体" w:cs="宋体" w:hint="eastAsia"/>
                <w:sz w:val="28"/>
                <w:szCs w:val="28"/>
              </w:rPr>
              <w:instrText xml:space="preserve"> PAGEREF _Toc15969 </w:instrText>
            </w:r>
            <w:r>
              <w:rPr>
                <w:rFonts w:ascii="宋体" w:eastAsia="宋体" w:hAnsi="宋体" w:cs="宋体" w:hint="eastAsia"/>
                <w:sz w:val="28"/>
                <w:szCs w:val="28"/>
              </w:rPr>
              <w:fldChar w:fldCharType="separate"/>
            </w:r>
            <w:r w:rsidR="00104CA3">
              <w:rPr>
                <w:rFonts w:ascii="宋体" w:eastAsia="宋体" w:hAnsi="宋体" w:cs="宋体"/>
                <w:noProof/>
                <w:sz w:val="28"/>
                <w:szCs w:val="28"/>
              </w:rPr>
              <w:t>7</w:t>
            </w:r>
            <w:r>
              <w:rPr>
                <w:rFonts w:ascii="宋体" w:eastAsia="宋体" w:hAnsi="宋体" w:cs="宋体" w:hint="eastAsia"/>
                <w:sz w:val="28"/>
                <w:szCs w:val="28"/>
              </w:rPr>
              <w:fldChar w:fldCharType="end"/>
            </w:r>
          </w:hyperlink>
        </w:p>
        <w:p w:rsidR="00A44AEF" w:rsidRDefault="00B73041">
          <w:pPr>
            <w:pStyle w:val="2"/>
            <w:tabs>
              <w:tab w:val="right" w:leader="dot" w:pos="8306"/>
            </w:tabs>
            <w:rPr>
              <w:rFonts w:ascii="宋体" w:eastAsia="宋体" w:hAnsi="宋体" w:cs="宋体"/>
              <w:sz w:val="28"/>
              <w:szCs w:val="28"/>
            </w:rPr>
          </w:pPr>
          <w:hyperlink w:anchor="_Toc27532" w:history="1">
            <w:r w:rsidR="001B117C">
              <w:rPr>
                <w:rFonts w:ascii="宋体" w:eastAsia="宋体" w:hAnsi="宋体" w:cs="宋体" w:hint="eastAsia"/>
                <w:bCs/>
                <w:sz w:val="28"/>
                <w:szCs w:val="28"/>
              </w:rPr>
              <w:t>(一)产出指标</w:t>
            </w:r>
            <w:r w:rsidR="001B117C">
              <w:rPr>
                <w:rFonts w:ascii="宋体" w:eastAsia="宋体" w:hAnsi="宋体" w:cs="宋体" w:hint="eastAsia"/>
                <w:sz w:val="28"/>
                <w:szCs w:val="28"/>
              </w:rPr>
              <w:tab/>
              <w:t>8</w:t>
            </w:r>
          </w:hyperlink>
        </w:p>
        <w:p w:rsidR="00A44AEF" w:rsidRDefault="00B73041">
          <w:pPr>
            <w:pStyle w:val="2"/>
            <w:tabs>
              <w:tab w:val="right" w:leader="dot" w:pos="8306"/>
            </w:tabs>
            <w:rPr>
              <w:rFonts w:ascii="宋体" w:eastAsia="宋体" w:hAnsi="宋体" w:cs="宋体"/>
              <w:sz w:val="28"/>
              <w:szCs w:val="28"/>
            </w:rPr>
          </w:pPr>
          <w:hyperlink w:anchor="_Toc2040" w:history="1">
            <w:r w:rsidR="001B117C">
              <w:rPr>
                <w:rFonts w:ascii="宋体" w:eastAsia="宋体" w:hAnsi="宋体" w:cs="宋体" w:hint="eastAsia"/>
                <w:bCs/>
                <w:sz w:val="28"/>
                <w:szCs w:val="28"/>
              </w:rPr>
              <w:t>(二)效益指标</w:t>
            </w:r>
            <w:r w:rsidR="001B117C">
              <w:rPr>
                <w:rFonts w:ascii="宋体" w:eastAsia="宋体" w:hAnsi="宋体" w:cs="宋体" w:hint="eastAsia"/>
                <w:sz w:val="28"/>
                <w:szCs w:val="28"/>
              </w:rPr>
              <w:tab/>
            </w:r>
          </w:hyperlink>
          <w:r w:rsidR="001B117C">
            <w:rPr>
              <w:rFonts w:ascii="宋体" w:eastAsia="宋体" w:hAnsi="宋体" w:cs="宋体" w:hint="eastAsia"/>
              <w:sz w:val="28"/>
              <w:szCs w:val="28"/>
            </w:rPr>
            <w:t>8</w:t>
          </w:r>
        </w:p>
        <w:p w:rsidR="00A44AEF" w:rsidRDefault="00B73041">
          <w:pPr>
            <w:pStyle w:val="2"/>
            <w:tabs>
              <w:tab w:val="right" w:leader="dot" w:pos="8306"/>
            </w:tabs>
            <w:rPr>
              <w:rFonts w:ascii="宋体" w:eastAsia="宋体" w:hAnsi="宋体" w:cs="宋体"/>
              <w:sz w:val="28"/>
              <w:szCs w:val="28"/>
            </w:rPr>
          </w:pPr>
          <w:hyperlink w:anchor="_Toc1195" w:history="1">
            <w:r w:rsidR="001B117C">
              <w:rPr>
                <w:rFonts w:ascii="宋体" w:eastAsia="宋体" w:hAnsi="宋体" w:cs="宋体" w:hint="eastAsia"/>
                <w:bCs/>
                <w:sz w:val="28"/>
                <w:szCs w:val="28"/>
              </w:rPr>
              <w:t>(三)满意度指标</w:t>
            </w:r>
            <w:r w:rsidR="001B117C">
              <w:rPr>
                <w:rFonts w:ascii="宋体" w:eastAsia="宋体" w:hAnsi="宋体" w:cs="宋体" w:hint="eastAsia"/>
                <w:sz w:val="28"/>
                <w:szCs w:val="28"/>
              </w:rPr>
              <w:tab/>
            </w:r>
          </w:hyperlink>
          <w:r w:rsidR="001B117C">
            <w:rPr>
              <w:rFonts w:ascii="宋体" w:eastAsia="宋体" w:hAnsi="宋体" w:cs="宋体" w:hint="eastAsia"/>
              <w:sz w:val="28"/>
              <w:szCs w:val="28"/>
            </w:rPr>
            <w:t>9</w:t>
          </w:r>
        </w:p>
        <w:p w:rsidR="00A44AEF" w:rsidRDefault="00B73041">
          <w:pPr>
            <w:pStyle w:val="2"/>
            <w:tabs>
              <w:tab w:val="right" w:leader="dot" w:pos="8306"/>
            </w:tabs>
            <w:rPr>
              <w:rFonts w:ascii="宋体" w:eastAsia="宋体" w:hAnsi="宋体" w:cs="宋体"/>
              <w:sz w:val="28"/>
              <w:szCs w:val="28"/>
            </w:rPr>
          </w:pPr>
          <w:hyperlink w:anchor="_Toc3424" w:history="1">
            <w:r w:rsidR="001B117C">
              <w:rPr>
                <w:rFonts w:ascii="宋体" w:eastAsia="宋体" w:hAnsi="宋体" w:cs="宋体" w:hint="eastAsia"/>
                <w:bCs/>
                <w:sz w:val="28"/>
                <w:szCs w:val="28"/>
              </w:rPr>
              <w:t>(四)预算执行率</w:t>
            </w:r>
            <w:r w:rsidR="001B117C">
              <w:rPr>
                <w:rFonts w:ascii="宋体" w:eastAsia="宋体" w:hAnsi="宋体" w:cs="宋体" w:hint="eastAsia"/>
                <w:sz w:val="28"/>
                <w:szCs w:val="28"/>
              </w:rPr>
              <w:tab/>
              <w:t>1</w:t>
            </w:r>
          </w:hyperlink>
          <w:r w:rsidR="001B117C">
            <w:rPr>
              <w:rFonts w:ascii="宋体" w:eastAsia="宋体" w:hAnsi="宋体" w:cs="宋体" w:hint="eastAsia"/>
              <w:sz w:val="28"/>
              <w:szCs w:val="28"/>
            </w:rPr>
            <w:t>0</w:t>
          </w:r>
        </w:p>
        <w:p w:rsidR="00A44AEF" w:rsidRDefault="00B73041">
          <w:pPr>
            <w:pStyle w:val="2"/>
            <w:tabs>
              <w:tab w:val="right" w:leader="dot" w:pos="8306"/>
            </w:tabs>
            <w:rPr>
              <w:rFonts w:ascii="宋体" w:eastAsia="宋体" w:hAnsi="宋体" w:cs="宋体"/>
              <w:sz w:val="28"/>
              <w:szCs w:val="28"/>
            </w:rPr>
          </w:pPr>
          <w:hyperlink w:anchor="_Toc22722" w:history="1">
            <w:r w:rsidR="001B117C">
              <w:rPr>
                <w:rFonts w:ascii="宋体" w:eastAsia="宋体" w:hAnsi="宋体" w:cs="宋体" w:hint="eastAsia"/>
                <w:bCs/>
                <w:sz w:val="28"/>
                <w:szCs w:val="28"/>
              </w:rPr>
              <w:t>(五)其他值得关注的问题</w:t>
            </w:r>
            <w:r w:rsidR="001B117C">
              <w:rPr>
                <w:rFonts w:ascii="宋体" w:eastAsia="宋体" w:hAnsi="宋体" w:cs="宋体" w:hint="eastAsia"/>
                <w:sz w:val="28"/>
                <w:szCs w:val="28"/>
              </w:rPr>
              <w:tab/>
              <w:t>1</w:t>
            </w:r>
          </w:hyperlink>
          <w:r w:rsidR="001B117C">
            <w:rPr>
              <w:rFonts w:ascii="宋体" w:eastAsia="宋体" w:hAnsi="宋体" w:cs="宋体" w:hint="eastAsia"/>
              <w:sz w:val="28"/>
              <w:szCs w:val="28"/>
            </w:rPr>
            <w:t>0</w:t>
          </w:r>
        </w:p>
        <w:p w:rsidR="00A44AEF" w:rsidRDefault="00B73041">
          <w:pPr>
            <w:pStyle w:val="1"/>
            <w:tabs>
              <w:tab w:val="right" w:leader="dot" w:pos="8306"/>
            </w:tabs>
            <w:rPr>
              <w:rFonts w:ascii="宋体" w:eastAsia="宋体" w:hAnsi="宋体" w:cs="宋体"/>
              <w:sz w:val="28"/>
              <w:szCs w:val="28"/>
            </w:rPr>
          </w:pPr>
          <w:hyperlink w:anchor="_Toc24650" w:history="1">
            <w:r w:rsidR="001B117C">
              <w:rPr>
                <w:rFonts w:ascii="宋体" w:eastAsia="宋体" w:hAnsi="宋体" w:cs="宋体" w:hint="eastAsia"/>
                <w:bCs/>
                <w:sz w:val="28"/>
                <w:szCs w:val="28"/>
              </w:rPr>
              <w:t>四、意见建议</w:t>
            </w:r>
            <w:r w:rsidR="001B117C">
              <w:rPr>
                <w:rFonts w:ascii="宋体" w:eastAsia="宋体" w:hAnsi="宋体" w:cs="宋体" w:hint="eastAsia"/>
                <w:sz w:val="28"/>
                <w:szCs w:val="28"/>
              </w:rPr>
              <w:tab/>
              <w:t>1</w:t>
            </w:r>
          </w:hyperlink>
          <w:r w:rsidR="001B117C">
            <w:rPr>
              <w:rFonts w:ascii="宋体" w:eastAsia="宋体" w:hAnsi="宋体" w:cs="宋体" w:hint="eastAsia"/>
              <w:sz w:val="28"/>
              <w:szCs w:val="28"/>
            </w:rPr>
            <w:t>0</w:t>
          </w:r>
        </w:p>
        <w:p w:rsidR="00A44AEF" w:rsidRDefault="00B73041">
          <w:pPr>
            <w:rPr>
              <w:b/>
              <w:bCs/>
              <w:sz w:val="28"/>
              <w:szCs w:val="28"/>
            </w:rPr>
          </w:pPr>
          <w:r>
            <w:rPr>
              <w:rFonts w:ascii="宋体" w:eastAsia="宋体" w:hAnsi="宋体" w:cs="宋体" w:hint="eastAsia"/>
              <w:sz w:val="28"/>
              <w:szCs w:val="28"/>
            </w:rPr>
            <w:fldChar w:fldCharType="end"/>
          </w:r>
        </w:p>
      </w:sdtContent>
    </w:sdt>
    <w:p w:rsidR="00A44AEF" w:rsidRDefault="00A44AEF">
      <w:pPr>
        <w:rPr>
          <w:b/>
          <w:bCs/>
          <w:sz w:val="28"/>
          <w:szCs w:val="28"/>
        </w:rPr>
        <w:sectPr w:rsidR="00A44AEF">
          <w:footerReference w:type="default" r:id="rId9"/>
          <w:pgSz w:w="11906" w:h="16838"/>
          <w:pgMar w:top="1440" w:right="1800" w:bottom="1440" w:left="1800" w:header="851" w:footer="992" w:gutter="0"/>
          <w:pgNumType w:start="0"/>
          <w:cols w:space="425"/>
          <w:docGrid w:type="lines" w:linePitch="312"/>
        </w:sectPr>
      </w:pPr>
    </w:p>
    <w:p w:rsidR="00A44AEF" w:rsidRDefault="00A44AEF">
      <w:pPr>
        <w:rPr>
          <w:b/>
          <w:bCs/>
          <w:sz w:val="28"/>
          <w:szCs w:val="28"/>
        </w:rPr>
      </w:pPr>
    </w:p>
    <w:p w:rsidR="00A44AEF" w:rsidRDefault="001B117C">
      <w:pPr>
        <w:jc w:val="center"/>
        <w:rPr>
          <w:b/>
          <w:bCs/>
          <w:sz w:val="28"/>
          <w:szCs w:val="28"/>
        </w:rPr>
      </w:pPr>
      <w:r>
        <w:rPr>
          <w:b/>
          <w:bCs/>
          <w:sz w:val="28"/>
          <w:szCs w:val="28"/>
        </w:rPr>
        <w:t>遵化市环境卫生管理中心</w:t>
      </w:r>
      <w:r>
        <w:rPr>
          <w:b/>
          <w:bCs/>
          <w:sz w:val="28"/>
          <w:szCs w:val="28"/>
        </w:rPr>
        <w:br/>
      </w:r>
      <w:r>
        <w:rPr>
          <w:rFonts w:hint="eastAsia"/>
          <w:b/>
          <w:bCs/>
          <w:sz w:val="28"/>
          <w:szCs w:val="28"/>
        </w:rPr>
        <w:t>202</w:t>
      </w:r>
      <w:r>
        <w:rPr>
          <w:b/>
          <w:bCs/>
          <w:sz w:val="28"/>
          <w:szCs w:val="28"/>
        </w:rPr>
        <w:t>1</w:t>
      </w:r>
      <w:r>
        <w:rPr>
          <w:rFonts w:hint="eastAsia"/>
          <w:b/>
          <w:bCs/>
          <w:sz w:val="28"/>
          <w:szCs w:val="28"/>
        </w:rPr>
        <w:t>年遵化市生活垃圾</w:t>
      </w:r>
      <w:r w:rsidR="00DA1A91">
        <w:rPr>
          <w:rFonts w:hint="eastAsia"/>
          <w:b/>
          <w:bCs/>
          <w:sz w:val="28"/>
          <w:szCs w:val="28"/>
        </w:rPr>
        <w:t>处置费项目</w:t>
      </w:r>
      <w:r>
        <w:rPr>
          <w:b/>
          <w:bCs/>
          <w:sz w:val="28"/>
          <w:szCs w:val="28"/>
        </w:rPr>
        <w:t>绩效评价报告</w:t>
      </w:r>
    </w:p>
    <w:p w:rsidR="00A44AEF" w:rsidRDefault="001B117C">
      <w:pPr>
        <w:ind w:firstLineChars="200" w:firstLine="562"/>
        <w:jc w:val="left"/>
        <w:outlineLvl w:val="0"/>
        <w:rPr>
          <w:b/>
          <w:bCs/>
          <w:sz w:val="28"/>
          <w:szCs w:val="28"/>
        </w:rPr>
      </w:pPr>
      <w:bookmarkStart w:id="0" w:name="_Toc8293"/>
      <w:r>
        <w:rPr>
          <w:rFonts w:hint="eastAsia"/>
          <w:b/>
          <w:bCs/>
          <w:sz w:val="28"/>
          <w:szCs w:val="28"/>
        </w:rPr>
        <w:t>一、项目基本情况</w:t>
      </w:r>
      <w:bookmarkEnd w:id="0"/>
    </w:p>
    <w:p w:rsidR="00A44AEF" w:rsidRDefault="001B117C">
      <w:pPr>
        <w:ind w:firstLineChars="200" w:firstLine="562"/>
        <w:jc w:val="left"/>
        <w:outlineLvl w:val="1"/>
        <w:rPr>
          <w:b/>
          <w:bCs/>
          <w:sz w:val="28"/>
          <w:szCs w:val="28"/>
        </w:rPr>
      </w:pPr>
      <w:bookmarkStart w:id="1" w:name="_Toc20640"/>
      <w:r>
        <w:rPr>
          <w:rFonts w:hint="eastAsia"/>
          <w:b/>
          <w:bCs/>
          <w:sz w:val="28"/>
          <w:szCs w:val="28"/>
        </w:rPr>
        <w:t>(</w:t>
      </w:r>
      <w:proofErr w:type="gramStart"/>
      <w:r>
        <w:rPr>
          <w:rFonts w:hint="eastAsia"/>
          <w:b/>
          <w:bCs/>
          <w:sz w:val="28"/>
          <w:szCs w:val="28"/>
        </w:rPr>
        <w:t>一</w:t>
      </w:r>
      <w:proofErr w:type="gramEnd"/>
      <w:r>
        <w:rPr>
          <w:rFonts w:hint="eastAsia"/>
          <w:b/>
          <w:bCs/>
          <w:sz w:val="28"/>
          <w:szCs w:val="28"/>
        </w:rPr>
        <w:t>)</w:t>
      </w:r>
      <w:r>
        <w:rPr>
          <w:rFonts w:hint="eastAsia"/>
          <w:b/>
          <w:bCs/>
          <w:sz w:val="28"/>
          <w:szCs w:val="28"/>
        </w:rPr>
        <w:t>项目概况</w:t>
      </w:r>
      <w:bookmarkEnd w:id="1"/>
    </w:p>
    <w:p w:rsidR="00A44AEF" w:rsidRDefault="001B117C">
      <w:pPr>
        <w:ind w:firstLine="482"/>
        <w:rPr>
          <w:sz w:val="28"/>
          <w:szCs w:val="28"/>
        </w:rPr>
      </w:pPr>
      <w:r>
        <w:rPr>
          <w:rFonts w:hint="eastAsia"/>
          <w:sz w:val="28"/>
          <w:szCs w:val="28"/>
        </w:rPr>
        <w:t>1</w:t>
      </w:r>
      <w:r>
        <w:rPr>
          <w:rFonts w:hint="eastAsia"/>
          <w:sz w:val="28"/>
          <w:szCs w:val="28"/>
        </w:rPr>
        <w:t>、项目背景：国家“十三五”绿色发展要求生活垃圾资源化、能源化、产业化利用，是各地实现绿色发展、循环经济发展的必然选择。遵化</w:t>
      </w:r>
      <w:r>
        <w:rPr>
          <w:sz w:val="28"/>
          <w:szCs w:val="28"/>
        </w:rPr>
        <w:t>市现有的垃圾处理设施及技术水平与规划要求相差较大，已不能适应</w:t>
      </w:r>
      <w:r>
        <w:rPr>
          <w:rFonts w:hint="eastAsia"/>
          <w:sz w:val="28"/>
          <w:szCs w:val="28"/>
        </w:rPr>
        <w:t>遵化</w:t>
      </w:r>
      <w:r>
        <w:rPr>
          <w:sz w:val="28"/>
          <w:szCs w:val="28"/>
        </w:rPr>
        <w:t>市经济建设、城市建设和生态建设的需要。建设</w:t>
      </w:r>
      <w:r>
        <w:rPr>
          <w:rFonts w:hint="eastAsia"/>
          <w:sz w:val="28"/>
          <w:szCs w:val="28"/>
        </w:rPr>
        <w:t>遵化市生活垃圾焚烧发电</w:t>
      </w:r>
      <w:proofErr w:type="gramStart"/>
      <w:r>
        <w:rPr>
          <w:sz w:val="28"/>
          <w:szCs w:val="28"/>
        </w:rPr>
        <w:t>电</w:t>
      </w:r>
      <w:proofErr w:type="gramEnd"/>
      <w:r>
        <w:rPr>
          <w:sz w:val="28"/>
          <w:szCs w:val="28"/>
        </w:rPr>
        <w:t>项目，是对</w:t>
      </w:r>
      <w:r>
        <w:rPr>
          <w:rFonts w:hint="eastAsia"/>
          <w:sz w:val="28"/>
          <w:szCs w:val="28"/>
        </w:rPr>
        <w:t>遵化市</w:t>
      </w:r>
      <w:r>
        <w:rPr>
          <w:sz w:val="28"/>
          <w:szCs w:val="28"/>
        </w:rPr>
        <w:t>不断增长的生活垃圾</w:t>
      </w:r>
      <w:proofErr w:type="gramStart"/>
      <w:r>
        <w:rPr>
          <w:sz w:val="28"/>
          <w:szCs w:val="28"/>
        </w:rPr>
        <w:t>量实行</w:t>
      </w:r>
      <w:proofErr w:type="gramEnd"/>
      <w:r>
        <w:rPr>
          <w:sz w:val="28"/>
          <w:szCs w:val="28"/>
        </w:rPr>
        <w:t>科学、有效处理的有效措施</w:t>
      </w:r>
      <w:r>
        <w:rPr>
          <w:rFonts w:hint="eastAsia"/>
          <w:sz w:val="28"/>
          <w:szCs w:val="28"/>
        </w:rPr>
        <w:t>，项目建设是必要的也是迫切的。依据</w:t>
      </w:r>
      <w:r>
        <w:rPr>
          <w:rFonts w:hint="eastAsia"/>
          <w:sz w:val="28"/>
          <w:szCs w:val="28"/>
        </w:rPr>
        <w:t>2017</w:t>
      </w:r>
      <w:r>
        <w:rPr>
          <w:rFonts w:hint="eastAsia"/>
          <w:sz w:val="28"/>
          <w:szCs w:val="28"/>
        </w:rPr>
        <w:t>年</w:t>
      </w:r>
      <w:r>
        <w:rPr>
          <w:rFonts w:hint="eastAsia"/>
          <w:sz w:val="28"/>
          <w:szCs w:val="28"/>
        </w:rPr>
        <w:t>8</w:t>
      </w:r>
      <w:r>
        <w:rPr>
          <w:rFonts w:hint="eastAsia"/>
          <w:sz w:val="28"/>
          <w:szCs w:val="28"/>
        </w:rPr>
        <w:t>月双方签署的《遵化市生活垃圾焚烧发电</w:t>
      </w:r>
      <w:r>
        <w:rPr>
          <w:rFonts w:hint="eastAsia"/>
          <w:sz w:val="28"/>
          <w:szCs w:val="28"/>
        </w:rPr>
        <w:t>PPP</w:t>
      </w:r>
      <w:r>
        <w:rPr>
          <w:rFonts w:hint="eastAsia"/>
          <w:sz w:val="28"/>
          <w:szCs w:val="28"/>
        </w:rPr>
        <w:t>项目特许经营</w:t>
      </w:r>
      <w:r>
        <w:rPr>
          <w:rFonts w:hint="eastAsia"/>
          <w:sz w:val="28"/>
          <w:szCs w:val="28"/>
        </w:rPr>
        <w:t>BOT</w:t>
      </w:r>
      <w:r>
        <w:rPr>
          <w:rFonts w:hint="eastAsia"/>
          <w:sz w:val="28"/>
          <w:szCs w:val="28"/>
        </w:rPr>
        <w:t>服务协议》第</w:t>
      </w:r>
      <w:r>
        <w:rPr>
          <w:rFonts w:hint="eastAsia"/>
          <w:sz w:val="28"/>
          <w:szCs w:val="28"/>
        </w:rPr>
        <w:t>9</w:t>
      </w:r>
      <w:r>
        <w:rPr>
          <w:sz w:val="28"/>
          <w:szCs w:val="28"/>
        </w:rPr>
        <w:t>.1.1</w:t>
      </w:r>
      <w:r>
        <w:rPr>
          <w:rFonts w:hint="eastAsia"/>
          <w:sz w:val="28"/>
          <w:szCs w:val="28"/>
        </w:rPr>
        <w:t>项规定：“在整个特许权经营期内，项目公司应根据本协议的规定，自行承担费用、责任和风险，设计、投资、融资、建设、管理、运营和维护项目设施。”</w:t>
      </w:r>
      <w:r>
        <w:rPr>
          <w:sz w:val="28"/>
          <w:szCs w:val="28"/>
        </w:rPr>
        <w:t xml:space="preserve"> 9.1.2</w:t>
      </w:r>
      <w:r>
        <w:rPr>
          <w:rFonts w:hint="eastAsia"/>
          <w:sz w:val="28"/>
          <w:szCs w:val="28"/>
        </w:rPr>
        <w:t>项规定：“除第</w:t>
      </w:r>
      <w:r>
        <w:rPr>
          <w:rFonts w:hint="eastAsia"/>
          <w:sz w:val="28"/>
          <w:szCs w:val="28"/>
        </w:rPr>
        <w:t>9.7</w:t>
      </w:r>
      <w:r>
        <w:rPr>
          <w:rFonts w:hint="eastAsia"/>
          <w:sz w:val="28"/>
          <w:szCs w:val="28"/>
        </w:rPr>
        <w:t>条规定的情况外，从项目试运行日起，项目公司应每日二十四</w:t>
      </w:r>
      <w:r>
        <w:rPr>
          <w:rFonts w:hint="eastAsia"/>
          <w:sz w:val="28"/>
          <w:szCs w:val="28"/>
        </w:rPr>
        <w:t>(24)</w:t>
      </w:r>
      <w:r>
        <w:rPr>
          <w:rFonts w:hint="eastAsia"/>
          <w:sz w:val="28"/>
          <w:szCs w:val="28"/>
        </w:rPr>
        <w:t>小时，每年三百六十五</w:t>
      </w:r>
      <w:r>
        <w:rPr>
          <w:rFonts w:hint="eastAsia"/>
          <w:sz w:val="28"/>
          <w:szCs w:val="28"/>
        </w:rPr>
        <w:t>(365)</w:t>
      </w:r>
      <w:r>
        <w:rPr>
          <w:rFonts w:hint="eastAsia"/>
          <w:sz w:val="28"/>
          <w:szCs w:val="28"/>
        </w:rPr>
        <w:t>日</w:t>
      </w:r>
      <w:r>
        <w:rPr>
          <w:rFonts w:hint="eastAsia"/>
          <w:sz w:val="28"/>
          <w:szCs w:val="28"/>
        </w:rPr>
        <w:t>(</w:t>
      </w:r>
      <w:r>
        <w:rPr>
          <w:rFonts w:hint="eastAsia"/>
          <w:sz w:val="28"/>
          <w:szCs w:val="28"/>
        </w:rPr>
        <w:t>闰年三百六十六</w:t>
      </w:r>
      <w:r>
        <w:rPr>
          <w:rFonts w:hint="eastAsia"/>
          <w:sz w:val="28"/>
          <w:szCs w:val="28"/>
        </w:rPr>
        <w:t>(366)</w:t>
      </w:r>
      <w:r>
        <w:rPr>
          <w:rFonts w:hint="eastAsia"/>
          <w:sz w:val="28"/>
          <w:szCs w:val="28"/>
        </w:rPr>
        <w:t>日</w:t>
      </w:r>
      <w:r>
        <w:rPr>
          <w:rFonts w:hint="eastAsia"/>
          <w:sz w:val="28"/>
          <w:szCs w:val="28"/>
        </w:rPr>
        <w:t>)</w:t>
      </w:r>
      <w:r>
        <w:rPr>
          <w:rFonts w:hint="eastAsia"/>
          <w:sz w:val="28"/>
          <w:szCs w:val="28"/>
        </w:rPr>
        <w:t>连续接收并处理生活垃圾，并在设计曰处理垃圾能力范围内将从接收点接受的生活垃圾处理达到垃圾处理质量标准。”</w:t>
      </w:r>
    </w:p>
    <w:p w:rsidR="00A44AEF" w:rsidRDefault="001B117C">
      <w:pPr>
        <w:ind w:firstLineChars="200" w:firstLine="560"/>
        <w:jc w:val="left"/>
        <w:rPr>
          <w:sz w:val="28"/>
          <w:szCs w:val="28"/>
        </w:rPr>
      </w:pPr>
      <w:r>
        <w:rPr>
          <w:rFonts w:hint="eastAsia"/>
          <w:sz w:val="28"/>
          <w:szCs w:val="28"/>
        </w:rPr>
        <w:t>2</w:t>
      </w:r>
      <w:r>
        <w:rPr>
          <w:rFonts w:hint="eastAsia"/>
          <w:sz w:val="28"/>
          <w:szCs w:val="28"/>
        </w:rPr>
        <w:t>、项目的主要内容及实施情况：项目公司应按照《生活垃圾焚烧污染控制标准》（</w:t>
      </w:r>
      <w:r>
        <w:rPr>
          <w:rFonts w:hint="eastAsia"/>
          <w:sz w:val="28"/>
          <w:szCs w:val="28"/>
        </w:rPr>
        <w:t>G</w:t>
      </w:r>
      <w:r>
        <w:rPr>
          <w:sz w:val="28"/>
          <w:szCs w:val="28"/>
        </w:rPr>
        <w:t>B18485</w:t>
      </w:r>
      <w:r>
        <w:rPr>
          <w:rFonts w:hint="eastAsia"/>
          <w:sz w:val="28"/>
          <w:szCs w:val="28"/>
        </w:rPr>
        <w:t>）等国家有关法律法规以及《遵化市生活垃圾焚烧发电</w:t>
      </w:r>
      <w:r>
        <w:rPr>
          <w:rFonts w:hint="eastAsia"/>
          <w:sz w:val="28"/>
          <w:szCs w:val="28"/>
        </w:rPr>
        <w:t>PPP</w:t>
      </w:r>
      <w:r>
        <w:rPr>
          <w:rFonts w:hint="eastAsia"/>
          <w:sz w:val="28"/>
          <w:szCs w:val="28"/>
        </w:rPr>
        <w:t>项目特许经营</w:t>
      </w:r>
      <w:r>
        <w:rPr>
          <w:rFonts w:hint="eastAsia"/>
          <w:sz w:val="28"/>
          <w:szCs w:val="28"/>
        </w:rPr>
        <w:t>BOT</w:t>
      </w:r>
      <w:r>
        <w:rPr>
          <w:rFonts w:hint="eastAsia"/>
          <w:sz w:val="28"/>
          <w:szCs w:val="28"/>
        </w:rPr>
        <w:t>服务协议》附件</w:t>
      </w:r>
      <w:r>
        <w:rPr>
          <w:rFonts w:hint="eastAsia"/>
          <w:sz w:val="28"/>
          <w:szCs w:val="28"/>
        </w:rPr>
        <w:t>3</w:t>
      </w:r>
      <w:r>
        <w:rPr>
          <w:rFonts w:hint="eastAsia"/>
          <w:sz w:val="28"/>
          <w:szCs w:val="28"/>
        </w:rPr>
        <w:t>的有关规</w:t>
      </w:r>
      <w:r>
        <w:rPr>
          <w:rFonts w:hint="eastAsia"/>
          <w:sz w:val="28"/>
          <w:szCs w:val="28"/>
        </w:rPr>
        <w:lastRenderedPageBreak/>
        <w:t>定和要求，进行本项目的运行与维护，并对垃圾处理过程中可能产生的废气、飞灰、废水、废渣、噪音、恶臭、渗滤液等污染进行治理。在特许经营期内，本项目产生的垃圾渗滤液以及生活污水由项目公司自行处理并达到</w:t>
      </w:r>
      <w:r>
        <w:rPr>
          <w:rFonts w:hint="eastAsia"/>
          <w:sz w:val="28"/>
          <w:szCs w:val="28"/>
        </w:rPr>
        <w:t>(GB18918-2002)</w:t>
      </w:r>
      <w:r>
        <w:rPr>
          <w:rFonts w:hint="eastAsia"/>
          <w:sz w:val="28"/>
          <w:szCs w:val="28"/>
        </w:rPr>
        <w:t>一级</w:t>
      </w:r>
      <w:r>
        <w:rPr>
          <w:rFonts w:hint="eastAsia"/>
          <w:sz w:val="28"/>
          <w:szCs w:val="28"/>
        </w:rPr>
        <w:t>A</w:t>
      </w:r>
      <w:r>
        <w:rPr>
          <w:rFonts w:hint="eastAsia"/>
          <w:sz w:val="28"/>
          <w:szCs w:val="28"/>
        </w:rPr>
        <w:t>标准的相应要求，并承担相应处理费用。在特许经营期内，本方案采用水泥</w:t>
      </w:r>
      <w:r>
        <w:rPr>
          <w:rFonts w:hint="eastAsia"/>
          <w:sz w:val="28"/>
          <w:szCs w:val="28"/>
        </w:rPr>
        <w:t>+</w:t>
      </w:r>
      <w:r>
        <w:rPr>
          <w:rFonts w:hint="eastAsia"/>
          <w:sz w:val="28"/>
          <w:szCs w:val="28"/>
        </w:rPr>
        <w:t>鳌合剂稳定化处理工艺，固化处理后进行有效利用或者运至填埋场专区填埋。产生的费用由项目公司自行承担。同时，飞灰处理必须满足国家危险废弃物无害化处理的各项规范和遵化市城市规划要求。项目产生的炉渣不得直接排放，产生的炉渣进行有效利用或者运至填埋场专区填埋。若在运营期间，国家出台新的垃圾处理质量标准相关的法律法规，则垃圾处理质量应符合新的垃圾处理质量标准相关的法律法规。</w:t>
      </w:r>
    </w:p>
    <w:p w:rsidR="00A44AEF" w:rsidRDefault="001B117C">
      <w:pPr>
        <w:ind w:firstLine="560"/>
        <w:jc w:val="left"/>
        <w:rPr>
          <w:sz w:val="28"/>
          <w:szCs w:val="28"/>
        </w:rPr>
      </w:pPr>
      <w:r>
        <w:rPr>
          <w:rFonts w:hint="eastAsia"/>
          <w:sz w:val="28"/>
          <w:szCs w:val="28"/>
        </w:rPr>
        <w:t>按照《遵化市预算项目支出绩效自评管理办法》的通知（</w:t>
      </w:r>
      <w:proofErr w:type="gramStart"/>
      <w:r>
        <w:rPr>
          <w:rFonts w:hint="eastAsia"/>
          <w:sz w:val="28"/>
          <w:szCs w:val="28"/>
        </w:rPr>
        <w:t>遵</w:t>
      </w:r>
      <w:proofErr w:type="gramEnd"/>
      <w:r>
        <w:rPr>
          <w:rFonts w:hint="eastAsia"/>
          <w:sz w:val="28"/>
          <w:szCs w:val="28"/>
        </w:rPr>
        <w:t>财字</w:t>
      </w:r>
      <w:r>
        <w:rPr>
          <w:rFonts w:hint="eastAsia"/>
          <w:sz w:val="28"/>
          <w:szCs w:val="28"/>
        </w:rPr>
        <w:t>[2021]3</w:t>
      </w:r>
      <w:r>
        <w:rPr>
          <w:rFonts w:hint="eastAsia"/>
          <w:sz w:val="28"/>
          <w:szCs w:val="28"/>
        </w:rPr>
        <w:t>号）等法律法规的要求，遵化市环境卫生管理中心成立绩效自评工作组，制定自评工作方案，对照预算编制和调整时设定的绩效目标、评价指标，制定绩效评价工作方案，确定评价工作的程序、时间安排、评价方法等。对绩效目标完成情况和绩效指标完成数据进行核实和分析，开展现场检查考评，对遵化市环境卫生管理中心</w:t>
      </w:r>
      <w:r>
        <w:rPr>
          <w:rFonts w:hint="eastAsia"/>
          <w:sz w:val="28"/>
          <w:szCs w:val="28"/>
        </w:rPr>
        <w:t>2022</w:t>
      </w:r>
      <w:r>
        <w:rPr>
          <w:rFonts w:hint="eastAsia"/>
          <w:sz w:val="28"/>
          <w:szCs w:val="28"/>
        </w:rPr>
        <w:t>年遵化市生活垃圾焚烧发电</w:t>
      </w:r>
      <w:r>
        <w:rPr>
          <w:rFonts w:hint="eastAsia"/>
          <w:sz w:val="28"/>
          <w:szCs w:val="28"/>
        </w:rPr>
        <w:t>P</w:t>
      </w:r>
      <w:r>
        <w:rPr>
          <w:sz w:val="28"/>
          <w:szCs w:val="28"/>
        </w:rPr>
        <w:t>PP</w:t>
      </w:r>
      <w:r>
        <w:rPr>
          <w:rFonts w:hint="eastAsia"/>
          <w:sz w:val="28"/>
          <w:szCs w:val="28"/>
        </w:rPr>
        <w:t>运营项目服务经费进行绩效评价。</w:t>
      </w:r>
      <w:r>
        <w:rPr>
          <w:rFonts w:ascii="宋体" w:hAnsi="宋体" w:hint="eastAsia"/>
          <w:sz w:val="28"/>
          <w:szCs w:val="28"/>
        </w:rPr>
        <w:t>经过绩效评价工作组评议，该项目综合得分99.00分，评价等级为优秀。</w:t>
      </w:r>
    </w:p>
    <w:p w:rsidR="00A44AEF" w:rsidRDefault="001B117C">
      <w:pPr>
        <w:ind w:firstLine="560"/>
        <w:rPr>
          <w:sz w:val="28"/>
          <w:szCs w:val="28"/>
        </w:rPr>
      </w:pPr>
      <w:r>
        <w:rPr>
          <w:rFonts w:hint="eastAsia"/>
          <w:sz w:val="28"/>
          <w:szCs w:val="28"/>
        </w:rPr>
        <w:t>3</w:t>
      </w:r>
      <w:r>
        <w:rPr>
          <w:rFonts w:hint="eastAsia"/>
          <w:sz w:val="28"/>
          <w:szCs w:val="28"/>
        </w:rPr>
        <w:t>、资金投入及使用情况：遵化市环境卫生管理中心</w:t>
      </w:r>
      <w:r>
        <w:rPr>
          <w:rFonts w:hint="eastAsia"/>
          <w:sz w:val="28"/>
          <w:szCs w:val="28"/>
        </w:rPr>
        <w:t>2022</w:t>
      </w:r>
      <w:r>
        <w:rPr>
          <w:rFonts w:hint="eastAsia"/>
          <w:sz w:val="28"/>
          <w:szCs w:val="28"/>
        </w:rPr>
        <w:t>年遵化市生活垃圾焚烧发电</w:t>
      </w:r>
      <w:r>
        <w:rPr>
          <w:rFonts w:hint="eastAsia"/>
          <w:sz w:val="28"/>
          <w:szCs w:val="28"/>
        </w:rPr>
        <w:t>P</w:t>
      </w:r>
      <w:r>
        <w:rPr>
          <w:sz w:val="28"/>
          <w:szCs w:val="28"/>
        </w:rPr>
        <w:t>PP</w:t>
      </w:r>
      <w:r>
        <w:rPr>
          <w:rFonts w:hint="eastAsia"/>
          <w:sz w:val="28"/>
          <w:szCs w:val="28"/>
        </w:rPr>
        <w:t>运营项目资金年初预算金额为</w:t>
      </w:r>
      <w:r>
        <w:rPr>
          <w:rFonts w:hint="eastAsia"/>
          <w:sz w:val="28"/>
          <w:szCs w:val="28"/>
        </w:rPr>
        <w:t>1</w:t>
      </w:r>
      <w:r>
        <w:rPr>
          <w:sz w:val="28"/>
          <w:szCs w:val="28"/>
        </w:rPr>
        <w:t>1</w:t>
      </w:r>
      <w:r>
        <w:rPr>
          <w:rFonts w:hint="eastAsia"/>
          <w:sz w:val="28"/>
          <w:szCs w:val="28"/>
        </w:rPr>
        <w:t>,</w:t>
      </w:r>
      <w:r>
        <w:rPr>
          <w:sz w:val="28"/>
          <w:szCs w:val="28"/>
        </w:rPr>
        <w:t>94</w:t>
      </w:r>
      <w:r>
        <w:rPr>
          <w:rFonts w:hint="eastAsia"/>
          <w:sz w:val="28"/>
          <w:szCs w:val="28"/>
        </w:rPr>
        <w:t>0,000.00</w:t>
      </w:r>
      <w:r>
        <w:rPr>
          <w:rFonts w:hint="eastAsia"/>
          <w:sz w:val="28"/>
          <w:szCs w:val="28"/>
        </w:rPr>
        <w:t>元，年末项目资金实际下达及使用金额为</w:t>
      </w:r>
      <w:r>
        <w:rPr>
          <w:rFonts w:hint="eastAsia"/>
          <w:sz w:val="28"/>
          <w:szCs w:val="28"/>
        </w:rPr>
        <w:t>3,805,218.75</w:t>
      </w:r>
      <w:r>
        <w:rPr>
          <w:rFonts w:hint="eastAsia"/>
          <w:sz w:val="28"/>
          <w:szCs w:val="28"/>
        </w:rPr>
        <w:lastRenderedPageBreak/>
        <w:t>元。该项目按合同约定支付服务经费，资金来源于预算拨款。</w:t>
      </w:r>
    </w:p>
    <w:p w:rsidR="00A44AEF" w:rsidRDefault="001B117C">
      <w:pPr>
        <w:ind w:firstLineChars="200" w:firstLine="562"/>
        <w:jc w:val="left"/>
        <w:outlineLvl w:val="1"/>
        <w:rPr>
          <w:sz w:val="28"/>
          <w:szCs w:val="28"/>
        </w:rPr>
      </w:pPr>
      <w:bookmarkStart w:id="2" w:name="_Toc1625"/>
      <w:r>
        <w:rPr>
          <w:rFonts w:hint="eastAsia"/>
          <w:b/>
          <w:bCs/>
          <w:sz w:val="28"/>
          <w:szCs w:val="28"/>
        </w:rPr>
        <w:t>(</w:t>
      </w:r>
      <w:r>
        <w:rPr>
          <w:rFonts w:hint="eastAsia"/>
          <w:b/>
          <w:bCs/>
          <w:sz w:val="28"/>
          <w:szCs w:val="28"/>
        </w:rPr>
        <w:t>二</w:t>
      </w:r>
      <w:r>
        <w:rPr>
          <w:rFonts w:hint="eastAsia"/>
          <w:b/>
          <w:bCs/>
          <w:sz w:val="28"/>
          <w:szCs w:val="28"/>
        </w:rPr>
        <w:t>)</w:t>
      </w:r>
      <w:r>
        <w:rPr>
          <w:rFonts w:hint="eastAsia"/>
          <w:b/>
          <w:bCs/>
          <w:sz w:val="28"/>
          <w:szCs w:val="28"/>
        </w:rPr>
        <w:t>项目绩效目标</w:t>
      </w:r>
      <w:bookmarkEnd w:id="2"/>
    </w:p>
    <w:p w:rsidR="00A44AEF" w:rsidRDefault="001B117C">
      <w:pPr>
        <w:ind w:firstLine="480"/>
        <w:rPr>
          <w:sz w:val="28"/>
          <w:szCs w:val="28"/>
        </w:rPr>
      </w:pPr>
      <w:r>
        <w:rPr>
          <w:rFonts w:hint="eastAsia"/>
          <w:sz w:val="28"/>
          <w:szCs w:val="28"/>
        </w:rPr>
        <w:t>1</w:t>
      </w:r>
      <w:r>
        <w:rPr>
          <w:rFonts w:hint="eastAsia"/>
          <w:sz w:val="28"/>
          <w:szCs w:val="28"/>
        </w:rPr>
        <w:t>、总体目标：</w:t>
      </w:r>
      <w:r>
        <w:rPr>
          <w:sz w:val="28"/>
          <w:szCs w:val="28"/>
        </w:rPr>
        <w:t>本项目日处理垃圾规模为</w:t>
      </w:r>
      <w:r>
        <w:rPr>
          <w:rFonts w:hint="eastAsia"/>
          <w:sz w:val="28"/>
          <w:szCs w:val="28"/>
        </w:rPr>
        <w:t>6</w:t>
      </w:r>
      <w:r>
        <w:rPr>
          <w:sz w:val="28"/>
          <w:szCs w:val="28"/>
        </w:rPr>
        <w:t>00</w:t>
      </w:r>
      <w:r>
        <w:rPr>
          <w:rFonts w:hint="eastAsia"/>
          <w:sz w:val="28"/>
          <w:szCs w:val="28"/>
        </w:rPr>
        <w:t>t</w:t>
      </w:r>
      <w:r>
        <w:rPr>
          <w:sz w:val="28"/>
          <w:szCs w:val="28"/>
        </w:rPr>
        <w:t>，拟采用往复式炉排焚烧炉，设</w:t>
      </w:r>
      <w:r>
        <w:rPr>
          <w:rFonts w:hint="eastAsia"/>
          <w:sz w:val="28"/>
          <w:szCs w:val="28"/>
        </w:rPr>
        <w:t>两</w:t>
      </w:r>
      <w:r>
        <w:rPr>
          <w:sz w:val="28"/>
          <w:szCs w:val="28"/>
        </w:rPr>
        <w:t>条日处理能力为</w:t>
      </w:r>
      <w:r>
        <w:rPr>
          <w:sz w:val="28"/>
          <w:szCs w:val="28"/>
        </w:rPr>
        <w:t>3</w:t>
      </w:r>
      <w:r>
        <w:rPr>
          <w:rFonts w:hint="eastAsia"/>
          <w:sz w:val="28"/>
          <w:szCs w:val="28"/>
        </w:rPr>
        <w:t>0</w:t>
      </w:r>
      <w:r>
        <w:rPr>
          <w:sz w:val="28"/>
          <w:szCs w:val="28"/>
        </w:rPr>
        <w:t>0</w:t>
      </w:r>
      <w:r>
        <w:rPr>
          <w:rFonts w:hint="eastAsia"/>
          <w:sz w:val="28"/>
          <w:szCs w:val="28"/>
        </w:rPr>
        <w:t>t</w:t>
      </w:r>
      <w:r>
        <w:rPr>
          <w:sz w:val="28"/>
          <w:szCs w:val="28"/>
        </w:rPr>
        <w:t>的焚烧</w:t>
      </w:r>
      <w:r>
        <w:rPr>
          <w:rFonts w:hint="eastAsia"/>
          <w:sz w:val="28"/>
          <w:szCs w:val="28"/>
        </w:rPr>
        <w:t>-</w:t>
      </w:r>
      <w:r>
        <w:rPr>
          <w:sz w:val="28"/>
          <w:szCs w:val="28"/>
        </w:rPr>
        <w:t>烟气</w:t>
      </w:r>
      <w:proofErr w:type="gramStart"/>
      <w:r>
        <w:rPr>
          <w:sz w:val="28"/>
          <w:szCs w:val="28"/>
        </w:rPr>
        <w:t>净化线</w:t>
      </w:r>
      <w:proofErr w:type="gramEnd"/>
      <w:r>
        <w:rPr>
          <w:sz w:val="28"/>
          <w:szCs w:val="28"/>
        </w:rPr>
        <w:t>及</w:t>
      </w:r>
      <w:r>
        <w:rPr>
          <w:rFonts w:hint="eastAsia"/>
          <w:sz w:val="28"/>
          <w:szCs w:val="28"/>
        </w:rPr>
        <w:t>2</w:t>
      </w:r>
      <w:r>
        <w:rPr>
          <w:sz w:val="28"/>
          <w:szCs w:val="28"/>
        </w:rPr>
        <w:t>台</w:t>
      </w:r>
      <w:r>
        <w:rPr>
          <w:rFonts w:hint="eastAsia"/>
          <w:sz w:val="28"/>
          <w:szCs w:val="28"/>
        </w:rPr>
        <w:t>6</w:t>
      </w:r>
      <w:r>
        <w:rPr>
          <w:sz w:val="28"/>
          <w:szCs w:val="28"/>
        </w:rPr>
        <w:t>MW</w:t>
      </w:r>
      <w:r>
        <w:rPr>
          <w:sz w:val="28"/>
          <w:szCs w:val="28"/>
        </w:rPr>
        <w:t>汽轮发电机组</w:t>
      </w:r>
      <w:r>
        <w:rPr>
          <w:rFonts w:hint="eastAsia"/>
          <w:sz w:val="28"/>
          <w:szCs w:val="28"/>
        </w:rPr>
        <w:t>，</w:t>
      </w:r>
      <w:r>
        <w:rPr>
          <w:sz w:val="28"/>
          <w:szCs w:val="28"/>
        </w:rPr>
        <w:t>发电量除供本项目自用电外，富余电量送外网售电</w:t>
      </w:r>
      <w:r>
        <w:rPr>
          <w:rFonts w:hint="eastAsia"/>
          <w:sz w:val="28"/>
          <w:szCs w:val="28"/>
        </w:rPr>
        <w:t>。</w:t>
      </w:r>
      <w:r>
        <w:rPr>
          <w:sz w:val="28"/>
          <w:szCs w:val="28"/>
        </w:rPr>
        <w:t>根据《</w:t>
      </w:r>
      <w:r>
        <w:rPr>
          <w:rFonts w:hint="eastAsia"/>
          <w:sz w:val="28"/>
          <w:szCs w:val="28"/>
        </w:rPr>
        <w:t>遵化</w:t>
      </w:r>
      <w:r>
        <w:rPr>
          <w:sz w:val="28"/>
          <w:szCs w:val="28"/>
        </w:rPr>
        <w:t>市城市总体规划》和目前垃圾卫生填埋场的垃圾接收现状，项目服务范围为</w:t>
      </w:r>
      <w:r>
        <w:rPr>
          <w:rFonts w:hint="eastAsia"/>
          <w:sz w:val="28"/>
          <w:szCs w:val="28"/>
        </w:rPr>
        <w:t>遵化</w:t>
      </w:r>
      <w:r>
        <w:rPr>
          <w:sz w:val="28"/>
          <w:szCs w:val="28"/>
        </w:rPr>
        <w:t>市</w:t>
      </w:r>
      <w:r>
        <w:rPr>
          <w:rFonts w:hint="eastAsia"/>
          <w:sz w:val="28"/>
          <w:szCs w:val="28"/>
        </w:rPr>
        <w:t>城区及全市乡镇</w:t>
      </w:r>
      <w:r>
        <w:rPr>
          <w:sz w:val="28"/>
          <w:szCs w:val="28"/>
        </w:rPr>
        <w:t>的生活垃圾。</w:t>
      </w:r>
      <w:r>
        <w:rPr>
          <w:rFonts w:hint="eastAsia"/>
          <w:sz w:val="28"/>
          <w:szCs w:val="28"/>
        </w:rPr>
        <w:t>规范遵化市城区生活垃圾焚烧管理，提高垃圾无害化处理水平，确保遵化市城区生活垃圾焚烧发电</w:t>
      </w:r>
      <w:r>
        <w:rPr>
          <w:rFonts w:hint="eastAsia"/>
          <w:sz w:val="28"/>
          <w:szCs w:val="28"/>
        </w:rPr>
        <w:t>P</w:t>
      </w:r>
      <w:r>
        <w:rPr>
          <w:sz w:val="28"/>
          <w:szCs w:val="28"/>
        </w:rPr>
        <w:t>PP</w:t>
      </w:r>
      <w:r>
        <w:rPr>
          <w:rFonts w:hint="eastAsia"/>
          <w:sz w:val="28"/>
          <w:szCs w:val="28"/>
        </w:rPr>
        <w:t>项目运营符合国家相关标准规范的要求，所有污染物排放需达到国家相关标准规定指标。</w:t>
      </w:r>
    </w:p>
    <w:p w:rsidR="00A44AEF" w:rsidRDefault="001B117C">
      <w:pPr>
        <w:ind w:firstLine="560"/>
        <w:jc w:val="left"/>
        <w:rPr>
          <w:sz w:val="28"/>
          <w:szCs w:val="28"/>
        </w:rPr>
      </w:pPr>
      <w:r>
        <w:rPr>
          <w:rFonts w:hint="eastAsia"/>
          <w:sz w:val="28"/>
          <w:szCs w:val="28"/>
        </w:rPr>
        <w:t>2</w:t>
      </w:r>
      <w:r>
        <w:rPr>
          <w:rFonts w:hint="eastAsia"/>
          <w:sz w:val="28"/>
          <w:szCs w:val="28"/>
        </w:rPr>
        <w:t>、阶段性目标：</w:t>
      </w:r>
    </w:p>
    <w:p w:rsidR="00A44AEF" w:rsidRDefault="001B117C">
      <w:pPr>
        <w:ind w:firstLine="560"/>
        <w:rPr>
          <w:sz w:val="28"/>
          <w:szCs w:val="28"/>
        </w:rPr>
      </w:pPr>
      <w:r>
        <w:rPr>
          <w:sz w:val="28"/>
          <w:szCs w:val="28"/>
        </w:rPr>
        <w:t>本项目规划日处理垃圾规模为</w:t>
      </w:r>
      <w:r>
        <w:rPr>
          <w:rFonts w:hint="eastAsia"/>
          <w:sz w:val="28"/>
          <w:szCs w:val="28"/>
        </w:rPr>
        <w:t>6</w:t>
      </w:r>
      <w:r>
        <w:rPr>
          <w:sz w:val="28"/>
          <w:szCs w:val="28"/>
        </w:rPr>
        <w:t>00</w:t>
      </w:r>
      <w:r>
        <w:rPr>
          <w:rFonts w:hint="eastAsia"/>
          <w:sz w:val="28"/>
          <w:szCs w:val="28"/>
        </w:rPr>
        <w:t>t</w:t>
      </w:r>
      <w:r>
        <w:rPr>
          <w:sz w:val="28"/>
          <w:szCs w:val="28"/>
        </w:rPr>
        <w:t>，拟采用往复式炉排焚烧炉，设</w:t>
      </w:r>
      <w:r>
        <w:rPr>
          <w:rFonts w:hint="eastAsia"/>
          <w:sz w:val="28"/>
          <w:szCs w:val="28"/>
        </w:rPr>
        <w:t>两</w:t>
      </w:r>
      <w:r>
        <w:rPr>
          <w:sz w:val="28"/>
          <w:szCs w:val="28"/>
        </w:rPr>
        <w:t>条日处理能力为</w:t>
      </w:r>
      <w:r>
        <w:rPr>
          <w:sz w:val="28"/>
          <w:szCs w:val="28"/>
        </w:rPr>
        <w:t>3</w:t>
      </w:r>
      <w:r>
        <w:rPr>
          <w:rFonts w:hint="eastAsia"/>
          <w:sz w:val="28"/>
          <w:szCs w:val="28"/>
        </w:rPr>
        <w:t>0</w:t>
      </w:r>
      <w:r>
        <w:rPr>
          <w:sz w:val="28"/>
          <w:szCs w:val="28"/>
        </w:rPr>
        <w:t>0</w:t>
      </w:r>
      <w:r>
        <w:rPr>
          <w:rFonts w:hint="eastAsia"/>
          <w:sz w:val="28"/>
          <w:szCs w:val="28"/>
        </w:rPr>
        <w:t>t</w:t>
      </w:r>
      <w:r>
        <w:rPr>
          <w:sz w:val="28"/>
          <w:szCs w:val="28"/>
        </w:rPr>
        <w:t>的焚烧</w:t>
      </w:r>
      <w:r>
        <w:rPr>
          <w:rFonts w:hint="eastAsia"/>
          <w:sz w:val="28"/>
          <w:szCs w:val="28"/>
        </w:rPr>
        <w:t>-</w:t>
      </w:r>
      <w:r>
        <w:rPr>
          <w:sz w:val="28"/>
          <w:szCs w:val="28"/>
        </w:rPr>
        <w:t>烟气</w:t>
      </w:r>
      <w:proofErr w:type="gramStart"/>
      <w:r>
        <w:rPr>
          <w:sz w:val="28"/>
          <w:szCs w:val="28"/>
        </w:rPr>
        <w:t>净化线</w:t>
      </w:r>
      <w:proofErr w:type="gramEnd"/>
      <w:r>
        <w:rPr>
          <w:sz w:val="28"/>
          <w:szCs w:val="28"/>
        </w:rPr>
        <w:t>及</w:t>
      </w:r>
      <w:r>
        <w:rPr>
          <w:rFonts w:hint="eastAsia"/>
          <w:sz w:val="28"/>
          <w:szCs w:val="28"/>
        </w:rPr>
        <w:t>2</w:t>
      </w:r>
      <w:r>
        <w:rPr>
          <w:sz w:val="28"/>
          <w:szCs w:val="28"/>
        </w:rPr>
        <w:t>台</w:t>
      </w:r>
      <w:r>
        <w:rPr>
          <w:rFonts w:hint="eastAsia"/>
          <w:sz w:val="28"/>
          <w:szCs w:val="28"/>
        </w:rPr>
        <w:t>6</w:t>
      </w:r>
      <w:r>
        <w:rPr>
          <w:sz w:val="28"/>
          <w:szCs w:val="28"/>
        </w:rPr>
        <w:t>MW</w:t>
      </w:r>
      <w:r>
        <w:rPr>
          <w:sz w:val="28"/>
          <w:szCs w:val="28"/>
        </w:rPr>
        <w:t>汽轮发电机组</w:t>
      </w:r>
      <w:r>
        <w:rPr>
          <w:rFonts w:hint="eastAsia"/>
          <w:sz w:val="28"/>
          <w:szCs w:val="28"/>
        </w:rPr>
        <w:t>，其中一期先建设一条</w:t>
      </w:r>
      <w:r>
        <w:rPr>
          <w:rFonts w:hint="eastAsia"/>
          <w:sz w:val="28"/>
          <w:szCs w:val="28"/>
        </w:rPr>
        <w:t>300</w:t>
      </w:r>
      <w:r>
        <w:rPr>
          <w:sz w:val="28"/>
          <w:szCs w:val="28"/>
        </w:rPr>
        <w:t>的焚烧</w:t>
      </w:r>
      <w:r>
        <w:rPr>
          <w:sz w:val="28"/>
          <w:szCs w:val="28"/>
        </w:rPr>
        <w:t>—</w:t>
      </w:r>
      <w:r>
        <w:rPr>
          <w:sz w:val="28"/>
          <w:szCs w:val="28"/>
        </w:rPr>
        <w:t>烟气</w:t>
      </w:r>
      <w:proofErr w:type="gramStart"/>
      <w:r>
        <w:rPr>
          <w:sz w:val="28"/>
          <w:szCs w:val="28"/>
        </w:rPr>
        <w:t>净化线</w:t>
      </w:r>
      <w:proofErr w:type="gramEnd"/>
      <w:r>
        <w:rPr>
          <w:rFonts w:hint="eastAsia"/>
          <w:sz w:val="28"/>
          <w:szCs w:val="28"/>
        </w:rPr>
        <w:t>+1</w:t>
      </w:r>
      <w:r>
        <w:rPr>
          <w:sz w:val="28"/>
          <w:szCs w:val="28"/>
        </w:rPr>
        <w:t>台</w:t>
      </w:r>
      <w:r>
        <w:rPr>
          <w:rFonts w:hint="eastAsia"/>
          <w:sz w:val="28"/>
          <w:szCs w:val="28"/>
        </w:rPr>
        <w:t>6</w:t>
      </w:r>
      <w:r>
        <w:rPr>
          <w:sz w:val="28"/>
          <w:szCs w:val="28"/>
        </w:rPr>
        <w:t>MW</w:t>
      </w:r>
      <w:r>
        <w:rPr>
          <w:sz w:val="28"/>
          <w:szCs w:val="28"/>
        </w:rPr>
        <w:t>汽轮发电机组</w:t>
      </w:r>
      <w:r>
        <w:rPr>
          <w:rFonts w:hint="eastAsia"/>
          <w:sz w:val="28"/>
          <w:szCs w:val="28"/>
        </w:rPr>
        <w:t>。焚烧主厂房土建部分一次性建设，预留二期设备安装条件。</w:t>
      </w:r>
      <w:r>
        <w:rPr>
          <w:sz w:val="28"/>
          <w:szCs w:val="28"/>
        </w:rPr>
        <w:t>发电量除供本项目自用电外，富余电量送外网售电</w:t>
      </w:r>
      <w:r>
        <w:rPr>
          <w:rFonts w:hint="eastAsia"/>
          <w:sz w:val="28"/>
          <w:szCs w:val="28"/>
        </w:rPr>
        <w:t>。从项目试运行日起，项目公司应每日二十四</w:t>
      </w:r>
      <w:r>
        <w:rPr>
          <w:rFonts w:hint="eastAsia"/>
          <w:sz w:val="28"/>
          <w:szCs w:val="28"/>
        </w:rPr>
        <w:t>(24)</w:t>
      </w:r>
      <w:r>
        <w:rPr>
          <w:rFonts w:hint="eastAsia"/>
          <w:sz w:val="28"/>
          <w:szCs w:val="28"/>
        </w:rPr>
        <w:t>小时，每年三百六十五</w:t>
      </w:r>
      <w:r>
        <w:rPr>
          <w:rFonts w:hint="eastAsia"/>
          <w:sz w:val="28"/>
          <w:szCs w:val="28"/>
        </w:rPr>
        <w:t>(365)</w:t>
      </w:r>
      <w:r>
        <w:rPr>
          <w:rFonts w:hint="eastAsia"/>
          <w:sz w:val="28"/>
          <w:szCs w:val="28"/>
        </w:rPr>
        <w:t>日</w:t>
      </w:r>
      <w:r>
        <w:rPr>
          <w:rFonts w:hint="eastAsia"/>
          <w:sz w:val="28"/>
          <w:szCs w:val="28"/>
        </w:rPr>
        <w:t>(</w:t>
      </w:r>
      <w:r>
        <w:rPr>
          <w:rFonts w:hint="eastAsia"/>
          <w:sz w:val="28"/>
          <w:szCs w:val="28"/>
        </w:rPr>
        <w:t>闰年三百六十六</w:t>
      </w:r>
      <w:r>
        <w:rPr>
          <w:rFonts w:hint="eastAsia"/>
          <w:sz w:val="28"/>
          <w:szCs w:val="28"/>
        </w:rPr>
        <w:t>(366)</w:t>
      </w:r>
      <w:r>
        <w:rPr>
          <w:rFonts w:hint="eastAsia"/>
          <w:sz w:val="28"/>
          <w:szCs w:val="28"/>
        </w:rPr>
        <w:t>日</w:t>
      </w:r>
      <w:r>
        <w:rPr>
          <w:rFonts w:hint="eastAsia"/>
          <w:sz w:val="28"/>
          <w:szCs w:val="28"/>
        </w:rPr>
        <w:t>)</w:t>
      </w:r>
      <w:r>
        <w:rPr>
          <w:rFonts w:hint="eastAsia"/>
          <w:sz w:val="28"/>
          <w:szCs w:val="28"/>
        </w:rPr>
        <w:t>连续接收并处理生活垃圾，并在设计日处理垃圾能力范围内将从接收点接受的生活垃圾处理达到垃圾处理质量标准。项目资金根据协议支付。</w:t>
      </w:r>
    </w:p>
    <w:p w:rsidR="00A44AEF" w:rsidRDefault="001B117C">
      <w:pPr>
        <w:ind w:firstLine="560"/>
        <w:jc w:val="left"/>
        <w:outlineLvl w:val="0"/>
        <w:rPr>
          <w:b/>
          <w:bCs/>
          <w:sz w:val="28"/>
          <w:szCs w:val="28"/>
        </w:rPr>
      </w:pPr>
      <w:bookmarkStart w:id="3" w:name="_Toc16804"/>
      <w:r>
        <w:rPr>
          <w:rFonts w:hint="eastAsia"/>
          <w:b/>
          <w:bCs/>
          <w:sz w:val="28"/>
          <w:szCs w:val="28"/>
        </w:rPr>
        <w:t>二、绩效评价工作开展情况</w:t>
      </w:r>
      <w:bookmarkEnd w:id="3"/>
    </w:p>
    <w:p w:rsidR="00A44AEF" w:rsidRDefault="001B117C">
      <w:pPr>
        <w:ind w:firstLine="560"/>
        <w:jc w:val="left"/>
        <w:outlineLvl w:val="1"/>
        <w:rPr>
          <w:b/>
          <w:bCs/>
          <w:sz w:val="28"/>
          <w:szCs w:val="28"/>
        </w:rPr>
      </w:pPr>
      <w:bookmarkStart w:id="4" w:name="_Toc11084"/>
      <w:r>
        <w:rPr>
          <w:rFonts w:hint="eastAsia"/>
          <w:b/>
          <w:bCs/>
          <w:sz w:val="28"/>
          <w:szCs w:val="28"/>
        </w:rPr>
        <w:t>(</w:t>
      </w:r>
      <w:proofErr w:type="gramStart"/>
      <w:r>
        <w:rPr>
          <w:rFonts w:hint="eastAsia"/>
          <w:b/>
          <w:bCs/>
          <w:sz w:val="28"/>
          <w:szCs w:val="28"/>
        </w:rPr>
        <w:t>一</w:t>
      </w:r>
      <w:proofErr w:type="gramEnd"/>
      <w:r>
        <w:rPr>
          <w:rFonts w:hint="eastAsia"/>
          <w:b/>
          <w:bCs/>
          <w:sz w:val="28"/>
          <w:szCs w:val="28"/>
        </w:rPr>
        <w:t>)</w:t>
      </w:r>
      <w:r>
        <w:rPr>
          <w:rFonts w:hint="eastAsia"/>
          <w:b/>
          <w:bCs/>
          <w:sz w:val="28"/>
          <w:szCs w:val="28"/>
        </w:rPr>
        <w:t>绩效评价目的</w:t>
      </w:r>
      <w:bookmarkEnd w:id="4"/>
      <w:r>
        <w:rPr>
          <w:rFonts w:hint="eastAsia"/>
          <w:b/>
          <w:bCs/>
          <w:sz w:val="28"/>
          <w:szCs w:val="28"/>
        </w:rPr>
        <w:t>、对象和范围</w:t>
      </w:r>
    </w:p>
    <w:p w:rsidR="00A44AEF" w:rsidRDefault="001B117C">
      <w:pPr>
        <w:ind w:firstLine="560"/>
        <w:jc w:val="left"/>
        <w:outlineLvl w:val="2"/>
        <w:rPr>
          <w:sz w:val="28"/>
          <w:szCs w:val="28"/>
        </w:rPr>
      </w:pPr>
      <w:r>
        <w:rPr>
          <w:rFonts w:hint="eastAsia"/>
          <w:sz w:val="28"/>
          <w:szCs w:val="28"/>
        </w:rPr>
        <w:lastRenderedPageBreak/>
        <w:t>1</w:t>
      </w:r>
      <w:r>
        <w:rPr>
          <w:rFonts w:hint="eastAsia"/>
          <w:sz w:val="28"/>
          <w:szCs w:val="28"/>
        </w:rPr>
        <w:t>、绩效评价目的</w:t>
      </w:r>
    </w:p>
    <w:p w:rsidR="00A44AEF" w:rsidRDefault="001B117C">
      <w:pPr>
        <w:ind w:firstLine="560"/>
        <w:jc w:val="left"/>
        <w:rPr>
          <w:sz w:val="28"/>
          <w:szCs w:val="28"/>
        </w:rPr>
      </w:pPr>
      <w:r>
        <w:rPr>
          <w:rFonts w:hint="eastAsia"/>
          <w:sz w:val="28"/>
          <w:szCs w:val="28"/>
        </w:rPr>
        <w:t>通过遵化市环境卫生管理中心</w:t>
      </w:r>
      <w:r>
        <w:rPr>
          <w:rFonts w:hint="eastAsia"/>
          <w:sz w:val="28"/>
          <w:szCs w:val="28"/>
        </w:rPr>
        <w:t>2022</w:t>
      </w:r>
      <w:r>
        <w:rPr>
          <w:rFonts w:hint="eastAsia"/>
          <w:sz w:val="28"/>
          <w:szCs w:val="28"/>
        </w:rPr>
        <w:t>年遵化市生活垃圾焚烧发电</w:t>
      </w:r>
      <w:r>
        <w:rPr>
          <w:rFonts w:hint="eastAsia"/>
          <w:sz w:val="28"/>
          <w:szCs w:val="28"/>
        </w:rPr>
        <w:t>P</w:t>
      </w:r>
      <w:r>
        <w:rPr>
          <w:sz w:val="28"/>
          <w:szCs w:val="28"/>
        </w:rPr>
        <w:t>PP</w:t>
      </w:r>
      <w:r>
        <w:rPr>
          <w:rFonts w:hint="eastAsia"/>
          <w:sz w:val="28"/>
          <w:szCs w:val="28"/>
        </w:rPr>
        <w:t>运营项目服务经费的绩效评价，了解和掌握项目实施的具体情况，评价其项目资金安排的科学性、合理性，规范性和资金使用成效，及时总结项目管理经验，完善项目管理办法，提高项目管理水平和资金的使用效益。</w:t>
      </w:r>
    </w:p>
    <w:p w:rsidR="00A44AEF" w:rsidRDefault="001B117C">
      <w:pPr>
        <w:ind w:firstLine="560"/>
        <w:jc w:val="left"/>
        <w:rPr>
          <w:sz w:val="28"/>
          <w:szCs w:val="28"/>
        </w:rPr>
      </w:pPr>
      <w:r>
        <w:rPr>
          <w:rFonts w:ascii="宋体" w:hAnsi="宋体" w:hint="eastAsia"/>
          <w:sz w:val="28"/>
          <w:szCs w:val="28"/>
        </w:rPr>
        <w:t>加强对财政投入资金的监督和管理，优化支出结构，实现公共资源的合理配置，不断提高财政支出的经济性、效率性和有效性。</w:t>
      </w:r>
    </w:p>
    <w:p w:rsidR="00A44AEF" w:rsidRDefault="001B117C">
      <w:pPr>
        <w:ind w:firstLine="560"/>
        <w:jc w:val="left"/>
        <w:rPr>
          <w:sz w:val="28"/>
          <w:szCs w:val="28"/>
        </w:rPr>
      </w:pPr>
      <w:r>
        <w:rPr>
          <w:rFonts w:hint="eastAsia"/>
          <w:sz w:val="28"/>
          <w:szCs w:val="28"/>
        </w:rPr>
        <w:t>促使环卫中心根据绩效评价中发现的问题，认真加以整改，及时调整和完善单位的工作计划和绩效目标并加强项目管理，提高服务质量，同时为项目后续资金投入、分配和管理提供决策依据。</w:t>
      </w:r>
    </w:p>
    <w:p w:rsidR="00A44AEF" w:rsidRDefault="001B117C">
      <w:pPr>
        <w:ind w:firstLine="560"/>
        <w:jc w:val="left"/>
        <w:outlineLvl w:val="2"/>
        <w:rPr>
          <w:sz w:val="28"/>
          <w:szCs w:val="28"/>
        </w:rPr>
      </w:pPr>
      <w:r>
        <w:rPr>
          <w:rFonts w:hint="eastAsia"/>
          <w:sz w:val="28"/>
          <w:szCs w:val="28"/>
        </w:rPr>
        <w:t>2</w:t>
      </w:r>
      <w:r>
        <w:rPr>
          <w:rFonts w:hint="eastAsia"/>
          <w:sz w:val="28"/>
          <w:szCs w:val="28"/>
        </w:rPr>
        <w:t>、评价对象</w:t>
      </w:r>
      <w:r>
        <w:rPr>
          <w:rFonts w:hint="eastAsia"/>
          <w:sz w:val="28"/>
          <w:szCs w:val="28"/>
        </w:rPr>
        <w:t>:</w:t>
      </w:r>
    </w:p>
    <w:p w:rsidR="00A44AEF" w:rsidRDefault="001B117C">
      <w:pPr>
        <w:ind w:firstLine="560"/>
        <w:jc w:val="left"/>
        <w:rPr>
          <w:sz w:val="28"/>
          <w:szCs w:val="28"/>
        </w:rPr>
      </w:pPr>
      <w:r>
        <w:rPr>
          <w:rFonts w:hint="eastAsia"/>
          <w:sz w:val="28"/>
          <w:szCs w:val="28"/>
        </w:rPr>
        <w:t>遵化市环境卫生管理中心</w:t>
      </w:r>
      <w:r>
        <w:rPr>
          <w:rFonts w:hint="eastAsia"/>
          <w:sz w:val="28"/>
          <w:szCs w:val="28"/>
        </w:rPr>
        <w:t>2022</w:t>
      </w:r>
      <w:r>
        <w:rPr>
          <w:rFonts w:hint="eastAsia"/>
          <w:sz w:val="28"/>
          <w:szCs w:val="28"/>
        </w:rPr>
        <w:t>年遵化市生活垃圾焚烧发电</w:t>
      </w:r>
      <w:r>
        <w:rPr>
          <w:rFonts w:hint="eastAsia"/>
          <w:sz w:val="28"/>
          <w:szCs w:val="28"/>
        </w:rPr>
        <w:t>P</w:t>
      </w:r>
      <w:r>
        <w:rPr>
          <w:sz w:val="28"/>
          <w:szCs w:val="28"/>
        </w:rPr>
        <w:t>PP</w:t>
      </w:r>
      <w:r>
        <w:rPr>
          <w:rFonts w:hint="eastAsia"/>
          <w:sz w:val="28"/>
          <w:szCs w:val="28"/>
        </w:rPr>
        <w:t>运营项目服务经费。</w:t>
      </w:r>
    </w:p>
    <w:p w:rsidR="00A44AEF" w:rsidRDefault="001B117C">
      <w:pPr>
        <w:ind w:firstLineChars="200" w:firstLine="560"/>
        <w:jc w:val="left"/>
        <w:outlineLvl w:val="2"/>
        <w:rPr>
          <w:sz w:val="28"/>
          <w:szCs w:val="28"/>
        </w:rPr>
      </w:pPr>
      <w:r>
        <w:rPr>
          <w:rFonts w:hint="eastAsia"/>
          <w:sz w:val="28"/>
          <w:szCs w:val="28"/>
        </w:rPr>
        <w:t>3</w:t>
      </w:r>
      <w:r>
        <w:rPr>
          <w:rFonts w:hint="eastAsia"/>
          <w:sz w:val="28"/>
          <w:szCs w:val="28"/>
        </w:rPr>
        <w:t>、评价范围</w:t>
      </w:r>
      <w:r>
        <w:rPr>
          <w:rFonts w:hint="eastAsia"/>
          <w:sz w:val="28"/>
          <w:szCs w:val="28"/>
        </w:rPr>
        <w:t>:</w:t>
      </w:r>
    </w:p>
    <w:p w:rsidR="00A44AEF" w:rsidRDefault="001B117C">
      <w:pPr>
        <w:ind w:firstLine="560"/>
        <w:jc w:val="left"/>
        <w:rPr>
          <w:sz w:val="28"/>
          <w:szCs w:val="28"/>
        </w:rPr>
      </w:pPr>
      <w:r>
        <w:rPr>
          <w:rFonts w:hint="eastAsia"/>
          <w:sz w:val="28"/>
          <w:szCs w:val="28"/>
        </w:rPr>
        <w:t>遵化市环境卫生管理中心</w:t>
      </w:r>
      <w:r>
        <w:rPr>
          <w:rFonts w:hint="eastAsia"/>
          <w:sz w:val="28"/>
          <w:szCs w:val="28"/>
        </w:rPr>
        <w:t>2022</w:t>
      </w:r>
      <w:r>
        <w:rPr>
          <w:rFonts w:hint="eastAsia"/>
          <w:sz w:val="28"/>
          <w:szCs w:val="28"/>
        </w:rPr>
        <w:t>年遵化市生活垃圾焚烧发电</w:t>
      </w:r>
      <w:r>
        <w:rPr>
          <w:rFonts w:hint="eastAsia"/>
          <w:sz w:val="28"/>
          <w:szCs w:val="28"/>
        </w:rPr>
        <w:t>P</w:t>
      </w:r>
      <w:r>
        <w:rPr>
          <w:sz w:val="28"/>
          <w:szCs w:val="28"/>
        </w:rPr>
        <w:t>PP</w:t>
      </w:r>
      <w:r>
        <w:rPr>
          <w:rFonts w:hint="eastAsia"/>
          <w:sz w:val="28"/>
          <w:szCs w:val="28"/>
        </w:rPr>
        <w:t>运营项目服务经费投入的运行情况、项目实施后产生的绩效情况。</w:t>
      </w:r>
    </w:p>
    <w:p w:rsidR="00A44AEF" w:rsidRDefault="001B117C">
      <w:pPr>
        <w:ind w:firstLine="560"/>
        <w:jc w:val="left"/>
        <w:outlineLvl w:val="1"/>
        <w:rPr>
          <w:b/>
          <w:bCs/>
          <w:sz w:val="28"/>
          <w:szCs w:val="28"/>
        </w:rPr>
      </w:pPr>
      <w:bookmarkStart w:id="5" w:name="_Toc18665"/>
      <w:r>
        <w:rPr>
          <w:rFonts w:hint="eastAsia"/>
          <w:b/>
          <w:bCs/>
          <w:sz w:val="28"/>
          <w:szCs w:val="28"/>
        </w:rPr>
        <w:t>(</w:t>
      </w:r>
      <w:r>
        <w:rPr>
          <w:rFonts w:hint="eastAsia"/>
          <w:b/>
          <w:bCs/>
          <w:sz w:val="28"/>
          <w:szCs w:val="28"/>
        </w:rPr>
        <w:t>二</w:t>
      </w:r>
      <w:r>
        <w:rPr>
          <w:rFonts w:hint="eastAsia"/>
          <w:b/>
          <w:bCs/>
          <w:sz w:val="28"/>
          <w:szCs w:val="28"/>
        </w:rPr>
        <w:t>)</w:t>
      </w:r>
      <w:proofErr w:type="gramStart"/>
      <w:r>
        <w:rPr>
          <w:rFonts w:hint="eastAsia"/>
          <w:b/>
          <w:bCs/>
          <w:sz w:val="28"/>
          <w:szCs w:val="28"/>
        </w:rPr>
        <w:t>绩放评价</w:t>
      </w:r>
      <w:proofErr w:type="gramEnd"/>
      <w:r>
        <w:rPr>
          <w:rFonts w:hint="eastAsia"/>
          <w:b/>
          <w:bCs/>
          <w:sz w:val="28"/>
          <w:szCs w:val="28"/>
        </w:rPr>
        <w:t>依据</w:t>
      </w:r>
      <w:bookmarkEnd w:id="5"/>
    </w:p>
    <w:p w:rsidR="00A44AEF" w:rsidRDefault="001B117C">
      <w:pPr>
        <w:ind w:firstLine="560"/>
        <w:jc w:val="left"/>
        <w:rPr>
          <w:sz w:val="28"/>
          <w:szCs w:val="28"/>
        </w:rPr>
      </w:pPr>
      <w:r>
        <w:rPr>
          <w:rFonts w:hint="eastAsia"/>
          <w:sz w:val="28"/>
          <w:szCs w:val="28"/>
        </w:rPr>
        <w:t>1</w:t>
      </w:r>
      <w:r>
        <w:rPr>
          <w:rFonts w:hint="eastAsia"/>
          <w:sz w:val="28"/>
          <w:szCs w:val="28"/>
        </w:rPr>
        <w:t>、财政部关于印发《财政支出绩放评价管理暂行办法》的通知</w:t>
      </w:r>
      <w:r>
        <w:rPr>
          <w:rFonts w:hint="eastAsia"/>
          <w:sz w:val="28"/>
          <w:szCs w:val="28"/>
        </w:rPr>
        <w:t>(</w:t>
      </w:r>
      <w:r>
        <w:rPr>
          <w:rFonts w:hint="eastAsia"/>
          <w:sz w:val="28"/>
          <w:szCs w:val="28"/>
        </w:rPr>
        <w:t>财预</w:t>
      </w:r>
      <w:r>
        <w:rPr>
          <w:rFonts w:hint="eastAsia"/>
          <w:sz w:val="28"/>
          <w:szCs w:val="28"/>
        </w:rPr>
        <w:t>[2011]285</w:t>
      </w:r>
      <w:r>
        <w:rPr>
          <w:rFonts w:hint="eastAsia"/>
          <w:sz w:val="28"/>
          <w:szCs w:val="28"/>
        </w:rPr>
        <w:t>号</w:t>
      </w:r>
      <w:r>
        <w:rPr>
          <w:rFonts w:hint="eastAsia"/>
          <w:sz w:val="28"/>
          <w:szCs w:val="28"/>
        </w:rPr>
        <w:t>)</w:t>
      </w:r>
      <w:r>
        <w:rPr>
          <w:rFonts w:hint="eastAsia"/>
          <w:sz w:val="28"/>
          <w:szCs w:val="28"/>
        </w:rPr>
        <w:t>；</w:t>
      </w:r>
      <w:r>
        <w:rPr>
          <w:rFonts w:hint="eastAsia"/>
          <w:sz w:val="28"/>
          <w:szCs w:val="28"/>
        </w:rPr>
        <w:t xml:space="preserve">       </w:t>
      </w:r>
    </w:p>
    <w:p w:rsidR="00A44AEF" w:rsidRDefault="001B117C">
      <w:pPr>
        <w:ind w:firstLine="560"/>
        <w:jc w:val="left"/>
        <w:rPr>
          <w:sz w:val="28"/>
          <w:szCs w:val="28"/>
        </w:rPr>
      </w:pPr>
      <w:r>
        <w:rPr>
          <w:rFonts w:hint="eastAsia"/>
          <w:sz w:val="28"/>
          <w:szCs w:val="28"/>
        </w:rPr>
        <w:t>2</w:t>
      </w:r>
      <w:r>
        <w:rPr>
          <w:rFonts w:hint="eastAsia"/>
          <w:sz w:val="28"/>
          <w:szCs w:val="28"/>
        </w:rPr>
        <w:t>、财政部关于印发《预算绩教评价共性指标体系框架》的通知</w:t>
      </w:r>
      <w:r>
        <w:rPr>
          <w:rFonts w:hint="eastAsia"/>
          <w:sz w:val="28"/>
          <w:szCs w:val="28"/>
        </w:rPr>
        <w:t>(</w:t>
      </w:r>
      <w:r>
        <w:rPr>
          <w:rFonts w:hint="eastAsia"/>
          <w:sz w:val="28"/>
          <w:szCs w:val="28"/>
        </w:rPr>
        <w:t>财预</w:t>
      </w:r>
      <w:r>
        <w:rPr>
          <w:rFonts w:hint="eastAsia"/>
          <w:sz w:val="28"/>
          <w:szCs w:val="28"/>
        </w:rPr>
        <w:t>[2013]53</w:t>
      </w:r>
      <w:r>
        <w:rPr>
          <w:rFonts w:hint="eastAsia"/>
          <w:sz w:val="28"/>
          <w:szCs w:val="28"/>
        </w:rPr>
        <w:t>号</w:t>
      </w:r>
      <w:r>
        <w:rPr>
          <w:rFonts w:hint="eastAsia"/>
          <w:sz w:val="28"/>
          <w:szCs w:val="28"/>
        </w:rPr>
        <w:t>)</w:t>
      </w:r>
      <w:r>
        <w:rPr>
          <w:rFonts w:hint="eastAsia"/>
          <w:sz w:val="28"/>
          <w:szCs w:val="28"/>
        </w:rPr>
        <w:t>；</w:t>
      </w:r>
      <w:r>
        <w:rPr>
          <w:rFonts w:hint="eastAsia"/>
          <w:sz w:val="28"/>
          <w:szCs w:val="28"/>
        </w:rPr>
        <w:t xml:space="preserve">          </w:t>
      </w:r>
    </w:p>
    <w:p w:rsidR="00A44AEF" w:rsidRDefault="001B117C">
      <w:pPr>
        <w:ind w:firstLine="560"/>
        <w:jc w:val="left"/>
        <w:rPr>
          <w:sz w:val="28"/>
          <w:szCs w:val="28"/>
        </w:rPr>
      </w:pPr>
      <w:r>
        <w:rPr>
          <w:rFonts w:hint="eastAsia"/>
          <w:sz w:val="28"/>
          <w:szCs w:val="28"/>
        </w:rPr>
        <w:lastRenderedPageBreak/>
        <w:t>3</w:t>
      </w:r>
      <w:r>
        <w:rPr>
          <w:rFonts w:hint="eastAsia"/>
          <w:sz w:val="28"/>
          <w:szCs w:val="28"/>
        </w:rPr>
        <w:t>、遵化市财政局关于印发《遵化市预算绩效管理办法》的通知</w:t>
      </w:r>
      <w:r>
        <w:rPr>
          <w:rFonts w:hint="eastAsia"/>
          <w:sz w:val="28"/>
          <w:szCs w:val="28"/>
        </w:rPr>
        <w:t>(</w:t>
      </w:r>
      <w:proofErr w:type="gramStart"/>
      <w:r>
        <w:rPr>
          <w:rFonts w:hint="eastAsia"/>
          <w:sz w:val="28"/>
          <w:szCs w:val="28"/>
        </w:rPr>
        <w:t>遵</w:t>
      </w:r>
      <w:proofErr w:type="gramEnd"/>
      <w:r>
        <w:rPr>
          <w:rFonts w:hint="eastAsia"/>
          <w:sz w:val="28"/>
          <w:szCs w:val="28"/>
        </w:rPr>
        <w:t>财字</w:t>
      </w:r>
      <w:r>
        <w:rPr>
          <w:rFonts w:hint="eastAsia"/>
          <w:sz w:val="28"/>
          <w:szCs w:val="28"/>
        </w:rPr>
        <w:t>[2020]28</w:t>
      </w:r>
      <w:r>
        <w:rPr>
          <w:rFonts w:hint="eastAsia"/>
          <w:sz w:val="28"/>
          <w:szCs w:val="28"/>
        </w:rPr>
        <w:t>号</w:t>
      </w:r>
      <w:r>
        <w:rPr>
          <w:rFonts w:hint="eastAsia"/>
          <w:sz w:val="28"/>
          <w:szCs w:val="28"/>
        </w:rPr>
        <w:t>)</w:t>
      </w:r>
      <w:r>
        <w:rPr>
          <w:rFonts w:hint="eastAsia"/>
          <w:sz w:val="28"/>
          <w:szCs w:val="28"/>
        </w:rPr>
        <w:t>；</w:t>
      </w:r>
    </w:p>
    <w:p w:rsidR="00A44AEF" w:rsidRDefault="001B117C">
      <w:pPr>
        <w:ind w:firstLine="560"/>
        <w:jc w:val="left"/>
        <w:rPr>
          <w:sz w:val="28"/>
          <w:szCs w:val="28"/>
        </w:rPr>
      </w:pPr>
      <w:r>
        <w:rPr>
          <w:rFonts w:hint="eastAsia"/>
          <w:sz w:val="28"/>
          <w:szCs w:val="28"/>
        </w:rPr>
        <w:t>4</w:t>
      </w:r>
      <w:r>
        <w:rPr>
          <w:rFonts w:hint="eastAsia"/>
          <w:sz w:val="28"/>
          <w:szCs w:val="28"/>
        </w:rPr>
        <w:t>、遵化市财政局关于印发《关于做好</w:t>
      </w:r>
      <w:r>
        <w:rPr>
          <w:rFonts w:hint="eastAsia"/>
          <w:sz w:val="28"/>
          <w:szCs w:val="28"/>
        </w:rPr>
        <w:t>2022</w:t>
      </w:r>
      <w:r>
        <w:rPr>
          <w:rFonts w:hint="eastAsia"/>
          <w:sz w:val="28"/>
          <w:szCs w:val="28"/>
        </w:rPr>
        <w:t>年度预算项目绩效自评工作的通知》</w:t>
      </w:r>
      <w:r>
        <w:rPr>
          <w:rFonts w:hint="eastAsia"/>
          <w:sz w:val="28"/>
          <w:szCs w:val="28"/>
        </w:rPr>
        <w:t>(</w:t>
      </w:r>
      <w:proofErr w:type="gramStart"/>
      <w:r>
        <w:rPr>
          <w:rFonts w:hint="eastAsia"/>
          <w:sz w:val="28"/>
          <w:szCs w:val="28"/>
        </w:rPr>
        <w:t>遵</w:t>
      </w:r>
      <w:proofErr w:type="gramEnd"/>
      <w:r>
        <w:rPr>
          <w:rFonts w:hint="eastAsia"/>
          <w:sz w:val="28"/>
          <w:szCs w:val="28"/>
        </w:rPr>
        <w:t>财字</w:t>
      </w:r>
      <w:r>
        <w:rPr>
          <w:rFonts w:hint="eastAsia"/>
          <w:sz w:val="28"/>
          <w:szCs w:val="28"/>
        </w:rPr>
        <w:t>[2023]8</w:t>
      </w:r>
      <w:r>
        <w:rPr>
          <w:rFonts w:hint="eastAsia"/>
          <w:sz w:val="28"/>
          <w:szCs w:val="28"/>
        </w:rPr>
        <w:t>号</w:t>
      </w:r>
      <w:r>
        <w:rPr>
          <w:rFonts w:hint="eastAsia"/>
          <w:sz w:val="28"/>
          <w:szCs w:val="28"/>
        </w:rPr>
        <w:t>)</w:t>
      </w:r>
      <w:r>
        <w:rPr>
          <w:rFonts w:hint="eastAsia"/>
          <w:sz w:val="28"/>
          <w:szCs w:val="28"/>
        </w:rPr>
        <w:t>；</w:t>
      </w:r>
    </w:p>
    <w:p w:rsidR="00A44AEF" w:rsidRDefault="001B117C">
      <w:pPr>
        <w:ind w:firstLine="560"/>
        <w:jc w:val="left"/>
        <w:rPr>
          <w:sz w:val="28"/>
          <w:szCs w:val="28"/>
        </w:rPr>
      </w:pPr>
      <w:r>
        <w:rPr>
          <w:rFonts w:hint="eastAsia"/>
          <w:sz w:val="28"/>
          <w:szCs w:val="28"/>
        </w:rPr>
        <w:t>5</w:t>
      </w:r>
      <w:r>
        <w:rPr>
          <w:rFonts w:hint="eastAsia"/>
          <w:sz w:val="28"/>
          <w:szCs w:val="28"/>
        </w:rPr>
        <w:t>、遵化市财政局关于印发《遵化市预算项目支出绩效自评管理办法》的通知（</w:t>
      </w:r>
      <w:proofErr w:type="gramStart"/>
      <w:r>
        <w:rPr>
          <w:rFonts w:hint="eastAsia"/>
          <w:sz w:val="28"/>
          <w:szCs w:val="28"/>
        </w:rPr>
        <w:t>遵</w:t>
      </w:r>
      <w:proofErr w:type="gramEnd"/>
      <w:r>
        <w:rPr>
          <w:rFonts w:hint="eastAsia"/>
          <w:sz w:val="28"/>
          <w:szCs w:val="28"/>
        </w:rPr>
        <w:t>财字</w:t>
      </w:r>
      <w:r>
        <w:rPr>
          <w:rFonts w:hint="eastAsia"/>
          <w:sz w:val="28"/>
          <w:szCs w:val="28"/>
        </w:rPr>
        <w:t>[2021]3</w:t>
      </w:r>
      <w:r>
        <w:rPr>
          <w:rFonts w:hint="eastAsia"/>
          <w:sz w:val="28"/>
          <w:szCs w:val="28"/>
        </w:rPr>
        <w:t>号）；</w:t>
      </w:r>
    </w:p>
    <w:p w:rsidR="00A44AEF" w:rsidRDefault="001B117C">
      <w:pPr>
        <w:ind w:firstLine="560"/>
        <w:jc w:val="left"/>
        <w:rPr>
          <w:sz w:val="28"/>
          <w:szCs w:val="28"/>
        </w:rPr>
      </w:pPr>
      <w:r>
        <w:rPr>
          <w:rFonts w:hint="eastAsia"/>
          <w:sz w:val="28"/>
          <w:szCs w:val="28"/>
        </w:rPr>
        <w:t>6</w:t>
      </w:r>
      <w:r>
        <w:rPr>
          <w:rFonts w:hint="eastAsia"/>
          <w:sz w:val="28"/>
          <w:szCs w:val="28"/>
        </w:rPr>
        <w:t>、其他相关依据</w:t>
      </w:r>
    </w:p>
    <w:p w:rsidR="00A44AEF" w:rsidRDefault="001B117C">
      <w:pPr>
        <w:ind w:firstLineChars="200" w:firstLine="562"/>
        <w:jc w:val="left"/>
        <w:outlineLvl w:val="1"/>
        <w:rPr>
          <w:sz w:val="28"/>
          <w:szCs w:val="28"/>
        </w:rPr>
      </w:pPr>
      <w:bookmarkStart w:id="6" w:name="_Toc17849"/>
      <w:r>
        <w:rPr>
          <w:rFonts w:hint="eastAsia"/>
          <w:b/>
          <w:bCs/>
          <w:sz w:val="28"/>
          <w:szCs w:val="28"/>
        </w:rPr>
        <w:t>(</w:t>
      </w:r>
      <w:r>
        <w:rPr>
          <w:rFonts w:hint="eastAsia"/>
          <w:b/>
          <w:bCs/>
          <w:sz w:val="28"/>
          <w:szCs w:val="28"/>
        </w:rPr>
        <w:t>三</w:t>
      </w:r>
      <w:r>
        <w:rPr>
          <w:rFonts w:hint="eastAsia"/>
          <w:b/>
          <w:bCs/>
          <w:sz w:val="28"/>
          <w:szCs w:val="28"/>
        </w:rPr>
        <w:t>)</w:t>
      </w:r>
      <w:proofErr w:type="gramStart"/>
      <w:r>
        <w:rPr>
          <w:rFonts w:hint="eastAsia"/>
          <w:b/>
          <w:bCs/>
          <w:sz w:val="28"/>
          <w:szCs w:val="28"/>
        </w:rPr>
        <w:t>绩教评价</w:t>
      </w:r>
      <w:proofErr w:type="gramEnd"/>
      <w:r>
        <w:rPr>
          <w:rFonts w:hint="eastAsia"/>
          <w:b/>
          <w:bCs/>
          <w:sz w:val="28"/>
          <w:szCs w:val="28"/>
        </w:rPr>
        <w:t>指标体系</w:t>
      </w:r>
      <w:bookmarkEnd w:id="6"/>
    </w:p>
    <w:p w:rsidR="00A44AEF" w:rsidRDefault="001B117C">
      <w:pPr>
        <w:ind w:firstLine="560"/>
        <w:jc w:val="left"/>
        <w:rPr>
          <w:sz w:val="28"/>
          <w:szCs w:val="28"/>
        </w:rPr>
      </w:pPr>
      <w:r>
        <w:rPr>
          <w:rFonts w:hint="eastAsia"/>
          <w:sz w:val="28"/>
          <w:szCs w:val="28"/>
        </w:rPr>
        <w:t>依据《遵化市预算项目支出绩效自评管理办法》的通知（</w:t>
      </w:r>
      <w:proofErr w:type="gramStart"/>
      <w:r>
        <w:rPr>
          <w:rFonts w:hint="eastAsia"/>
          <w:sz w:val="28"/>
          <w:szCs w:val="28"/>
        </w:rPr>
        <w:t>遵</w:t>
      </w:r>
      <w:proofErr w:type="gramEnd"/>
      <w:r>
        <w:rPr>
          <w:rFonts w:hint="eastAsia"/>
          <w:sz w:val="28"/>
          <w:szCs w:val="28"/>
        </w:rPr>
        <w:t>财字</w:t>
      </w:r>
      <w:r>
        <w:rPr>
          <w:rFonts w:hint="eastAsia"/>
          <w:sz w:val="28"/>
          <w:szCs w:val="28"/>
        </w:rPr>
        <w:t>[2021]3</w:t>
      </w:r>
      <w:r>
        <w:rPr>
          <w:rFonts w:hint="eastAsia"/>
          <w:sz w:val="28"/>
          <w:szCs w:val="28"/>
        </w:rPr>
        <w:t>号）等政策法规，针对项目情况，我们建立了规范的评价指标体系并确定了评分标准，评价指标体系共设定“产出指标”“效益指标”“满意度指标”“预算执行率”</w:t>
      </w:r>
      <w:r>
        <w:rPr>
          <w:rFonts w:hint="eastAsia"/>
          <w:sz w:val="28"/>
          <w:szCs w:val="28"/>
        </w:rPr>
        <w:t>4</w:t>
      </w:r>
      <w:r>
        <w:rPr>
          <w:rFonts w:hint="eastAsia"/>
          <w:sz w:val="28"/>
          <w:szCs w:val="28"/>
        </w:rPr>
        <w:t>个一级评价指标和</w:t>
      </w:r>
      <w:r>
        <w:rPr>
          <w:rFonts w:hint="eastAsia"/>
          <w:sz w:val="28"/>
          <w:szCs w:val="28"/>
        </w:rPr>
        <w:t>6</w:t>
      </w:r>
      <w:r>
        <w:rPr>
          <w:rFonts w:hint="eastAsia"/>
          <w:sz w:val="28"/>
          <w:szCs w:val="28"/>
        </w:rPr>
        <w:t>个二级评价指标、</w:t>
      </w:r>
      <w:r>
        <w:rPr>
          <w:rFonts w:hint="eastAsia"/>
          <w:sz w:val="28"/>
          <w:szCs w:val="28"/>
        </w:rPr>
        <w:t>9</w:t>
      </w:r>
      <w:r>
        <w:rPr>
          <w:rFonts w:hint="eastAsia"/>
          <w:sz w:val="28"/>
          <w:szCs w:val="28"/>
        </w:rPr>
        <w:t>个三级指标。</w:t>
      </w:r>
      <w:proofErr w:type="gramStart"/>
      <w:r>
        <w:rPr>
          <w:rFonts w:hint="eastAsia"/>
          <w:sz w:val="28"/>
          <w:szCs w:val="28"/>
        </w:rPr>
        <w:t>绩做评价</w:t>
      </w:r>
      <w:proofErr w:type="gramEnd"/>
      <w:r>
        <w:rPr>
          <w:rFonts w:hint="eastAsia"/>
          <w:sz w:val="28"/>
          <w:szCs w:val="28"/>
        </w:rPr>
        <w:t>结果实施百分制和四级分类。四个级别分别是</w:t>
      </w:r>
      <w:r>
        <w:rPr>
          <w:rFonts w:hint="eastAsia"/>
          <w:sz w:val="28"/>
          <w:szCs w:val="28"/>
        </w:rPr>
        <w:t>:</w:t>
      </w:r>
      <w:r>
        <w:rPr>
          <w:rFonts w:hint="eastAsia"/>
          <w:sz w:val="28"/>
          <w:szCs w:val="28"/>
        </w:rPr>
        <w:t>优秀</w:t>
      </w:r>
      <w:r>
        <w:rPr>
          <w:rFonts w:hint="eastAsia"/>
          <w:sz w:val="28"/>
          <w:szCs w:val="28"/>
        </w:rPr>
        <w:t>(90</w:t>
      </w:r>
      <w:r>
        <w:rPr>
          <w:rFonts w:hint="eastAsia"/>
          <w:sz w:val="28"/>
          <w:szCs w:val="28"/>
        </w:rPr>
        <w:t>分</w:t>
      </w:r>
      <w:r>
        <w:rPr>
          <w:rFonts w:hint="eastAsia"/>
          <w:sz w:val="28"/>
          <w:szCs w:val="28"/>
        </w:rPr>
        <w:t>(</w:t>
      </w:r>
      <w:r>
        <w:rPr>
          <w:rFonts w:hint="eastAsia"/>
          <w:sz w:val="28"/>
          <w:szCs w:val="28"/>
        </w:rPr>
        <w:t>含</w:t>
      </w:r>
      <w:r>
        <w:rPr>
          <w:rFonts w:hint="eastAsia"/>
          <w:sz w:val="28"/>
          <w:szCs w:val="28"/>
        </w:rPr>
        <w:t>)-100</w:t>
      </w:r>
      <w:r>
        <w:rPr>
          <w:rFonts w:hint="eastAsia"/>
          <w:sz w:val="28"/>
          <w:szCs w:val="28"/>
        </w:rPr>
        <w:t>分</w:t>
      </w:r>
      <w:r>
        <w:rPr>
          <w:rFonts w:hint="eastAsia"/>
          <w:sz w:val="28"/>
          <w:szCs w:val="28"/>
        </w:rPr>
        <w:t>)</w:t>
      </w:r>
      <w:r>
        <w:rPr>
          <w:rFonts w:hint="eastAsia"/>
          <w:sz w:val="28"/>
          <w:szCs w:val="28"/>
        </w:rPr>
        <w:t>、良好</w:t>
      </w:r>
      <w:r>
        <w:rPr>
          <w:rFonts w:hint="eastAsia"/>
          <w:sz w:val="28"/>
          <w:szCs w:val="28"/>
        </w:rPr>
        <w:t>(80</w:t>
      </w:r>
      <w:r>
        <w:rPr>
          <w:rFonts w:hint="eastAsia"/>
          <w:sz w:val="28"/>
          <w:szCs w:val="28"/>
        </w:rPr>
        <w:t>分</w:t>
      </w:r>
      <w:r>
        <w:rPr>
          <w:rFonts w:hint="eastAsia"/>
          <w:sz w:val="28"/>
          <w:szCs w:val="28"/>
        </w:rPr>
        <w:t>(</w:t>
      </w:r>
      <w:r>
        <w:rPr>
          <w:rFonts w:hint="eastAsia"/>
          <w:sz w:val="28"/>
          <w:szCs w:val="28"/>
        </w:rPr>
        <w:t>含</w:t>
      </w:r>
      <w:r>
        <w:rPr>
          <w:rFonts w:hint="eastAsia"/>
          <w:sz w:val="28"/>
          <w:szCs w:val="28"/>
        </w:rPr>
        <w:t>)-90</w:t>
      </w:r>
      <w:r>
        <w:rPr>
          <w:rFonts w:hint="eastAsia"/>
          <w:sz w:val="28"/>
          <w:szCs w:val="28"/>
        </w:rPr>
        <w:t>分</w:t>
      </w:r>
      <w:r>
        <w:rPr>
          <w:rFonts w:hint="eastAsia"/>
          <w:sz w:val="28"/>
          <w:szCs w:val="28"/>
        </w:rPr>
        <w:t>)</w:t>
      </w:r>
      <w:r>
        <w:rPr>
          <w:rFonts w:hint="eastAsia"/>
          <w:sz w:val="28"/>
          <w:szCs w:val="28"/>
        </w:rPr>
        <w:t>、一般</w:t>
      </w:r>
      <w:r>
        <w:rPr>
          <w:rFonts w:hint="eastAsia"/>
          <w:sz w:val="28"/>
          <w:szCs w:val="28"/>
        </w:rPr>
        <w:t>(70</w:t>
      </w:r>
      <w:r>
        <w:rPr>
          <w:rFonts w:hint="eastAsia"/>
          <w:sz w:val="28"/>
          <w:szCs w:val="28"/>
        </w:rPr>
        <w:t>分</w:t>
      </w:r>
      <w:r>
        <w:rPr>
          <w:rFonts w:hint="eastAsia"/>
          <w:sz w:val="28"/>
          <w:szCs w:val="28"/>
        </w:rPr>
        <w:t>(</w:t>
      </w:r>
      <w:r>
        <w:rPr>
          <w:rFonts w:hint="eastAsia"/>
          <w:sz w:val="28"/>
          <w:szCs w:val="28"/>
        </w:rPr>
        <w:t>含</w:t>
      </w:r>
      <w:r>
        <w:rPr>
          <w:rFonts w:hint="eastAsia"/>
          <w:sz w:val="28"/>
          <w:szCs w:val="28"/>
        </w:rPr>
        <w:t>)</w:t>
      </w:r>
      <w:r>
        <w:rPr>
          <w:rFonts w:hint="eastAsia"/>
          <w:sz w:val="28"/>
          <w:szCs w:val="28"/>
        </w:rPr>
        <w:t>一</w:t>
      </w:r>
      <w:proofErr w:type="gramStart"/>
      <w:r>
        <w:rPr>
          <w:rFonts w:hint="eastAsia"/>
          <w:sz w:val="28"/>
          <w:szCs w:val="28"/>
        </w:rPr>
        <w:t>80</w:t>
      </w:r>
      <w:proofErr w:type="gramEnd"/>
      <w:r>
        <w:rPr>
          <w:rFonts w:hint="eastAsia"/>
          <w:sz w:val="28"/>
          <w:szCs w:val="28"/>
        </w:rPr>
        <w:t>分</w:t>
      </w:r>
      <w:r>
        <w:rPr>
          <w:rFonts w:hint="eastAsia"/>
          <w:sz w:val="28"/>
          <w:szCs w:val="28"/>
        </w:rPr>
        <w:t>)</w:t>
      </w:r>
      <w:r>
        <w:rPr>
          <w:rFonts w:hint="eastAsia"/>
          <w:sz w:val="28"/>
          <w:szCs w:val="28"/>
        </w:rPr>
        <w:t>、较差</w:t>
      </w:r>
      <w:r>
        <w:rPr>
          <w:rFonts w:hint="eastAsia"/>
          <w:sz w:val="28"/>
          <w:szCs w:val="28"/>
        </w:rPr>
        <w:t>(60</w:t>
      </w:r>
      <w:r>
        <w:rPr>
          <w:rFonts w:hint="eastAsia"/>
          <w:sz w:val="28"/>
          <w:szCs w:val="28"/>
        </w:rPr>
        <w:t>分</w:t>
      </w:r>
      <w:r>
        <w:rPr>
          <w:rFonts w:hint="eastAsia"/>
          <w:sz w:val="28"/>
          <w:szCs w:val="28"/>
        </w:rPr>
        <w:t>(</w:t>
      </w:r>
      <w:r>
        <w:rPr>
          <w:rFonts w:hint="eastAsia"/>
          <w:sz w:val="28"/>
          <w:szCs w:val="28"/>
        </w:rPr>
        <w:t>含</w:t>
      </w:r>
      <w:r>
        <w:rPr>
          <w:rFonts w:hint="eastAsia"/>
          <w:sz w:val="28"/>
          <w:szCs w:val="28"/>
        </w:rPr>
        <w:t>)-70</w:t>
      </w:r>
      <w:r>
        <w:rPr>
          <w:rFonts w:hint="eastAsia"/>
          <w:sz w:val="28"/>
          <w:szCs w:val="28"/>
        </w:rPr>
        <w:t>分</w:t>
      </w:r>
      <w:r>
        <w:rPr>
          <w:rFonts w:hint="eastAsia"/>
          <w:sz w:val="28"/>
          <w:szCs w:val="28"/>
        </w:rPr>
        <w:t>)</w:t>
      </w:r>
      <w:r>
        <w:rPr>
          <w:rFonts w:hint="eastAsia"/>
          <w:sz w:val="28"/>
          <w:szCs w:val="28"/>
        </w:rPr>
        <w:t>。指标设置和评分标准力求可行性、客观性、科学性与简明性。</w:t>
      </w:r>
    </w:p>
    <w:p w:rsidR="00A44AEF" w:rsidRDefault="001B117C">
      <w:pPr>
        <w:ind w:firstLine="560"/>
        <w:jc w:val="left"/>
        <w:rPr>
          <w:sz w:val="28"/>
          <w:szCs w:val="28"/>
        </w:rPr>
      </w:pPr>
      <w:r>
        <w:rPr>
          <w:rFonts w:hint="eastAsia"/>
          <w:sz w:val="28"/>
          <w:szCs w:val="28"/>
        </w:rPr>
        <w:t>指标体系和评分标准参见附表</w:t>
      </w:r>
      <w:r>
        <w:rPr>
          <w:rFonts w:hint="eastAsia"/>
          <w:sz w:val="28"/>
          <w:szCs w:val="28"/>
        </w:rPr>
        <w:t>1</w:t>
      </w:r>
      <w:r>
        <w:rPr>
          <w:rFonts w:hint="eastAsia"/>
          <w:sz w:val="28"/>
          <w:szCs w:val="28"/>
        </w:rPr>
        <w:t>《遵化市环境卫生管理中心</w:t>
      </w:r>
      <w:r>
        <w:rPr>
          <w:rFonts w:hint="eastAsia"/>
          <w:sz w:val="28"/>
          <w:szCs w:val="28"/>
        </w:rPr>
        <w:t>2022</w:t>
      </w:r>
      <w:r>
        <w:rPr>
          <w:rFonts w:hint="eastAsia"/>
          <w:sz w:val="28"/>
          <w:szCs w:val="28"/>
        </w:rPr>
        <w:t>年遵化市生活垃圾焚烧发电</w:t>
      </w:r>
      <w:r>
        <w:rPr>
          <w:rFonts w:hint="eastAsia"/>
          <w:sz w:val="28"/>
          <w:szCs w:val="28"/>
        </w:rPr>
        <w:t>P</w:t>
      </w:r>
      <w:r>
        <w:rPr>
          <w:sz w:val="28"/>
          <w:szCs w:val="28"/>
        </w:rPr>
        <w:t>PP</w:t>
      </w:r>
      <w:r>
        <w:rPr>
          <w:rFonts w:hint="eastAsia"/>
          <w:sz w:val="28"/>
          <w:szCs w:val="28"/>
        </w:rPr>
        <w:t>运营项目服务经费绩效自评表》。</w:t>
      </w:r>
    </w:p>
    <w:p w:rsidR="00A44AEF" w:rsidRDefault="001B117C">
      <w:pPr>
        <w:ind w:firstLine="560"/>
        <w:jc w:val="left"/>
        <w:outlineLvl w:val="1"/>
        <w:rPr>
          <w:b/>
          <w:bCs/>
          <w:sz w:val="28"/>
          <w:szCs w:val="28"/>
        </w:rPr>
      </w:pPr>
      <w:bookmarkStart w:id="7" w:name="_Toc25898"/>
      <w:r>
        <w:rPr>
          <w:rFonts w:hint="eastAsia"/>
          <w:b/>
          <w:bCs/>
          <w:sz w:val="28"/>
          <w:szCs w:val="28"/>
        </w:rPr>
        <w:t>(</w:t>
      </w:r>
      <w:r>
        <w:rPr>
          <w:rFonts w:hint="eastAsia"/>
          <w:b/>
          <w:bCs/>
          <w:sz w:val="28"/>
          <w:szCs w:val="28"/>
        </w:rPr>
        <w:t>四</w:t>
      </w:r>
      <w:r>
        <w:rPr>
          <w:rFonts w:hint="eastAsia"/>
          <w:b/>
          <w:bCs/>
          <w:sz w:val="28"/>
          <w:szCs w:val="28"/>
        </w:rPr>
        <w:t>)</w:t>
      </w:r>
      <w:r>
        <w:rPr>
          <w:rFonts w:hint="eastAsia"/>
          <w:b/>
          <w:bCs/>
          <w:sz w:val="28"/>
          <w:szCs w:val="28"/>
        </w:rPr>
        <w:t>绩效评价原则，评价指标体系、评价方法</w:t>
      </w:r>
      <w:bookmarkEnd w:id="7"/>
    </w:p>
    <w:p w:rsidR="00A44AEF" w:rsidRDefault="001B117C">
      <w:pPr>
        <w:ind w:firstLineChars="200" w:firstLine="560"/>
        <w:rPr>
          <w:rFonts w:ascii="宋体" w:hAnsi="宋体" w:cs="宋体"/>
          <w:b/>
          <w:color w:val="333333"/>
          <w:sz w:val="24"/>
        </w:rPr>
      </w:pPr>
      <w:r>
        <w:rPr>
          <w:rFonts w:hint="eastAsia"/>
          <w:sz w:val="28"/>
          <w:szCs w:val="28"/>
        </w:rPr>
        <w:t>1</w:t>
      </w:r>
      <w:r>
        <w:rPr>
          <w:rFonts w:hint="eastAsia"/>
          <w:sz w:val="28"/>
          <w:szCs w:val="28"/>
        </w:rPr>
        <w:t>、绩效评价原则</w:t>
      </w:r>
    </w:p>
    <w:p w:rsidR="00A44AEF" w:rsidRDefault="001B117C">
      <w:pPr>
        <w:ind w:firstLineChars="200" w:firstLine="560"/>
        <w:jc w:val="left"/>
        <w:rPr>
          <w:rFonts w:ascii="宋体" w:eastAsia="宋体" w:hAnsi="宋体" w:cs="宋体"/>
          <w:bCs/>
          <w:color w:val="333333"/>
          <w:sz w:val="28"/>
          <w:szCs w:val="28"/>
        </w:rPr>
      </w:pPr>
      <w:r>
        <w:rPr>
          <w:rFonts w:ascii="宋体" w:eastAsia="宋体" w:hAnsi="宋体" w:cs="宋体" w:hint="eastAsia"/>
          <w:bCs/>
          <w:color w:val="333333"/>
          <w:sz w:val="28"/>
          <w:szCs w:val="28"/>
        </w:rPr>
        <w:t>（1）坚持“公开、公平、公正”原则；</w:t>
      </w:r>
    </w:p>
    <w:p w:rsidR="00A44AEF" w:rsidRDefault="001B117C">
      <w:pPr>
        <w:ind w:firstLineChars="200" w:firstLine="560"/>
        <w:jc w:val="left"/>
        <w:rPr>
          <w:rFonts w:ascii="宋体" w:eastAsia="宋体" w:hAnsi="宋体" w:cs="宋体"/>
          <w:bCs/>
          <w:color w:val="333333"/>
          <w:sz w:val="28"/>
          <w:szCs w:val="28"/>
        </w:rPr>
      </w:pPr>
      <w:r>
        <w:rPr>
          <w:rFonts w:ascii="宋体" w:eastAsia="宋体" w:hAnsi="宋体" w:cs="宋体" w:hint="eastAsia"/>
          <w:bCs/>
          <w:color w:val="333333"/>
          <w:sz w:val="28"/>
          <w:szCs w:val="28"/>
        </w:rPr>
        <w:t>（2）坚持依法依规、科学合理的原则；</w:t>
      </w:r>
    </w:p>
    <w:p w:rsidR="00A44AEF" w:rsidRDefault="001B117C">
      <w:pPr>
        <w:ind w:firstLineChars="200" w:firstLine="560"/>
        <w:jc w:val="left"/>
        <w:rPr>
          <w:rFonts w:ascii="宋体" w:eastAsia="宋体" w:hAnsi="宋体" w:cs="宋体"/>
          <w:sz w:val="28"/>
          <w:szCs w:val="28"/>
        </w:rPr>
      </w:pPr>
      <w:r>
        <w:rPr>
          <w:rFonts w:ascii="宋体" w:eastAsia="宋体" w:hAnsi="宋体" w:cs="宋体" w:hint="eastAsia"/>
          <w:bCs/>
          <w:color w:val="333333"/>
          <w:sz w:val="28"/>
          <w:szCs w:val="28"/>
        </w:rPr>
        <w:lastRenderedPageBreak/>
        <w:t>（3）坚持遵循政府监管与社会公众监督相结合的原则。</w:t>
      </w:r>
    </w:p>
    <w:p w:rsidR="00A44AEF" w:rsidRDefault="001B117C">
      <w:pPr>
        <w:ind w:firstLine="560"/>
        <w:jc w:val="left"/>
        <w:rPr>
          <w:sz w:val="28"/>
          <w:szCs w:val="28"/>
        </w:rPr>
      </w:pPr>
      <w:r>
        <w:rPr>
          <w:rFonts w:hint="eastAsia"/>
          <w:sz w:val="28"/>
          <w:szCs w:val="28"/>
        </w:rPr>
        <w:t>2</w:t>
      </w:r>
      <w:r>
        <w:rPr>
          <w:rFonts w:hint="eastAsia"/>
          <w:sz w:val="28"/>
          <w:szCs w:val="28"/>
        </w:rPr>
        <w:t>、绩效评价指标体系</w:t>
      </w:r>
      <w:r>
        <w:rPr>
          <w:rFonts w:hint="eastAsia"/>
          <w:sz w:val="28"/>
          <w:szCs w:val="28"/>
        </w:rPr>
        <w:t>:</w:t>
      </w:r>
      <w:r>
        <w:rPr>
          <w:rFonts w:hint="eastAsia"/>
          <w:sz w:val="28"/>
          <w:szCs w:val="28"/>
        </w:rPr>
        <w:t>附表</w:t>
      </w:r>
      <w:r>
        <w:rPr>
          <w:rFonts w:hint="eastAsia"/>
          <w:sz w:val="28"/>
          <w:szCs w:val="28"/>
        </w:rPr>
        <w:t>1</w:t>
      </w:r>
    </w:p>
    <w:p w:rsidR="00A44AEF" w:rsidRDefault="001B117C">
      <w:pPr>
        <w:ind w:firstLine="560"/>
        <w:jc w:val="left"/>
        <w:rPr>
          <w:sz w:val="28"/>
          <w:szCs w:val="28"/>
        </w:rPr>
      </w:pPr>
      <w:r>
        <w:rPr>
          <w:rFonts w:hint="eastAsia"/>
          <w:sz w:val="28"/>
          <w:szCs w:val="28"/>
        </w:rPr>
        <w:t>3</w:t>
      </w:r>
      <w:r>
        <w:rPr>
          <w:rFonts w:hint="eastAsia"/>
          <w:sz w:val="28"/>
          <w:szCs w:val="28"/>
        </w:rPr>
        <w:t>、根据项目的实际情况，我们采取了</w:t>
      </w:r>
      <w:r>
        <w:rPr>
          <w:rFonts w:ascii="宋体" w:hAnsi="宋体" w:hint="eastAsia"/>
          <w:sz w:val="28"/>
          <w:szCs w:val="28"/>
        </w:rPr>
        <w:t>现场考察、听取汇报、查看资料和问卷调查等形式</w:t>
      </w:r>
      <w:r>
        <w:rPr>
          <w:rFonts w:hint="eastAsia"/>
          <w:sz w:val="28"/>
          <w:szCs w:val="28"/>
        </w:rPr>
        <w:t>开展评价工作。</w:t>
      </w:r>
    </w:p>
    <w:p w:rsidR="00A44AEF" w:rsidRDefault="001B117C">
      <w:pPr>
        <w:ind w:firstLine="560"/>
        <w:jc w:val="left"/>
        <w:outlineLvl w:val="1"/>
        <w:rPr>
          <w:sz w:val="28"/>
          <w:szCs w:val="28"/>
        </w:rPr>
      </w:pPr>
      <w:bookmarkStart w:id="8" w:name="_Toc24631"/>
      <w:r>
        <w:rPr>
          <w:rFonts w:hint="eastAsia"/>
          <w:b/>
          <w:bCs/>
          <w:sz w:val="28"/>
          <w:szCs w:val="28"/>
        </w:rPr>
        <w:t>(</w:t>
      </w:r>
      <w:r>
        <w:rPr>
          <w:rFonts w:hint="eastAsia"/>
          <w:b/>
          <w:bCs/>
          <w:sz w:val="28"/>
          <w:szCs w:val="28"/>
        </w:rPr>
        <w:t>五</w:t>
      </w:r>
      <w:r>
        <w:rPr>
          <w:rFonts w:hint="eastAsia"/>
          <w:b/>
          <w:bCs/>
          <w:sz w:val="28"/>
          <w:szCs w:val="28"/>
        </w:rPr>
        <w:t>)</w:t>
      </w:r>
      <w:proofErr w:type="gramStart"/>
      <w:r>
        <w:rPr>
          <w:rFonts w:hint="eastAsia"/>
          <w:b/>
          <w:bCs/>
          <w:sz w:val="28"/>
          <w:szCs w:val="28"/>
        </w:rPr>
        <w:t>绩教评价</w:t>
      </w:r>
      <w:proofErr w:type="gramEnd"/>
      <w:r>
        <w:rPr>
          <w:rFonts w:hint="eastAsia"/>
          <w:b/>
          <w:bCs/>
          <w:sz w:val="28"/>
          <w:szCs w:val="28"/>
        </w:rPr>
        <w:t>工作过程</w:t>
      </w:r>
      <w:bookmarkEnd w:id="8"/>
    </w:p>
    <w:p w:rsidR="00A44AEF" w:rsidRDefault="001B117C">
      <w:pPr>
        <w:ind w:firstLine="560"/>
        <w:jc w:val="left"/>
        <w:outlineLvl w:val="2"/>
        <w:rPr>
          <w:sz w:val="28"/>
          <w:szCs w:val="28"/>
        </w:rPr>
      </w:pPr>
      <w:r>
        <w:rPr>
          <w:rFonts w:hint="eastAsia"/>
          <w:sz w:val="28"/>
          <w:szCs w:val="28"/>
        </w:rPr>
        <w:t>1</w:t>
      </w:r>
      <w:r>
        <w:rPr>
          <w:rFonts w:hint="eastAsia"/>
          <w:sz w:val="28"/>
          <w:szCs w:val="28"/>
        </w:rPr>
        <w:t>、评价前期准备阶段（</w:t>
      </w:r>
      <w:r>
        <w:rPr>
          <w:rFonts w:hint="eastAsia"/>
          <w:sz w:val="28"/>
          <w:szCs w:val="28"/>
        </w:rPr>
        <w:t>4</w:t>
      </w:r>
      <w:r>
        <w:rPr>
          <w:rFonts w:hint="eastAsia"/>
          <w:sz w:val="28"/>
          <w:szCs w:val="28"/>
        </w:rPr>
        <w:t>月</w:t>
      </w:r>
      <w:r>
        <w:rPr>
          <w:rFonts w:hint="eastAsia"/>
          <w:sz w:val="28"/>
          <w:szCs w:val="28"/>
        </w:rPr>
        <w:t>13</w:t>
      </w:r>
      <w:r>
        <w:rPr>
          <w:rFonts w:hint="eastAsia"/>
          <w:sz w:val="28"/>
          <w:szCs w:val="28"/>
        </w:rPr>
        <w:t>日</w:t>
      </w:r>
      <w:r>
        <w:rPr>
          <w:rFonts w:hint="eastAsia"/>
          <w:sz w:val="28"/>
          <w:szCs w:val="28"/>
        </w:rPr>
        <w:t>-4</w:t>
      </w:r>
      <w:r>
        <w:rPr>
          <w:rFonts w:hint="eastAsia"/>
          <w:sz w:val="28"/>
          <w:szCs w:val="28"/>
        </w:rPr>
        <w:t>月</w:t>
      </w:r>
      <w:r>
        <w:rPr>
          <w:rFonts w:hint="eastAsia"/>
          <w:sz w:val="28"/>
          <w:szCs w:val="28"/>
        </w:rPr>
        <w:t>14</w:t>
      </w:r>
      <w:r>
        <w:rPr>
          <w:rFonts w:hint="eastAsia"/>
          <w:sz w:val="28"/>
          <w:szCs w:val="28"/>
        </w:rPr>
        <w:t>日）</w:t>
      </w:r>
    </w:p>
    <w:p w:rsidR="00A44AEF" w:rsidRDefault="001B117C">
      <w:pPr>
        <w:ind w:firstLine="560"/>
        <w:jc w:val="left"/>
        <w:rPr>
          <w:sz w:val="28"/>
          <w:szCs w:val="28"/>
        </w:rPr>
      </w:pPr>
      <w:r>
        <w:rPr>
          <w:rFonts w:hint="eastAsia"/>
          <w:sz w:val="28"/>
          <w:szCs w:val="28"/>
        </w:rPr>
        <w:t>(1)</w:t>
      </w:r>
      <w:r>
        <w:rPr>
          <w:rFonts w:hint="eastAsia"/>
          <w:sz w:val="28"/>
          <w:szCs w:val="28"/>
        </w:rPr>
        <w:t>遵化市环卫中心根据遵化市财政局文件《关于做好</w:t>
      </w:r>
      <w:r>
        <w:rPr>
          <w:rFonts w:hint="eastAsia"/>
          <w:sz w:val="28"/>
          <w:szCs w:val="28"/>
        </w:rPr>
        <w:t>2022</w:t>
      </w:r>
      <w:r>
        <w:rPr>
          <w:rFonts w:hint="eastAsia"/>
          <w:sz w:val="28"/>
          <w:szCs w:val="28"/>
        </w:rPr>
        <w:t>年度预算项目绩效自评工作的通知》</w:t>
      </w:r>
      <w:r>
        <w:rPr>
          <w:rFonts w:hint="eastAsia"/>
          <w:sz w:val="28"/>
          <w:szCs w:val="28"/>
        </w:rPr>
        <w:t>(</w:t>
      </w:r>
      <w:proofErr w:type="gramStart"/>
      <w:r>
        <w:rPr>
          <w:rFonts w:hint="eastAsia"/>
          <w:sz w:val="28"/>
          <w:szCs w:val="28"/>
        </w:rPr>
        <w:t>遵</w:t>
      </w:r>
      <w:proofErr w:type="gramEnd"/>
      <w:r>
        <w:rPr>
          <w:rFonts w:hint="eastAsia"/>
          <w:sz w:val="28"/>
          <w:szCs w:val="28"/>
        </w:rPr>
        <w:t>财字</w:t>
      </w:r>
      <w:r>
        <w:rPr>
          <w:rFonts w:hint="eastAsia"/>
          <w:sz w:val="28"/>
          <w:szCs w:val="28"/>
        </w:rPr>
        <w:t>[2023]8</w:t>
      </w:r>
      <w:r>
        <w:rPr>
          <w:rFonts w:hint="eastAsia"/>
          <w:sz w:val="28"/>
          <w:szCs w:val="28"/>
        </w:rPr>
        <w:t>号</w:t>
      </w:r>
      <w:r>
        <w:rPr>
          <w:rFonts w:hint="eastAsia"/>
          <w:sz w:val="28"/>
          <w:szCs w:val="28"/>
        </w:rPr>
        <w:t>)</w:t>
      </w:r>
      <w:r>
        <w:rPr>
          <w:rFonts w:hint="eastAsia"/>
          <w:sz w:val="28"/>
          <w:szCs w:val="28"/>
        </w:rPr>
        <w:t>等文件要求召开会议研讨</w:t>
      </w:r>
      <w:proofErr w:type="gramStart"/>
      <w:r>
        <w:rPr>
          <w:rFonts w:hint="eastAsia"/>
          <w:sz w:val="28"/>
          <w:szCs w:val="28"/>
        </w:rPr>
        <w:t>绩教评价</w:t>
      </w:r>
      <w:proofErr w:type="gramEnd"/>
      <w:r>
        <w:rPr>
          <w:rFonts w:hint="eastAsia"/>
          <w:sz w:val="28"/>
          <w:szCs w:val="28"/>
        </w:rPr>
        <w:t>相关情况。</w:t>
      </w:r>
    </w:p>
    <w:p w:rsidR="00A44AEF" w:rsidRDefault="001B117C">
      <w:pPr>
        <w:ind w:firstLine="560"/>
        <w:jc w:val="left"/>
        <w:rPr>
          <w:sz w:val="28"/>
          <w:szCs w:val="28"/>
        </w:rPr>
      </w:pPr>
      <w:r>
        <w:rPr>
          <w:rFonts w:hint="eastAsia"/>
          <w:sz w:val="28"/>
          <w:szCs w:val="28"/>
        </w:rPr>
        <w:t>(2)</w:t>
      </w:r>
      <w:r>
        <w:rPr>
          <w:rFonts w:hint="eastAsia"/>
          <w:sz w:val="28"/>
          <w:szCs w:val="28"/>
        </w:rPr>
        <w:t>成立评价组，根据单位内部职责分工明确工作范围和职责，根据本次绩效评价的要求，初步确定评价的总体时间安排。</w:t>
      </w:r>
    </w:p>
    <w:p w:rsidR="00A44AEF" w:rsidRDefault="001B117C">
      <w:pPr>
        <w:ind w:firstLine="560"/>
        <w:jc w:val="left"/>
        <w:rPr>
          <w:sz w:val="28"/>
          <w:szCs w:val="28"/>
        </w:rPr>
      </w:pPr>
      <w:r>
        <w:rPr>
          <w:rFonts w:hint="eastAsia"/>
          <w:sz w:val="28"/>
          <w:szCs w:val="28"/>
        </w:rPr>
        <w:t>(3)</w:t>
      </w:r>
      <w:r>
        <w:rPr>
          <w:rFonts w:hint="eastAsia"/>
          <w:sz w:val="28"/>
          <w:szCs w:val="28"/>
        </w:rPr>
        <w:t>组织</w:t>
      </w:r>
      <w:proofErr w:type="gramStart"/>
      <w:r>
        <w:rPr>
          <w:rFonts w:hint="eastAsia"/>
          <w:sz w:val="28"/>
          <w:szCs w:val="28"/>
        </w:rPr>
        <w:t>评价组</w:t>
      </w:r>
      <w:proofErr w:type="gramEnd"/>
      <w:r>
        <w:rPr>
          <w:rFonts w:hint="eastAsia"/>
          <w:sz w:val="28"/>
          <w:szCs w:val="28"/>
        </w:rPr>
        <w:t>人员学习财政支出绩效评价和项目管理方面的政策及有关项目实施依据、实施方案、专项资金管理等文件精神，在各</w:t>
      </w:r>
      <w:proofErr w:type="gramStart"/>
      <w:r>
        <w:rPr>
          <w:rFonts w:hint="eastAsia"/>
          <w:sz w:val="28"/>
          <w:szCs w:val="28"/>
        </w:rPr>
        <w:t>评价组</w:t>
      </w:r>
      <w:proofErr w:type="gramEnd"/>
      <w:r>
        <w:rPr>
          <w:rFonts w:hint="eastAsia"/>
          <w:sz w:val="28"/>
          <w:szCs w:val="28"/>
        </w:rPr>
        <w:t>人员对项目情况有了进一步了解的基础上，明确评价工作程序、要求及绩效评价指标体系。</w:t>
      </w:r>
    </w:p>
    <w:p w:rsidR="00A44AEF" w:rsidRDefault="001B117C">
      <w:pPr>
        <w:ind w:firstLine="560"/>
        <w:jc w:val="left"/>
        <w:outlineLvl w:val="2"/>
        <w:rPr>
          <w:sz w:val="28"/>
          <w:szCs w:val="28"/>
        </w:rPr>
      </w:pPr>
      <w:r>
        <w:rPr>
          <w:rFonts w:hint="eastAsia"/>
          <w:sz w:val="28"/>
          <w:szCs w:val="28"/>
        </w:rPr>
        <w:t>2</w:t>
      </w:r>
      <w:r>
        <w:rPr>
          <w:rFonts w:hint="eastAsia"/>
          <w:sz w:val="28"/>
          <w:szCs w:val="28"/>
        </w:rPr>
        <w:t>、评价指标体系设计阶段</w:t>
      </w:r>
      <w:r>
        <w:rPr>
          <w:rFonts w:hint="eastAsia"/>
          <w:sz w:val="28"/>
          <w:szCs w:val="28"/>
        </w:rPr>
        <w:t>(4</w:t>
      </w:r>
      <w:r>
        <w:rPr>
          <w:rFonts w:hint="eastAsia"/>
          <w:sz w:val="28"/>
          <w:szCs w:val="28"/>
        </w:rPr>
        <w:t>月</w:t>
      </w:r>
      <w:r>
        <w:rPr>
          <w:rFonts w:hint="eastAsia"/>
          <w:sz w:val="28"/>
          <w:szCs w:val="28"/>
        </w:rPr>
        <w:t>15</w:t>
      </w:r>
      <w:r>
        <w:rPr>
          <w:rFonts w:hint="eastAsia"/>
          <w:sz w:val="28"/>
          <w:szCs w:val="28"/>
        </w:rPr>
        <w:t>日</w:t>
      </w:r>
      <w:r>
        <w:rPr>
          <w:rFonts w:hint="eastAsia"/>
          <w:sz w:val="28"/>
          <w:szCs w:val="28"/>
        </w:rPr>
        <w:t>-4</w:t>
      </w:r>
      <w:r>
        <w:rPr>
          <w:rFonts w:hint="eastAsia"/>
          <w:sz w:val="28"/>
          <w:szCs w:val="28"/>
        </w:rPr>
        <w:t>月</w:t>
      </w:r>
      <w:r>
        <w:rPr>
          <w:rFonts w:hint="eastAsia"/>
          <w:sz w:val="28"/>
          <w:szCs w:val="28"/>
        </w:rPr>
        <w:t>16</w:t>
      </w:r>
      <w:r>
        <w:rPr>
          <w:rFonts w:hint="eastAsia"/>
          <w:sz w:val="28"/>
          <w:szCs w:val="28"/>
        </w:rPr>
        <w:t>日</w:t>
      </w:r>
      <w:r>
        <w:rPr>
          <w:rFonts w:hint="eastAsia"/>
          <w:sz w:val="28"/>
          <w:szCs w:val="28"/>
        </w:rPr>
        <w:t>)</w:t>
      </w:r>
    </w:p>
    <w:p w:rsidR="00A44AEF" w:rsidRDefault="001B117C">
      <w:pPr>
        <w:ind w:firstLine="560"/>
        <w:jc w:val="left"/>
        <w:rPr>
          <w:sz w:val="28"/>
          <w:szCs w:val="28"/>
        </w:rPr>
      </w:pPr>
      <w:r>
        <w:rPr>
          <w:rFonts w:hint="eastAsia"/>
          <w:sz w:val="28"/>
          <w:szCs w:val="28"/>
        </w:rPr>
        <w:t>(1)</w:t>
      </w:r>
      <w:r>
        <w:rPr>
          <w:rFonts w:hint="eastAsia"/>
          <w:sz w:val="28"/>
          <w:szCs w:val="28"/>
        </w:rPr>
        <w:t>通过对本项目的深入了解，对评价指标体系的深入剖析，充分考虑项目的特点，拟定绩效评价指标。</w:t>
      </w:r>
    </w:p>
    <w:p w:rsidR="00A44AEF" w:rsidRDefault="001B117C">
      <w:pPr>
        <w:ind w:firstLine="560"/>
        <w:jc w:val="left"/>
        <w:rPr>
          <w:sz w:val="28"/>
          <w:szCs w:val="28"/>
        </w:rPr>
      </w:pPr>
      <w:r>
        <w:rPr>
          <w:rFonts w:hint="eastAsia"/>
          <w:sz w:val="28"/>
          <w:szCs w:val="28"/>
        </w:rPr>
        <w:t>(2)</w:t>
      </w:r>
      <w:r>
        <w:rPr>
          <w:rFonts w:hint="eastAsia"/>
          <w:sz w:val="28"/>
          <w:szCs w:val="28"/>
        </w:rPr>
        <w:t>拟定的评价指标，经多次征询项目相关人员意见后进行补充和完善。（详见附表</w:t>
      </w:r>
      <w:r>
        <w:rPr>
          <w:rFonts w:hint="eastAsia"/>
          <w:sz w:val="28"/>
          <w:szCs w:val="28"/>
        </w:rPr>
        <w:t>2</w:t>
      </w:r>
      <w:r>
        <w:rPr>
          <w:rFonts w:hint="eastAsia"/>
          <w:sz w:val="28"/>
          <w:szCs w:val="28"/>
        </w:rPr>
        <w:t>）。</w:t>
      </w:r>
    </w:p>
    <w:p w:rsidR="00A44AEF" w:rsidRDefault="001B117C">
      <w:pPr>
        <w:ind w:firstLine="560"/>
        <w:jc w:val="left"/>
        <w:outlineLvl w:val="2"/>
        <w:rPr>
          <w:sz w:val="28"/>
          <w:szCs w:val="28"/>
        </w:rPr>
      </w:pPr>
      <w:r>
        <w:rPr>
          <w:rFonts w:hint="eastAsia"/>
          <w:sz w:val="28"/>
          <w:szCs w:val="28"/>
        </w:rPr>
        <w:t>3</w:t>
      </w:r>
      <w:r>
        <w:rPr>
          <w:rFonts w:hint="eastAsia"/>
          <w:sz w:val="28"/>
          <w:szCs w:val="28"/>
        </w:rPr>
        <w:t>、评价实施阶段</w:t>
      </w:r>
      <w:r>
        <w:rPr>
          <w:rFonts w:hint="eastAsia"/>
          <w:sz w:val="28"/>
          <w:szCs w:val="28"/>
        </w:rPr>
        <w:t>(4</w:t>
      </w:r>
      <w:r>
        <w:rPr>
          <w:rFonts w:hint="eastAsia"/>
          <w:sz w:val="28"/>
          <w:szCs w:val="28"/>
        </w:rPr>
        <w:t>月</w:t>
      </w:r>
      <w:r>
        <w:rPr>
          <w:rFonts w:hint="eastAsia"/>
          <w:sz w:val="28"/>
          <w:szCs w:val="28"/>
        </w:rPr>
        <w:t>17</w:t>
      </w:r>
      <w:r>
        <w:rPr>
          <w:rFonts w:hint="eastAsia"/>
          <w:sz w:val="28"/>
          <w:szCs w:val="28"/>
        </w:rPr>
        <w:t>日</w:t>
      </w:r>
      <w:r>
        <w:rPr>
          <w:rFonts w:hint="eastAsia"/>
          <w:sz w:val="28"/>
          <w:szCs w:val="28"/>
        </w:rPr>
        <w:t>-4</w:t>
      </w:r>
      <w:r>
        <w:rPr>
          <w:rFonts w:hint="eastAsia"/>
          <w:sz w:val="28"/>
          <w:szCs w:val="28"/>
        </w:rPr>
        <w:t>月</w:t>
      </w:r>
      <w:r>
        <w:rPr>
          <w:rFonts w:hint="eastAsia"/>
          <w:sz w:val="28"/>
          <w:szCs w:val="28"/>
        </w:rPr>
        <w:t>18</w:t>
      </w:r>
      <w:r>
        <w:rPr>
          <w:rFonts w:hint="eastAsia"/>
          <w:sz w:val="28"/>
          <w:szCs w:val="28"/>
        </w:rPr>
        <w:t>日</w:t>
      </w:r>
      <w:r>
        <w:rPr>
          <w:rFonts w:hint="eastAsia"/>
          <w:sz w:val="28"/>
          <w:szCs w:val="28"/>
        </w:rPr>
        <w:t>)</w:t>
      </w:r>
    </w:p>
    <w:p w:rsidR="00A44AEF" w:rsidRDefault="001B117C">
      <w:pPr>
        <w:ind w:firstLine="560"/>
        <w:jc w:val="left"/>
        <w:rPr>
          <w:sz w:val="28"/>
          <w:szCs w:val="28"/>
        </w:rPr>
      </w:pPr>
      <w:r>
        <w:rPr>
          <w:rFonts w:hint="eastAsia"/>
          <w:sz w:val="28"/>
          <w:szCs w:val="28"/>
        </w:rPr>
        <w:t>(1)</w:t>
      </w:r>
      <w:r>
        <w:rPr>
          <w:rFonts w:hint="eastAsia"/>
          <w:sz w:val="28"/>
          <w:szCs w:val="28"/>
        </w:rPr>
        <w:t>对该项目资料进行整理、汇总，检查、核实项目资料中的数据</w:t>
      </w:r>
      <w:r>
        <w:rPr>
          <w:rFonts w:hint="eastAsia"/>
          <w:sz w:val="28"/>
          <w:szCs w:val="28"/>
        </w:rPr>
        <w:lastRenderedPageBreak/>
        <w:t>后，确定检查的重点和疑点问题、检查方法及具体的时间安排等。</w:t>
      </w:r>
    </w:p>
    <w:p w:rsidR="00A44AEF" w:rsidRDefault="001B117C">
      <w:pPr>
        <w:ind w:firstLine="560"/>
        <w:jc w:val="left"/>
        <w:rPr>
          <w:sz w:val="28"/>
          <w:szCs w:val="28"/>
        </w:rPr>
      </w:pPr>
      <w:r>
        <w:rPr>
          <w:rFonts w:hint="eastAsia"/>
          <w:sz w:val="28"/>
          <w:szCs w:val="28"/>
        </w:rPr>
        <w:t>(2)</w:t>
      </w:r>
      <w:r>
        <w:rPr>
          <w:rFonts w:hint="eastAsia"/>
          <w:sz w:val="28"/>
          <w:szCs w:val="28"/>
        </w:rPr>
        <w:t>在全面分析整理被检查项目的相关数据资料的基础上，总结检查情况，对照评价指标和标准，进行综合评议与打分，得出评价结论，撰写评价报告。</w:t>
      </w:r>
    </w:p>
    <w:p w:rsidR="00A44AEF" w:rsidRDefault="001B117C">
      <w:pPr>
        <w:ind w:firstLine="560"/>
        <w:jc w:val="left"/>
        <w:outlineLvl w:val="2"/>
        <w:rPr>
          <w:sz w:val="28"/>
          <w:szCs w:val="28"/>
        </w:rPr>
      </w:pPr>
      <w:r>
        <w:rPr>
          <w:rFonts w:hint="eastAsia"/>
          <w:sz w:val="28"/>
          <w:szCs w:val="28"/>
        </w:rPr>
        <w:t>4</w:t>
      </w:r>
      <w:r>
        <w:rPr>
          <w:rFonts w:hint="eastAsia"/>
          <w:sz w:val="28"/>
          <w:szCs w:val="28"/>
        </w:rPr>
        <w:t>、评价报告阶段</w:t>
      </w:r>
      <w:r>
        <w:rPr>
          <w:rFonts w:hint="eastAsia"/>
          <w:sz w:val="28"/>
          <w:szCs w:val="28"/>
        </w:rPr>
        <w:t>(4</w:t>
      </w:r>
      <w:r>
        <w:rPr>
          <w:rFonts w:hint="eastAsia"/>
          <w:sz w:val="28"/>
          <w:szCs w:val="28"/>
        </w:rPr>
        <w:t>月</w:t>
      </w:r>
      <w:r>
        <w:rPr>
          <w:rFonts w:hint="eastAsia"/>
          <w:sz w:val="28"/>
          <w:szCs w:val="28"/>
        </w:rPr>
        <w:t>19</w:t>
      </w:r>
      <w:r>
        <w:rPr>
          <w:rFonts w:hint="eastAsia"/>
          <w:sz w:val="28"/>
          <w:szCs w:val="28"/>
        </w:rPr>
        <w:t>日</w:t>
      </w:r>
      <w:r>
        <w:rPr>
          <w:rFonts w:hint="eastAsia"/>
          <w:sz w:val="28"/>
          <w:szCs w:val="28"/>
        </w:rPr>
        <w:t>-4</w:t>
      </w:r>
      <w:r>
        <w:rPr>
          <w:rFonts w:hint="eastAsia"/>
          <w:sz w:val="28"/>
          <w:szCs w:val="28"/>
        </w:rPr>
        <w:t>月</w:t>
      </w:r>
      <w:r>
        <w:rPr>
          <w:rFonts w:hint="eastAsia"/>
          <w:sz w:val="28"/>
          <w:szCs w:val="28"/>
        </w:rPr>
        <w:t>20</w:t>
      </w:r>
      <w:r>
        <w:rPr>
          <w:rFonts w:hint="eastAsia"/>
          <w:sz w:val="28"/>
          <w:szCs w:val="28"/>
        </w:rPr>
        <w:t>日</w:t>
      </w:r>
      <w:r>
        <w:rPr>
          <w:rFonts w:hint="eastAsia"/>
          <w:sz w:val="28"/>
          <w:szCs w:val="28"/>
        </w:rPr>
        <w:t>)</w:t>
      </w:r>
    </w:p>
    <w:p w:rsidR="00A44AEF" w:rsidRDefault="001B117C">
      <w:pPr>
        <w:ind w:firstLine="560"/>
        <w:jc w:val="left"/>
        <w:rPr>
          <w:sz w:val="28"/>
          <w:szCs w:val="28"/>
        </w:rPr>
      </w:pPr>
      <w:r>
        <w:rPr>
          <w:rFonts w:hint="eastAsia"/>
          <w:sz w:val="28"/>
          <w:szCs w:val="28"/>
        </w:rPr>
        <w:t>(1)</w:t>
      </w:r>
      <w:r>
        <w:rPr>
          <w:rFonts w:hint="eastAsia"/>
          <w:sz w:val="28"/>
          <w:szCs w:val="28"/>
        </w:rPr>
        <w:t>对项目的相关资料进行分析汇总。</w:t>
      </w:r>
    </w:p>
    <w:p w:rsidR="00A44AEF" w:rsidRDefault="001B117C">
      <w:pPr>
        <w:ind w:firstLine="560"/>
        <w:jc w:val="left"/>
        <w:rPr>
          <w:sz w:val="28"/>
          <w:szCs w:val="28"/>
        </w:rPr>
      </w:pPr>
      <w:r>
        <w:rPr>
          <w:rFonts w:hint="eastAsia"/>
          <w:sz w:val="28"/>
          <w:szCs w:val="28"/>
        </w:rPr>
        <w:t>(2)</w:t>
      </w:r>
      <w:r>
        <w:rPr>
          <w:rFonts w:hint="eastAsia"/>
          <w:sz w:val="28"/>
          <w:szCs w:val="28"/>
        </w:rPr>
        <w:t>形成绩效评价报告初稿，征求项目主管科室意见，补充完善评价报告，最终形成遵化市环境卫生管理中心</w:t>
      </w:r>
      <w:r>
        <w:rPr>
          <w:rFonts w:hint="eastAsia"/>
          <w:sz w:val="28"/>
          <w:szCs w:val="28"/>
        </w:rPr>
        <w:t>2022</w:t>
      </w:r>
      <w:r>
        <w:rPr>
          <w:rFonts w:hint="eastAsia"/>
          <w:sz w:val="28"/>
          <w:szCs w:val="28"/>
        </w:rPr>
        <w:t>年遵化市生活垃圾焚烧发电</w:t>
      </w:r>
      <w:r>
        <w:rPr>
          <w:rFonts w:hint="eastAsia"/>
          <w:sz w:val="28"/>
          <w:szCs w:val="28"/>
        </w:rPr>
        <w:t>P</w:t>
      </w:r>
      <w:r>
        <w:rPr>
          <w:sz w:val="28"/>
          <w:szCs w:val="28"/>
        </w:rPr>
        <w:t>PP</w:t>
      </w:r>
      <w:r>
        <w:rPr>
          <w:rFonts w:hint="eastAsia"/>
          <w:sz w:val="28"/>
          <w:szCs w:val="28"/>
        </w:rPr>
        <w:t>运营项目服务经费绩效评价报告（包括文字和表格部分）。</w:t>
      </w:r>
    </w:p>
    <w:p w:rsidR="00A44AEF" w:rsidRDefault="001B117C">
      <w:pPr>
        <w:ind w:firstLine="560"/>
        <w:jc w:val="left"/>
        <w:outlineLvl w:val="0"/>
        <w:rPr>
          <w:sz w:val="28"/>
          <w:szCs w:val="28"/>
        </w:rPr>
      </w:pPr>
      <w:bookmarkStart w:id="9" w:name="_Toc15969"/>
      <w:r>
        <w:rPr>
          <w:rFonts w:hint="eastAsia"/>
          <w:b/>
          <w:bCs/>
          <w:sz w:val="28"/>
          <w:szCs w:val="28"/>
        </w:rPr>
        <w:t>三、绩效评价指标分析情况</w:t>
      </w:r>
      <w:bookmarkEnd w:id="9"/>
    </w:p>
    <w:p w:rsidR="00A44AEF" w:rsidRDefault="001B117C">
      <w:pPr>
        <w:ind w:firstLine="560"/>
        <w:jc w:val="left"/>
        <w:rPr>
          <w:sz w:val="28"/>
          <w:szCs w:val="28"/>
        </w:rPr>
      </w:pPr>
      <w:r>
        <w:rPr>
          <w:rFonts w:hint="eastAsia"/>
          <w:sz w:val="28"/>
          <w:szCs w:val="28"/>
        </w:rPr>
        <w:t>评价小组依据遵化市环境卫生管理中心</w:t>
      </w:r>
      <w:r>
        <w:rPr>
          <w:rFonts w:hint="eastAsia"/>
          <w:sz w:val="28"/>
          <w:szCs w:val="28"/>
        </w:rPr>
        <w:t>2022</w:t>
      </w:r>
      <w:r>
        <w:rPr>
          <w:rFonts w:hint="eastAsia"/>
          <w:sz w:val="28"/>
          <w:szCs w:val="28"/>
        </w:rPr>
        <w:t>年遵化市生活垃圾焚烧发电</w:t>
      </w:r>
      <w:r>
        <w:rPr>
          <w:rFonts w:hint="eastAsia"/>
          <w:sz w:val="28"/>
          <w:szCs w:val="28"/>
        </w:rPr>
        <w:t>P</w:t>
      </w:r>
      <w:r>
        <w:rPr>
          <w:sz w:val="28"/>
          <w:szCs w:val="28"/>
        </w:rPr>
        <w:t>PP</w:t>
      </w:r>
      <w:r>
        <w:rPr>
          <w:rFonts w:hint="eastAsia"/>
          <w:sz w:val="28"/>
          <w:szCs w:val="28"/>
        </w:rPr>
        <w:t>运营项目服务经费绩效评价指标和相关数据，对照评分标准和绩效分值，通过对产出、效益、满意度、预算执行率四个方面的逐项分析评价，</w:t>
      </w:r>
      <w:r>
        <w:rPr>
          <w:rFonts w:hint="eastAsia"/>
          <w:sz w:val="28"/>
          <w:szCs w:val="28"/>
        </w:rPr>
        <w:t>2022</w:t>
      </w:r>
      <w:r>
        <w:rPr>
          <w:rFonts w:hint="eastAsia"/>
          <w:sz w:val="28"/>
          <w:szCs w:val="28"/>
        </w:rPr>
        <w:t>年遵化市生活垃圾焚烧发电</w:t>
      </w:r>
      <w:r>
        <w:rPr>
          <w:rFonts w:hint="eastAsia"/>
          <w:sz w:val="28"/>
          <w:szCs w:val="28"/>
        </w:rPr>
        <w:t>P</w:t>
      </w:r>
      <w:r>
        <w:rPr>
          <w:sz w:val="28"/>
          <w:szCs w:val="28"/>
        </w:rPr>
        <w:t>PP</w:t>
      </w:r>
      <w:r>
        <w:rPr>
          <w:rFonts w:hint="eastAsia"/>
          <w:sz w:val="28"/>
          <w:szCs w:val="28"/>
        </w:rPr>
        <w:t>运营项目服务经费绩效评价项目得分</w:t>
      </w:r>
      <w:r>
        <w:rPr>
          <w:rFonts w:hint="eastAsia"/>
          <w:sz w:val="28"/>
          <w:szCs w:val="28"/>
        </w:rPr>
        <w:t>99.00</w:t>
      </w:r>
      <w:r>
        <w:rPr>
          <w:rFonts w:hint="eastAsia"/>
          <w:sz w:val="28"/>
          <w:szCs w:val="28"/>
        </w:rPr>
        <w:t>分，评价等级为“优秀</w:t>
      </w:r>
      <w:r>
        <w:rPr>
          <w:rFonts w:hint="eastAsia"/>
          <w:sz w:val="28"/>
          <w:szCs w:val="28"/>
        </w:rPr>
        <w:t>"</w:t>
      </w:r>
      <w:r>
        <w:rPr>
          <w:rFonts w:hint="eastAsia"/>
          <w:sz w:val="28"/>
          <w:szCs w:val="28"/>
        </w:rPr>
        <w:t>。具体情况如下</w:t>
      </w:r>
      <w:r>
        <w:rPr>
          <w:rFonts w:hint="eastAsia"/>
          <w:sz w:val="28"/>
          <w:szCs w:val="28"/>
        </w:rPr>
        <w:t>:</w:t>
      </w:r>
    </w:p>
    <w:p w:rsidR="00A44AEF" w:rsidRDefault="001B117C">
      <w:pPr>
        <w:pStyle w:val="ab"/>
        <w:spacing w:line="400" w:lineRule="exact"/>
        <w:ind w:leftChars="500" w:left="1050" w:firstLineChars="0" w:firstLine="0"/>
        <w:jc w:val="center"/>
        <w:rPr>
          <w:rFonts w:asciiTheme="minorEastAsia" w:hAnsiTheme="minorEastAsia"/>
          <w:b/>
          <w:sz w:val="24"/>
        </w:rPr>
      </w:pPr>
      <w:r>
        <w:rPr>
          <w:rFonts w:asciiTheme="minorEastAsia" w:hAnsiTheme="minorEastAsia" w:hint="eastAsia"/>
          <w:b/>
          <w:sz w:val="24"/>
        </w:rPr>
        <w:t>遵化市环境卫生管理中心</w:t>
      </w:r>
      <w:r>
        <w:rPr>
          <w:rFonts w:hint="eastAsia"/>
          <w:sz w:val="28"/>
          <w:szCs w:val="28"/>
        </w:rPr>
        <w:t>202</w:t>
      </w:r>
      <w:r>
        <w:rPr>
          <w:sz w:val="28"/>
          <w:szCs w:val="28"/>
        </w:rPr>
        <w:t>1</w:t>
      </w:r>
      <w:r>
        <w:rPr>
          <w:rFonts w:hint="eastAsia"/>
          <w:sz w:val="28"/>
          <w:szCs w:val="28"/>
        </w:rPr>
        <w:t>年遵化市生活垃圾焚烧发电</w:t>
      </w:r>
      <w:r>
        <w:rPr>
          <w:rFonts w:hint="eastAsia"/>
          <w:sz w:val="28"/>
          <w:szCs w:val="28"/>
        </w:rPr>
        <w:t>P</w:t>
      </w:r>
      <w:r>
        <w:rPr>
          <w:sz w:val="28"/>
          <w:szCs w:val="28"/>
        </w:rPr>
        <w:t>PP</w:t>
      </w:r>
    </w:p>
    <w:p w:rsidR="00A44AEF" w:rsidRDefault="001B117C">
      <w:pPr>
        <w:pStyle w:val="ab"/>
        <w:spacing w:line="400" w:lineRule="exact"/>
        <w:ind w:leftChars="500" w:left="1050" w:firstLineChars="0" w:firstLine="0"/>
        <w:jc w:val="center"/>
        <w:rPr>
          <w:rFonts w:asciiTheme="minorEastAsia" w:hAnsiTheme="minorEastAsia"/>
          <w:sz w:val="24"/>
        </w:rPr>
      </w:pPr>
      <w:r>
        <w:rPr>
          <w:rFonts w:asciiTheme="minorEastAsia" w:hAnsiTheme="minorEastAsia" w:hint="eastAsia"/>
          <w:b/>
          <w:sz w:val="24"/>
        </w:rPr>
        <w:t>运营项目</w:t>
      </w:r>
      <w:r>
        <w:rPr>
          <w:rFonts w:asciiTheme="minorEastAsia" w:hAnsiTheme="minorEastAsia"/>
          <w:b/>
          <w:sz w:val="24"/>
        </w:rPr>
        <w:t>服务经费</w:t>
      </w:r>
      <w:proofErr w:type="gramStart"/>
      <w:r>
        <w:rPr>
          <w:rFonts w:asciiTheme="minorEastAsia" w:hAnsiTheme="minorEastAsia"/>
          <w:b/>
          <w:sz w:val="24"/>
        </w:rPr>
        <w:t>绩款评价</w:t>
      </w:r>
      <w:proofErr w:type="gramEnd"/>
      <w:r>
        <w:rPr>
          <w:rFonts w:asciiTheme="minorEastAsia" w:hAnsiTheme="minorEastAsia"/>
          <w:b/>
          <w:sz w:val="24"/>
        </w:rPr>
        <w:t>得分情况简表:</w:t>
      </w:r>
    </w:p>
    <w:tbl>
      <w:tblPr>
        <w:tblStyle w:val="a6"/>
        <w:tblW w:w="0" w:type="auto"/>
        <w:tblInd w:w="196" w:type="dxa"/>
        <w:tblLook w:val="04A0"/>
      </w:tblPr>
      <w:tblGrid>
        <w:gridCol w:w="2175"/>
        <w:gridCol w:w="1890"/>
        <w:gridCol w:w="2061"/>
        <w:gridCol w:w="2200"/>
      </w:tblGrid>
      <w:tr w:rsidR="00A44AEF">
        <w:tc>
          <w:tcPr>
            <w:tcW w:w="2175"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一级指标</w:t>
            </w:r>
          </w:p>
        </w:tc>
        <w:tc>
          <w:tcPr>
            <w:tcW w:w="1890"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满分</w:t>
            </w:r>
          </w:p>
        </w:tc>
        <w:tc>
          <w:tcPr>
            <w:tcW w:w="2061"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得分</w:t>
            </w:r>
          </w:p>
        </w:tc>
        <w:tc>
          <w:tcPr>
            <w:tcW w:w="2200"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得分率</w:t>
            </w:r>
          </w:p>
        </w:tc>
      </w:tr>
      <w:tr w:rsidR="00A44AEF">
        <w:tc>
          <w:tcPr>
            <w:tcW w:w="2175"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产出指标</w:t>
            </w:r>
          </w:p>
        </w:tc>
        <w:tc>
          <w:tcPr>
            <w:tcW w:w="1890"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40.00</w:t>
            </w:r>
          </w:p>
        </w:tc>
        <w:tc>
          <w:tcPr>
            <w:tcW w:w="2061"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40.00</w:t>
            </w:r>
          </w:p>
        </w:tc>
        <w:tc>
          <w:tcPr>
            <w:tcW w:w="2200"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100.00%</w:t>
            </w:r>
          </w:p>
        </w:tc>
      </w:tr>
      <w:tr w:rsidR="00A44AEF">
        <w:tc>
          <w:tcPr>
            <w:tcW w:w="2175"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效益指标</w:t>
            </w:r>
          </w:p>
        </w:tc>
        <w:tc>
          <w:tcPr>
            <w:tcW w:w="1890"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40.00</w:t>
            </w:r>
          </w:p>
        </w:tc>
        <w:tc>
          <w:tcPr>
            <w:tcW w:w="2061"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40.00</w:t>
            </w:r>
          </w:p>
        </w:tc>
        <w:tc>
          <w:tcPr>
            <w:tcW w:w="2200"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100.00%</w:t>
            </w:r>
          </w:p>
        </w:tc>
      </w:tr>
      <w:tr w:rsidR="00A44AEF">
        <w:tc>
          <w:tcPr>
            <w:tcW w:w="2175"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满意度指标</w:t>
            </w:r>
          </w:p>
        </w:tc>
        <w:tc>
          <w:tcPr>
            <w:tcW w:w="1890"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10.00</w:t>
            </w:r>
          </w:p>
        </w:tc>
        <w:tc>
          <w:tcPr>
            <w:tcW w:w="2061"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9.00</w:t>
            </w:r>
          </w:p>
        </w:tc>
        <w:tc>
          <w:tcPr>
            <w:tcW w:w="2200"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90.00%</w:t>
            </w:r>
          </w:p>
        </w:tc>
      </w:tr>
      <w:tr w:rsidR="00A44AEF">
        <w:tc>
          <w:tcPr>
            <w:tcW w:w="2175"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lastRenderedPageBreak/>
              <w:t>预算执行率指标</w:t>
            </w:r>
          </w:p>
        </w:tc>
        <w:tc>
          <w:tcPr>
            <w:tcW w:w="1890"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10.00</w:t>
            </w:r>
          </w:p>
        </w:tc>
        <w:tc>
          <w:tcPr>
            <w:tcW w:w="2061"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10.00</w:t>
            </w:r>
          </w:p>
        </w:tc>
        <w:tc>
          <w:tcPr>
            <w:tcW w:w="2200"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100.00%</w:t>
            </w:r>
          </w:p>
        </w:tc>
      </w:tr>
      <w:tr w:rsidR="00A44AEF">
        <w:tc>
          <w:tcPr>
            <w:tcW w:w="2175"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综合指标</w:t>
            </w:r>
          </w:p>
        </w:tc>
        <w:tc>
          <w:tcPr>
            <w:tcW w:w="1890"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100.00</w:t>
            </w:r>
          </w:p>
        </w:tc>
        <w:tc>
          <w:tcPr>
            <w:tcW w:w="2061"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99.00</w:t>
            </w:r>
          </w:p>
        </w:tc>
        <w:tc>
          <w:tcPr>
            <w:tcW w:w="2200" w:type="dxa"/>
          </w:tcPr>
          <w:p w:rsidR="00A44AEF" w:rsidRDefault="001B117C">
            <w:pPr>
              <w:pStyle w:val="ab"/>
              <w:spacing w:line="500" w:lineRule="exact"/>
              <w:ind w:firstLineChars="0" w:firstLine="0"/>
              <w:jc w:val="center"/>
              <w:rPr>
                <w:rFonts w:asciiTheme="minorEastAsia" w:hAnsiTheme="minorEastAsia"/>
                <w:sz w:val="24"/>
              </w:rPr>
            </w:pPr>
            <w:r>
              <w:rPr>
                <w:rFonts w:asciiTheme="minorEastAsia" w:hAnsiTheme="minorEastAsia" w:hint="eastAsia"/>
                <w:sz w:val="24"/>
              </w:rPr>
              <w:t>99.00%</w:t>
            </w:r>
          </w:p>
        </w:tc>
      </w:tr>
    </w:tbl>
    <w:p w:rsidR="00A44AEF" w:rsidRDefault="001B117C">
      <w:pPr>
        <w:ind w:firstLineChars="200" w:firstLine="562"/>
        <w:jc w:val="left"/>
        <w:rPr>
          <w:b/>
          <w:bCs/>
          <w:sz w:val="28"/>
          <w:szCs w:val="28"/>
        </w:rPr>
      </w:pPr>
      <w:bookmarkStart w:id="10" w:name="_Toc25506"/>
      <w:r>
        <w:rPr>
          <w:rFonts w:hint="eastAsia"/>
          <w:b/>
          <w:bCs/>
          <w:sz w:val="28"/>
          <w:szCs w:val="28"/>
        </w:rPr>
        <w:t>(</w:t>
      </w:r>
      <w:proofErr w:type="gramStart"/>
      <w:r>
        <w:rPr>
          <w:rFonts w:hint="eastAsia"/>
          <w:b/>
          <w:bCs/>
          <w:sz w:val="28"/>
          <w:szCs w:val="28"/>
        </w:rPr>
        <w:t>一</w:t>
      </w:r>
      <w:proofErr w:type="gramEnd"/>
      <w:r>
        <w:rPr>
          <w:rFonts w:hint="eastAsia"/>
          <w:b/>
          <w:bCs/>
          <w:sz w:val="28"/>
          <w:szCs w:val="28"/>
        </w:rPr>
        <w:t>)</w:t>
      </w:r>
      <w:bookmarkStart w:id="11" w:name="_Toc27532"/>
      <w:bookmarkEnd w:id="10"/>
      <w:r>
        <w:rPr>
          <w:rFonts w:hint="eastAsia"/>
          <w:b/>
          <w:bCs/>
          <w:sz w:val="28"/>
          <w:szCs w:val="28"/>
        </w:rPr>
        <w:t>产出指标</w:t>
      </w:r>
      <w:bookmarkEnd w:id="11"/>
    </w:p>
    <w:p w:rsidR="00A44AEF" w:rsidRDefault="001B117C">
      <w:pPr>
        <w:ind w:firstLine="560"/>
        <w:jc w:val="left"/>
        <w:rPr>
          <w:sz w:val="28"/>
          <w:szCs w:val="28"/>
        </w:rPr>
      </w:pPr>
      <w:r>
        <w:rPr>
          <w:rFonts w:hint="eastAsia"/>
          <w:sz w:val="28"/>
          <w:szCs w:val="28"/>
        </w:rPr>
        <w:t>满分</w:t>
      </w:r>
      <w:r>
        <w:rPr>
          <w:rFonts w:hint="eastAsia"/>
          <w:sz w:val="28"/>
          <w:szCs w:val="28"/>
        </w:rPr>
        <w:t>40</w:t>
      </w:r>
      <w:r>
        <w:rPr>
          <w:rFonts w:hint="eastAsia"/>
          <w:sz w:val="28"/>
          <w:szCs w:val="28"/>
        </w:rPr>
        <w:t>分，评价得分</w:t>
      </w:r>
      <w:r>
        <w:rPr>
          <w:rFonts w:hint="eastAsia"/>
          <w:sz w:val="28"/>
          <w:szCs w:val="28"/>
        </w:rPr>
        <w:t>40.00</w:t>
      </w:r>
      <w:r>
        <w:rPr>
          <w:rFonts w:hint="eastAsia"/>
          <w:sz w:val="28"/>
          <w:szCs w:val="28"/>
        </w:rPr>
        <w:t>分，得分率</w:t>
      </w:r>
      <w:r>
        <w:rPr>
          <w:rFonts w:hint="eastAsia"/>
          <w:sz w:val="28"/>
          <w:szCs w:val="28"/>
        </w:rPr>
        <w:t>100.00%</w:t>
      </w:r>
      <w:r>
        <w:rPr>
          <w:rFonts w:hint="eastAsia"/>
          <w:sz w:val="28"/>
          <w:szCs w:val="28"/>
        </w:rPr>
        <w:t>。</w:t>
      </w:r>
    </w:p>
    <w:p w:rsidR="00A44AEF" w:rsidRDefault="001B117C">
      <w:pPr>
        <w:ind w:firstLine="560"/>
        <w:jc w:val="left"/>
        <w:rPr>
          <w:sz w:val="28"/>
          <w:szCs w:val="28"/>
        </w:rPr>
      </w:pPr>
      <w:r>
        <w:rPr>
          <w:rFonts w:hint="eastAsia"/>
          <w:sz w:val="28"/>
          <w:szCs w:val="28"/>
        </w:rPr>
        <w:t>绩效表产出指标中共设计了</w:t>
      </w:r>
      <w:r>
        <w:rPr>
          <w:rFonts w:hint="eastAsia"/>
          <w:sz w:val="28"/>
          <w:szCs w:val="28"/>
        </w:rPr>
        <w:t>4</w:t>
      </w:r>
      <w:r>
        <w:rPr>
          <w:rFonts w:hint="eastAsia"/>
          <w:sz w:val="28"/>
          <w:szCs w:val="28"/>
        </w:rPr>
        <w:t>个二级指标，</w:t>
      </w:r>
      <w:r>
        <w:rPr>
          <w:rFonts w:hint="eastAsia"/>
          <w:sz w:val="28"/>
          <w:szCs w:val="28"/>
        </w:rPr>
        <w:t>4</w:t>
      </w:r>
      <w:r>
        <w:rPr>
          <w:rFonts w:hint="eastAsia"/>
          <w:sz w:val="28"/>
          <w:szCs w:val="28"/>
        </w:rPr>
        <w:t>个三级指标用以反映和考核项目绩效目标的数量、质量、时效、成本。</w:t>
      </w:r>
    </w:p>
    <w:p w:rsidR="00A44AEF" w:rsidRDefault="001B117C">
      <w:pPr>
        <w:numPr>
          <w:ilvl w:val="0"/>
          <w:numId w:val="1"/>
        </w:numPr>
        <w:ind w:firstLine="560"/>
        <w:rPr>
          <w:sz w:val="28"/>
          <w:szCs w:val="28"/>
        </w:rPr>
      </w:pPr>
      <w:r>
        <w:rPr>
          <w:rFonts w:hint="eastAsia"/>
          <w:sz w:val="28"/>
          <w:szCs w:val="28"/>
        </w:rPr>
        <w:t>数量指标分值</w:t>
      </w:r>
      <w:r>
        <w:rPr>
          <w:rFonts w:hint="eastAsia"/>
          <w:sz w:val="28"/>
          <w:szCs w:val="28"/>
        </w:rPr>
        <w:t>10</w:t>
      </w:r>
      <w:r>
        <w:rPr>
          <w:rFonts w:hint="eastAsia"/>
          <w:sz w:val="28"/>
          <w:szCs w:val="28"/>
        </w:rPr>
        <w:t>分，评价得分</w:t>
      </w:r>
      <w:r>
        <w:rPr>
          <w:rFonts w:hint="eastAsia"/>
          <w:sz w:val="28"/>
          <w:szCs w:val="28"/>
        </w:rPr>
        <w:t>10</w:t>
      </w:r>
      <w:r>
        <w:rPr>
          <w:rFonts w:hint="eastAsia"/>
          <w:sz w:val="28"/>
          <w:szCs w:val="28"/>
        </w:rPr>
        <w:t>分。</w:t>
      </w:r>
    </w:p>
    <w:p w:rsidR="00A44AEF" w:rsidRDefault="001B117C">
      <w:pPr>
        <w:ind w:firstLine="560"/>
        <w:rPr>
          <w:rFonts w:asciiTheme="minorEastAsia" w:hAnsiTheme="minorEastAsia"/>
          <w:sz w:val="28"/>
          <w:szCs w:val="28"/>
        </w:rPr>
      </w:pPr>
      <w:r>
        <w:rPr>
          <w:rFonts w:asciiTheme="minorEastAsia" w:hAnsiTheme="minorEastAsia" w:hint="eastAsia"/>
          <w:sz w:val="28"/>
          <w:szCs w:val="28"/>
        </w:rPr>
        <w:t>每日二十四(24)小时，每年三百六十五(365)日(闰年三百六十六(366)日)连续接收并处理生活垃圾，并在设计</w:t>
      </w:r>
      <w:proofErr w:type="gramStart"/>
      <w:r>
        <w:rPr>
          <w:rFonts w:asciiTheme="minorEastAsia" w:hAnsiTheme="minorEastAsia" w:hint="eastAsia"/>
          <w:sz w:val="28"/>
          <w:szCs w:val="28"/>
        </w:rPr>
        <w:t>曰处理</w:t>
      </w:r>
      <w:proofErr w:type="gramEnd"/>
      <w:r>
        <w:rPr>
          <w:rFonts w:asciiTheme="minorEastAsia" w:hAnsiTheme="minorEastAsia" w:hint="eastAsia"/>
          <w:sz w:val="28"/>
          <w:szCs w:val="28"/>
        </w:rPr>
        <w:t>垃圾能力范围内将从接收点接受的生活垃圾处理达到垃圾处理质量标准。</w:t>
      </w:r>
    </w:p>
    <w:p w:rsidR="00A44AEF" w:rsidRDefault="001B117C">
      <w:pPr>
        <w:ind w:firstLine="560"/>
        <w:rPr>
          <w:sz w:val="28"/>
          <w:szCs w:val="28"/>
        </w:rPr>
      </w:pPr>
      <w:r>
        <w:rPr>
          <w:rFonts w:hint="eastAsia"/>
          <w:sz w:val="28"/>
          <w:szCs w:val="28"/>
        </w:rPr>
        <w:t>2</w:t>
      </w:r>
      <w:r>
        <w:rPr>
          <w:rFonts w:hint="eastAsia"/>
          <w:sz w:val="28"/>
          <w:szCs w:val="28"/>
        </w:rPr>
        <w:t>、质量指标分值</w:t>
      </w:r>
      <w:r>
        <w:rPr>
          <w:rFonts w:hint="eastAsia"/>
          <w:sz w:val="28"/>
          <w:szCs w:val="28"/>
        </w:rPr>
        <w:t>10</w:t>
      </w:r>
      <w:r>
        <w:rPr>
          <w:rFonts w:hint="eastAsia"/>
          <w:sz w:val="28"/>
          <w:szCs w:val="28"/>
        </w:rPr>
        <w:t>分，评价得分</w:t>
      </w:r>
      <w:r>
        <w:rPr>
          <w:rFonts w:hint="eastAsia"/>
          <w:sz w:val="28"/>
          <w:szCs w:val="28"/>
        </w:rPr>
        <w:t>10</w:t>
      </w:r>
      <w:r>
        <w:rPr>
          <w:rFonts w:hint="eastAsia"/>
          <w:sz w:val="28"/>
          <w:szCs w:val="28"/>
        </w:rPr>
        <w:t>分。</w:t>
      </w:r>
    </w:p>
    <w:p w:rsidR="00A44AEF" w:rsidRDefault="001B117C">
      <w:pPr>
        <w:ind w:firstLineChars="200" w:firstLine="560"/>
        <w:jc w:val="left"/>
        <w:rPr>
          <w:sz w:val="28"/>
          <w:szCs w:val="28"/>
        </w:rPr>
      </w:pPr>
      <w:r>
        <w:rPr>
          <w:rFonts w:hint="eastAsia"/>
          <w:sz w:val="28"/>
          <w:szCs w:val="28"/>
        </w:rPr>
        <w:t>按照《遵化市生活垃圾焚烧发电</w:t>
      </w:r>
      <w:r>
        <w:rPr>
          <w:rFonts w:hint="eastAsia"/>
          <w:sz w:val="28"/>
          <w:szCs w:val="28"/>
        </w:rPr>
        <w:t>PPP</w:t>
      </w:r>
      <w:r>
        <w:rPr>
          <w:rFonts w:hint="eastAsia"/>
          <w:sz w:val="28"/>
          <w:szCs w:val="28"/>
        </w:rPr>
        <w:t>项目特许经营</w:t>
      </w:r>
      <w:r>
        <w:rPr>
          <w:rFonts w:hint="eastAsia"/>
          <w:sz w:val="28"/>
          <w:szCs w:val="28"/>
        </w:rPr>
        <w:t>BOT</w:t>
      </w:r>
      <w:r>
        <w:rPr>
          <w:rFonts w:hint="eastAsia"/>
          <w:sz w:val="28"/>
          <w:szCs w:val="28"/>
        </w:rPr>
        <w:t>服务协议》进行运行管理维护，使得各项污染物排放必须达到环评要求。</w:t>
      </w:r>
    </w:p>
    <w:p w:rsidR="00A44AEF" w:rsidRDefault="001B117C">
      <w:pPr>
        <w:numPr>
          <w:ilvl w:val="0"/>
          <w:numId w:val="2"/>
        </w:numPr>
        <w:ind w:firstLine="560"/>
        <w:rPr>
          <w:sz w:val="28"/>
          <w:szCs w:val="28"/>
        </w:rPr>
      </w:pPr>
      <w:r>
        <w:rPr>
          <w:rFonts w:hint="eastAsia"/>
          <w:sz w:val="28"/>
          <w:szCs w:val="28"/>
        </w:rPr>
        <w:t>时效指标分值</w:t>
      </w:r>
      <w:r>
        <w:rPr>
          <w:rFonts w:hint="eastAsia"/>
          <w:sz w:val="28"/>
          <w:szCs w:val="28"/>
        </w:rPr>
        <w:t>10</w:t>
      </w:r>
      <w:r>
        <w:rPr>
          <w:rFonts w:hint="eastAsia"/>
          <w:sz w:val="28"/>
          <w:szCs w:val="28"/>
        </w:rPr>
        <w:t>分，评价得分</w:t>
      </w:r>
      <w:r>
        <w:rPr>
          <w:rFonts w:hint="eastAsia"/>
          <w:sz w:val="28"/>
          <w:szCs w:val="28"/>
        </w:rPr>
        <w:t>10</w:t>
      </w:r>
      <w:r>
        <w:rPr>
          <w:rFonts w:hint="eastAsia"/>
          <w:sz w:val="28"/>
          <w:szCs w:val="28"/>
        </w:rPr>
        <w:t>分。</w:t>
      </w:r>
    </w:p>
    <w:p w:rsidR="00A44AEF" w:rsidRDefault="001B117C">
      <w:pPr>
        <w:rPr>
          <w:sz w:val="28"/>
          <w:szCs w:val="28"/>
        </w:rPr>
      </w:pPr>
      <w:r>
        <w:rPr>
          <w:rFonts w:hint="eastAsia"/>
          <w:sz w:val="28"/>
          <w:szCs w:val="28"/>
        </w:rPr>
        <w:t xml:space="preserve">    </w:t>
      </w:r>
      <w:r>
        <w:rPr>
          <w:rFonts w:hint="eastAsia"/>
          <w:sz w:val="28"/>
          <w:szCs w:val="28"/>
        </w:rPr>
        <w:t>根据合同等约定及生活垃圾焚烧发电</w:t>
      </w:r>
      <w:r>
        <w:rPr>
          <w:rFonts w:hint="eastAsia"/>
          <w:sz w:val="28"/>
          <w:szCs w:val="28"/>
        </w:rPr>
        <w:t>P</w:t>
      </w:r>
      <w:r>
        <w:rPr>
          <w:sz w:val="28"/>
          <w:szCs w:val="28"/>
        </w:rPr>
        <w:t>PP</w:t>
      </w:r>
      <w:r>
        <w:rPr>
          <w:rFonts w:hint="eastAsia"/>
          <w:sz w:val="28"/>
          <w:szCs w:val="28"/>
        </w:rPr>
        <w:t>项目运营情况看来，生活垃圾及时接收并焚烧处理，各项污染物排放均达到环评要求。</w:t>
      </w:r>
    </w:p>
    <w:p w:rsidR="00A44AEF" w:rsidRDefault="001B117C">
      <w:pPr>
        <w:numPr>
          <w:ilvl w:val="0"/>
          <w:numId w:val="2"/>
        </w:numPr>
        <w:ind w:firstLine="560"/>
        <w:rPr>
          <w:sz w:val="28"/>
          <w:szCs w:val="28"/>
        </w:rPr>
      </w:pPr>
      <w:r>
        <w:rPr>
          <w:rFonts w:hint="eastAsia"/>
          <w:sz w:val="28"/>
          <w:szCs w:val="28"/>
        </w:rPr>
        <w:t>成本指标分值</w:t>
      </w:r>
      <w:r>
        <w:rPr>
          <w:rFonts w:hint="eastAsia"/>
          <w:sz w:val="28"/>
          <w:szCs w:val="28"/>
        </w:rPr>
        <w:t>10</w:t>
      </w:r>
      <w:r>
        <w:rPr>
          <w:rFonts w:hint="eastAsia"/>
          <w:sz w:val="28"/>
          <w:szCs w:val="28"/>
        </w:rPr>
        <w:t>分，评价得分</w:t>
      </w:r>
      <w:r>
        <w:rPr>
          <w:rFonts w:hint="eastAsia"/>
          <w:sz w:val="28"/>
          <w:szCs w:val="28"/>
        </w:rPr>
        <w:t>10</w:t>
      </w:r>
      <w:r>
        <w:rPr>
          <w:rFonts w:hint="eastAsia"/>
          <w:sz w:val="28"/>
          <w:szCs w:val="28"/>
        </w:rPr>
        <w:t>分。</w:t>
      </w:r>
    </w:p>
    <w:p w:rsidR="00A44AEF" w:rsidRDefault="001B117C">
      <w:pPr>
        <w:rPr>
          <w:sz w:val="28"/>
          <w:szCs w:val="28"/>
        </w:rPr>
      </w:pPr>
      <w:r>
        <w:rPr>
          <w:rFonts w:hint="eastAsia"/>
          <w:sz w:val="28"/>
          <w:szCs w:val="28"/>
        </w:rPr>
        <w:t xml:space="preserve">    </w:t>
      </w:r>
      <w:r>
        <w:rPr>
          <w:rFonts w:hint="eastAsia"/>
          <w:sz w:val="28"/>
          <w:szCs w:val="28"/>
        </w:rPr>
        <w:t>就本年度来讲，</w:t>
      </w:r>
      <w:r>
        <w:rPr>
          <w:rFonts w:hint="eastAsia"/>
          <w:sz w:val="28"/>
          <w:szCs w:val="28"/>
        </w:rPr>
        <w:t>2022</w:t>
      </w:r>
      <w:r>
        <w:rPr>
          <w:rFonts w:hint="eastAsia"/>
          <w:sz w:val="28"/>
          <w:szCs w:val="28"/>
        </w:rPr>
        <w:t>年年初预算资金金额为</w:t>
      </w:r>
      <w:r>
        <w:rPr>
          <w:sz w:val="28"/>
          <w:szCs w:val="28"/>
        </w:rPr>
        <w:t>11</w:t>
      </w:r>
      <w:r>
        <w:rPr>
          <w:rFonts w:hint="eastAsia"/>
          <w:sz w:val="28"/>
          <w:szCs w:val="28"/>
        </w:rPr>
        <w:t>,</w:t>
      </w:r>
      <w:r>
        <w:rPr>
          <w:sz w:val="28"/>
          <w:szCs w:val="28"/>
        </w:rPr>
        <w:t>94</w:t>
      </w:r>
      <w:r>
        <w:rPr>
          <w:rFonts w:hint="eastAsia"/>
          <w:sz w:val="28"/>
          <w:szCs w:val="28"/>
        </w:rPr>
        <w:t>0,000.00</w:t>
      </w:r>
      <w:r>
        <w:rPr>
          <w:rFonts w:hint="eastAsia"/>
          <w:sz w:val="28"/>
          <w:szCs w:val="28"/>
        </w:rPr>
        <w:t>元，年末项目资金实际下达及使用金额为</w:t>
      </w:r>
      <w:r>
        <w:rPr>
          <w:rFonts w:hint="eastAsia"/>
          <w:sz w:val="28"/>
          <w:szCs w:val="28"/>
        </w:rPr>
        <w:t>3,805,218.75</w:t>
      </w:r>
      <w:r>
        <w:rPr>
          <w:rFonts w:hint="eastAsia"/>
          <w:sz w:val="28"/>
          <w:szCs w:val="28"/>
        </w:rPr>
        <w:t>元，成本节约率</w:t>
      </w:r>
      <w:r>
        <w:rPr>
          <w:rFonts w:hint="eastAsia"/>
          <w:sz w:val="28"/>
          <w:szCs w:val="28"/>
        </w:rPr>
        <w:t>68.13%</w:t>
      </w:r>
      <w:r>
        <w:rPr>
          <w:rFonts w:hint="eastAsia"/>
          <w:sz w:val="28"/>
          <w:szCs w:val="28"/>
        </w:rPr>
        <w:t>。</w:t>
      </w:r>
    </w:p>
    <w:p w:rsidR="00A44AEF" w:rsidRDefault="001B117C">
      <w:pPr>
        <w:ind w:firstLine="560"/>
        <w:jc w:val="left"/>
        <w:outlineLvl w:val="1"/>
        <w:rPr>
          <w:b/>
          <w:bCs/>
          <w:sz w:val="28"/>
          <w:szCs w:val="28"/>
        </w:rPr>
      </w:pPr>
      <w:bookmarkStart w:id="12" w:name="_Toc2040"/>
      <w:r>
        <w:rPr>
          <w:rFonts w:hint="eastAsia"/>
          <w:b/>
          <w:bCs/>
          <w:sz w:val="28"/>
          <w:szCs w:val="28"/>
        </w:rPr>
        <w:t>(</w:t>
      </w:r>
      <w:r>
        <w:rPr>
          <w:rFonts w:hint="eastAsia"/>
          <w:b/>
          <w:bCs/>
          <w:sz w:val="28"/>
          <w:szCs w:val="28"/>
        </w:rPr>
        <w:t>二</w:t>
      </w:r>
      <w:r>
        <w:rPr>
          <w:rFonts w:hint="eastAsia"/>
          <w:b/>
          <w:bCs/>
          <w:sz w:val="28"/>
          <w:szCs w:val="28"/>
        </w:rPr>
        <w:t>)</w:t>
      </w:r>
      <w:r>
        <w:rPr>
          <w:rFonts w:hint="eastAsia"/>
          <w:b/>
          <w:bCs/>
          <w:sz w:val="28"/>
          <w:szCs w:val="28"/>
        </w:rPr>
        <w:t>效益指标</w:t>
      </w:r>
      <w:bookmarkEnd w:id="12"/>
    </w:p>
    <w:p w:rsidR="00A44AEF" w:rsidRDefault="001B117C">
      <w:pPr>
        <w:ind w:firstLine="560"/>
        <w:jc w:val="left"/>
        <w:rPr>
          <w:sz w:val="28"/>
          <w:szCs w:val="28"/>
        </w:rPr>
      </w:pPr>
      <w:r>
        <w:rPr>
          <w:rFonts w:hint="eastAsia"/>
          <w:sz w:val="28"/>
          <w:szCs w:val="28"/>
        </w:rPr>
        <w:t>满分</w:t>
      </w:r>
      <w:r>
        <w:rPr>
          <w:rFonts w:hint="eastAsia"/>
          <w:sz w:val="28"/>
          <w:szCs w:val="28"/>
        </w:rPr>
        <w:t>40</w:t>
      </w:r>
      <w:r>
        <w:rPr>
          <w:rFonts w:hint="eastAsia"/>
          <w:sz w:val="28"/>
          <w:szCs w:val="28"/>
        </w:rPr>
        <w:t>分，评价得分</w:t>
      </w:r>
      <w:r>
        <w:rPr>
          <w:rFonts w:hint="eastAsia"/>
          <w:sz w:val="28"/>
          <w:szCs w:val="28"/>
        </w:rPr>
        <w:t>40.00</w:t>
      </w:r>
      <w:r>
        <w:rPr>
          <w:rFonts w:hint="eastAsia"/>
          <w:sz w:val="28"/>
          <w:szCs w:val="28"/>
        </w:rPr>
        <w:t>分，得分率</w:t>
      </w:r>
      <w:r>
        <w:rPr>
          <w:rFonts w:hint="eastAsia"/>
          <w:sz w:val="28"/>
          <w:szCs w:val="28"/>
        </w:rPr>
        <w:t>100.00%</w:t>
      </w:r>
      <w:r>
        <w:rPr>
          <w:rFonts w:hint="eastAsia"/>
          <w:sz w:val="28"/>
          <w:szCs w:val="28"/>
        </w:rPr>
        <w:t>。</w:t>
      </w:r>
    </w:p>
    <w:p w:rsidR="00A44AEF" w:rsidRDefault="001B117C">
      <w:pPr>
        <w:ind w:firstLine="560"/>
        <w:jc w:val="left"/>
        <w:rPr>
          <w:sz w:val="28"/>
          <w:szCs w:val="28"/>
        </w:rPr>
      </w:pPr>
      <w:r>
        <w:rPr>
          <w:rFonts w:hint="eastAsia"/>
          <w:sz w:val="28"/>
          <w:szCs w:val="28"/>
        </w:rPr>
        <w:lastRenderedPageBreak/>
        <w:t>绩效</w:t>
      </w:r>
      <w:proofErr w:type="gramStart"/>
      <w:r>
        <w:rPr>
          <w:rFonts w:hint="eastAsia"/>
          <w:sz w:val="28"/>
          <w:szCs w:val="28"/>
        </w:rPr>
        <w:t>表效益</w:t>
      </w:r>
      <w:proofErr w:type="gramEnd"/>
      <w:r>
        <w:rPr>
          <w:rFonts w:hint="eastAsia"/>
          <w:sz w:val="28"/>
          <w:szCs w:val="28"/>
        </w:rPr>
        <w:t>指标共设计了</w:t>
      </w:r>
      <w:r>
        <w:rPr>
          <w:rFonts w:hint="eastAsia"/>
          <w:sz w:val="28"/>
          <w:szCs w:val="28"/>
        </w:rPr>
        <w:t>1</w:t>
      </w:r>
      <w:r>
        <w:rPr>
          <w:rFonts w:hint="eastAsia"/>
          <w:sz w:val="28"/>
          <w:szCs w:val="28"/>
        </w:rPr>
        <w:t>个二级指标，</w:t>
      </w:r>
      <w:r>
        <w:rPr>
          <w:rFonts w:hint="eastAsia"/>
          <w:sz w:val="28"/>
          <w:szCs w:val="28"/>
        </w:rPr>
        <w:t>4</w:t>
      </w:r>
      <w:r>
        <w:rPr>
          <w:rFonts w:hint="eastAsia"/>
          <w:sz w:val="28"/>
          <w:szCs w:val="28"/>
        </w:rPr>
        <w:t>个三级指标以反映项目绩效目标的实现程度和效果。</w:t>
      </w:r>
    </w:p>
    <w:p w:rsidR="00A44AEF" w:rsidRDefault="001B117C">
      <w:pPr>
        <w:numPr>
          <w:ilvl w:val="0"/>
          <w:numId w:val="3"/>
        </w:numPr>
        <w:ind w:firstLine="560"/>
        <w:jc w:val="left"/>
        <w:rPr>
          <w:sz w:val="28"/>
          <w:szCs w:val="28"/>
        </w:rPr>
      </w:pPr>
      <w:r>
        <w:rPr>
          <w:rFonts w:hint="eastAsia"/>
          <w:sz w:val="28"/>
          <w:szCs w:val="28"/>
        </w:rPr>
        <w:t>经济效益分值</w:t>
      </w:r>
      <w:r>
        <w:rPr>
          <w:rFonts w:hint="eastAsia"/>
          <w:sz w:val="28"/>
          <w:szCs w:val="28"/>
        </w:rPr>
        <w:t>10</w:t>
      </w:r>
      <w:r>
        <w:rPr>
          <w:rFonts w:hint="eastAsia"/>
          <w:sz w:val="28"/>
          <w:szCs w:val="28"/>
        </w:rPr>
        <w:t>分，评价得分</w:t>
      </w:r>
      <w:r>
        <w:rPr>
          <w:rFonts w:hint="eastAsia"/>
          <w:sz w:val="28"/>
          <w:szCs w:val="28"/>
        </w:rPr>
        <w:t>10</w:t>
      </w:r>
      <w:r>
        <w:rPr>
          <w:rFonts w:hint="eastAsia"/>
          <w:sz w:val="28"/>
          <w:szCs w:val="28"/>
        </w:rPr>
        <w:t>分。</w:t>
      </w:r>
    </w:p>
    <w:p w:rsidR="00A44AEF" w:rsidRDefault="001B117C">
      <w:pPr>
        <w:ind w:firstLineChars="200" w:firstLine="560"/>
        <w:jc w:val="left"/>
        <w:rPr>
          <w:sz w:val="28"/>
          <w:szCs w:val="28"/>
        </w:rPr>
      </w:pPr>
      <w:r>
        <w:rPr>
          <w:rFonts w:hint="eastAsia"/>
          <w:sz w:val="28"/>
          <w:szCs w:val="28"/>
        </w:rPr>
        <w:t>本项目的实施以遵化市泰达环保有限公司为项目实施主体，遵化市环境卫生管理中心为考评主体，市民为监督主体，充分发挥了市场的调节作用，提高居民的生活水平和健康水平。</w:t>
      </w:r>
    </w:p>
    <w:p w:rsidR="00A44AEF" w:rsidRDefault="001B117C">
      <w:pPr>
        <w:numPr>
          <w:ilvl w:val="0"/>
          <w:numId w:val="3"/>
        </w:numPr>
        <w:ind w:firstLine="560"/>
        <w:jc w:val="left"/>
        <w:rPr>
          <w:sz w:val="28"/>
          <w:szCs w:val="28"/>
        </w:rPr>
      </w:pPr>
      <w:r>
        <w:rPr>
          <w:rFonts w:hint="eastAsia"/>
          <w:sz w:val="28"/>
          <w:szCs w:val="28"/>
        </w:rPr>
        <w:t>社会效益分值</w:t>
      </w:r>
      <w:r>
        <w:rPr>
          <w:rFonts w:hint="eastAsia"/>
          <w:sz w:val="28"/>
          <w:szCs w:val="28"/>
        </w:rPr>
        <w:t>10</w:t>
      </w:r>
      <w:r>
        <w:rPr>
          <w:rFonts w:hint="eastAsia"/>
          <w:sz w:val="28"/>
          <w:szCs w:val="28"/>
        </w:rPr>
        <w:t>分，评价得分</w:t>
      </w:r>
      <w:r>
        <w:rPr>
          <w:rFonts w:hint="eastAsia"/>
          <w:sz w:val="28"/>
          <w:szCs w:val="28"/>
        </w:rPr>
        <w:t>10</w:t>
      </w:r>
      <w:r>
        <w:rPr>
          <w:rFonts w:hint="eastAsia"/>
          <w:sz w:val="28"/>
          <w:szCs w:val="28"/>
        </w:rPr>
        <w:t>分。</w:t>
      </w:r>
    </w:p>
    <w:p w:rsidR="00A44AEF" w:rsidRDefault="001B117C">
      <w:pPr>
        <w:ind w:firstLineChars="200" w:firstLine="560"/>
        <w:jc w:val="left"/>
        <w:rPr>
          <w:sz w:val="28"/>
          <w:szCs w:val="28"/>
        </w:rPr>
      </w:pPr>
      <w:r>
        <w:rPr>
          <w:rFonts w:hint="eastAsia"/>
          <w:sz w:val="28"/>
          <w:szCs w:val="28"/>
        </w:rPr>
        <w:t>通过项目的实施，可改善居民的生活和生态环境，保护遵化市城区整体环境和恢复生态平衡，从而保证社会经济又好又快发展。</w:t>
      </w:r>
    </w:p>
    <w:p w:rsidR="00A44AEF" w:rsidRDefault="001B117C">
      <w:pPr>
        <w:ind w:firstLineChars="200" w:firstLine="560"/>
        <w:jc w:val="left"/>
        <w:rPr>
          <w:sz w:val="28"/>
          <w:szCs w:val="28"/>
        </w:rPr>
      </w:pPr>
      <w:r>
        <w:rPr>
          <w:rFonts w:hint="eastAsia"/>
          <w:sz w:val="28"/>
          <w:szCs w:val="28"/>
        </w:rPr>
        <w:t>3</w:t>
      </w:r>
      <w:r>
        <w:rPr>
          <w:rFonts w:hint="eastAsia"/>
          <w:sz w:val="28"/>
          <w:szCs w:val="28"/>
        </w:rPr>
        <w:t>、生态效益分值</w:t>
      </w:r>
      <w:r>
        <w:rPr>
          <w:rFonts w:hint="eastAsia"/>
          <w:sz w:val="28"/>
          <w:szCs w:val="28"/>
        </w:rPr>
        <w:t>10</w:t>
      </w:r>
      <w:r>
        <w:rPr>
          <w:rFonts w:hint="eastAsia"/>
          <w:sz w:val="28"/>
          <w:szCs w:val="28"/>
        </w:rPr>
        <w:t>分，评价得分</w:t>
      </w:r>
      <w:r>
        <w:rPr>
          <w:rFonts w:hint="eastAsia"/>
          <w:sz w:val="28"/>
          <w:szCs w:val="28"/>
        </w:rPr>
        <w:t>10</w:t>
      </w:r>
      <w:r>
        <w:rPr>
          <w:rFonts w:hint="eastAsia"/>
          <w:sz w:val="28"/>
          <w:szCs w:val="28"/>
        </w:rPr>
        <w:t>分。</w:t>
      </w:r>
    </w:p>
    <w:p w:rsidR="00A44AEF" w:rsidRDefault="001B117C">
      <w:pPr>
        <w:ind w:firstLineChars="200" w:firstLine="560"/>
        <w:jc w:val="left"/>
        <w:rPr>
          <w:sz w:val="28"/>
          <w:szCs w:val="28"/>
        </w:rPr>
      </w:pPr>
      <w:r>
        <w:rPr>
          <w:rFonts w:hint="eastAsia"/>
          <w:sz w:val="28"/>
          <w:szCs w:val="28"/>
        </w:rPr>
        <w:t>项目实施注重生态环境的保护，并且通过环保材料的使用和利用促进节能减排和减少污染排放，提升城市生态环境质量。</w:t>
      </w:r>
    </w:p>
    <w:p w:rsidR="00A44AEF" w:rsidRDefault="001B117C">
      <w:pPr>
        <w:ind w:firstLineChars="200" w:firstLine="560"/>
        <w:jc w:val="left"/>
        <w:rPr>
          <w:sz w:val="28"/>
          <w:szCs w:val="28"/>
        </w:rPr>
      </w:pPr>
      <w:r>
        <w:rPr>
          <w:rFonts w:hint="eastAsia"/>
          <w:sz w:val="28"/>
          <w:szCs w:val="28"/>
        </w:rPr>
        <w:t>4</w:t>
      </w:r>
      <w:r>
        <w:rPr>
          <w:rFonts w:hint="eastAsia"/>
          <w:sz w:val="28"/>
          <w:szCs w:val="28"/>
        </w:rPr>
        <w:t>、可持续影响分值</w:t>
      </w:r>
      <w:r>
        <w:rPr>
          <w:rFonts w:hint="eastAsia"/>
          <w:sz w:val="28"/>
          <w:szCs w:val="28"/>
        </w:rPr>
        <w:t>10</w:t>
      </w:r>
      <w:r>
        <w:rPr>
          <w:rFonts w:hint="eastAsia"/>
          <w:sz w:val="28"/>
          <w:szCs w:val="28"/>
        </w:rPr>
        <w:t>分，评价得分</w:t>
      </w:r>
      <w:r>
        <w:rPr>
          <w:rFonts w:hint="eastAsia"/>
          <w:sz w:val="28"/>
          <w:szCs w:val="28"/>
        </w:rPr>
        <w:t>10</w:t>
      </w:r>
      <w:r>
        <w:rPr>
          <w:rFonts w:hint="eastAsia"/>
          <w:sz w:val="28"/>
          <w:szCs w:val="28"/>
        </w:rPr>
        <w:t>分。</w:t>
      </w:r>
    </w:p>
    <w:p w:rsidR="00A44AEF" w:rsidRDefault="001B117C">
      <w:pPr>
        <w:ind w:firstLineChars="200" w:firstLine="560"/>
        <w:jc w:val="left"/>
        <w:rPr>
          <w:sz w:val="28"/>
          <w:szCs w:val="28"/>
        </w:rPr>
      </w:pPr>
      <w:r>
        <w:rPr>
          <w:rFonts w:hint="eastAsia"/>
          <w:sz w:val="28"/>
          <w:szCs w:val="28"/>
        </w:rPr>
        <w:t>项目运行维护责任明确、管理有序并且持续发挥作用，项目形成的资产后续管</w:t>
      </w:r>
      <w:proofErr w:type="gramStart"/>
      <w:r>
        <w:rPr>
          <w:rFonts w:hint="eastAsia"/>
          <w:sz w:val="28"/>
          <w:szCs w:val="28"/>
        </w:rPr>
        <w:t>养具有</w:t>
      </w:r>
      <w:proofErr w:type="gramEnd"/>
      <w:r>
        <w:rPr>
          <w:rFonts w:hint="eastAsia"/>
          <w:sz w:val="28"/>
          <w:szCs w:val="28"/>
        </w:rPr>
        <w:t>完备的实施方案，有政府稳定的资金保障、后续管理体现了政府购买服务的思想。</w:t>
      </w:r>
    </w:p>
    <w:p w:rsidR="00A44AEF" w:rsidRDefault="001B117C">
      <w:pPr>
        <w:ind w:firstLine="560"/>
        <w:jc w:val="left"/>
        <w:outlineLvl w:val="1"/>
        <w:rPr>
          <w:b/>
          <w:bCs/>
          <w:sz w:val="28"/>
          <w:szCs w:val="28"/>
        </w:rPr>
      </w:pPr>
      <w:bookmarkStart w:id="13" w:name="_Toc1195"/>
      <w:r>
        <w:rPr>
          <w:rFonts w:hint="eastAsia"/>
          <w:b/>
          <w:bCs/>
          <w:sz w:val="28"/>
          <w:szCs w:val="28"/>
        </w:rPr>
        <w:t>(</w:t>
      </w:r>
      <w:r>
        <w:rPr>
          <w:rFonts w:hint="eastAsia"/>
          <w:b/>
          <w:bCs/>
          <w:sz w:val="28"/>
          <w:szCs w:val="28"/>
        </w:rPr>
        <w:t>三</w:t>
      </w:r>
      <w:r>
        <w:rPr>
          <w:rFonts w:hint="eastAsia"/>
          <w:b/>
          <w:bCs/>
          <w:sz w:val="28"/>
          <w:szCs w:val="28"/>
        </w:rPr>
        <w:t>)</w:t>
      </w:r>
      <w:r>
        <w:rPr>
          <w:rFonts w:hint="eastAsia"/>
          <w:b/>
          <w:bCs/>
          <w:sz w:val="28"/>
          <w:szCs w:val="28"/>
        </w:rPr>
        <w:t>满意度指标</w:t>
      </w:r>
      <w:bookmarkEnd w:id="13"/>
    </w:p>
    <w:p w:rsidR="00A44AEF" w:rsidRDefault="001B117C">
      <w:pPr>
        <w:ind w:firstLine="560"/>
        <w:jc w:val="left"/>
        <w:rPr>
          <w:sz w:val="28"/>
          <w:szCs w:val="28"/>
        </w:rPr>
      </w:pPr>
      <w:r>
        <w:rPr>
          <w:rFonts w:hint="eastAsia"/>
          <w:sz w:val="28"/>
          <w:szCs w:val="28"/>
        </w:rPr>
        <w:t>满分</w:t>
      </w:r>
      <w:r>
        <w:rPr>
          <w:rFonts w:hint="eastAsia"/>
          <w:sz w:val="28"/>
          <w:szCs w:val="28"/>
        </w:rPr>
        <w:t>10</w:t>
      </w:r>
      <w:r>
        <w:rPr>
          <w:rFonts w:hint="eastAsia"/>
          <w:sz w:val="28"/>
          <w:szCs w:val="28"/>
        </w:rPr>
        <w:t>分，评价得分</w:t>
      </w:r>
      <w:r>
        <w:rPr>
          <w:rFonts w:hint="eastAsia"/>
          <w:sz w:val="28"/>
          <w:szCs w:val="28"/>
        </w:rPr>
        <w:t>9.00</w:t>
      </w:r>
      <w:r>
        <w:rPr>
          <w:rFonts w:hint="eastAsia"/>
          <w:sz w:val="28"/>
          <w:szCs w:val="28"/>
        </w:rPr>
        <w:t>分。</w:t>
      </w:r>
    </w:p>
    <w:p w:rsidR="00A44AEF" w:rsidRDefault="001B117C">
      <w:pPr>
        <w:ind w:firstLine="560"/>
        <w:jc w:val="left"/>
        <w:rPr>
          <w:sz w:val="28"/>
          <w:szCs w:val="28"/>
        </w:rPr>
      </w:pPr>
      <w:r>
        <w:rPr>
          <w:rFonts w:hint="eastAsia"/>
          <w:sz w:val="28"/>
          <w:szCs w:val="28"/>
        </w:rPr>
        <w:t>环卫中心不定期现场检查考核，并通过走访群众进行调查问卷，实地了解群众的满意度情况，市民满意度</w:t>
      </w:r>
      <w:r>
        <w:rPr>
          <w:rFonts w:hint="eastAsia"/>
          <w:sz w:val="28"/>
          <w:szCs w:val="28"/>
        </w:rPr>
        <w:t>90%</w:t>
      </w:r>
      <w:r>
        <w:rPr>
          <w:rFonts w:hint="eastAsia"/>
          <w:sz w:val="28"/>
          <w:szCs w:val="28"/>
        </w:rPr>
        <w:t>，扣</w:t>
      </w:r>
      <w:r>
        <w:rPr>
          <w:rFonts w:hint="eastAsia"/>
          <w:sz w:val="28"/>
          <w:szCs w:val="28"/>
        </w:rPr>
        <w:t>1</w:t>
      </w:r>
      <w:r>
        <w:rPr>
          <w:rFonts w:hint="eastAsia"/>
          <w:sz w:val="28"/>
          <w:szCs w:val="28"/>
        </w:rPr>
        <w:t>分。</w:t>
      </w:r>
    </w:p>
    <w:p w:rsidR="00A44AEF" w:rsidRDefault="001B117C">
      <w:pPr>
        <w:ind w:firstLine="560"/>
        <w:jc w:val="left"/>
        <w:rPr>
          <w:sz w:val="28"/>
          <w:szCs w:val="28"/>
        </w:rPr>
      </w:pPr>
      <w:r>
        <w:rPr>
          <w:rFonts w:hint="eastAsia"/>
          <w:sz w:val="28"/>
          <w:szCs w:val="28"/>
        </w:rPr>
        <w:t>扣分原因：问卷调查中市民满意度</w:t>
      </w:r>
      <w:r>
        <w:rPr>
          <w:rFonts w:hint="eastAsia"/>
          <w:sz w:val="28"/>
          <w:szCs w:val="28"/>
        </w:rPr>
        <w:t>90%</w:t>
      </w:r>
      <w:r>
        <w:rPr>
          <w:rFonts w:hint="eastAsia"/>
          <w:sz w:val="28"/>
          <w:szCs w:val="28"/>
        </w:rPr>
        <w:t>，按照评分标准满意率达到</w:t>
      </w:r>
      <w:r>
        <w:rPr>
          <w:rFonts w:hint="eastAsia"/>
          <w:sz w:val="28"/>
          <w:szCs w:val="28"/>
        </w:rPr>
        <w:t>95%</w:t>
      </w:r>
      <w:r>
        <w:rPr>
          <w:rFonts w:hint="eastAsia"/>
          <w:sz w:val="28"/>
          <w:szCs w:val="28"/>
        </w:rPr>
        <w:t>以上得</w:t>
      </w:r>
      <w:r>
        <w:rPr>
          <w:rFonts w:hint="eastAsia"/>
          <w:sz w:val="28"/>
          <w:szCs w:val="28"/>
        </w:rPr>
        <w:t>10</w:t>
      </w:r>
      <w:r>
        <w:rPr>
          <w:rFonts w:hint="eastAsia"/>
          <w:sz w:val="28"/>
          <w:szCs w:val="28"/>
        </w:rPr>
        <w:t>分；满意率达到</w:t>
      </w:r>
      <w:r>
        <w:rPr>
          <w:rFonts w:hint="eastAsia"/>
          <w:sz w:val="28"/>
          <w:szCs w:val="28"/>
        </w:rPr>
        <w:t>80%</w:t>
      </w:r>
      <w:r>
        <w:rPr>
          <w:rFonts w:hint="eastAsia"/>
          <w:sz w:val="28"/>
          <w:szCs w:val="28"/>
        </w:rPr>
        <w:t>及以上按比例得分，低于</w:t>
      </w:r>
      <w:r>
        <w:rPr>
          <w:rFonts w:hint="eastAsia"/>
          <w:sz w:val="28"/>
          <w:szCs w:val="28"/>
        </w:rPr>
        <w:t>80%</w:t>
      </w:r>
      <w:r>
        <w:rPr>
          <w:rFonts w:hint="eastAsia"/>
          <w:sz w:val="28"/>
          <w:szCs w:val="28"/>
        </w:rPr>
        <w:lastRenderedPageBreak/>
        <w:t>不得分，所以满意度指标扣</w:t>
      </w:r>
      <w:r>
        <w:rPr>
          <w:rFonts w:hint="eastAsia"/>
          <w:sz w:val="28"/>
          <w:szCs w:val="28"/>
        </w:rPr>
        <w:t>1</w:t>
      </w:r>
      <w:r>
        <w:rPr>
          <w:rFonts w:hint="eastAsia"/>
          <w:sz w:val="28"/>
          <w:szCs w:val="28"/>
        </w:rPr>
        <w:t>分。</w:t>
      </w:r>
    </w:p>
    <w:p w:rsidR="00A44AEF" w:rsidRDefault="001B117C">
      <w:pPr>
        <w:ind w:firstLineChars="200" w:firstLine="562"/>
        <w:jc w:val="left"/>
        <w:outlineLvl w:val="1"/>
        <w:rPr>
          <w:b/>
          <w:bCs/>
          <w:sz w:val="28"/>
          <w:szCs w:val="28"/>
        </w:rPr>
      </w:pPr>
      <w:bookmarkStart w:id="14" w:name="_Toc3424"/>
      <w:r>
        <w:rPr>
          <w:rFonts w:hint="eastAsia"/>
          <w:b/>
          <w:bCs/>
          <w:sz w:val="28"/>
          <w:szCs w:val="28"/>
        </w:rPr>
        <w:t>(</w:t>
      </w:r>
      <w:r>
        <w:rPr>
          <w:rFonts w:hint="eastAsia"/>
          <w:b/>
          <w:bCs/>
          <w:sz w:val="28"/>
          <w:szCs w:val="28"/>
        </w:rPr>
        <w:t>四</w:t>
      </w:r>
      <w:r>
        <w:rPr>
          <w:rFonts w:hint="eastAsia"/>
          <w:b/>
          <w:bCs/>
          <w:sz w:val="28"/>
          <w:szCs w:val="28"/>
        </w:rPr>
        <w:t>)</w:t>
      </w:r>
      <w:r>
        <w:rPr>
          <w:rFonts w:hint="eastAsia"/>
          <w:b/>
          <w:bCs/>
          <w:sz w:val="28"/>
          <w:szCs w:val="28"/>
        </w:rPr>
        <w:t>预算执行率</w:t>
      </w:r>
      <w:bookmarkEnd w:id="14"/>
    </w:p>
    <w:p w:rsidR="00A44AEF" w:rsidRDefault="001B117C">
      <w:pPr>
        <w:ind w:firstLine="560"/>
        <w:jc w:val="left"/>
        <w:rPr>
          <w:sz w:val="28"/>
          <w:szCs w:val="28"/>
        </w:rPr>
      </w:pPr>
      <w:r>
        <w:rPr>
          <w:rFonts w:hint="eastAsia"/>
          <w:sz w:val="28"/>
          <w:szCs w:val="28"/>
        </w:rPr>
        <w:t>满分</w:t>
      </w:r>
      <w:r>
        <w:rPr>
          <w:rFonts w:hint="eastAsia"/>
          <w:sz w:val="28"/>
          <w:szCs w:val="28"/>
        </w:rPr>
        <w:t>10</w:t>
      </w:r>
      <w:r>
        <w:rPr>
          <w:rFonts w:hint="eastAsia"/>
          <w:sz w:val="28"/>
          <w:szCs w:val="28"/>
        </w:rPr>
        <w:t>分，评价得分</w:t>
      </w:r>
      <w:r>
        <w:rPr>
          <w:rFonts w:hint="eastAsia"/>
          <w:sz w:val="28"/>
          <w:szCs w:val="28"/>
        </w:rPr>
        <w:t>10.00</w:t>
      </w:r>
      <w:r>
        <w:rPr>
          <w:rFonts w:hint="eastAsia"/>
          <w:sz w:val="28"/>
          <w:szCs w:val="28"/>
        </w:rPr>
        <w:t>分。</w:t>
      </w:r>
    </w:p>
    <w:p w:rsidR="00A44AEF" w:rsidRDefault="001B117C">
      <w:pPr>
        <w:ind w:firstLine="560"/>
        <w:jc w:val="left"/>
        <w:rPr>
          <w:sz w:val="28"/>
          <w:szCs w:val="28"/>
        </w:rPr>
      </w:pPr>
      <w:r>
        <w:rPr>
          <w:rFonts w:hint="eastAsia"/>
          <w:sz w:val="28"/>
          <w:szCs w:val="28"/>
        </w:rPr>
        <w:t>2022</w:t>
      </w:r>
      <w:r>
        <w:rPr>
          <w:rFonts w:hint="eastAsia"/>
          <w:sz w:val="28"/>
          <w:szCs w:val="28"/>
        </w:rPr>
        <w:t>年年初预算资金金额为</w:t>
      </w:r>
      <w:r>
        <w:rPr>
          <w:sz w:val="28"/>
          <w:szCs w:val="28"/>
        </w:rPr>
        <w:t>11</w:t>
      </w:r>
      <w:r>
        <w:rPr>
          <w:rFonts w:hint="eastAsia"/>
          <w:sz w:val="28"/>
          <w:szCs w:val="28"/>
        </w:rPr>
        <w:t>,</w:t>
      </w:r>
      <w:r>
        <w:rPr>
          <w:sz w:val="28"/>
          <w:szCs w:val="28"/>
        </w:rPr>
        <w:t>94</w:t>
      </w:r>
      <w:r>
        <w:rPr>
          <w:rFonts w:hint="eastAsia"/>
          <w:sz w:val="28"/>
          <w:szCs w:val="28"/>
        </w:rPr>
        <w:t>0,000.00</w:t>
      </w:r>
      <w:r>
        <w:rPr>
          <w:rFonts w:hint="eastAsia"/>
          <w:sz w:val="28"/>
          <w:szCs w:val="28"/>
        </w:rPr>
        <w:t>元，年末项目资金实际下达及使用金额为</w:t>
      </w:r>
      <w:r>
        <w:rPr>
          <w:rFonts w:hint="eastAsia"/>
          <w:sz w:val="28"/>
          <w:szCs w:val="28"/>
        </w:rPr>
        <w:t>3,805,218.75</w:t>
      </w:r>
      <w:r>
        <w:rPr>
          <w:rFonts w:hint="eastAsia"/>
          <w:sz w:val="28"/>
          <w:szCs w:val="28"/>
        </w:rPr>
        <w:t>元，预算执行率</w:t>
      </w:r>
      <w:r>
        <w:rPr>
          <w:rFonts w:hint="eastAsia"/>
          <w:sz w:val="28"/>
          <w:szCs w:val="28"/>
        </w:rPr>
        <w:t>100%</w:t>
      </w:r>
      <w:r>
        <w:rPr>
          <w:rFonts w:hint="eastAsia"/>
          <w:sz w:val="28"/>
          <w:szCs w:val="28"/>
        </w:rPr>
        <w:t>。</w:t>
      </w:r>
    </w:p>
    <w:p w:rsidR="00A44AEF" w:rsidRDefault="001B117C">
      <w:pPr>
        <w:ind w:firstLineChars="200" w:firstLine="562"/>
        <w:jc w:val="left"/>
        <w:outlineLvl w:val="1"/>
        <w:rPr>
          <w:b/>
          <w:bCs/>
          <w:sz w:val="28"/>
          <w:szCs w:val="28"/>
        </w:rPr>
      </w:pPr>
      <w:bookmarkStart w:id="15" w:name="_Toc22722"/>
      <w:r>
        <w:rPr>
          <w:rFonts w:hint="eastAsia"/>
          <w:b/>
          <w:bCs/>
          <w:sz w:val="28"/>
          <w:szCs w:val="28"/>
        </w:rPr>
        <w:t>(</w:t>
      </w:r>
      <w:r>
        <w:rPr>
          <w:rFonts w:hint="eastAsia"/>
          <w:b/>
          <w:bCs/>
          <w:sz w:val="28"/>
          <w:szCs w:val="28"/>
        </w:rPr>
        <w:t>五</w:t>
      </w:r>
      <w:r>
        <w:rPr>
          <w:rFonts w:hint="eastAsia"/>
          <w:b/>
          <w:bCs/>
          <w:sz w:val="28"/>
          <w:szCs w:val="28"/>
        </w:rPr>
        <w:t>)</w:t>
      </w:r>
      <w:r>
        <w:rPr>
          <w:rFonts w:hint="eastAsia"/>
          <w:b/>
          <w:bCs/>
          <w:sz w:val="28"/>
          <w:szCs w:val="28"/>
        </w:rPr>
        <w:t>其他值得关注的问题</w:t>
      </w:r>
      <w:bookmarkStart w:id="16" w:name="_GoBack"/>
      <w:bookmarkEnd w:id="15"/>
      <w:bookmarkEnd w:id="16"/>
    </w:p>
    <w:p w:rsidR="00A44AEF" w:rsidRDefault="001B117C">
      <w:pPr>
        <w:ind w:firstLine="560"/>
        <w:jc w:val="left"/>
        <w:rPr>
          <w:sz w:val="28"/>
          <w:szCs w:val="28"/>
        </w:rPr>
      </w:pPr>
      <w:r>
        <w:rPr>
          <w:rFonts w:hint="eastAsia"/>
          <w:sz w:val="28"/>
          <w:szCs w:val="28"/>
        </w:rPr>
        <w:t>通过遵化市环境卫生管理中心</w:t>
      </w:r>
      <w:r>
        <w:rPr>
          <w:rFonts w:hint="eastAsia"/>
          <w:sz w:val="28"/>
          <w:szCs w:val="28"/>
        </w:rPr>
        <w:t>2022</w:t>
      </w:r>
      <w:r>
        <w:rPr>
          <w:rFonts w:hint="eastAsia"/>
          <w:sz w:val="28"/>
          <w:szCs w:val="28"/>
        </w:rPr>
        <w:t>年遵化市生活垃圾焚烧发电</w:t>
      </w:r>
      <w:r>
        <w:rPr>
          <w:rFonts w:hint="eastAsia"/>
          <w:sz w:val="28"/>
          <w:szCs w:val="28"/>
        </w:rPr>
        <w:t>P</w:t>
      </w:r>
      <w:r>
        <w:rPr>
          <w:sz w:val="28"/>
          <w:szCs w:val="28"/>
        </w:rPr>
        <w:t>PP</w:t>
      </w:r>
      <w:r>
        <w:rPr>
          <w:rFonts w:hint="eastAsia"/>
          <w:sz w:val="28"/>
          <w:szCs w:val="28"/>
        </w:rPr>
        <w:t>运营项目，对生活垃圾处置、渗滤液处理，为市民提供优质、干净、整洁的生活环境促进遵化市全面、协调、可持续发展，为构建和谐遵化提供有力保障，达到预期目标</w:t>
      </w:r>
      <w:r>
        <w:rPr>
          <w:rFonts w:ascii="宋体" w:hAnsi="宋体" w:hint="eastAsia"/>
          <w:sz w:val="28"/>
          <w:szCs w:val="28"/>
        </w:rPr>
        <w:t>。</w:t>
      </w:r>
    </w:p>
    <w:p w:rsidR="00A44AEF" w:rsidRDefault="001B117C">
      <w:pPr>
        <w:ind w:firstLine="560"/>
        <w:jc w:val="left"/>
        <w:outlineLvl w:val="0"/>
        <w:rPr>
          <w:b/>
          <w:bCs/>
          <w:sz w:val="28"/>
          <w:szCs w:val="28"/>
        </w:rPr>
      </w:pPr>
      <w:bookmarkStart w:id="17" w:name="_Toc24650"/>
      <w:r>
        <w:rPr>
          <w:rFonts w:hint="eastAsia"/>
          <w:b/>
          <w:bCs/>
          <w:sz w:val="28"/>
          <w:szCs w:val="28"/>
        </w:rPr>
        <w:t>四、意见建议</w:t>
      </w:r>
      <w:bookmarkEnd w:id="17"/>
    </w:p>
    <w:p w:rsidR="00A44AEF" w:rsidRDefault="001B117C">
      <w:pPr>
        <w:ind w:firstLine="560"/>
        <w:jc w:val="left"/>
        <w:rPr>
          <w:sz w:val="28"/>
          <w:szCs w:val="28"/>
        </w:rPr>
      </w:pPr>
      <w:r>
        <w:rPr>
          <w:rFonts w:hint="eastAsia"/>
          <w:sz w:val="28"/>
          <w:szCs w:val="28"/>
        </w:rPr>
        <w:t>1</w:t>
      </w:r>
      <w:r>
        <w:rPr>
          <w:rFonts w:hint="eastAsia"/>
          <w:sz w:val="28"/>
          <w:szCs w:val="28"/>
        </w:rPr>
        <w:t>、继续加强绩效管理。绩效管理应贯穿项目始终，在申报项目预算时制定明确、细化、量化、合理的绩效目标，在项目结束后按要求对项目进行自评，通过</w:t>
      </w:r>
      <w:proofErr w:type="gramStart"/>
      <w:r>
        <w:rPr>
          <w:rFonts w:hint="eastAsia"/>
          <w:sz w:val="28"/>
          <w:szCs w:val="28"/>
        </w:rPr>
        <w:t>自评价</w:t>
      </w:r>
      <w:proofErr w:type="gramEnd"/>
      <w:r>
        <w:rPr>
          <w:rFonts w:hint="eastAsia"/>
          <w:sz w:val="28"/>
          <w:szCs w:val="28"/>
        </w:rPr>
        <w:t>工作发现项目建设中存在的不足和问题并及时进行整改。</w:t>
      </w:r>
    </w:p>
    <w:p w:rsidR="00A44AEF" w:rsidRDefault="001B117C">
      <w:pPr>
        <w:ind w:firstLine="560"/>
        <w:jc w:val="left"/>
        <w:rPr>
          <w:sz w:val="28"/>
          <w:szCs w:val="28"/>
        </w:rPr>
      </w:pPr>
      <w:r>
        <w:rPr>
          <w:rFonts w:hint="eastAsia"/>
          <w:sz w:val="28"/>
          <w:szCs w:val="28"/>
        </w:rPr>
        <w:t>2</w:t>
      </w:r>
      <w:r>
        <w:rPr>
          <w:rFonts w:hint="eastAsia"/>
          <w:sz w:val="28"/>
          <w:szCs w:val="28"/>
        </w:rPr>
        <w:t>、加强对服务单位的监督考核及相关业务培训，加大抽查力度，提升人员素质，健全奖惩机制，提高服务单位服务质量，切实保障服务单位按照合同约定及考核标准进行。</w:t>
      </w:r>
    </w:p>
    <w:p w:rsidR="00A44AEF" w:rsidRDefault="001B117C">
      <w:pPr>
        <w:ind w:firstLine="560"/>
        <w:jc w:val="left"/>
        <w:rPr>
          <w:sz w:val="28"/>
          <w:szCs w:val="28"/>
        </w:rPr>
      </w:pPr>
      <w:r>
        <w:rPr>
          <w:rFonts w:hint="eastAsia"/>
          <w:sz w:val="28"/>
          <w:szCs w:val="28"/>
        </w:rPr>
        <w:t>3</w:t>
      </w:r>
      <w:r>
        <w:rPr>
          <w:rFonts w:hint="eastAsia"/>
          <w:sz w:val="28"/>
          <w:szCs w:val="28"/>
        </w:rPr>
        <w:t>、加强内部监管，根据实际情况不断完善监督考核机制，确保按照相关考核办法、合同约定等进行监督考核，确保对项目单位的考核及时有效，对考核问题及时进行反馈整改，保证提高城市环境卫生质量、居民满意度提升。</w:t>
      </w:r>
    </w:p>
    <w:p w:rsidR="00A44AEF" w:rsidRDefault="00A44AEF">
      <w:pPr>
        <w:ind w:firstLine="560"/>
        <w:jc w:val="left"/>
        <w:rPr>
          <w:sz w:val="28"/>
          <w:szCs w:val="28"/>
        </w:rPr>
      </w:pPr>
    </w:p>
    <w:p w:rsidR="00A44AEF" w:rsidRDefault="001B117C">
      <w:pPr>
        <w:ind w:firstLine="560"/>
        <w:jc w:val="left"/>
        <w:rPr>
          <w:sz w:val="28"/>
          <w:szCs w:val="28"/>
        </w:rPr>
      </w:pPr>
      <w:r>
        <w:rPr>
          <w:rFonts w:hint="eastAsia"/>
          <w:sz w:val="28"/>
          <w:szCs w:val="28"/>
        </w:rPr>
        <w:t>附表</w:t>
      </w:r>
      <w:r>
        <w:rPr>
          <w:rFonts w:hint="eastAsia"/>
          <w:sz w:val="28"/>
          <w:szCs w:val="28"/>
        </w:rPr>
        <w:t>:</w:t>
      </w:r>
    </w:p>
    <w:p w:rsidR="00A44AEF" w:rsidRDefault="001B117C">
      <w:pPr>
        <w:ind w:firstLine="560"/>
        <w:jc w:val="left"/>
        <w:rPr>
          <w:sz w:val="28"/>
          <w:szCs w:val="28"/>
        </w:rPr>
      </w:pPr>
      <w:r>
        <w:rPr>
          <w:rFonts w:hint="eastAsia"/>
          <w:sz w:val="28"/>
          <w:szCs w:val="28"/>
        </w:rPr>
        <w:t>1</w:t>
      </w:r>
      <w:r>
        <w:rPr>
          <w:rFonts w:hint="eastAsia"/>
          <w:sz w:val="28"/>
          <w:szCs w:val="28"/>
        </w:rPr>
        <w:t>、遵化市环境卫生管理中心</w:t>
      </w:r>
      <w:r>
        <w:rPr>
          <w:rFonts w:hint="eastAsia"/>
          <w:sz w:val="28"/>
          <w:szCs w:val="28"/>
        </w:rPr>
        <w:t>2022</w:t>
      </w:r>
      <w:r>
        <w:rPr>
          <w:rFonts w:hint="eastAsia"/>
          <w:sz w:val="28"/>
          <w:szCs w:val="28"/>
        </w:rPr>
        <w:t>年遵化市生活垃圾焚烧发电</w:t>
      </w:r>
      <w:r>
        <w:rPr>
          <w:rFonts w:hint="eastAsia"/>
          <w:sz w:val="28"/>
          <w:szCs w:val="28"/>
        </w:rPr>
        <w:t>P</w:t>
      </w:r>
      <w:r>
        <w:rPr>
          <w:sz w:val="28"/>
          <w:szCs w:val="28"/>
        </w:rPr>
        <w:t>PP</w:t>
      </w:r>
      <w:r>
        <w:rPr>
          <w:rFonts w:hint="eastAsia"/>
          <w:sz w:val="28"/>
          <w:szCs w:val="28"/>
        </w:rPr>
        <w:t>运营项目服务经费绩效自评表</w:t>
      </w:r>
    </w:p>
    <w:sectPr w:rsidR="00A44AEF" w:rsidSect="00A44AEF">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AEF" w:rsidRDefault="00A44AEF" w:rsidP="00A44AEF">
      <w:r>
        <w:separator/>
      </w:r>
    </w:p>
  </w:endnote>
  <w:endnote w:type="continuationSeparator" w:id="1">
    <w:p w:rsidR="00A44AEF" w:rsidRDefault="00A44AEF" w:rsidP="00A44A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AEF" w:rsidRDefault="00A44AE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AEF" w:rsidRDefault="00B7304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filled="f" stroked="f" strokeweight=".5pt">
          <v:textbox style="mso-fit-shape-to-text:t" inset="0,0,0,0">
            <w:txbxContent>
              <w:p w:rsidR="00A44AEF" w:rsidRDefault="00B73041">
                <w:pPr>
                  <w:pStyle w:val="a3"/>
                </w:pPr>
                <w:r>
                  <w:rPr>
                    <w:rFonts w:hint="eastAsia"/>
                  </w:rPr>
                  <w:fldChar w:fldCharType="begin"/>
                </w:r>
                <w:r w:rsidR="001B117C">
                  <w:rPr>
                    <w:rFonts w:hint="eastAsia"/>
                  </w:rPr>
                  <w:instrText xml:space="preserve"> PAGE  \* MERGEFORMAT </w:instrText>
                </w:r>
                <w:r>
                  <w:rPr>
                    <w:rFonts w:hint="eastAsia"/>
                  </w:rPr>
                  <w:fldChar w:fldCharType="separate"/>
                </w:r>
                <w:r w:rsidR="00104CA3">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AEF" w:rsidRDefault="00A44AEF" w:rsidP="00A44AEF">
      <w:r>
        <w:separator/>
      </w:r>
    </w:p>
  </w:footnote>
  <w:footnote w:type="continuationSeparator" w:id="1">
    <w:p w:rsidR="00A44AEF" w:rsidRDefault="00A44AEF" w:rsidP="00A44A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65AEBD"/>
    <w:multiLevelType w:val="singleLevel"/>
    <w:tmpl w:val="AE65AEBD"/>
    <w:lvl w:ilvl="0">
      <w:start w:val="1"/>
      <w:numFmt w:val="decimal"/>
      <w:suff w:val="nothing"/>
      <w:lvlText w:val="%1、"/>
      <w:lvlJc w:val="left"/>
    </w:lvl>
  </w:abstractNum>
  <w:abstractNum w:abstractNumId="1">
    <w:nsid w:val="E3797C7B"/>
    <w:multiLevelType w:val="singleLevel"/>
    <w:tmpl w:val="E3797C7B"/>
    <w:lvl w:ilvl="0">
      <w:start w:val="3"/>
      <w:numFmt w:val="decimal"/>
      <w:suff w:val="nothing"/>
      <w:lvlText w:val="%1、"/>
      <w:lvlJc w:val="left"/>
    </w:lvl>
  </w:abstractNum>
  <w:abstractNum w:abstractNumId="2">
    <w:nsid w:val="100AF818"/>
    <w:multiLevelType w:val="singleLevel"/>
    <w:tmpl w:val="100AF818"/>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Q0ZTZjY2VmYTI2ZGM1ODAwNWIyN2VmMTcwMTdkYzYifQ=="/>
  </w:docVars>
  <w:rsids>
    <w:rsidRoot w:val="40A920FA"/>
    <w:rsid w:val="00022DB5"/>
    <w:rsid w:val="00031086"/>
    <w:rsid w:val="00104CA3"/>
    <w:rsid w:val="00180684"/>
    <w:rsid w:val="00182F89"/>
    <w:rsid w:val="001B117C"/>
    <w:rsid w:val="001F5CD1"/>
    <w:rsid w:val="002B73AD"/>
    <w:rsid w:val="002E5461"/>
    <w:rsid w:val="0032246A"/>
    <w:rsid w:val="004A3167"/>
    <w:rsid w:val="005807FB"/>
    <w:rsid w:val="006154F9"/>
    <w:rsid w:val="0075160F"/>
    <w:rsid w:val="007947E9"/>
    <w:rsid w:val="007C3037"/>
    <w:rsid w:val="007E7728"/>
    <w:rsid w:val="007F7DCB"/>
    <w:rsid w:val="008256D5"/>
    <w:rsid w:val="008A78E9"/>
    <w:rsid w:val="00995CDF"/>
    <w:rsid w:val="00A44AEF"/>
    <w:rsid w:val="00B277FB"/>
    <w:rsid w:val="00B73041"/>
    <w:rsid w:val="00B73656"/>
    <w:rsid w:val="00B75047"/>
    <w:rsid w:val="00B87086"/>
    <w:rsid w:val="00BD2132"/>
    <w:rsid w:val="00C1259D"/>
    <w:rsid w:val="00C32F86"/>
    <w:rsid w:val="00C40F1E"/>
    <w:rsid w:val="00C9316D"/>
    <w:rsid w:val="00C95FDA"/>
    <w:rsid w:val="00CA2BCA"/>
    <w:rsid w:val="00D05E50"/>
    <w:rsid w:val="00D14CEC"/>
    <w:rsid w:val="00D44D04"/>
    <w:rsid w:val="00DA1A91"/>
    <w:rsid w:val="00DB4C7A"/>
    <w:rsid w:val="00DD1261"/>
    <w:rsid w:val="00DF3EC6"/>
    <w:rsid w:val="00E2472B"/>
    <w:rsid w:val="00ED16A7"/>
    <w:rsid w:val="00EE2BBA"/>
    <w:rsid w:val="00F135DD"/>
    <w:rsid w:val="00F32D86"/>
    <w:rsid w:val="00F60E42"/>
    <w:rsid w:val="00FE4461"/>
    <w:rsid w:val="010A2A2E"/>
    <w:rsid w:val="013501D4"/>
    <w:rsid w:val="01E51E47"/>
    <w:rsid w:val="02284E01"/>
    <w:rsid w:val="02603005"/>
    <w:rsid w:val="02B0020C"/>
    <w:rsid w:val="031259A7"/>
    <w:rsid w:val="03481843"/>
    <w:rsid w:val="03EE0ACF"/>
    <w:rsid w:val="04136A0A"/>
    <w:rsid w:val="04DE04B4"/>
    <w:rsid w:val="059D2B73"/>
    <w:rsid w:val="05D51CDC"/>
    <w:rsid w:val="06750828"/>
    <w:rsid w:val="06D5780A"/>
    <w:rsid w:val="074852CB"/>
    <w:rsid w:val="08A6736F"/>
    <w:rsid w:val="09310A13"/>
    <w:rsid w:val="09C11AB8"/>
    <w:rsid w:val="0A1C297C"/>
    <w:rsid w:val="0B714B7E"/>
    <w:rsid w:val="0BD43A0E"/>
    <w:rsid w:val="0C0B2567"/>
    <w:rsid w:val="0CC717BE"/>
    <w:rsid w:val="0D0D166C"/>
    <w:rsid w:val="0D180A99"/>
    <w:rsid w:val="0D995251"/>
    <w:rsid w:val="0E8F6739"/>
    <w:rsid w:val="0F1902FD"/>
    <w:rsid w:val="0FC32750"/>
    <w:rsid w:val="101B5291"/>
    <w:rsid w:val="10F52287"/>
    <w:rsid w:val="11D450AD"/>
    <w:rsid w:val="12922038"/>
    <w:rsid w:val="12BC7967"/>
    <w:rsid w:val="13D2323A"/>
    <w:rsid w:val="14D50CE2"/>
    <w:rsid w:val="15FE5EF8"/>
    <w:rsid w:val="16AD15B6"/>
    <w:rsid w:val="16EA05F3"/>
    <w:rsid w:val="174573A7"/>
    <w:rsid w:val="18070455"/>
    <w:rsid w:val="192312AE"/>
    <w:rsid w:val="19822EB5"/>
    <w:rsid w:val="1A0F7C0E"/>
    <w:rsid w:val="1B0472BB"/>
    <w:rsid w:val="1BD17DE5"/>
    <w:rsid w:val="1C6D30D3"/>
    <w:rsid w:val="1C9B5C8A"/>
    <w:rsid w:val="1CD776DC"/>
    <w:rsid w:val="1DB71093"/>
    <w:rsid w:val="1E601AA9"/>
    <w:rsid w:val="1E9A2EE3"/>
    <w:rsid w:val="20404CCF"/>
    <w:rsid w:val="20A428C3"/>
    <w:rsid w:val="20F87F33"/>
    <w:rsid w:val="21977F87"/>
    <w:rsid w:val="21DA5181"/>
    <w:rsid w:val="21F6167A"/>
    <w:rsid w:val="224C4164"/>
    <w:rsid w:val="229430C1"/>
    <w:rsid w:val="22D9160A"/>
    <w:rsid w:val="247F5D07"/>
    <w:rsid w:val="248F4651"/>
    <w:rsid w:val="24A05B5F"/>
    <w:rsid w:val="24ED45A6"/>
    <w:rsid w:val="24F66DDB"/>
    <w:rsid w:val="254F4EDB"/>
    <w:rsid w:val="25673AD5"/>
    <w:rsid w:val="270475A6"/>
    <w:rsid w:val="276E2C65"/>
    <w:rsid w:val="278C53D3"/>
    <w:rsid w:val="27BC3DDD"/>
    <w:rsid w:val="286C1E91"/>
    <w:rsid w:val="28A06763"/>
    <w:rsid w:val="28B65370"/>
    <w:rsid w:val="2908613C"/>
    <w:rsid w:val="294413B0"/>
    <w:rsid w:val="2A2A40BA"/>
    <w:rsid w:val="2B15189B"/>
    <w:rsid w:val="2C1E2E1C"/>
    <w:rsid w:val="2C223438"/>
    <w:rsid w:val="2C307EB9"/>
    <w:rsid w:val="2C9109B4"/>
    <w:rsid w:val="2CEF7E54"/>
    <w:rsid w:val="2D47115F"/>
    <w:rsid w:val="2E1A150D"/>
    <w:rsid w:val="2EA41433"/>
    <w:rsid w:val="2EAF0F66"/>
    <w:rsid w:val="2F05255E"/>
    <w:rsid w:val="307F61AD"/>
    <w:rsid w:val="309E6F92"/>
    <w:rsid w:val="312C0987"/>
    <w:rsid w:val="316A557B"/>
    <w:rsid w:val="31BF10C0"/>
    <w:rsid w:val="31C222AB"/>
    <w:rsid w:val="31E91B66"/>
    <w:rsid w:val="31F30B90"/>
    <w:rsid w:val="3337353A"/>
    <w:rsid w:val="33897FF4"/>
    <w:rsid w:val="33DA7F27"/>
    <w:rsid w:val="343807C5"/>
    <w:rsid w:val="346E2447"/>
    <w:rsid w:val="35877525"/>
    <w:rsid w:val="378621CD"/>
    <w:rsid w:val="38105455"/>
    <w:rsid w:val="391F6969"/>
    <w:rsid w:val="393F59EC"/>
    <w:rsid w:val="396537B8"/>
    <w:rsid w:val="39F40F6D"/>
    <w:rsid w:val="39F83E85"/>
    <w:rsid w:val="3A3B41C0"/>
    <w:rsid w:val="3AB90455"/>
    <w:rsid w:val="3B4840AF"/>
    <w:rsid w:val="3BE86DC1"/>
    <w:rsid w:val="3C2F5FDB"/>
    <w:rsid w:val="3CBC6FC9"/>
    <w:rsid w:val="3DE76B8E"/>
    <w:rsid w:val="3DFD0B7F"/>
    <w:rsid w:val="3E012FB6"/>
    <w:rsid w:val="3E2F32C3"/>
    <w:rsid w:val="3F65597E"/>
    <w:rsid w:val="3F674891"/>
    <w:rsid w:val="40A920FA"/>
    <w:rsid w:val="40C63556"/>
    <w:rsid w:val="41223D58"/>
    <w:rsid w:val="41B166FA"/>
    <w:rsid w:val="41FB2D25"/>
    <w:rsid w:val="429B0BC2"/>
    <w:rsid w:val="42CE1825"/>
    <w:rsid w:val="43AB1180"/>
    <w:rsid w:val="43E458BE"/>
    <w:rsid w:val="43E62AB6"/>
    <w:rsid w:val="44BE6DA2"/>
    <w:rsid w:val="458611B9"/>
    <w:rsid w:val="45C518A0"/>
    <w:rsid w:val="464F386D"/>
    <w:rsid w:val="46595A23"/>
    <w:rsid w:val="468646CC"/>
    <w:rsid w:val="468F5857"/>
    <w:rsid w:val="4729350C"/>
    <w:rsid w:val="48E23EAE"/>
    <w:rsid w:val="49B12009"/>
    <w:rsid w:val="49FA0C09"/>
    <w:rsid w:val="4A9255D5"/>
    <w:rsid w:val="4AD75A2A"/>
    <w:rsid w:val="4BB14D3F"/>
    <w:rsid w:val="4D0D4CC7"/>
    <w:rsid w:val="4DD74352"/>
    <w:rsid w:val="4E0F33B5"/>
    <w:rsid w:val="4E7C48C1"/>
    <w:rsid w:val="4ED425F0"/>
    <w:rsid w:val="4FF6408D"/>
    <w:rsid w:val="4FF779F4"/>
    <w:rsid w:val="50803B3B"/>
    <w:rsid w:val="50B70BCE"/>
    <w:rsid w:val="51A236FF"/>
    <w:rsid w:val="522C240C"/>
    <w:rsid w:val="52C70A53"/>
    <w:rsid w:val="53C529F8"/>
    <w:rsid w:val="55582ED3"/>
    <w:rsid w:val="55D2478C"/>
    <w:rsid w:val="56453CBA"/>
    <w:rsid w:val="57287D34"/>
    <w:rsid w:val="57332D75"/>
    <w:rsid w:val="57414142"/>
    <w:rsid w:val="581F4F31"/>
    <w:rsid w:val="58A73932"/>
    <w:rsid w:val="58C535DB"/>
    <w:rsid w:val="593A5154"/>
    <w:rsid w:val="595A04C4"/>
    <w:rsid w:val="59797133"/>
    <w:rsid w:val="5A4B0BFB"/>
    <w:rsid w:val="5A602CEA"/>
    <w:rsid w:val="5AA44828"/>
    <w:rsid w:val="5C12313B"/>
    <w:rsid w:val="5C60633C"/>
    <w:rsid w:val="5D647A40"/>
    <w:rsid w:val="5F296918"/>
    <w:rsid w:val="5FAE55D6"/>
    <w:rsid w:val="600D548A"/>
    <w:rsid w:val="60CA4D7A"/>
    <w:rsid w:val="611E59E1"/>
    <w:rsid w:val="61622CED"/>
    <w:rsid w:val="63F0022D"/>
    <w:rsid w:val="641F41D5"/>
    <w:rsid w:val="64356D2B"/>
    <w:rsid w:val="64686DD0"/>
    <w:rsid w:val="65AC47D6"/>
    <w:rsid w:val="666D2D67"/>
    <w:rsid w:val="66BB091B"/>
    <w:rsid w:val="67444BE7"/>
    <w:rsid w:val="67AC096F"/>
    <w:rsid w:val="67D77922"/>
    <w:rsid w:val="67E74D5A"/>
    <w:rsid w:val="68442EE3"/>
    <w:rsid w:val="68474002"/>
    <w:rsid w:val="6A6202E9"/>
    <w:rsid w:val="6ABB412E"/>
    <w:rsid w:val="6B4765F5"/>
    <w:rsid w:val="6B673DDC"/>
    <w:rsid w:val="6B6A10AA"/>
    <w:rsid w:val="6C766DB7"/>
    <w:rsid w:val="6DEA6C1A"/>
    <w:rsid w:val="6E717D3D"/>
    <w:rsid w:val="6E88635C"/>
    <w:rsid w:val="6EB82053"/>
    <w:rsid w:val="6EBC59B6"/>
    <w:rsid w:val="6EE46901"/>
    <w:rsid w:val="6F730611"/>
    <w:rsid w:val="6F816D67"/>
    <w:rsid w:val="703E4BAB"/>
    <w:rsid w:val="70752CC6"/>
    <w:rsid w:val="70A44F6B"/>
    <w:rsid w:val="70E13AC8"/>
    <w:rsid w:val="71CD08E2"/>
    <w:rsid w:val="71DD52C1"/>
    <w:rsid w:val="72910479"/>
    <w:rsid w:val="7347403A"/>
    <w:rsid w:val="73625677"/>
    <w:rsid w:val="73E77F7A"/>
    <w:rsid w:val="75661238"/>
    <w:rsid w:val="75AC034E"/>
    <w:rsid w:val="75E6735D"/>
    <w:rsid w:val="76AD0855"/>
    <w:rsid w:val="775166CB"/>
    <w:rsid w:val="77D85956"/>
    <w:rsid w:val="783226A1"/>
    <w:rsid w:val="783301C6"/>
    <w:rsid w:val="78436F30"/>
    <w:rsid w:val="78926C6C"/>
    <w:rsid w:val="789D39B5"/>
    <w:rsid w:val="78FF035E"/>
    <w:rsid w:val="79161388"/>
    <w:rsid w:val="791A2E87"/>
    <w:rsid w:val="79D55A4C"/>
    <w:rsid w:val="7B084E17"/>
    <w:rsid w:val="7B560038"/>
    <w:rsid w:val="7B8201AB"/>
    <w:rsid w:val="7BD64CA3"/>
    <w:rsid w:val="7C287441"/>
    <w:rsid w:val="7C8125E9"/>
    <w:rsid w:val="7E794B91"/>
    <w:rsid w:val="7EB3019E"/>
    <w:rsid w:val="7EE26725"/>
    <w:rsid w:val="7EFB3A5D"/>
    <w:rsid w:val="7F3D2D77"/>
    <w:rsid w:val="7F617D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AE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A44AEF"/>
    <w:pPr>
      <w:tabs>
        <w:tab w:val="center" w:pos="4153"/>
        <w:tab w:val="right" w:pos="8306"/>
      </w:tabs>
      <w:snapToGrid w:val="0"/>
      <w:jc w:val="left"/>
    </w:pPr>
    <w:rPr>
      <w:sz w:val="18"/>
    </w:rPr>
  </w:style>
  <w:style w:type="paragraph" w:styleId="a4">
    <w:name w:val="header"/>
    <w:basedOn w:val="a"/>
    <w:uiPriority w:val="99"/>
    <w:unhideWhenUsed/>
    <w:qFormat/>
    <w:rsid w:val="00A44AE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semiHidden/>
    <w:unhideWhenUsed/>
    <w:qFormat/>
    <w:rsid w:val="00A44AEF"/>
  </w:style>
  <w:style w:type="paragraph" w:styleId="2">
    <w:name w:val="toc 2"/>
    <w:basedOn w:val="a"/>
    <w:next w:val="a"/>
    <w:uiPriority w:val="39"/>
    <w:semiHidden/>
    <w:unhideWhenUsed/>
    <w:qFormat/>
    <w:rsid w:val="00A44AEF"/>
    <w:pPr>
      <w:ind w:leftChars="200" w:left="420"/>
    </w:pPr>
  </w:style>
  <w:style w:type="paragraph" w:styleId="a5">
    <w:name w:val="Normal (Web)"/>
    <w:basedOn w:val="a"/>
    <w:uiPriority w:val="99"/>
    <w:semiHidden/>
    <w:unhideWhenUsed/>
    <w:qFormat/>
    <w:rsid w:val="00A44AEF"/>
    <w:pPr>
      <w:jc w:val="left"/>
    </w:pPr>
    <w:rPr>
      <w:rFonts w:cs="Times New Roman"/>
      <w:kern w:val="0"/>
      <w:sz w:val="24"/>
    </w:rPr>
  </w:style>
  <w:style w:type="table" w:styleId="a6">
    <w:name w:val="Table Grid"/>
    <w:basedOn w:val="a1"/>
    <w:uiPriority w:val="39"/>
    <w:qFormat/>
    <w:rsid w:val="00A44A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A44AEF"/>
    <w:rPr>
      <w:b/>
    </w:rPr>
  </w:style>
  <w:style w:type="character" w:styleId="a8">
    <w:name w:val="FollowedHyperlink"/>
    <w:basedOn w:val="a0"/>
    <w:uiPriority w:val="99"/>
    <w:semiHidden/>
    <w:unhideWhenUsed/>
    <w:qFormat/>
    <w:rsid w:val="00A44AEF"/>
    <w:rPr>
      <w:color w:val="333333"/>
      <w:u w:val="none"/>
    </w:rPr>
  </w:style>
  <w:style w:type="character" w:styleId="a9">
    <w:name w:val="Emphasis"/>
    <w:basedOn w:val="a0"/>
    <w:uiPriority w:val="20"/>
    <w:qFormat/>
    <w:rsid w:val="00A44AEF"/>
  </w:style>
  <w:style w:type="character" w:styleId="HTML">
    <w:name w:val="HTML Definition"/>
    <w:basedOn w:val="a0"/>
    <w:uiPriority w:val="99"/>
    <w:semiHidden/>
    <w:unhideWhenUsed/>
    <w:qFormat/>
    <w:rsid w:val="00A44AEF"/>
  </w:style>
  <w:style w:type="character" w:styleId="HTML0">
    <w:name w:val="HTML Variable"/>
    <w:basedOn w:val="a0"/>
    <w:uiPriority w:val="99"/>
    <w:semiHidden/>
    <w:unhideWhenUsed/>
    <w:qFormat/>
    <w:rsid w:val="00A44AEF"/>
  </w:style>
  <w:style w:type="character" w:styleId="aa">
    <w:name w:val="Hyperlink"/>
    <w:basedOn w:val="a0"/>
    <w:uiPriority w:val="99"/>
    <w:semiHidden/>
    <w:unhideWhenUsed/>
    <w:qFormat/>
    <w:rsid w:val="00A44AEF"/>
    <w:rPr>
      <w:color w:val="333333"/>
      <w:u w:val="none"/>
    </w:rPr>
  </w:style>
  <w:style w:type="character" w:styleId="HTML1">
    <w:name w:val="HTML Code"/>
    <w:basedOn w:val="a0"/>
    <w:uiPriority w:val="99"/>
    <w:semiHidden/>
    <w:unhideWhenUsed/>
    <w:qFormat/>
    <w:rsid w:val="00A44AEF"/>
    <w:rPr>
      <w:rFonts w:ascii="Courier New" w:eastAsia="Courier New" w:hAnsi="Courier New" w:cs="Courier New" w:hint="default"/>
      <w:sz w:val="20"/>
    </w:rPr>
  </w:style>
  <w:style w:type="character" w:styleId="HTML2">
    <w:name w:val="HTML Cite"/>
    <w:basedOn w:val="a0"/>
    <w:uiPriority w:val="99"/>
    <w:semiHidden/>
    <w:unhideWhenUsed/>
    <w:qFormat/>
    <w:rsid w:val="00A44AEF"/>
  </w:style>
  <w:style w:type="character" w:styleId="HTML3">
    <w:name w:val="HTML Keyboard"/>
    <w:basedOn w:val="a0"/>
    <w:uiPriority w:val="99"/>
    <w:semiHidden/>
    <w:unhideWhenUsed/>
    <w:qFormat/>
    <w:rsid w:val="00A44AEF"/>
    <w:rPr>
      <w:rFonts w:ascii="Courier New" w:eastAsia="Courier New" w:hAnsi="Courier New" w:cs="Courier New" w:hint="default"/>
      <w:sz w:val="20"/>
    </w:rPr>
  </w:style>
  <w:style w:type="character" w:styleId="HTML4">
    <w:name w:val="HTML Sample"/>
    <w:basedOn w:val="a0"/>
    <w:uiPriority w:val="99"/>
    <w:semiHidden/>
    <w:unhideWhenUsed/>
    <w:qFormat/>
    <w:rsid w:val="00A44AEF"/>
    <w:rPr>
      <w:rFonts w:ascii="Courier New" w:eastAsia="Courier New" w:hAnsi="Courier New" w:cs="Courier New"/>
    </w:rPr>
  </w:style>
  <w:style w:type="paragraph" w:styleId="ab">
    <w:name w:val="List Paragraph"/>
    <w:basedOn w:val="a"/>
    <w:uiPriority w:val="34"/>
    <w:qFormat/>
    <w:rsid w:val="00A44AEF"/>
    <w:pPr>
      <w:ind w:firstLineChars="200" w:firstLine="420"/>
    </w:pPr>
  </w:style>
  <w:style w:type="paragraph" w:customStyle="1" w:styleId="WPSOffice1">
    <w:name w:val="WPSOffice手动目录 1"/>
    <w:qFormat/>
    <w:rsid w:val="00A44AEF"/>
    <w:rPr>
      <w:rFonts w:asciiTheme="minorHAnsi" w:eastAsiaTheme="minorEastAsia" w:hAnsiTheme="minorHAnsi" w:cstheme="minorBidi"/>
    </w:rPr>
  </w:style>
  <w:style w:type="paragraph" w:customStyle="1" w:styleId="WPSOffice2">
    <w:name w:val="WPSOffice手动目录 2"/>
    <w:qFormat/>
    <w:rsid w:val="00A44AEF"/>
    <w:pPr>
      <w:ind w:leftChars="200" w:left="200"/>
    </w:pPr>
    <w:rPr>
      <w:rFonts w:asciiTheme="minorHAnsi" w:eastAsiaTheme="minorEastAsia" w:hAnsiTheme="minorHAnsi" w:cstheme="minorBidi"/>
    </w:rPr>
  </w:style>
  <w:style w:type="paragraph" w:customStyle="1" w:styleId="WPSOffice3">
    <w:name w:val="WPSOffice手动目录 3"/>
    <w:qFormat/>
    <w:rsid w:val="00A44AEF"/>
    <w:pPr>
      <w:ind w:leftChars="400" w:left="400"/>
    </w:pPr>
    <w:rPr>
      <w:rFonts w:asciiTheme="minorHAnsi" w:eastAsiaTheme="minorEastAsia" w:hAnsiTheme="minorHAnsi" w:cstheme="minorBidi"/>
    </w:rPr>
  </w:style>
  <w:style w:type="paragraph" w:customStyle="1" w:styleId="ac">
    <w:name w:val="分类号"/>
    <w:basedOn w:val="a"/>
    <w:qFormat/>
    <w:rsid w:val="00A44AEF"/>
    <w:rPr>
      <w:rFonts w:ascii="仿宋_GB2312" w:eastAsia="仿宋_GB2312" w:hAnsi="Times New Roman" w:cs="Times New Roman"/>
      <w:sz w:val="28"/>
      <w:szCs w:val="28"/>
    </w:rPr>
  </w:style>
  <w:style w:type="paragraph" w:customStyle="1" w:styleId="ad">
    <w:name w:val="封面日期"/>
    <w:basedOn w:val="a"/>
    <w:qFormat/>
    <w:rsid w:val="00A44AEF"/>
    <w:pPr>
      <w:jc w:val="center"/>
    </w:pPr>
    <w:rPr>
      <w:rFonts w:ascii="黑体" w:eastAsia="黑体" w:hAnsi="Times New Roman" w:cs="Times New Roman"/>
      <w:sz w:val="32"/>
      <w:szCs w:val="32"/>
    </w:rPr>
  </w:style>
  <w:style w:type="paragraph" w:customStyle="1" w:styleId="ae">
    <w:name w:val="论文标题"/>
    <w:basedOn w:val="a"/>
    <w:qFormat/>
    <w:rsid w:val="00A44AEF"/>
    <w:pPr>
      <w:jc w:val="center"/>
    </w:pPr>
    <w:rPr>
      <w:rFonts w:ascii="Times New Roman" w:eastAsia="楷体_GB2312" w:hAnsi="Times New Roman" w:cs="Times New Roman"/>
      <w:b/>
      <w:kern w:val="36"/>
      <w:sz w:val="52"/>
      <w:szCs w:val="52"/>
    </w:rPr>
  </w:style>
  <w:style w:type="paragraph" w:customStyle="1" w:styleId="af">
    <w:name w:val="硕士学位论文"/>
    <w:basedOn w:val="a"/>
    <w:qFormat/>
    <w:rsid w:val="00A44AEF"/>
    <w:pPr>
      <w:spacing w:before="240"/>
      <w:jc w:val="center"/>
    </w:pPr>
    <w:rPr>
      <w:rFonts w:ascii="Times New Roman" w:eastAsia="宋体" w:hAnsi="Times New Roman" w:cs="Times New Roman"/>
      <w:sz w:val="44"/>
      <w:szCs w:val="44"/>
    </w:rPr>
  </w:style>
  <w:style w:type="paragraph" w:customStyle="1" w:styleId="af0">
    <w:name w:val="研究生姓名"/>
    <w:basedOn w:val="a"/>
    <w:qFormat/>
    <w:rsid w:val="00A44AEF"/>
    <w:pPr>
      <w:ind w:firstLineChars="700" w:firstLine="700"/>
    </w:pPr>
    <w:rPr>
      <w:rFonts w:ascii="Times New Roman" w:eastAsia="宋体" w:hAnsi="Times New Roman" w:cs="Times New Roman"/>
      <w:sz w:val="28"/>
      <w:szCs w:val="28"/>
    </w:rPr>
  </w:style>
  <w:style w:type="paragraph" w:styleId="af1">
    <w:name w:val="Balloon Text"/>
    <w:basedOn w:val="a"/>
    <w:link w:val="Char"/>
    <w:uiPriority w:val="99"/>
    <w:semiHidden/>
    <w:unhideWhenUsed/>
    <w:rsid w:val="0075160F"/>
    <w:rPr>
      <w:sz w:val="18"/>
      <w:szCs w:val="18"/>
    </w:rPr>
  </w:style>
  <w:style w:type="character" w:customStyle="1" w:styleId="Char">
    <w:name w:val="批注框文本 Char"/>
    <w:basedOn w:val="a0"/>
    <w:link w:val="af1"/>
    <w:uiPriority w:val="99"/>
    <w:semiHidden/>
    <w:rsid w:val="0075160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A9A851-E9E6-4F20-A345-077A044B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5209</Words>
  <Characters>1319</Characters>
  <Application>Microsoft Office Word</Application>
  <DocSecurity>0</DocSecurity>
  <Lines>10</Lines>
  <Paragraphs>13</Paragraphs>
  <ScaleCrop>false</ScaleCrop>
  <Company>微软中国</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微软用户</cp:lastModifiedBy>
  <cp:revision>29</cp:revision>
  <cp:lastPrinted>2023-04-20T02:52:00Z</cp:lastPrinted>
  <dcterms:created xsi:type="dcterms:W3CDTF">2022-04-13T00:25:00Z</dcterms:created>
  <dcterms:modified xsi:type="dcterms:W3CDTF">2023-04-20T02:54:00Z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4469D32368BA419B9392F3763A75FAC8</vt:lpwstr>
  </property>
</Properties>
</file>