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年遵化市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西下营满族乡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28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lang w:eastAsia="zh-CN"/>
        </w:rPr>
        <w:t>单位</w:t>
      </w:r>
      <w:r>
        <w:rPr>
          <w:rFonts w:hint="eastAsia" w:ascii="方正黑体简体" w:hAnsi="方正黑体简体" w:eastAsia="方正黑体简体" w:cs="方正黑体简体"/>
          <w:b w:val="0"/>
          <w:bCs/>
          <w:sz w:val="28"/>
        </w:rPr>
        <w:t>预算公开表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"2-2" \h \z \u \t "-1" </w:instrText>
      </w:r>
      <w:r>
        <w:rPr>
          <w:rFonts w:eastAsia="方正仿宋_GBK"/>
          <w:sz w:val="28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"_Toc68791536"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预算收支总表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"_Toc68791537"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预算收入总表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3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"_Toc68791538"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预算支出总表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4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"_Toc68791539"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预算财政拨款收支总表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5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"_Toc68791540"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预算一般公共预算财政拨款支出表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7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"_Toc68791541"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预算一般公共预算财政拨款基本支出表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8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"_Toc68791542"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预算政府基金预算财政拨款支出表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0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"_Toc68791543"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预算国有资本经营预算财政拨款支出表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"_Toc68791544"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预算财政拨款“三公”经费支出表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28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lang w:eastAsia="zh-CN"/>
        </w:rPr>
        <w:t>单位</w:t>
      </w:r>
      <w:r>
        <w:rPr>
          <w:rFonts w:hint="eastAsia" w:ascii="方正黑体简体" w:hAnsi="方正黑体简体" w:eastAsia="方正黑体简体" w:cs="方正黑体简体"/>
          <w:b w:val="0"/>
          <w:bCs/>
          <w:sz w:val="28"/>
        </w:rPr>
        <w:t>预算信息公开情况说明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"3-3" \h \z \u \t "-1" </w:instrText>
      </w:r>
      <w:r>
        <w:rPr>
          <w:rFonts w:eastAsia="方正仿宋_GBK"/>
          <w:sz w:val="28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"_Toc68791545"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一、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职责及机构设置情况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eastAsia="方正楷体简体"/>
          <w:sz w:val="28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"_Toc68791546"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二、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eastAsia="zh-CN"/>
        </w:rPr>
        <w:t>单位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预算安排的总体情况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0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Style w:val="10"/>
          <w:rFonts w:eastAsia="方正仿宋_GBK"/>
          <w:color w:val="auto"/>
          <w:sz w:val="28"/>
          <w:u w:val="none"/>
        </w:rPr>
        <w:sectPr>
          <w:headerReference r:id="rId3" w:type="default"/>
          <w:footerReference r:id="rId4" w:type="default"/>
          <w:pgSz w:w="16839" w:h="11907" w:orient="landscape"/>
          <w:pgMar w:top="680" w:right="1020" w:bottom="680" w:left="10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"_Toc68791547"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三、机关运行经费安排情况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"_Toc68791548"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四、财政拨款“三公”经费预算情况及增减变化原因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"_Toc68791549"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五、预算绩效信息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"_Toc68791550"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六、政府采购预算情况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7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"_Toc68791551"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七、国有资产信息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8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"_Toc68791552"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八、名词解释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28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eastAsia="方正仿宋_GBK"/>
          <w:sz w:val="28"/>
          <w:lang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"_Toc68791553"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九、其他需要说明的事项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2</w:t>
      </w:r>
      <w:r>
        <w:rPr>
          <w:rStyle w:val="10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eastAsia="方正仿宋_GBK"/>
          <w:sz w:val="28"/>
        </w:rPr>
        <w:fldChar w:fldCharType="end"/>
      </w:r>
    </w:p>
    <w:sectPr>
      <w:headerReference r:id="rId5" w:type="default"/>
      <w:footerReference r:id="rId6" w:type="default"/>
      <w:pgSz w:w="16838" w:h="11906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WRmZTZkNTBlN2I3NDQ5N2JlODRiNzAxNDdkYjcifQ=="/>
  </w:docVars>
  <w:rsids>
    <w:rsidRoot w:val="00172A27"/>
    <w:rsid w:val="001057FA"/>
    <w:rsid w:val="003B67C7"/>
    <w:rsid w:val="005009A4"/>
    <w:rsid w:val="006059B8"/>
    <w:rsid w:val="0F6B5358"/>
    <w:rsid w:val="12DA37B7"/>
    <w:rsid w:val="15B92E40"/>
    <w:rsid w:val="170539CC"/>
    <w:rsid w:val="2D5C0EBA"/>
    <w:rsid w:val="44D17A1C"/>
    <w:rsid w:val="48A43EE8"/>
    <w:rsid w:val="54FD1CBF"/>
    <w:rsid w:val="60EC2B8D"/>
    <w:rsid w:val="66791753"/>
    <w:rsid w:val="67413DF8"/>
    <w:rsid w:val="7F83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2</Pages>
  <Words>289</Words>
  <Characters>304</Characters>
  <Lines>2</Lines>
  <Paragraphs>1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Administrator</cp:lastModifiedBy>
  <dcterms:modified xsi:type="dcterms:W3CDTF">2023-09-02T02:07:27Z</dcterms:modified>
  <dc:title>河北省人大常委会办公厅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C8323683711C4AC6B9F702123D3E02E0_13</vt:lpwstr>
  </property>
</Properties>
</file>