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遵化市</w:t>
      </w:r>
      <w:r>
        <w:rPr>
          <w:rFonts w:hint="eastAsia" w:ascii="方正小标宋_GBK" w:hAnsi="方正小标宋_GBK" w:eastAsia="方正小标宋_GBK" w:cs="方正小标宋_GBK"/>
          <w:color w:val="000000"/>
          <w:sz w:val="72"/>
          <w:lang w:eastAsia="zh-CN"/>
        </w:rPr>
        <w:t>刘备寨乡</w:t>
      </w:r>
      <w:r>
        <w:rPr>
          <w:rFonts w:ascii="方正小标宋_GBK" w:hAnsi="方正小标宋_GBK" w:eastAsia="方正小标宋_GBK" w:cs="方正小标宋_GBK"/>
          <w:color w:val="000000"/>
          <w:sz w:val="72"/>
        </w:rPr>
        <w:t>人民政府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2022年部门预算绩效文本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lang w:val="en-US" w:eastAsia="zh-CN"/>
        </w:rPr>
        <w:t xml:space="preserve"> </w:t>
      </w:r>
      <w:r>
        <w:rPr>
          <w:rFonts w:ascii="方正楷体_GBK" w:hAnsi="方正楷体_GBK" w:eastAsia="方正楷体_GBK" w:cs="方正楷体_GBK"/>
          <w:b/>
          <w:color w:val="000000"/>
          <w:sz w:val="32"/>
        </w:rPr>
        <w:t>遵化市</w:t>
      </w:r>
      <w:r>
        <w:rPr>
          <w:rFonts w:hint="eastAsia" w:ascii="方正楷体_GBK" w:hAnsi="方正楷体_GBK" w:eastAsia="方正楷体_GBK" w:cs="方正楷体_GBK"/>
          <w:b/>
          <w:color w:val="000000"/>
          <w:sz w:val="32"/>
          <w:lang w:eastAsia="zh-CN"/>
        </w:rPr>
        <w:t>刘备寨乡</w:t>
      </w:r>
      <w:r>
        <w:rPr>
          <w:rFonts w:ascii="方正楷体_GBK" w:hAnsi="方正楷体_GBK" w:eastAsia="方正楷体_GBK" w:cs="方正楷体_GBK"/>
          <w:b/>
          <w:color w:val="000000"/>
          <w:sz w:val="32"/>
        </w:rPr>
        <w:t>人民政府编制</w:t>
      </w:r>
    </w:p>
    <w:p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遵化市财政局审核</w:t>
      </w:r>
    </w:p>
    <w:p>
      <w:pPr>
        <w:ind w:firstLine="4320" w:firstLineChars="1200"/>
        <w:jc w:val="both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1.服务群众专项经费绩效目标表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9" w:type="default"/>
          <w:footerReference r:id="rId10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</w:p>
    <w:p>
      <w:pPr>
        <w:jc w:val="center"/>
      </w:pPr>
    </w:p>
    <w:p>
      <w:pPr>
        <w:jc w:val="center"/>
        <w:rPr>
          <w:sz w:val="44"/>
          <w:szCs w:val="44"/>
        </w:rPr>
      </w:pP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第一部分</w:t>
      </w:r>
    </w:p>
    <w:p>
      <w:pPr>
        <w:jc w:val="center"/>
        <w:outlineLvl w:val="0"/>
        <w:rPr>
          <w:sz w:val="44"/>
          <w:szCs w:val="44"/>
        </w:rPr>
      </w:pP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部门整体绩效目标</w:t>
      </w:r>
    </w:p>
    <w:p>
      <w:pPr>
        <w:jc w:val="center"/>
      </w:pPr>
    </w:p>
    <w:p>
      <w:pPr>
        <w:spacing w:before="10" w:after="10"/>
        <w:ind w:firstLine="1065" w:firstLineChars="333"/>
        <w:outlineLvl w:val="1"/>
        <w:rPr>
          <w:sz w:val="32"/>
          <w:szCs w:val="32"/>
        </w:rPr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32"/>
          <w:szCs w:val="32"/>
        </w:rPr>
        <w:t>一、总体绩效目标</w:t>
      </w:r>
      <w:bookmarkEnd w:id="0"/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932" w:firstLineChars="333"/>
        <w:textAlignment w:val="auto"/>
      </w:pPr>
      <w:r>
        <w:t>遵化市</w:t>
      </w:r>
      <w:r>
        <w:rPr>
          <w:rFonts w:hint="eastAsia"/>
          <w:lang w:eastAsia="zh-CN"/>
        </w:rPr>
        <w:t>刘备寨乡</w:t>
      </w:r>
      <w:r>
        <w:t>人民政府绩效预算信息情况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  <w:r>
        <w:t>（一）负责政务信息的收集、整理、反馈工作；组织对市政府重要工作、重大决策的调查研究，及时向市政府领导提出建议，当好参谋。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  <w:r>
        <w:t>（二）负责</w:t>
      </w:r>
      <w:r>
        <w:rPr>
          <w:rFonts w:hint="eastAsia"/>
          <w:lang w:eastAsia="zh-CN"/>
        </w:rPr>
        <w:t>乡政府</w:t>
      </w:r>
      <w:r>
        <w:t>各种会议及活动的准备和服务工作以及议定事项的落实。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  <w:r>
        <w:t>（三）负责</w:t>
      </w:r>
      <w:r>
        <w:rPr>
          <w:rFonts w:hint="eastAsia"/>
          <w:lang w:eastAsia="zh-CN"/>
        </w:rPr>
        <w:t>乡政府</w:t>
      </w:r>
      <w:r>
        <w:t>机关的档案、印章、信件管理和机要保密工作。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  <w:r>
        <w:t>（四）围绕</w:t>
      </w:r>
      <w:r>
        <w:rPr>
          <w:rFonts w:hint="eastAsia"/>
          <w:lang w:eastAsia="zh-CN"/>
        </w:rPr>
        <w:t>乡政府</w:t>
      </w:r>
      <w:r>
        <w:t>中心工作和上级政府经济社会发展的重要问题，开展调查研究，为领导决策提供有针对性、实用性、可操作性和超前性的对策和建议，并对决策执行情况进行跟踪调查和反馈。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  <w:r>
        <w:t>（五）协调</w:t>
      </w:r>
      <w:r>
        <w:rPr>
          <w:rFonts w:hint="eastAsia"/>
          <w:lang w:eastAsia="zh-CN"/>
        </w:rPr>
        <w:t>乡政府</w:t>
      </w:r>
      <w:r>
        <w:t>各部门之间的关系。负责对上级重要文件、市政府会议精神传达、决定事项及市政府领导批示的执行落实情况。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  <w:r>
        <w:t>（六）负责</w:t>
      </w:r>
      <w:r>
        <w:rPr>
          <w:rFonts w:hint="eastAsia"/>
          <w:lang w:eastAsia="zh-CN"/>
        </w:rPr>
        <w:t>乡政府</w:t>
      </w:r>
      <w:r>
        <w:t>机关值班和处理群众来信、来访的接待及应急管理工作，处理突发事件、重大灾情和重大事故，并负责向上级报告。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  <w:r>
        <w:t>（七）负责行政审批上报服务工作。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  <w:r>
        <w:t>（八）负责</w:t>
      </w:r>
      <w:r>
        <w:rPr>
          <w:rFonts w:hint="eastAsia"/>
          <w:lang w:eastAsia="zh-CN"/>
        </w:rPr>
        <w:t>全乡</w:t>
      </w:r>
      <w:r>
        <w:t>农业和农村工作的综合、协调、指导。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  <w:r>
        <w:t>（九）负责</w:t>
      </w:r>
      <w:r>
        <w:rPr>
          <w:rFonts w:hint="eastAsia"/>
          <w:lang w:eastAsia="zh-CN"/>
        </w:rPr>
        <w:t>全乡</w:t>
      </w:r>
      <w:r>
        <w:t>小城镇建设、工业发展、环保、交通、拆迁等工作的综合、协调、督导。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  <w:r>
        <w:t xml:space="preserve"> （十）负责</w:t>
      </w:r>
      <w:r>
        <w:rPr>
          <w:rFonts w:hint="eastAsia"/>
          <w:lang w:eastAsia="zh-CN"/>
        </w:rPr>
        <w:t>全乡</w:t>
      </w:r>
      <w:r>
        <w:t>财税、流通、市场建设、金融等工作的综合、协调、督导。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  <w:r>
        <w:t>（十一）负责档案行政管理工作。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/>
        <w:textAlignment w:val="auto"/>
      </w:pPr>
      <w:r>
        <w:t>（十二）做好市政府领导交办的其它工作任务。</w:t>
      </w:r>
    </w:p>
    <w:p>
      <w:pPr>
        <w:spacing w:before="10" w:after="10"/>
        <w:ind w:firstLine="1065" w:firstLineChars="333"/>
        <w:outlineLvl w:val="1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32"/>
          <w:szCs w:val="32"/>
        </w:rPr>
        <w:t>二、分项绩效目标</w:t>
      </w:r>
      <w:bookmarkEnd w:id="1"/>
    </w:p>
    <w:p>
      <w:pPr>
        <w:pStyle w:val="11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t>完成乡镇服务群众专项经费（</w:t>
      </w:r>
      <w:r>
        <w:rPr>
          <w:rFonts w:hint="eastAsia"/>
          <w:lang w:eastAsia="zh-CN"/>
        </w:rPr>
        <w:t>刘备寨乡</w:t>
      </w:r>
      <w:r>
        <w:t xml:space="preserve">）项目，主要用于乡镇服务群众工作。   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/>
        <w:textAlignment w:val="auto"/>
      </w:pPr>
      <w:r>
        <w:t>绩效目标：保障我</w:t>
      </w:r>
      <w:r>
        <w:rPr>
          <w:rFonts w:hint="eastAsia"/>
          <w:lang w:eastAsia="zh-CN"/>
        </w:rPr>
        <w:t>乡</w:t>
      </w:r>
      <w:r>
        <w:t>主干道等区域配齐环卫设施，推进户分类、组收集、村运转、乡镇处理垃圾集中收集，防止病毒蔓延，保障环境质量提升，改善我</w:t>
      </w:r>
      <w:r>
        <w:rPr>
          <w:rFonts w:hint="eastAsia"/>
          <w:lang w:eastAsia="zh-CN"/>
        </w:rPr>
        <w:t>乡19</w:t>
      </w:r>
      <w:r>
        <w:t>个村生态环境。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  <w:r>
        <w:t>绩效指标：生活垃圾无害化处理及受益群众满意度的提升率≥95%</w:t>
      </w:r>
    </w:p>
    <w:p>
      <w:pPr>
        <w:spacing w:before="10" w:after="10"/>
        <w:ind w:firstLine="1065" w:firstLineChars="333"/>
        <w:outlineLvl w:val="1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32"/>
          <w:szCs w:val="32"/>
        </w:rPr>
        <w:t>三、工作保障措施</w:t>
      </w:r>
      <w:bookmarkEnd w:id="2"/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  <w:r>
        <w:rPr>
          <w:sz w:val="32"/>
          <w:szCs w:val="32"/>
        </w:rPr>
        <w:t>（一）完善制度建设。</w:t>
      </w:r>
      <w:r>
        <w:t>制定完善预算绩效管理制度、资金管理办法、工作保障制度等，为全年预算绩效目标的实现奠定制度基础。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  <w:r>
        <w:t>（</w:t>
      </w:r>
      <w:r>
        <w:rPr>
          <w:sz w:val="32"/>
          <w:szCs w:val="32"/>
        </w:rPr>
        <w:t>二）加强支出管理</w:t>
      </w:r>
      <w:r>
        <w:t>。通过优化支出结构、编细编实预算、加快履行政府采购手续、尽快启动项目、及时支付资金、6月底前细化代编预算、按规定及时下达资金等多种措施，确保支出进度达标。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  <w:r>
        <w:rPr>
          <w:sz w:val="32"/>
          <w:szCs w:val="32"/>
        </w:rPr>
        <w:t>（三）加强绩效运行监控</w:t>
      </w:r>
      <w:r>
        <w:t>。按要求开展绩效运行监控，发现问题及时采取措施，确保绩效目标如期保质实现。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  <w:r>
        <w:rPr>
          <w:sz w:val="32"/>
          <w:szCs w:val="32"/>
        </w:rPr>
        <w:t>（</w:t>
      </w:r>
      <w:r>
        <w:rPr>
          <w:sz w:val="32"/>
          <w:szCs w:val="32"/>
        </w:rPr>
        <w:t>四）做好绩效自评</w:t>
      </w:r>
      <w:r>
        <w:t>。按要求开展上年度部门预算绩效自评和重点评价工作，对评价中发现的问题及时整改，调整优化支出结构，提高财政资金使用效益。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  <w:r>
        <w:rPr>
          <w:sz w:val="32"/>
          <w:szCs w:val="32"/>
        </w:rPr>
        <w:t>（五）规范财务资产管理</w:t>
      </w:r>
      <w:r>
        <w:t>。完善财务管理制度，严格审批程序，加强固定资产登记、使用和报废处置管理工作，做到支出合理，物尽其用。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  <w:r>
        <w:rPr>
          <w:sz w:val="32"/>
          <w:szCs w:val="32"/>
        </w:rPr>
        <w:t>（六）加强内部监督</w:t>
      </w:r>
      <w:r>
        <w:t>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bookmarkStart w:id="4" w:name="_GoBack"/>
      <w:r>
        <w:rPr>
          <w:sz w:val="32"/>
          <w:szCs w:val="32"/>
        </w:rPr>
        <w:t>（七）加强宣传培训调研等</w:t>
      </w:r>
      <w:bookmarkEnd w:id="4"/>
      <w:r>
        <w:t>。加强人员培训，提高本部门职工业务素质；加强调研，提出优化财政资金配置、提高资金使用效益的意见；加大宣传力度，强化预算绩效管理意识，促进预算绩效管理水平进一步提升。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sz w:val="44"/>
          <w:szCs w:val="44"/>
        </w:rPr>
      </w:pP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第二部分</w:t>
      </w:r>
    </w:p>
    <w:p>
      <w:pPr>
        <w:jc w:val="center"/>
        <w:rPr>
          <w:sz w:val="44"/>
          <w:szCs w:val="44"/>
        </w:rPr>
      </w:pPr>
    </w:p>
    <w:p>
      <w:pPr>
        <w:jc w:val="center"/>
        <w:outlineLvl w:val="0"/>
        <w:rPr>
          <w:sz w:val="44"/>
          <w:szCs w:val="44"/>
        </w:rPr>
      </w:pP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预算项目绩效目标</w:t>
      </w:r>
    </w:p>
    <w:p>
      <w:pPr>
        <w:jc w:val="center"/>
        <w:rPr>
          <w:sz w:val="44"/>
          <w:szCs w:val="44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1.服务群众专项经费绩效目标表</w:t>
      </w:r>
      <w:bookmarkEnd w:id="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652001遵化市</w:t>
            </w:r>
            <w:r>
              <w:rPr>
                <w:rFonts w:hint="eastAsia"/>
                <w:lang w:eastAsia="zh-CN"/>
              </w:rPr>
              <w:t>刘备寨乡</w:t>
            </w:r>
            <w:r>
              <w:t>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rFonts w:hint="eastAsia"/>
                <w:lang w:eastAsia="zh-CN"/>
              </w:rPr>
            </w:pPr>
            <w:r>
              <w:t>13028122P00239</w:t>
            </w:r>
            <w:r>
              <w:rPr>
                <w:rFonts w:hint="eastAsia"/>
                <w:lang w:eastAsia="zh-CN"/>
              </w:rPr>
              <w:t>1</w:t>
            </w:r>
            <w:r>
              <w:t>10001</w:t>
            </w: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服务群众专项经费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eastAsia="zh-CN"/>
              </w:rPr>
              <w:t>95</w:t>
            </w:r>
            <w:r>
              <w:t>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eastAsia="zh-CN"/>
              </w:rPr>
              <w:t>95</w:t>
            </w:r>
            <w:r>
              <w:t>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保障各村集体环境达标</w:t>
            </w:r>
          </w:p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1.保障各村集体环境达标</w:t>
            </w:r>
          </w:p>
          <w:p>
            <w:pPr>
              <w:pStyle w:val="15"/>
            </w:pPr>
          </w:p>
          <w:p>
            <w:pPr>
              <w:pStyle w:val="15"/>
            </w:pPr>
            <w:r>
              <w:t>2.防止病毒蔓延，保障环境质量提升</w:t>
            </w:r>
          </w:p>
          <w:p>
            <w:pPr>
              <w:pStyle w:val="15"/>
            </w:pPr>
          </w:p>
        </w:tc>
      </w:tr>
    </w:tbl>
    <w:p>
      <w:pPr>
        <w:spacing w:line="2" w:lineRule="exact"/>
        <w:jc w:val="center"/>
      </w:pP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村人居环境整治个数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辖区</w:t>
            </w:r>
            <w:r>
              <w:rPr>
                <w:rFonts w:hint="eastAsia"/>
                <w:lang w:eastAsia="zh-CN"/>
              </w:rPr>
              <w:t>19</w:t>
            </w:r>
            <w:r>
              <w:t>个村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eastAsia="zh-CN"/>
              </w:rPr>
              <w:t>19</w:t>
            </w:r>
            <w:r>
              <w:t>个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提高环境卫生状况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环境卫生质量得到提升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设施正常使用率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垃圾桶正常使用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经济影响力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带动经济发展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生活垃圾处理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垃圾收集及运输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生态环境质量改善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生态环境质量改善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人居环境整体水平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人居生活环境得到改善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服务对象满意度提升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3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4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VhYjIwYTFkMDUyN2RmOGI2OTNiMWRjYmY5MjBlYTUifQ=="/>
  </w:docVars>
  <w:rsids>
    <w:rsidRoot w:val="00D47BF1"/>
    <w:rsid w:val="000507C4"/>
    <w:rsid w:val="0005531D"/>
    <w:rsid w:val="00253EB7"/>
    <w:rsid w:val="002A332A"/>
    <w:rsid w:val="002B0CF2"/>
    <w:rsid w:val="004A6ACB"/>
    <w:rsid w:val="00512B51"/>
    <w:rsid w:val="00544245"/>
    <w:rsid w:val="00660238"/>
    <w:rsid w:val="0077472D"/>
    <w:rsid w:val="00C446F0"/>
    <w:rsid w:val="00D47BF1"/>
    <w:rsid w:val="00D71A31"/>
    <w:rsid w:val="00E86A16"/>
    <w:rsid w:val="00F6099E"/>
    <w:rsid w:val="00FF13F4"/>
    <w:rsid w:val="017B5688"/>
    <w:rsid w:val="06935222"/>
    <w:rsid w:val="093920B1"/>
    <w:rsid w:val="0BF73B5D"/>
    <w:rsid w:val="0CE642FD"/>
    <w:rsid w:val="0E0B38F0"/>
    <w:rsid w:val="0F5B4403"/>
    <w:rsid w:val="114B0D88"/>
    <w:rsid w:val="11D5049D"/>
    <w:rsid w:val="15671488"/>
    <w:rsid w:val="15FC44C2"/>
    <w:rsid w:val="19197809"/>
    <w:rsid w:val="1B2800EF"/>
    <w:rsid w:val="1E5170FD"/>
    <w:rsid w:val="1F0776F5"/>
    <w:rsid w:val="20A21E92"/>
    <w:rsid w:val="217D645B"/>
    <w:rsid w:val="2B485D2C"/>
    <w:rsid w:val="2CF77A09"/>
    <w:rsid w:val="2E372A1B"/>
    <w:rsid w:val="2F2D326E"/>
    <w:rsid w:val="2FEF6776"/>
    <w:rsid w:val="32E4633A"/>
    <w:rsid w:val="344A16FB"/>
    <w:rsid w:val="3A6A7A6C"/>
    <w:rsid w:val="3BFE66BE"/>
    <w:rsid w:val="40C477AB"/>
    <w:rsid w:val="40CF23D7"/>
    <w:rsid w:val="41D36A2F"/>
    <w:rsid w:val="438D20D6"/>
    <w:rsid w:val="46510C6B"/>
    <w:rsid w:val="46567817"/>
    <w:rsid w:val="479C6D8B"/>
    <w:rsid w:val="4AAD305D"/>
    <w:rsid w:val="4D902EEE"/>
    <w:rsid w:val="59142C25"/>
    <w:rsid w:val="5E2C6599"/>
    <w:rsid w:val="61B611E7"/>
    <w:rsid w:val="6223403F"/>
    <w:rsid w:val="65736F26"/>
    <w:rsid w:val="65EC0A86"/>
    <w:rsid w:val="67CC3295"/>
    <w:rsid w:val="68834DB5"/>
    <w:rsid w:val="6BE446D9"/>
    <w:rsid w:val="6C5775A1"/>
    <w:rsid w:val="6D027527"/>
    <w:rsid w:val="6E531FEA"/>
    <w:rsid w:val="6E583F0E"/>
    <w:rsid w:val="7089584F"/>
    <w:rsid w:val="718D136F"/>
    <w:rsid w:val="73444A3D"/>
    <w:rsid w:val="73697BBA"/>
    <w:rsid w:val="74DA48CB"/>
    <w:rsid w:val="760512A2"/>
    <w:rsid w:val="77ED0865"/>
    <w:rsid w:val="794E7636"/>
    <w:rsid w:val="7B3960C4"/>
    <w:rsid w:val="7C324FED"/>
    <w:rsid w:val="7CC47C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pPr>
      <w:spacing w:before="120"/>
    </w:pPr>
    <w:rPr>
      <w:rFonts w:eastAsia="方正仿宋_GBK" w:cs="Times New Roman"/>
      <w:color w:val="000000"/>
      <w:sz w:val="28"/>
    </w:rPr>
  </w:style>
  <w:style w:type="paragraph" w:styleId="5">
    <w:name w:val="toc 4"/>
    <w:basedOn w:val="1"/>
    <w:next w:val="1"/>
    <w:qFormat/>
    <w:uiPriority w:val="0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11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12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13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character" w:customStyle="1" w:styleId="18">
    <w:name w:val="页眉 Char"/>
    <w:basedOn w:val="9"/>
    <w:link w:val="3"/>
    <w:semiHidden/>
    <w:uiPriority w:val="99"/>
    <w:rPr>
      <w:rFonts w:ascii="Times New Roman" w:hAnsi="Times New Roman" w:eastAsia="Times New Roman"/>
      <w:sz w:val="18"/>
      <w:szCs w:val="18"/>
      <w:lang w:eastAsia="uk-UA"/>
    </w:rPr>
  </w:style>
  <w:style w:type="character" w:customStyle="1" w:styleId="19">
    <w:name w:val="页脚 Char"/>
    <w:basedOn w:val="9"/>
    <w:link w:val="2"/>
    <w:semiHidden/>
    <w:uiPriority w:val="99"/>
    <w:rPr>
      <w:rFonts w:ascii="Times New Roman" w:hAnsi="Times New Roman"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7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2022-02-24T09:52:28Z</dcterms:created>
  <dcterms:modified xsi:type="dcterms:W3CDTF">2022-02-24T01:52:28Z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2022-02-24T09:52:28Z</dcterms:created>
  <dcterms:modified xsi:type="dcterms:W3CDTF">2022-02-24T01:52:28Z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2022-02-24T09:52:28Z</dcterms:created>
  <dcterms:modified xsi:type="dcterms:W3CDTF">2022-02-24T01:52:28Z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A06E60-B5D1-4ACE-9697-E68C8791CB10}">
  <ds:schemaRefs/>
</ds:datastoreItem>
</file>

<file path=customXml/itemProps3.xml><?xml version="1.0" encoding="utf-8"?>
<ds:datastoreItem xmlns:ds="http://schemas.openxmlformats.org/officeDocument/2006/customXml" ds:itemID="{2AEC79FF-5046-4EFF-B124-14B104A20EA2}">
  <ds:schemaRefs/>
</ds:datastoreItem>
</file>

<file path=customXml/itemProps4.xml><?xml version="1.0" encoding="utf-8"?>
<ds:datastoreItem xmlns:ds="http://schemas.openxmlformats.org/officeDocument/2006/customXml" ds:itemID="{EC1138F7-BAC1-46B0-8BE1-7A66192747FE}">
  <ds:schemaRefs/>
</ds:datastoreItem>
</file>

<file path=customXml/itemProps5.xml><?xml version="1.0" encoding="utf-8"?>
<ds:datastoreItem xmlns:ds="http://schemas.openxmlformats.org/officeDocument/2006/customXml" ds:itemID="{40D48090-45E9-49E1-AAA3-16152C9C8093}">
  <ds:schemaRefs/>
</ds:datastoreItem>
</file>

<file path=customXml/itemProps6.xml><?xml version="1.0" encoding="utf-8"?>
<ds:datastoreItem xmlns:ds="http://schemas.openxmlformats.org/officeDocument/2006/customXml" ds:itemID="{AFFA15D2-971B-4A80-871D-C3BFC9FD2833}">
  <ds:schemaRefs/>
</ds:datastoreItem>
</file>

<file path=customXml/itemProps7.xml><?xml version="1.0" encoding="utf-8"?>
<ds:datastoreItem xmlns:ds="http://schemas.openxmlformats.org/officeDocument/2006/customXml" ds:itemID="{39FA42F2-4536-4F92-8DF4-005A1A1B84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353</Words>
  <Characters>2015</Characters>
  <Lines>16</Lines>
  <Paragraphs>4</Paragraphs>
  <TotalTime>28</TotalTime>
  <ScaleCrop>false</ScaleCrop>
  <LinksUpToDate>false</LinksUpToDate>
  <CharactersWithSpaces>2364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2022-02-24T09:52:00Z</dcterms:created>
  <dc:creator>jm</dc:creator>
  <cp:lastModifiedBy>HP</cp:lastModifiedBy>
  <dcterms:modified xsi:type="dcterms:W3CDTF">2022-05-06T08:12:12Z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6EAB1F552CEE47DDBA18DAF1CA0C3A83</vt:lpwstr>
  </property>
</Properties>
</file>