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遵化市林业局部门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遵化市林业局部门编制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遵化市财政局审核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一、遵化市国营东陵林场收支预算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根据《遵化市林业局部门职能配置、内设机构和人员编制规定》，遵化市林业局部门的主要职责是：</w:t>
      </w:r>
    </w:p>
    <w:p>
      <w:pPr>
        <w:pStyle w:val="8"/>
      </w:pPr>
      <w:r>
        <w:t>根据《遵化市林业局部门职能配置、内设机构和人员编制规定》， 遵化市林业局部门的主要职责是：</w:t>
      </w:r>
    </w:p>
    <w:p>
      <w:pPr>
        <w:pStyle w:val="8"/>
      </w:pPr>
      <w:r>
        <w:t>1、组织全县造林绿化、退耕还林、防沙治沙、防治水土流失、应对气候变化等工作，组织沙尘暴灾害预测预报和应急处置。加强森林资源保护管理；</w:t>
      </w:r>
    </w:p>
    <w:p>
      <w:pPr>
        <w:pStyle w:val="8"/>
      </w:pPr>
      <w:r>
        <w:t>2、组织全县林业及其生态建设的科技创新和技术示范推广，为林业生态发展和林产品生产提供公共支撑。</w:t>
      </w:r>
    </w:p>
    <w:p>
      <w:pPr>
        <w:pStyle w:val="8"/>
      </w:pPr>
      <w:r>
        <w:t>3、组织、协调全县森林火灾的预防与扑救工作，承担全县森林防火指挥部的具体工作。组织开展林业有害生物的防治、检疫工作。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4、依法依规履行机关日常管理工作。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327遵化市林业局部门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1041.29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1041.29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1041.29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941.29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1041.29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858.29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800.69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183.00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327遵化市林业局部门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800.69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800.69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765.00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765.00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1）回族补贴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2）职工劳模荣誉津贴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（6）全额离退休人员医疗保险费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（9）生育保险费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7、自收自支人员支出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528.23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528.23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（1）自收自支人员工资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310.76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310.76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（2）自收自支人员养老保险、失业险及工伤保险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53.88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53.88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（3）自收自支人员职业年金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24.87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24.87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（4）自收自支人员医疗保险及生育险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75.68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75.68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（5）自收自支人员住房公积金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37.30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37.30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（6）自收自支人员住宅取暖费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25.74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25.74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8、招聘人员支出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87.08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87.08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（1）招聘人员工资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52.80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（2）招聘人员养老保险、失业险及工伤保险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9.92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（3）招聘人员职业年金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4.23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（4）招聘人员医疗保险及生育险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（5）招聘人员住房公积金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6.34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6.34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（6）招聘人员住宅取暖费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4.34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4.34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9、定额人员支出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140.49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140.49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（1）定额人员工资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96.60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96.60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（2）定额人员保险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43.89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43.89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10、预留增资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35.69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35.69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（5）社保机构开支人员单位应负担的离休费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（5）社保机构开支人员单位应负担的退休费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（5）社保机构开支人员单位应负担的退职生活费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6、医疗费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7、助学金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（1)独生子女父母奖励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（2)其他奖励金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10、待规范津贴补贴人员提租补贴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（1）在职人员提租补贴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（4）退职（役）人员提租补贴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11、购房补贴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1）在职住宅取暖费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2）离休住宅取暖费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3）退休住宅取暖费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33.79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4）退职住宅取暖费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57.60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57.60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43.80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43.80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14.35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14.35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（15）公车补贴费用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1.98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（25）其他业务费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13.80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7.15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7.15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327遵化市林业局部门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183.00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183.00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183.00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183.00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1、东陵林场病虫害防治经费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遵化市国营东陵林场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2130234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2、东陵林场监控系统租赁服务费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遵化市国营东陵林场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2130234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43.00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43.00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3、东陵林场森林防火经费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遵化市国营东陵林场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2130234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4、冀财资环【2021】106号2022年中央财政林业改革发展资金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遵化市国营东陵林场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2130234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5、冀财资环【2021】117号2022年度省级林业草原转移支付资金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遵化市国营东陵林场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2130205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327遵化市林业局部门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1041.29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1041.29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265.56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265.56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56.70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56.70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606.84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606.84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76.50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76.50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35.69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35.69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327遵化市林业局部门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16.40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16.40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15.50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15.50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14.35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14.35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14.35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14.35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16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327遵化市林业局部门</w:t>
            </w:r>
          </w:p>
        </w:tc>
        <w:tc>
          <w:tcPr>
            <w:tcW w:w="5157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573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573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573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573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573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573" w:type="dxa"/>
            <w:vMerge w:val="restart"/>
            <w:vAlign w:val="center"/>
          </w:tcPr>
          <w:p>
            <w:pPr>
              <w:pStyle w:val="11"/>
            </w:pPr>
            <w:r>
              <w:t>2022年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25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573" w:type="dxa"/>
            <w:vMerge w:val="continue"/>
          </w:tcPr>
          <w:p/>
        </w:tc>
        <w:tc>
          <w:tcPr>
            <w:tcW w:w="573" w:type="dxa"/>
            <w:vMerge w:val="continue"/>
          </w:tcPr>
          <w:p/>
        </w:tc>
        <w:tc>
          <w:tcPr>
            <w:tcW w:w="573" w:type="dxa"/>
            <w:vMerge w:val="continue"/>
          </w:tcPr>
          <w:p/>
        </w:tc>
        <w:tc>
          <w:tcPr>
            <w:tcW w:w="573" w:type="dxa"/>
            <w:vMerge w:val="continue"/>
          </w:tcPr>
          <w:p/>
        </w:tc>
        <w:tc>
          <w:tcPr>
            <w:tcW w:w="573" w:type="dxa"/>
            <w:vMerge w:val="continue"/>
          </w:tcPr>
          <w:p/>
        </w:tc>
        <w:tc>
          <w:tcPr>
            <w:tcW w:w="573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</w:pPr>
            <w:r>
              <w:t>财政拨    款结转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</w:pPr>
            <w:r>
              <w:t>非财政    拨款结    转结余</w:t>
            </w:r>
          </w:p>
        </w:tc>
        <w:tc>
          <w:tcPr>
            <w:tcW w:w="573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573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36.00</w:t>
            </w:r>
          </w:p>
        </w:tc>
        <w:tc>
          <w:tcPr>
            <w:tcW w:w="573" w:type="dxa"/>
            <w:vAlign w:val="center"/>
          </w:tcPr>
          <w:p>
            <w:pPr>
              <w:pStyle w:val="17"/>
            </w:pPr>
          </w:p>
        </w:tc>
        <w:tc>
          <w:tcPr>
            <w:tcW w:w="573" w:type="dxa"/>
            <w:vAlign w:val="center"/>
          </w:tcPr>
          <w:p>
            <w:pPr>
              <w:pStyle w:val="17"/>
            </w:pPr>
          </w:p>
        </w:tc>
        <w:tc>
          <w:tcPr>
            <w:tcW w:w="573" w:type="dxa"/>
            <w:vAlign w:val="center"/>
          </w:tcPr>
          <w:p>
            <w:pPr>
              <w:pStyle w:val="15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  <w:r>
              <w:t>36.00</w:t>
            </w:r>
          </w:p>
        </w:tc>
        <w:tc>
          <w:tcPr>
            <w:tcW w:w="573" w:type="dxa"/>
            <w:vAlign w:val="center"/>
          </w:tcPr>
          <w:p>
            <w:pPr>
              <w:pStyle w:val="16"/>
            </w:pPr>
            <w:r>
              <w:t>36.00</w:t>
            </w: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>
            <w:pPr>
              <w:pStyle w:val="15"/>
            </w:pPr>
            <w:r>
              <w:t>遵化市国营东陵林场小计</w:t>
            </w:r>
          </w:p>
        </w:tc>
        <w:tc>
          <w:tcPr>
            <w:tcW w:w="573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36.00</w:t>
            </w:r>
          </w:p>
        </w:tc>
        <w:tc>
          <w:tcPr>
            <w:tcW w:w="573" w:type="dxa"/>
            <w:vAlign w:val="center"/>
          </w:tcPr>
          <w:p>
            <w:pPr>
              <w:pStyle w:val="17"/>
            </w:pPr>
          </w:p>
        </w:tc>
        <w:tc>
          <w:tcPr>
            <w:tcW w:w="573" w:type="dxa"/>
            <w:vAlign w:val="center"/>
          </w:tcPr>
          <w:p>
            <w:pPr>
              <w:pStyle w:val="17"/>
            </w:pPr>
          </w:p>
        </w:tc>
        <w:tc>
          <w:tcPr>
            <w:tcW w:w="573" w:type="dxa"/>
            <w:vAlign w:val="center"/>
          </w:tcPr>
          <w:p>
            <w:pPr>
              <w:pStyle w:val="15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  <w:r>
              <w:t>36.00</w:t>
            </w:r>
          </w:p>
        </w:tc>
        <w:tc>
          <w:tcPr>
            <w:tcW w:w="573" w:type="dxa"/>
            <w:vAlign w:val="center"/>
          </w:tcPr>
          <w:p>
            <w:pPr>
              <w:pStyle w:val="16"/>
            </w:pPr>
            <w:r>
              <w:t>36.00</w:t>
            </w: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>
            <w:pPr>
              <w:pStyle w:val="13"/>
            </w:pPr>
            <w:r>
              <w:t>冀财资环【2021】117号2022年度省级林业草原转移支付资金</w:t>
            </w:r>
          </w:p>
        </w:tc>
        <w:tc>
          <w:tcPr>
            <w:tcW w:w="573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val="en-US" w:eastAsia="zh-CN"/>
              </w:rPr>
              <w:t>36</w:t>
            </w:r>
            <w:r>
              <w:t>.00</w:t>
            </w:r>
          </w:p>
        </w:tc>
        <w:tc>
          <w:tcPr>
            <w:tcW w:w="573" w:type="dxa"/>
            <w:vAlign w:val="center"/>
          </w:tcPr>
          <w:p>
            <w:pPr>
              <w:pStyle w:val="13"/>
            </w:pPr>
            <w:r>
              <w:t>消防车</w:t>
            </w:r>
          </w:p>
        </w:tc>
        <w:tc>
          <w:tcPr>
            <w:tcW w:w="573" w:type="dxa"/>
            <w:vAlign w:val="center"/>
          </w:tcPr>
          <w:p>
            <w:pPr>
              <w:pStyle w:val="13"/>
            </w:pPr>
            <w:r>
              <w:t>A02030708</w:t>
            </w:r>
          </w:p>
        </w:tc>
        <w:tc>
          <w:tcPr>
            <w:tcW w:w="573" w:type="dxa"/>
            <w:vAlign w:val="center"/>
          </w:tcPr>
          <w:p>
            <w:pPr>
              <w:pStyle w:val="14"/>
            </w:pPr>
            <w:r>
              <w:t>辆</w:t>
            </w:r>
          </w:p>
        </w:tc>
        <w:tc>
          <w:tcPr>
            <w:tcW w:w="573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573" w:type="dxa"/>
            <w:vAlign w:val="center"/>
          </w:tcPr>
          <w:p>
            <w:pPr>
              <w:pStyle w:val="12"/>
            </w:pPr>
            <w:r>
              <w:t>36.00</w:t>
            </w:r>
          </w:p>
        </w:tc>
        <w:tc>
          <w:tcPr>
            <w:tcW w:w="573" w:type="dxa"/>
            <w:vAlign w:val="center"/>
          </w:tcPr>
          <w:p>
            <w:pPr>
              <w:pStyle w:val="12"/>
            </w:pPr>
            <w:r>
              <w:t>36.00</w:t>
            </w:r>
          </w:p>
        </w:tc>
        <w:tc>
          <w:tcPr>
            <w:tcW w:w="573" w:type="dxa"/>
            <w:vAlign w:val="center"/>
          </w:tcPr>
          <w:p>
            <w:pPr>
              <w:pStyle w:val="12"/>
            </w:pPr>
            <w:r>
              <w:t>36.00</w:t>
            </w:r>
          </w:p>
        </w:tc>
        <w:tc>
          <w:tcPr>
            <w:tcW w:w="573" w:type="dxa"/>
            <w:vAlign w:val="center"/>
          </w:tcPr>
          <w:p>
            <w:pPr>
              <w:pStyle w:val="12"/>
            </w:pPr>
            <w:bookmarkStart w:id="9" w:name="_GoBack"/>
            <w:bookmarkEnd w:id="9"/>
          </w:p>
        </w:tc>
        <w:tc>
          <w:tcPr>
            <w:tcW w:w="573" w:type="dxa"/>
            <w:vAlign w:val="center"/>
          </w:tcPr>
          <w:p>
            <w:pPr>
              <w:pStyle w:val="12"/>
            </w:pPr>
          </w:p>
        </w:tc>
        <w:tc>
          <w:tcPr>
            <w:tcW w:w="573" w:type="dxa"/>
            <w:vAlign w:val="center"/>
          </w:tcPr>
          <w:p>
            <w:pPr>
              <w:pStyle w:val="12"/>
            </w:pPr>
          </w:p>
        </w:tc>
        <w:tc>
          <w:tcPr>
            <w:tcW w:w="573" w:type="dxa"/>
            <w:vAlign w:val="center"/>
          </w:tcPr>
          <w:p>
            <w:pPr>
              <w:pStyle w:val="12"/>
            </w:pPr>
          </w:p>
        </w:tc>
        <w:tc>
          <w:tcPr>
            <w:tcW w:w="573" w:type="dxa"/>
            <w:vAlign w:val="center"/>
          </w:tcPr>
          <w:p>
            <w:pPr>
              <w:pStyle w:val="12"/>
            </w:pPr>
          </w:p>
        </w:tc>
        <w:tc>
          <w:tcPr>
            <w:tcW w:w="573" w:type="dxa"/>
            <w:vAlign w:val="center"/>
          </w:tcPr>
          <w:p>
            <w:pPr>
              <w:pStyle w:val="12"/>
            </w:pPr>
          </w:p>
        </w:tc>
        <w:tc>
          <w:tcPr>
            <w:tcW w:w="573" w:type="dxa"/>
            <w:vAlign w:val="center"/>
          </w:tcPr>
          <w:p>
            <w:pPr>
              <w:pStyle w:val="12"/>
            </w:pP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327遵化市林业局部门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7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80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63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遵化市国营东陵林场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财政性资金定额或定项补助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7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80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63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一、遵化市国营东陵林场收支预算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327003遵化市国营东陵林场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1041.29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1041.29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1041.29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941.29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1041.29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858.29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800.69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183.00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327003遵化市国营东陵林场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800.69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800.69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765.00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765.00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1）回族补贴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2）职工劳模荣誉津贴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（5）乡镇补贴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（6）全额离退休人员医疗保险费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（9）生育保险费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7、自收自支人员支出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528.23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528.23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（1）自收自支人员工资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310.76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310.76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（2）自收自支人员养老保险、失业险及工伤保险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53.88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（3）自收自支人员职业年金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24.87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（4）自收自支人员医疗保险及生育险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75.68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75.68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（5）自收自支人员住房公积金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（6）自收自支人员住宅取暖费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25.74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25.74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8、招聘人员支出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87.08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87.08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（1）招聘人员工资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52.80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（2）招聘人员养老保险、失业险及工伤保险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9.92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（3）招聘人员职业年金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4.23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（4）招聘人员医疗保险及生育险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（5）招聘人员住房公积金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（6）招聘人员住宅取暖费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9、定额人员支出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140.49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140.49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（1）定额人员工资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96.60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96.60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（2）定额人员保险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43.89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43.89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10、预留增资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35.69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（4）离休人员上述项目之外的补贴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（5）社保机构开支人员单位应负担的离休费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（5）社保机构开支人员单位应负担的退休费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（4）退职人员上述项目之外的补贴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（5）社保机构开支人员单位应负担的退职生活费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7、助学金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（1)独生子女父母奖励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（2)其他奖励金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10、待规范津贴补贴人员提租补贴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（1）在职人员提租补贴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（2）离休人员提租补贴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（4）退职（役）人员提租补贴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11、购房补贴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1）在职住宅取暖费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2）离休住宅取暖费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3）退休住宅取暖费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33.79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4）退职住宅取暖费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43"/>
        <w:gridCol w:w="915"/>
        <w:gridCol w:w="4005"/>
        <w:gridCol w:w="1144"/>
        <w:gridCol w:w="1144"/>
        <w:gridCol w:w="1144"/>
        <w:gridCol w:w="1144"/>
        <w:gridCol w:w="1144"/>
        <w:gridCol w:w="1145"/>
        <w:gridCol w:w="11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327003遵化市国营东陵林场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57.60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57.60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43.80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43.80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（15）公车补贴费用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1.98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13.80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7.15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327003遵化市国营东陵林场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183.00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183.00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东陵林场病虫害防治经费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2130234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东陵林场监控系统租赁服务费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2130234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东陵林场森林防火经费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2130234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冀财资环【2021】106号2022年中央财政林业改革发展资金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2130234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冀财资环【2021】117号2022年度省级林业草原转移支付资金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2130205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327003遵化市国营东陵林场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1041.29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1041.29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265.56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265.56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56.70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56.70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606.84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606.84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76.50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76.50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35.69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35.69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327003遵化市国营东陵林场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16.40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16.40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15.50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15.50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14.35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14.35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14.35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14.35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1.15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0.45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lZTVkZWFjZTY2ZDNiNzc4MDdhNjc2NzAwNzEwYTUifQ=="/>
  </w:docVars>
  <w:rsids>
    <w:rsidRoot w:val="00000000"/>
    <w:rsid w:val="1921088D"/>
    <w:rsid w:val="3F4921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2022-03-17T10:25:35Z</dcterms:created>
  <dcterms:modified xsi:type="dcterms:W3CDTF">2022-03-17T02:25:35Z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2022-03-17T10:25:36Z</dcterms:created>
  <dcterms:modified xsi:type="dcterms:W3CDTF">2022-03-17T02:25:36Z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2022-03-17T10:25:35Z</dcterms:created>
  <dcterms:modified xsi:type="dcterms:W3CDTF">2022-03-17T02:25:35Z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a8a86790-16ea-4a88-b9eb-c62f4d4a8bd0}">
  <ds:schemaRefs/>
</ds:datastoreItem>
</file>

<file path=customXml/itemProps2.xml><?xml version="1.0" encoding="utf-8"?>
<ds:datastoreItem xmlns:ds="http://schemas.openxmlformats.org/officeDocument/2006/customXml" ds:itemID="{efbc5d6e-0586-40ee-834e-c6abd305115d}">
  <ds:schemaRefs/>
</ds:datastoreItem>
</file>

<file path=customXml/itemProps3.xml><?xml version="1.0" encoding="utf-8"?>
<ds:datastoreItem xmlns:ds="http://schemas.openxmlformats.org/officeDocument/2006/customXml" ds:itemID="{f283c333-8882-4ff3-893e-94e5edb47d2f}">
  <ds:schemaRefs/>
</ds:datastoreItem>
</file>

<file path=customXml/itemProps4.xml><?xml version="1.0" encoding="utf-8"?>
<ds:datastoreItem xmlns:ds="http://schemas.openxmlformats.org/officeDocument/2006/customXml" ds:itemID="{ffa9451d-ce5c-4363-aeae-a923c5572afc}">
  <ds:schemaRefs/>
</ds:datastoreItem>
</file>

<file path=customXml/itemProps5.xml><?xml version="1.0" encoding="utf-8"?>
<ds:datastoreItem xmlns:ds="http://schemas.openxmlformats.org/officeDocument/2006/customXml" ds:itemID="{72d7d0e1-a922-49c1-92bb-f4627df4693e}">
  <ds:schemaRefs/>
</ds:datastoreItem>
</file>

<file path=customXml/itemProps6.xml><?xml version="1.0" encoding="utf-8"?>
<ds:datastoreItem xmlns:ds="http://schemas.openxmlformats.org/officeDocument/2006/customXml" ds:itemID="{f35d1810-01f6-43c2-9646-3fe95f4dee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49</Pages>
  <Words>6366</Words>
  <Characters>9142</Characters>
  <TotalTime>2</TotalTime>
  <ScaleCrop>false</ScaleCrop>
  <LinksUpToDate>false</LinksUpToDate>
  <CharactersWithSpaces>9810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2022-03-17T10:25:00Z</dcterms:created>
  <dc:creator>Administrator</dc:creator>
  <cp:lastModifiedBy>秋</cp:lastModifiedBy>
  <dcterms:modified xsi:type="dcterms:W3CDTF">2023-09-01T07:58:31Z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7C027C95E7A44BF7AD86CB9C431601A4_12</vt:lpwstr>
  </property>
</Properties>
</file>