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ascii="方正小标宋_GBK" w:hAnsi="方正小标宋_GBK" w:eastAsia="方正小标宋_GBK" w:cs="方正小标宋_GBK"/>
          <w:b/>
          <w:bCs/>
          <w:color w:val="000000"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48"/>
          <w:szCs w:val="48"/>
        </w:rPr>
        <w:t>遵化市林业局部门</w:t>
      </w:r>
    </w:p>
    <w:p>
      <w:pPr>
        <w:jc w:val="center"/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48"/>
          <w:szCs w:val="48"/>
        </w:rPr>
        <w:t>2023年部门预算绩效文本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ascii="宋体" w:hAnsi="宋体" w:eastAsia="宋体" w:cs="宋体"/>
          <w:color w:val="000000"/>
          <w:sz w:val="30"/>
          <w:szCs w:val="30"/>
        </w:rPr>
      </w:pPr>
      <w:r>
        <w:rPr>
          <w:rFonts w:ascii="宋体" w:hAnsi="宋体" w:eastAsia="宋体" w:cs="宋体"/>
          <w:color w:val="000000"/>
          <w:sz w:val="30"/>
          <w:szCs w:val="30"/>
        </w:rPr>
        <w:t>遵化市林业局部门编制</w:t>
      </w:r>
    </w:p>
    <w:p>
      <w:pPr>
        <w:jc w:val="center"/>
        <w:rPr>
          <w:rFonts w:ascii="宋体" w:hAnsi="宋体" w:eastAsia="宋体" w:cs="宋体"/>
          <w:color w:val="000000"/>
          <w:sz w:val="30"/>
          <w:szCs w:val="30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宋体" w:hAnsi="宋体" w:eastAsia="宋体" w:cs="宋体"/>
          <w:color w:val="000000"/>
          <w:sz w:val="30"/>
          <w:szCs w:val="30"/>
        </w:rPr>
        <w:t>遵化市财政局审核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jc w:val="center"/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282"/>
        </w:tabs>
        <w:rPr>
          <w:lang w:eastAsia="zh-CN"/>
        </w:rPr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"_Toc129432844" </w:instrText>
      </w:r>
      <w:r>
        <w:fldChar w:fldCharType="separate"/>
      </w:r>
      <w:r>
        <w:t>1.</w:t>
      </w:r>
      <w:r>
        <w:rPr>
          <w:rFonts w:hint="eastAsia"/>
        </w:rPr>
        <w:t>病虫害防治经费绩效目标表</w:t>
      </w:r>
      <w:r>
        <w:tab/>
      </w:r>
      <w:r>
        <w:fldChar w:fldCharType="begin"/>
      </w:r>
      <w:r>
        <w:instrText xml:space="preserve"> PAGEREF _Toc129432844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"_Toc129432845" </w:instrText>
      </w:r>
      <w:r>
        <w:fldChar w:fldCharType="separate"/>
      </w:r>
      <w:r>
        <w:t>2.</w:t>
      </w:r>
      <w:r>
        <w:rPr>
          <w:rFonts w:hint="eastAsia"/>
        </w:rPr>
        <w:t>监控系统租赁服务费绩效目标表</w:t>
      </w:r>
      <w:r>
        <w:tab/>
      </w:r>
      <w:r>
        <w:fldChar w:fldCharType="begin"/>
      </w:r>
      <w:r>
        <w:instrText xml:space="preserve"> PAGEREF _Toc129432845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282"/>
        </w:tabs>
        <w:rPr>
          <w:rFonts w:asciiTheme="minorHAnsi" w:hAnsiTheme="minorHAnsi" w:eastAsiaTheme="minorEastAsia"/>
          <w:kern w:val="2"/>
          <w:sz w:val="21"/>
          <w:szCs w:val="22"/>
          <w:lang w:eastAsia="zh-CN"/>
        </w:rPr>
      </w:pPr>
      <w:r>
        <w:fldChar w:fldCharType="begin"/>
      </w:r>
      <w:r>
        <w:instrText xml:space="preserve"> HYPERLINK \l "_Toc129432846" </w:instrText>
      </w:r>
      <w:r>
        <w:fldChar w:fldCharType="separate"/>
      </w:r>
      <w:r>
        <w:t>3.</w:t>
      </w:r>
      <w:r>
        <w:rPr>
          <w:rFonts w:hint="eastAsia"/>
        </w:rPr>
        <w:t>森林防火经费绩效目标表</w:t>
      </w:r>
      <w:r>
        <w:tab/>
      </w:r>
      <w:r>
        <w:rPr>
          <w:rFonts w:hint="eastAsia"/>
          <w:lang w:val="en-US" w:eastAsia="zh-CN"/>
        </w:rPr>
        <w:t>8</w:t>
      </w:r>
      <w:r>
        <w:fldChar w:fldCharType="end"/>
      </w:r>
      <w:bookmarkStart w:id="6" w:name="_GoBack"/>
      <w:bookmarkEnd w:id="6"/>
    </w:p>
    <w:p>
      <w:r>
        <w:fldChar w:fldCharType="end"/>
      </w:r>
    </w:p>
    <w:p>
      <w:pPr>
        <w:rPr>
          <w:rFonts w:eastAsia="宋体"/>
          <w:lang w:eastAsia="zh-CN"/>
        </w:rPr>
      </w:pPr>
      <w:r>
        <w:br w:type="page"/>
      </w:r>
    </w:p>
    <w:p>
      <w:pPr>
        <w:rPr>
          <w:rFonts w:eastAsia="宋体"/>
          <w:lang w:eastAsia="zh-CN"/>
        </w:rPr>
        <w:sectPr>
          <w:footerReference r:id="rId9" w:type="default"/>
          <w:footerReference r:id="rId10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</w:p>
    <w:p>
      <w:pPr>
        <w:jc w:val="center"/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jc w:val="center"/>
      </w:pPr>
    </w:p>
    <w:p>
      <w:pPr>
        <w:spacing w:before="10" w:after="10" w:line="570" w:lineRule="exact"/>
        <w:ind w:firstLine="640" w:firstLineChars="200"/>
        <w:outlineLvl w:val="1"/>
        <w:rPr>
          <w:sz w:val="32"/>
          <w:szCs w:val="32"/>
        </w:rPr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32"/>
          <w:szCs w:val="32"/>
        </w:rPr>
        <w:t>一、总体绩效目标</w:t>
      </w:r>
      <w:bookmarkEnd w:id="0"/>
    </w:p>
    <w:p>
      <w:pPr>
        <w:pStyle w:val="11"/>
        <w:spacing w:line="570" w:lineRule="exact"/>
        <w:ind w:firstLine="640" w:firstLineChars="200"/>
        <w:rPr>
          <w:rFonts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有效保护和发展清东陵森林资源，确保全市森林覆盖率、森林蓄积量和森林保有量、林地保有量稳步增长，推动林业又好又快的发展。实现森林资源稳步增长，改善生态环境。建立高效完备的森林资源保护体系，全面提升森林资源保护管理水平，实现森林资源稳步增长。保护好东陵国有林区森林资源，打防火隔离带、清理枯死树木、清理树下可燃物、加大防火宣传力度，最大限度减少森林资源损失，有效控制重大森林火灾发生，实现预防森林火灾的目的。变主动扑火为主动预防，确保东陵国有林区森林资源和生态安全。</w:t>
      </w:r>
    </w:p>
    <w:p>
      <w:pPr>
        <w:pStyle w:val="11"/>
        <w:spacing w:line="570" w:lineRule="exact"/>
        <w:ind w:firstLine="640" w:firstLineChars="200"/>
        <w:rPr>
          <w:rFonts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根据病虫害调查结果，按照防治方案的要求，在病虫害危害前和病虫害已经开始危害时（未形成大面积危害时）进行不同方式的防治工作。达到有虫无灾的良好局面，改善林木生长环境，促进林木健康生长，充分发挥生态效益</w:t>
      </w:r>
    </w:p>
    <w:p>
      <w:pPr>
        <w:spacing w:before="10" w:after="10" w:line="570" w:lineRule="exact"/>
        <w:ind w:firstLine="640" w:firstLineChars="200"/>
        <w:outlineLvl w:val="1"/>
        <w:rPr>
          <w:sz w:val="32"/>
          <w:szCs w:val="32"/>
        </w:rPr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32"/>
          <w:szCs w:val="32"/>
        </w:rPr>
        <w:t>二、分项绩效目标</w:t>
      </w:r>
      <w:bookmarkEnd w:id="1"/>
    </w:p>
    <w:p>
      <w:pPr>
        <w:pStyle w:val="11"/>
        <w:spacing w:line="570" w:lineRule="exact"/>
        <w:ind w:firstLine="640" w:firstLineChars="200"/>
        <w:rPr>
          <w:rFonts w:ascii="方正楷体简体" w:hAnsi="楷体" w:eastAsia="方正楷体简体"/>
          <w:sz w:val="32"/>
          <w:szCs w:val="32"/>
        </w:rPr>
      </w:pPr>
      <w:r>
        <w:rPr>
          <w:rFonts w:hint="eastAsia" w:ascii="方正楷体简体" w:hAnsi="楷体" w:eastAsia="方正楷体简体"/>
          <w:sz w:val="32"/>
          <w:szCs w:val="32"/>
        </w:rPr>
        <w:t>（一）森林防火，保护好东陵国有林区森林资源安全，预防森林火灾的发生。</w:t>
      </w:r>
    </w:p>
    <w:p>
      <w:pPr>
        <w:pStyle w:val="12"/>
        <w:spacing w:line="570" w:lineRule="exact"/>
        <w:ind w:firstLine="640" w:firstLineChars="200"/>
        <w:rPr>
          <w:sz w:val="32"/>
          <w:szCs w:val="32"/>
        </w:rPr>
      </w:pPr>
      <w:r>
        <w:rPr>
          <w:rFonts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绩效目标：预防森林火灾的发生，降低森林火险。实现预防森林火灾的目的。实现林区无火险、火灾。最大限度减少森林资源损失，确保东陵国有林区森林资源和生态安全。</w:t>
      </w:r>
      <w:r>
        <w:rPr>
          <w:rFonts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ab/>
      </w:r>
      <w:r>
        <w:rPr>
          <w:rFonts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ab/>
      </w:r>
      <w:r>
        <w:rPr>
          <w:rFonts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ab/>
      </w:r>
      <w:r>
        <w:rPr>
          <w:rFonts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>
      <w:pPr>
        <w:pStyle w:val="12"/>
        <w:spacing w:line="570" w:lineRule="exact"/>
        <w:ind w:firstLine="640" w:firstLineChars="200"/>
        <w:rPr>
          <w:rFonts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绩效指标：在林区重点部位和重点地段（林边、道边、坟边、山脊等）开设防火隔离带，宽10-20米，面积31.25万平方米。清理可燃物，降低森林火险，实现预防森林火灾的目的。</w:t>
      </w:r>
    </w:p>
    <w:p>
      <w:pPr>
        <w:pStyle w:val="12"/>
        <w:spacing w:line="570" w:lineRule="exact"/>
        <w:ind w:firstLine="640" w:firstLineChars="200"/>
        <w:rPr>
          <w:rFonts w:ascii="方正楷体简体" w:hAnsi="楷体" w:eastAsia="方正楷体简体"/>
          <w:sz w:val="32"/>
          <w:szCs w:val="32"/>
        </w:rPr>
      </w:pPr>
      <w:r>
        <w:rPr>
          <w:rFonts w:hint="eastAsia" w:ascii="方正楷体简体" w:hAnsi="楷体" w:eastAsia="方正楷体简体"/>
          <w:sz w:val="32"/>
          <w:szCs w:val="32"/>
        </w:rPr>
        <w:t>（二）病虫害防治，根据病虫害调查结果，在病虫害危害前和病虫害已经开始危害时（未形成大面积危害时）进行了不同方式的防治工作。</w:t>
      </w:r>
    </w:p>
    <w:p>
      <w:pPr>
        <w:pStyle w:val="12"/>
        <w:spacing w:line="570" w:lineRule="exact"/>
        <w:ind w:firstLine="640" w:firstLineChars="200"/>
        <w:rPr>
          <w:rFonts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绩效目标：达到有虫无灾的良好局面，保障林木健康生长。达到有虫无灾的良好局面，保障林木健康生长。</w:t>
      </w:r>
      <w:r>
        <w:rPr>
          <w:rFonts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ab/>
      </w:r>
      <w:r>
        <w:rPr>
          <w:rFonts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ab/>
      </w:r>
      <w:r>
        <w:rPr>
          <w:rFonts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ab/>
      </w:r>
      <w:r>
        <w:rPr>
          <w:rFonts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ab/>
      </w:r>
      <w:r>
        <w:rPr>
          <w:sz w:val="32"/>
          <w:szCs w:val="32"/>
        </w:rPr>
        <w:tab/>
      </w:r>
      <w:r>
        <w:rPr>
          <w:rFonts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绩效指标：  3月中下旬为防治的最佳时间,人工喷毒环（柴油+农药）进行防治，毒环高度：树干1.3米左右，毒环宽度不小于10厘米，毒环须封闭，不留缝。防治面积4687.5亩。据病虫害调查结果，按照防治方案的要求，在病虫害危害前和病虫害已经开始危害时（未形 成大面积危害时）进行不同方式的防治工作。达到有虫无灾的良好局面，保障林木健康生长。达到有虫无灾的良好局面，保障林木健康生长。</w:t>
      </w:r>
      <w:r>
        <w:rPr>
          <w:rFonts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ab/>
      </w:r>
      <w:r>
        <w:rPr>
          <w:rFonts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ab/>
      </w:r>
      <w:r>
        <w:rPr>
          <w:rFonts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ab/>
      </w:r>
      <w:r>
        <w:rPr>
          <w:rFonts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ab/>
      </w:r>
      <w:r>
        <w:rPr>
          <w:rFonts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ab/>
      </w:r>
    </w:p>
    <w:p>
      <w:pPr>
        <w:pStyle w:val="12"/>
        <w:spacing w:line="570" w:lineRule="exact"/>
        <w:ind w:firstLine="640" w:firstLineChars="200"/>
        <w:rPr>
          <w:rFonts w:ascii="方正楷体简体" w:hAnsi="楷体" w:eastAsia="方正楷体简体"/>
          <w:sz w:val="32"/>
          <w:szCs w:val="32"/>
        </w:rPr>
      </w:pPr>
      <w:r>
        <w:rPr>
          <w:rFonts w:ascii="方正楷体简体" w:hAnsi="楷体" w:eastAsia="方正楷体简体"/>
          <w:sz w:val="32"/>
          <w:szCs w:val="32"/>
        </w:rPr>
        <w:t>（三）监控系统租赁服务费，实现全林区防火视频监控技防和人防对接，保护好东陵国有林区森林资源。</w:t>
      </w:r>
    </w:p>
    <w:p>
      <w:pPr>
        <w:pStyle w:val="12"/>
        <w:spacing w:line="570" w:lineRule="exact"/>
        <w:ind w:firstLine="640" w:firstLineChars="200"/>
        <w:rPr>
          <w:rFonts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绩效目标：实现全林区防火视频监控技防和人防对接，保护好东陵国有林区森林资源，</w:t>
      </w:r>
    </w:p>
    <w:p>
      <w:pPr>
        <w:pStyle w:val="12"/>
        <w:spacing w:line="570" w:lineRule="exact"/>
        <w:ind w:firstLine="640" w:firstLineChars="200"/>
        <w:rPr>
          <w:rFonts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绩效指标： 运营维护地点处，监控系统管理指挥中心一处；省市监控平台并网； 防火监控全覆盖增加监控点位。实现全林区防火视频监控技防和人防对接，保护好东陵国有林区森林资源，有效控制重大森林火灾发生，最大限度减少森林资源损失，确保东陵国有林区森林资源和生态安全。降低了森林火险，实现了预防森林火灾的目的。</w:t>
      </w:r>
    </w:p>
    <w:p>
      <w:pPr>
        <w:spacing w:before="10" w:after="10" w:line="570" w:lineRule="exact"/>
        <w:ind w:firstLine="640" w:firstLineChars="200"/>
        <w:outlineLvl w:val="1"/>
        <w:rPr>
          <w:sz w:val="32"/>
          <w:szCs w:val="32"/>
        </w:rPr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32"/>
          <w:szCs w:val="32"/>
        </w:rPr>
        <w:t>三、工作保障措施</w:t>
      </w:r>
      <w:bookmarkEnd w:id="2"/>
    </w:p>
    <w:p>
      <w:pPr>
        <w:pStyle w:val="13"/>
        <w:spacing w:line="570" w:lineRule="exact"/>
        <w:ind w:firstLine="640" w:firstLineChars="200"/>
        <w:rPr>
          <w:rFonts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1、加强领导，提高认识，要明确责任定位，建立目标责任制，场委会为第一责任人，各林区区长为主要责任人，做好协调服务工作，确保目标责任制的认真执行。对任期内完成目标责任指标,保护森林资源增长的进行表彰和奖励;对任期内造成森林资源下降的,要通报批评,严重的要追究责任。</w:t>
      </w:r>
    </w:p>
    <w:p>
      <w:pPr>
        <w:pStyle w:val="13"/>
        <w:spacing w:line="570" w:lineRule="exact"/>
        <w:ind w:firstLine="640" w:firstLineChars="200"/>
        <w:rPr>
          <w:rFonts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2、靠实责任，加强宣传，场部森林巡逻队进行有目的，有部署，有声势的森林防火和严厉打击非法侵害森林资源的违法行为。充分利用标语、条幅、会议等各种宣传方式，广泛深入的开展保护和发展森林资源宣传活动，大力宣传保护和发展森林资源的重大意义、目标任务、政策措施和进展成效。通过加大舆论宣传，不断提高广大干部群众的保护和发展森林资源意识。</w:t>
      </w:r>
    </w:p>
    <w:p>
      <w:pPr>
        <w:pStyle w:val="13"/>
        <w:spacing w:line="570" w:lineRule="exact"/>
        <w:ind w:firstLine="640" w:firstLineChars="200"/>
        <w:rPr>
          <w:rFonts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3、高标准打造防火道。每年我场都打造高标准林区防火道60多万平方米，直接制止一般火情的发生与蔓延，有效控制较大火情、火险的发生。</w:t>
      </w:r>
    </w:p>
    <w:p>
      <w:pPr>
        <w:pStyle w:val="13"/>
        <w:spacing w:line="570" w:lineRule="exact"/>
        <w:ind w:firstLine="640" w:firstLineChars="200"/>
        <w:rPr>
          <w:rFonts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4、加强林业有害生物防控，打造健康森林。以保护和发展森林资源为核心，坚持“预防为主，科学防控，依法治林，促进健康”的方针，切实加强防治体系建设，每年做好虫害的调查工作，做好虫情统计，于第二年三月份对重点虫情区域进行喷毒环，秋季用机车喷雾方式进行有效治理，做好早发现早治理的方针，做好森林保护工作。</w:t>
      </w:r>
    </w:p>
    <w:p>
      <w:pPr>
        <w:pStyle w:val="13"/>
        <w:spacing w:line="570" w:lineRule="exact"/>
        <w:ind w:firstLine="640" w:firstLineChars="200"/>
        <w:rPr>
          <w:rFonts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5、我场建有遵化市第一支森林专业扑火队伍，大力开展扑火培训和实战演练。人员素质高，扑火技术过硬，拥有十分丰富的扑火经验，多次受到领导表彰。</w:t>
      </w:r>
    </w:p>
    <w:p>
      <w:pPr>
        <w:pStyle w:val="13"/>
        <w:spacing w:line="570" w:lineRule="exact"/>
        <w:ind w:firstLine="640" w:firstLineChars="200"/>
        <w:rPr>
          <w:rFonts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6、我场建有标准数字监控室，完善的管理制度，防火期内24小时监护，整个林区都被动态全天候监测中，为清东陵森林资源保驾护航。</w:t>
      </w:r>
    </w:p>
    <w:p>
      <w:pPr>
        <w:pStyle w:val="13"/>
        <w:spacing w:line="570" w:lineRule="exact"/>
        <w:ind w:firstLine="640" w:firstLineChars="200"/>
        <w:rPr>
          <w:rFonts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7、林区上山道口设置道杆，由专人负责在防火期内摆放在各个林区交通要道，上山路口设有上山人员登记表，火源收集箱，杜绝一切火源隐患上山。我场备有整个林区人民群众中聋、哑、痴、呆、精神失常等病人登记表，包括确切的监护人，林区内所有坟头数量、户主、数量登记表。</w:t>
      </w:r>
    </w:p>
    <w:p>
      <w:pPr>
        <w:pStyle w:val="13"/>
        <w:spacing w:line="570" w:lineRule="exact"/>
        <w:ind w:firstLine="640" w:firstLineChars="200"/>
        <w:rPr>
          <w:rFonts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8、充分发挥管护人员的“腿勤、眼勤、嘴勤”的方式，随时掌控管护区域的民情、林情、山情的动态，对危害森林资源的行为及突发事件做到及时发现、及时制止、及时上报，将不宜于森林资源的安全隐患，消灭在萌芽状态。</w:t>
      </w:r>
    </w:p>
    <w:p>
      <w:pPr>
        <w:pStyle w:val="13"/>
        <w:spacing w:line="570" w:lineRule="exact"/>
        <w:ind w:firstLine="640" w:firstLineChars="200"/>
        <w:rPr>
          <w:rFonts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9、我场购置一台森林消防车，在扑救山火中起到了很大的作用。</w:t>
      </w:r>
    </w:p>
    <w:p>
      <w:pPr>
        <w:pStyle w:val="13"/>
        <w:rPr>
          <w:rFonts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</w:p>
    <w:p>
      <w:pPr>
        <w:pStyle w:val="13"/>
        <w:rPr>
          <w:rFonts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jc w:val="center"/>
      </w:pP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both"/>
        <w:outlineLvl w:val="3"/>
      </w:pPr>
      <w:bookmarkStart w:id="3" w:name="_Toc129432844"/>
      <w:r>
        <w:rPr>
          <w:rFonts w:ascii="方正仿宋_GBK" w:hAnsi="方正仿宋_GBK" w:eastAsia="方正仿宋_GBK" w:cs="方正仿宋_GBK"/>
          <w:color w:val="000000"/>
          <w:sz w:val="28"/>
        </w:rPr>
        <w:t>1.病虫害防治经费绩效目标表</w:t>
      </w:r>
      <w:bookmarkEnd w:id="3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  <w:ind w:firstLine="210" w:firstLineChars="100"/>
            </w:pPr>
            <w:r>
              <w:t>327003遵化市国营东陵林场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13028123P000105100021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6"/>
            </w:pPr>
            <w:r>
              <w:t>病虫害防治经费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15.00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15.00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6"/>
            </w:pPr>
            <w:r>
              <w:t>年初预算15万元，用途：机车喷洒农药，农药采用机车高压树冠喷雾，125元/亩，1200亩。（机车50元/亩，人工50元/亩，农药25元/亩）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8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8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8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8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6"/>
            </w:pPr>
            <w:r>
              <w:t>1.达到有虫无灾的良好局面，保障林木健康生长。</w:t>
            </w:r>
          </w:p>
        </w:tc>
      </w:tr>
    </w:tbl>
    <w:p>
      <w:pPr>
        <w:spacing w:line="2" w:lineRule="exact"/>
        <w:jc w:val="center"/>
      </w:pP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7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林业有害生物防治面积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当年完成的林业有害生物防治面积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1200亩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检疫工作完成率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检疫工作完成面积占计划的比例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项目完成时限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项目完成时限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2023年12月底前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预算资金执行率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预算资金执行率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改善生态环境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保持生态平衡，保护生物多样性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提供公益性、社会性产品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 xml:space="preserve"> 对水源的涵养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依靠自身的储水能力来达到涵养水源的作用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绿色水库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林业有害生物成灾率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全省森林火灾中受害森林面积与森林总面积的比率　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≤0.1千分之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减少自然灾害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防风固沙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保护和改善人类的生存条件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林区群众对森林生态效益满意度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根据年初工作计划安排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jc w:val="center"/>
      </w:pPr>
    </w:p>
    <w:p>
      <w:pPr>
        <w:jc w:val="left"/>
        <w:outlineLvl w:val="3"/>
      </w:pPr>
      <w:bookmarkStart w:id="4" w:name="_Toc129432845"/>
      <w:r>
        <w:rPr>
          <w:rFonts w:hint="eastAsia" w:ascii="方正仿宋_GBK" w:hAnsi="方正仿宋_GBK" w:eastAsia="方正仿宋_GBK" w:cs="方正仿宋_GBK"/>
          <w:color w:val="000000"/>
          <w:sz w:val="28"/>
          <w:lang w:eastAsia="zh-CN"/>
        </w:rPr>
        <w:t>2</w:t>
      </w:r>
      <w:r>
        <w:rPr>
          <w:rFonts w:ascii="方正仿宋_GBK" w:hAnsi="方正仿宋_GBK" w:eastAsia="方正仿宋_GBK" w:cs="方正仿宋_GBK"/>
          <w:color w:val="000000"/>
          <w:sz w:val="28"/>
        </w:rPr>
        <w:t>.监控系统租赁服务费绩效目标表</w:t>
      </w:r>
      <w:bookmarkEnd w:id="4"/>
    </w:p>
    <w:tbl>
      <w:tblPr>
        <w:tblStyle w:val="7"/>
        <w:tblW w:w="10775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1276"/>
        <w:gridCol w:w="1573"/>
        <w:gridCol w:w="1346"/>
        <w:gridCol w:w="1304"/>
        <w:gridCol w:w="1276"/>
        <w:gridCol w:w="2002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73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  <w:ind w:firstLine="210" w:firstLineChars="100"/>
            </w:pPr>
            <w:r>
              <w:t>327003遵化市国营东陵林场</w:t>
            </w:r>
          </w:p>
        </w:tc>
        <w:tc>
          <w:tcPr>
            <w:tcW w:w="2002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98" w:type="dxa"/>
            <w:vAlign w:val="center"/>
          </w:tcPr>
          <w:p>
            <w:pPr>
              <w:pStyle w:val="17"/>
            </w:pPr>
            <w:r>
              <w:t>项目编码</w:t>
            </w:r>
          </w:p>
        </w:tc>
        <w:tc>
          <w:tcPr>
            <w:tcW w:w="2849" w:type="dxa"/>
            <w:gridSpan w:val="2"/>
            <w:vAlign w:val="center"/>
          </w:tcPr>
          <w:p>
            <w:pPr>
              <w:pStyle w:val="16"/>
            </w:pPr>
            <w:r>
              <w:t>13028123P00007810006B</w:t>
            </w:r>
          </w:p>
        </w:tc>
        <w:tc>
          <w:tcPr>
            <w:tcW w:w="1346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4582" w:type="dxa"/>
            <w:gridSpan w:val="3"/>
            <w:vAlign w:val="center"/>
          </w:tcPr>
          <w:p>
            <w:pPr>
              <w:pStyle w:val="16"/>
            </w:pPr>
            <w:r>
              <w:t>监控系统租赁服务费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98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573" w:type="dxa"/>
            <w:vAlign w:val="center"/>
          </w:tcPr>
          <w:p>
            <w:pPr>
              <w:pStyle w:val="16"/>
            </w:pPr>
            <w:r>
              <w:t>43.00</w:t>
            </w:r>
          </w:p>
        </w:tc>
        <w:tc>
          <w:tcPr>
            <w:tcW w:w="1346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43.00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2002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98" w:type="dxa"/>
            <w:vMerge w:val="continue"/>
          </w:tcPr>
          <w:p/>
        </w:tc>
        <w:tc>
          <w:tcPr>
            <w:tcW w:w="8777" w:type="dxa"/>
            <w:gridSpan w:val="6"/>
            <w:vAlign w:val="center"/>
          </w:tcPr>
          <w:p>
            <w:pPr>
              <w:pStyle w:val="16"/>
            </w:pPr>
            <w:r>
              <w:t>年初预算43万元。主要用途：防火监控全覆盖增加监控旋转点位服务费。防火监控全覆盖增加监控固定点位服务费。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98" w:type="dxa"/>
            <w:vMerge w:val="restart"/>
            <w:vAlign w:val="center"/>
          </w:tcPr>
          <w:p>
            <w:pPr>
              <w:pStyle w:val="17"/>
            </w:pPr>
            <w:r>
              <w:t>资金支出计划（%）</w:t>
            </w:r>
          </w:p>
        </w:tc>
        <w:tc>
          <w:tcPr>
            <w:tcW w:w="2849" w:type="dxa"/>
            <w:gridSpan w:val="2"/>
            <w:vAlign w:val="center"/>
          </w:tcPr>
          <w:p>
            <w:pPr>
              <w:pStyle w:val="17"/>
            </w:pPr>
            <w:r>
              <w:t>3月底</w:t>
            </w:r>
          </w:p>
        </w:tc>
        <w:tc>
          <w:tcPr>
            <w:tcW w:w="1346" w:type="dxa"/>
            <w:vAlign w:val="center"/>
          </w:tcPr>
          <w:p>
            <w:pPr>
              <w:pStyle w:val="17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10月底</w:t>
            </w:r>
          </w:p>
        </w:tc>
        <w:tc>
          <w:tcPr>
            <w:tcW w:w="3278" w:type="dxa"/>
            <w:gridSpan w:val="2"/>
            <w:vAlign w:val="center"/>
          </w:tcPr>
          <w:p>
            <w:pPr>
              <w:pStyle w:val="17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98" w:type="dxa"/>
            <w:vMerge w:val="continue"/>
          </w:tcPr>
          <w:p/>
        </w:tc>
        <w:tc>
          <w:tcPr>
            <w:tcW w:w="2849" w:type="dxa"/>
            <w:gridSpan w:val="2"/>
            <w:vAlign w:val="center"/>
          </w:tcPr>
          <w:p>
            <w:pPr>
              <w:pStyle w:val="18"/>
            </w:pPr>
            <w:r>
              <w:t>30%</w:t>
            </w:r>
          </w:p>
        </w:tc>
        <w:tc>
          <w:tcPr>
            <w:tcW w:w="1346" w:type="dxa"/>
            <w:vAlign w:val="center"/>
          </w:tcPr>
          <w:p>
            <w:pPr>
              <w:pStyle w:val="18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8"/>
            </w:pPr>
            <w:r>
              <w:t>90%</w:t>
            </w:r>
          </w:p>
        </w:tc>
        <w:tc>
          <w:tcPr>
            <w:tcW w:w="3278" w:type="dxa"/>
            <w:gridSpan w:val="2"/>
            <w:vAlign w:val="center"/>
          </w:tcPr>
          <w:p>
            <w:pPr>
              <w:pStyle w:val="18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98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8777" w:type="dxa"/>
            <w:gridSpan w:val="6"/>
            <w:vAlign w:val="center"/>
          </w:tcPr>
          <w:p>
            <w:pPr>
              <w:pStyle w:val="16"/>
            </w:pPr>
            <w:r>
              <w:t>1.实现全林区防火视频监控技防和人防对接，保护好东陵国有林区森林资源，有效控制重大森林火灾发生。</w:t>
            </w:r>
          </w:p>
        </w:tc>
      </w:tr>
    </w:tbl>
    <w:p>
      <w:pPr>
        <w:spacing w:line="2" w:lineRule="exact"/>
        <w:jc w:val="center"/>
      </w:pPr>
    </w:p>
    <w:tbl>
      <w:tblPr>
        <w:tblStyle w:val="7"/>
        <w:tblW w:w="1079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425"/>
        <w:gridCol w:w="2379"/>
        <w:gridCol w:w="2316"/>
        <w:gridCol w:w="1166"/>
        <w:gridCol w:w="220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00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425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2379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2316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1166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  <w:tc>
          <w:tcPr>
            <w:tcW w:w="2204" w:type="dxa"/>
            <w:vAlign w:val="center"/>
          </w:tcPr>
          <w:p>
            <w:pPr>
              <w:pStyle w:val="17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00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425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2379" w:type="dxa"/>
            <w:vAlign w:val="center"/>
          </w:tcPr>
          <w:p>
            <w:pPr>
              <w:pStyle w:val="16"/>
            </w:pPr>
            <w:r>
              <w:t>实现全林区防火视频监控技防和人防对接</w:t>
            </w:r>
          </w:p>
        </w:tc>
        <w:tc>
          <w:tcPr>
            <w:tcW w:w="2316" w:type="dxa"/>
            <w:vAlign w:val="center"/>
          </w:tcPr>
          <w:p>
            <w:pPr>
              <w:pStyle w:val="16"/>
            </w:pPr>
            <w:r>
              <w:t>林火监测系统建设运营维护点位</w:t>
            </w:r>
          </w:p>
        </w:tc>
        <w:tc>
          <w:tcPr>
            <w:tcW w:w="1166" w:type="dxa"/>
            <w:vAlign w:val="center"/>
          </w:tcPr>
          <w:p>
            <w:pPr>
              <w:pStyle w:val="16"/>
            </w:pPr>
            <w:r>
              <w:t>51点位</w:t>
            </w:r>
          </w:p>
        </w:tc>
        <w:tc>
          <w:tcPr>
            <w:tcW w:w="2204" w:type="dxa"/>
            <w:vAlign w:val="center"/>
          </w:tcPr>
          <w:p>
            <w:pPr>
              <w:pStyle w:val="16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00" w:type="dxa"/>
            <w:vMerge w:val="continue"/>
            <w:vAlign w:val="center"/>
          </w:tcPr>
          <w:p/>
        </w:tc>
        <w:tc>
          <w:tcPr>
            <w:tcW w:w="1425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2379" w:type="dxa"/>
            <w:vAlign w:val="center"/>
          </w:tcPr>
          <w:p>
            <w:pPr>
              <w:pStyle w:val="16"/>
            </w:pPr>
            <w:r>
              <w:t>可以获得全面的、清晰的、可录制并回放的多画面现场实时图像</w:t>
            </w:r>
          </w:p>
        </w:tc>
        <w:tc>
          <w:tcPr>
            <w:tcW w:w="2316" w:type="dxa"/>
            <w:vAlign w:val="center"/>
          </w:tcPr>
          <w:p>
            <w:pPr>
              <w:pStyle w:val="16"/>
            </w:pPr>
            <w:r>
              <w:t>火灾发生点能精确定位的比率</w:t>
            </w:r>
          </w:p>
        </w:tc>
        <w:tc>
          <w:tcPr>
            <w:tcW w:w="1166" w:type="dxa"/>
            <w:vAlign w:val="center"/>
          </w:tcPr>
          <w:p>
            <w:pPr>
              <w:pStyle w:val="16"/>
            </w:pPr>
            <w:r>
              <w:t>≥90%</w:t>
            </w:r>
          </w:p>
        </w:tc>
        <w:tc>
          <w:tcPr>
            <w:tcW w:w="2204" w:type="dxa"/>
            <w:vAlign w:val="center"/>
          </w:tcPr>
          <w:p>
            <w:pPr>
              <w:pStyle w:val="16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00" w:type="dxa"/>
            <w:vMerge w:val="continue"/>
            <w:vAlign w:val="center"/>
          </w:tcPr>
          <w:p/>
        </w:tc>
        <w:tc>
          <w:tcPr>
            <w:tcW w:w="1425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2379" w:type="dxa"/>
            <w:vAlign w:val="center"/>
          </w:tcPr>
          <w:p>
            <w:pPr>
              <w:pStyle w:val="16"/>
            </w:pPr>
            <w:r>
              <w:t>项目完成时限</w:t>
            </w:r>
          </w:p>
        </w:tc>
        <w:tc>
          <w:tcPr>
            <w:tcW w:w="2316" w:type="dxa"/>
            <w:vAlign w:val="center"/>
          </w:tcPr>
          <w:p>
            <w:pPr>
              <w:pStyle w:val="16"/>
            </w:pPr>
            <w:r>
              <w:t>项目完成时限</w:t>
            </w:r>
          </w:p>
        </w:tc>
        <w:tc>
          <w:tcPr>
            <w:tcW w:w="1166" w:type="dxa"/>
            <w:vAlign w:val="center"/>
          </w:tcPr>
          <w:p>
            <w:pPr>
              <w:pStyle w:val="16"/>
            </w:pPr>
            <w:r>
              <w:t>2023年12月底</w:t>
            </w:r>
          </w:p>
        </w:tc>
        <w:tc>
          <w:tcPr>
            <w:tcW w:w="2204" w:type="dxa"/>
            <w:vAlign w:val="center"/>
          </w:tcPr>
          <w:p>
            <w:pPr>
              <w:pStyle w:val="16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00" w:type="dxa"/>
            <w:vMerge w:val="continue"/>
            <w:vAlign w:val="center"/>
          </w:tcPr>
          <w:p/>
        </w:tc>
        <w:tc>
          <w:tcPr>
            <w:tcW w:w="1425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2379" w:type="dxa"/>
            <w:vAlign w:val="center"/>
          </w:tcPr>
          <w:p>
            <w:pPr>
              <w:pStyle w:val="16"/>
            </w:pPr>
            <w:r>
              <w:t>预算资金执行率</w:t>
            </w:r>
          </w:p>
        </w:tc>
        <w:tc>
          <w:tcPr>
            <w:tcW w:w="2316" w:type="dxa"/>
            <w:vAlign w:val="center"/>
          </w:tcPr>
          <w:p>
            <w:pPr>
              <w:pStyle w:val="16"/>
            </w:pPr>
            <w:r>
              <w:t>预算资金执行率</w:t>
            </w:r>
          </w:p>
        </w:tc>
        <w:tc>
          <w:tcPr>
            <w:tcW w:w="1166" w:type="dxa"/>
            <w:vAlign w:val="center"/>
          </w:tcPr>
          <w:p>
            <w:pPr>
              <w:pStyle w:val="16"/>
            </w:pPr>
            <w:r>
              <w:t>≥95%</w:t>
            </w:r>
          </w:p>
        </w:tc>
        <w:tc>
          <w:tcPr>
            <w:tcW w:w="2204" w:type="dxa"/>
            <w:vAlign w:val="center"/>
          </w:tcPr>
          <w:p>
            <w:pPr>
              <w:pStyle w:val="16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00" w:type="dxa"/>
            <w:vMerge w:val="restart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425" w:type="dxa"/>
            <w:vAlign w:val="center"/>
          </w:tcPr>
          <w:p>
            <w:pPr>
              <w:pStyle w:val="16"/>
            </w:pPr>
            <w:r>
              <w:t>经济效益指标</w:t>
            </w:r>
          </w:p>
        </w:tc>
        <w:tc>
          <w:tcPr>
            <w:tcW w:w="2379" w:type="dxa"/>
            <w:vAlign w:val="center"/>
          </w:tcPr>
          <w:p>
            <w:pPr>
              <w:pStyle w:val="16"/>
            </w:pPr>
            <w:r>
              <w:t>改善生态环境</w:t>
            </w:r>
          </w:p>
        </w:tc>
        <w:tc>
          <w:tcPr>
            <w:tcW w:w="2316" w:type="dxa"/>
            <w:vAlign w:val="center"/>
          </w:tcPr>
          <w:p>
            <w:pPr>
              <w:pStyle w:val="16"/>
            </w:pPr>
            <w:r>
              <w:t>保持生态平衡，保护生物多样性</w:t>
            </w:r>
          </w:p>
        </w:tc>
        <w:tc>
          <w:tcPr>
            <w:tcW w:w="1166" w:type="dxa"/>
            <w:vAlign w:val="center"/>
          </w:tcPr>
          <w:p>
            <w:pPr>
              <w:pStyle w:val="16"/>
            </w:pPr>
            <w:r>
              <w:t>提供公益性、社会性产品</w:t>
            </w:r>
          </w:p>
        </w:tc>
        <w:tc>
          <w:tcPr>
            <w:tcW w:w="2204" w:type="dxa"/>
            <w:vAlign w:val="center"/>
          </w:tcPr>
          <w:p>
            <w:pPr>
              <w:pStyle w:val="16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00" w:type="dxa"/>
            <w:vMerge w:val="continue"/>
            <w:vAlign w:val="center"/>
          </w:tcPr>
          <w:p/>
        </w:tc>
        <w:tc>
          <w:tcPr>
            <w:tcW w:w="1425" w:type="dxa"/>
            <w:vAlign w:val="center"/>
          </w:tcPr>
          <w:p>
            <w:pPr>
              <w:pStyle w:val="16"/>
            </w:pPr>
            <w:r>
              <w:t>社会效益指标</w:t>
            </w:r>
          </w:p>
        </w:tc>
        <w:tc>
          <w:tcPr>
            <w:tcW w:w="2379" w:type="dxa"/>
            <w:vAlign w:val="center"/>
          </w:tcPr>
          <w:p>
            <w:pPr>
              <w:pStyle w:val="16"/>
            </w:pPr>
            <w:r>
              <w:t>对水源的涵养</w:t>
            </w:r>
          </w:p>
        </w:tc>
        <w:tc>
          <w:tcPr>
            <w:tcW w:w="2316" w:type="dxa"/>
            <w:vAlign w:val="center"/>
          </w:tcPr>
          <w:p>
            <w:pPr>
              <w:pStyle w:val="16"/>
            </w:pPr>
            <w:r>
              <w:t>依靠自身的储水能力来达到涵养水源的作用</w:t>
            </w:r>
          </w:p>
        </w:tc>
        <w:tc>
          <w:tcPr>
            <w:tcW w:w="1166" w:type="dxa"/>
            <w:vAlign w:val="center"/>
          </w:tcPr>
          <w:p>
            <w:pPr>
              <w:pStyle w:val="16"/>
            </w:pPr>
            <w:r>
              <w:t>绿色水库</w:t>
            </w:r>
          </w:p>
        </w:tc>
        <w:tc>
          <w:tcPr>
            <w:tcW w:w="2204" w:type="dxa"/>
            <w:vAlign w:val="center"/>
          </w:tcPr>
          <w:p>
            <w:pPr>
              <w:pStyle w:val="16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300" w:type="dxa"/>
            <w:vMerge w:val="continue"/>
            <w:vAlign w:val="center"/>
          </w:tcPr>
          <w:p/>
        </w:tc>
        <w:tc>
          <w:tcPr>
            <w:tcW w:w="1425" w:type="dxa"/>
            <w:vAlign w:val="center"/>
          </w:tcPr>
          <w:p>
            <w:pPr>
              <w:pStyle w:val="16"/>
            </w:pPr>
            <w:r>
              <w:t>生态效益指标</w:t>
            </w:r>
          </w:p>
        </w:tc>
        <w:tc>
          <w:tcPr>
            <w:tcW w:w="2379" w:type="dxa"/>
            <w:vAlign w:val="center"/>
          </w:tcPr>
          <w:p>
            <w:pPr>
              <w:pStyle w:val="16"/>
            </w:pPr>
            <w:r>
              <w:t>森林火灾受害控制率（%）</w:t>
            </w:r>
          </w:p>
        </w:tc>
        <w:tc>
          <w:tcPr>
            <w:tcW w:w="2316" w:type="dxa"/>
            <w:vAlign w:val="center"/>
          </w:tcPr>
          <w:p>
            <w:pPr>
              <w:pStyle w:val="16"/>
            </w:pPr>
            <w:r>
              <w:t>全省森林火灾中受害森林面积与森林总面积的比率　</w:t>
            </w:r>
          </w:p>
        </w:tc>
        <w:tc>
          <w:tcPr>
            <w:tcW w:w="1166" w:type="dxa"/>
            <w:vAlign w:val="center"/>
          </w:tcPr>
          <w:p>
            <w:pPr>
              <w:pStyle w:val="16"/>
            </w:pPr>
            <w:r>
              <w:t>≤0.1‰</w:t>
            </w:r>
          </w:p>
        </w:tc>
        <w:tc>
          <w:tcPr>
            <w:tcW w:w="2204" w:type="dxa"/>
            <w:vAlign w:val="center"/>
          </w:tcPr>
          <w:p>
            <w:pPr>
              <w:pStyle w:val="16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00" w:type="dxa"/>
            <w:vMerge w:val="continue"/>
            <w:vAlign w:val="center"/>
          </w:tcPr>
          <w:p/>
        </w:tc>
        <w:tc>
          <w:tcPr>
            <w:tcW w:w="1425" w:type="dxa"/>
            <w:vAlign w:val="center"/>
          </w:tcPr>
          <w:p>
            <w:pPr>
              <w:pStyle w:val="16"/>
            </w:pPr>
            <w:r>
              <w:t>可持续影响指标</w:t>
            </w:r>
          </w:p>
        </w:tc>
        <w:tc>
          <w:tcPr>
            <w:tcW w:w="2379" w:type="dxa"/>
            <w:vAlign w:val="center"/>
          </w:tcPr>
          <w:p>
            <w:pPr>
              <w:pStyle w:val="16"/>
            </w:pPr>
            <w:r>
              <w:t>减少自然灾害</w:t>
            </w:r>
          </w:p>
        </w:tc>
        <w:tc>
          <w:tcPr>
            <w:tcW w:w="2316" w:type="dxa"/>
            <w:vAlign w:val="center"/>
          </w:tcPr>
          <w:p>
            <w:pPr>
              <w:pStyle w:val="16"/>
            </w:pPr>
            <w:r>
              <w:t>防风固沙</w:t>
            </w:r>
          </w:p>
        </w:tc>
        <w:tc>
          <w:tcPr>
            <w:tcW w:w="1166" w:type="dxa"/>
            <w:vAlign w:val="center"/>
          </w:tcPr>
          <w:p>
            <w:pPr>
              <w:pStyle w:val="16"/>
            </w:pPr>
            <w:r>
              <w:t>保护和改善人类的生存环境</w:t>
            </w:r>
          </w:p>
        </w:tc>
        <w:tc>
          <w:tcPr>
            <w:tcW w:w="2204" w:type="dxa"/>
            <w:vAlign w:val="center"/>
          </w:tcPr>
          <w:p>
            <w:pPr>
              <w:pStyle w:val="16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00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425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2379" w:type="dxa"/>
            <w:vAlign w:val="center"/>
          </w:tcPr>
          <w:p>
            <w:pPr>
              <w:pStyle w:val="16"/>
            </w:pPr>
            <w:r>
              <w:t>群众满意度　</w:t>
            </w:r>
          </w:p>
        </w:tc>
        <w:tc>
          <w:tcPr>
            <w:tcW w:w="2316" w:type="dxa"/>
            <w:vAlign w:val="center"/>
          </w:tcPr>
          <w:p>
            <w:pPr>
              <w:pStyle w:val="16"/>
            </w:pPr>
            <w:r>
              <w:t>林区群众对森林生态效益满意度　</w:t>
            </w:r>
          </w:p>
        </w:tc>
        <w:tc>
          <w:tcPr>
            <w:tcW w:w="1166" w:type="dxa"/>
            <w:vAlign w:val="center"/>
          </w:tcPr>
          <w:p>
            <w:pPr>
              <w:pStyle w:val="16"/>
            </w:pPr>
            <w:r>
              <w:t>≥90%</w:t>
            </w:r>
          </w:p>
        </w:tc>
        <w:tc>
          <w:tcPr>
            <w:tcW w:w="2204" w:type="dxa"/>
            <w:vAlign w:val="center"/>
          </w:tcPr>
          <w:p>
            <w:pPr>
              <w:pStyle w:val="16"/>
            </w:pPr>
            <w:r>
              <w:t>根据年初工作计划安排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outlineLvl w:val="3"/>
      </w:pPr>
      <w:bookmarkStart w:id="5" w:name="_Toc129432846"/>
      <w:r>
        <w:rPr>
          <w:rFonts w:hint="eastAsia" w:ascii="方正仿宋_GBK" w:hAnsi="方正仿宋_GBK" w:eastAsia="方正仿宋_GBK" w:cs="方正仿宋_GBK"/>
          <w:color w:val="000000"/>
          <w:sz w:val="28"/>
          <w:lang w:eastAsia="zh-CN"/>
        </w:rPr>
        <w:t>3</w:t>
      </w:r>
      <w:r>
        <w:rPr>
          <w:rFonts w:ascii="方正仿宋_GBK" w:hAnsi="方正仿宋_GBK" w:eastAsia="方正仿宋_GBK" w:cs="方正仿宋_GBK"/>
          <w:color w:val="000000"/>
          <w:sz w:val="28"/>
        </w:rPr>
        <w:t>.森林防火经费绩效目标表</w:t>
      </w:r>
      <w:bookmarkEnd w:id="5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  <w:ind w:firstLine="210" w:firstLineChars="100"/>
            </w:pPr>
            <w:r>
              <w:t>327003遵化市国营东陵林场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13028123P000099100021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6"/>
            </w:pPr>
            <w:r>
              <w:t>森林防火经费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25.00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25.00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6"/>
            </w:pPr>
            <w:r>
              <w:t>年初预算25万元。用途：打防火隔离带宽度10米-30米，每平米0.8元，31.25万平方米。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8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8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8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8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6"/>
            </w:pPr>
            <w:r>
              <w:t>1.预防森林火灾的发生，降低森林火险。实现预防森林火灾的目的。实现林区无火险、火灾。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6"/>
            </w:pPr>
          </w:p>
        </w:tc>
      </w:tr>
    </w:tbl>
    <w:p>
      <w:pPr>
        <w:spacing w:line="2" w:lineRule="exact"/>
        <w:jc w:val="center"/>
      </w:pP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7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打防火隔离带面积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当年各林区打防火隔离带总面积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312500平方米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项目完成率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项目完成率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项目完成时限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项目完成时限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2023年12月底前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预算资金执行率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预算资金执行率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改善生态环境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保持生态平衡，保护生物多样性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提供公益性、社会性产品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对水源的涵养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依靠自身的储水能力来达到涵养水源的作用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绿色水库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 xml:space="preserve">森林火灾受害控制率（%） 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 xml:space="preserve">全省森林火灾中受害森林面积与森林总面积的比率　 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≤0.1‰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减少自然灾害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防风固沙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保护和改善人类的生存环境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林区群众对森林生态效益满意度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根据年初工作计划安排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1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8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UwOTg1YTc5NzVhNTgyYWFhNTNkOTFjZWJhNjRhNDQifQ=="/>
  </w:docVars>
  <w:rsids>
    <w:rsidRoot w:val="00A4506B"/>
    <w:rsid w:val="000D355E"/>
    <w:rsid w:val="00120969"/>
    <w:rsid w:val="001E7AF3"/>
    <w:rsid w:val="003D2CDF"/>
    <w:rsid w:val="00422FD5"/>
    <w:rsid w:val="005E47C5"/>
    <w:rsid w:val="005E7313"/>
    <w:rsid w:val="005F7B64"/>
    <w:rsid w:val="006B0E2F"/>
    <w:rsid w:val="0078469B"/>
    <w:rsid w:val="00824EAD"/>
    <w:rsid w:val="0090716A"/>
    <w:rsid w:val="0099678E"/>
    <w:rsid w:val="009A73ED"/>
    <w:rsid w:val="00A4506B"/>
    <w:rsid w:val="00B867E3"/>
    <w:rsid w:val="00BA0309"/>
    <w:rsid w:val="00C30C91"/>
    <w:rsid w:val="00C9170A"/>
    <w:rsid w:val="00D775F4"/>
    <w:rsid w:val="00D93F3B"/>
    <w:rsid w:val="00E57933"/>
    <w:rsid w:val="00F001F2"/>
    <w:rsid w:val="00FA628E"/>
    <w:rsid w:val="018B077D"/>
    <w:rsid w:val="06D01FD2"/>
    <w:rsid w:val="14F43771"/>
    <w:rsid w:val="15800A0A"/>
    <w:rsid w:val="1D0E51AB"/>
    <w:rsid w:val="248A15BB"/>
    <w:rsid w:val="38635F53"/>
    <w:rsid w:val="3C4F6F1A"/>
    <w:rsid w:val="40BE641C"/>
    <w:rsid w:val="41F50C49"/>
    <w:rsid w:val="48384D06"/>
    <w:rsid w:val="4ADD541C"/>
    <w:rsid w:val="4FA931B8"/>
    <w:rsid w:val="50B67FEC"/>
    <w:rsid w:val="52AD0913"/>
    <w:rsid w:val="56DE0B51"/>
    <w:rsid w:val="58AD0DF8"/>
    <w:rsid w:val="6BBC73D3"/>
    <w:rsid w:val="6FA9763E"/>
    <w:rsid w:val="75241FEA"/>
    <w:rsid w:val="76733229"/>
    <w:rsid w:val="77C96E79"/>
    <w:rsid w:val="78BD69DE"/>
    <w:rsid w:val="7BC201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4">
    <w:name w:val="toc 1"/>
    <w:basedOn w:val="1"/>
    <w:next w:val="1"/>
    <w:qFormat/>
    <w:uiPriority w:val="0"/>
    <w:pPr>
      <w:spacing w:before="120"/>
    </w:pPr>
    <w:rPr>
      <w:rFonts w:eastAsia="方正仿宋_GBK" w:cs="Times New Roman"/>
      <w:color w:val="000000"/>
      <w:sz w:val="28"/>
    </w:rPr>
  </w:style>
  <w:style w:type="paragraph" w:styleId="5">
    <w:name w:val="toc 4"/>
    <w:basedOn w:val="1"/>
    <w:next w:val="1"/>
    <w:qFormat/>
    <w:uiPriority w:val="39"/>
    <w:pPr>
      <w:ind w:left="720"/>
    </w:pPr>
  </w:style>
  <w:style w:type="paragraph" w:styleId="6">
    <w:name w:val="toc 2"/>
    <w:basedOn w:val="1"/>
    <w:next w:val="1"/>
    <w:qFormat/>
    <w:uiPriority w:val="0"/>
    <w:pPr>
      <w:ind w:left="240"/>
    </w:pPr>
  </w:style>
  <w:style w:type="table" w:styleId="8">
    <w:name w:val="Table Grid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</w:rPr>
  </w:style>
  <w:style w:type="paragraph" w:customStyle="1" w:styleId="11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12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13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14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7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8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9">
    <w:name w:val="插入文本样式-插入预算公开部门预算安排的总体情况文件"/>
    <w:basedOn w:val="1"/>
    <w:qFormat/>
    <w:uiPriority w:val="0"/>
    <w:pPr>
      <w:spacing w:line="500" w:lineRule="exact"/>
      <w:ind w:firstLine="560"/>
    </w:pPr>
    <w:rPr>
      <w:rFonts w:eastAsia="方正仿宋_GBK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customXml" Target="../customXml/item15.xml"/><Relationship Id="rId25" Type="http://schemas.openxmlformats.org/officeDocument/2006/relationships/customXml" Target="../customXml/item14.xml"/><Relationship Id="rId24" Type="http://schemas.openxmlformats.org/officeDocument/2006/relationships/customXml" Target="../customXml/item13.xml"/><Relationship Id="rId23" Type="http://schemas.openxmlformats.org/officeDocument/2006/relationships/customXml" Target="../customXml/item12.xml"/><Relationship Id="rId22" Type="http://schemas.openxmlformats.org/officeDocument/2006/relationships/customXml" Target="../customXml/item11.xml"/><Relationship Id="rId21" Type="http://schemas.openxmlformats.org/officeDocument/2006/relationships/customXml" Target="../customXml/item10.xml"/><Relationship Id="rId20" Type="http://schemas.openxmlformats.org/officeDocument/2006/relationships/customXml" Target="../customXml/item9.xml"/><Relationship Id="rId2" Type="http://schemas.openxmlformats.org/officeDocument/2006/relationships/settings" Target="settings.xml"/><Relationship Id="rId19" Type="http://schemas.openxmlformats.org/officeDocument/2006/relationships/customXml" Target="../customXml/item8.xml"/><Relationship Id="rId18" Type="http://schemas.openxmlformats.org/officeDocument/2006/relationships/customXml" Target="../customXml/item7.xml"/><Relationship Id="rId17" Type="http://schemas.openxmlformats.org/officeDocument/2006/relationships/customXml" Target="../customXml/item6.xml"/><Relationship Id="rId16" Type="http://schemas.openxmlformats.org/officeDocument/2006/relationships/customXml" Target="../customXml/item5.xml"/><Relationship Id="rId15" Type="http://schemas.openxmlformats.org/officeDocument/2006/relationships/customXml" Target="../customXml/item4.xml"/><Relationship Id="rId14" Type="http://schemas.openxmlformats.org/officeDocument/2006/relationships/customXml" Target="../customXml/item3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2023-02-28T10:59:46Z</dcterms:created>
  <dcterms:modified xsi:type="dcterms:W3CDTF">2023-02-28T02:59:46Z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2023-02-28T10:59:44Z</dcterms:created>
  <dcterms:modified xsi:type="dcterms:W3CDTF">2023-02-28T02:59:44Z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2023-02-28T10:59:47Z</dcterms:created>
  <dcterms:modified xsi:type="dcterms:W3CDTF">2023-02-28T02:59:47Z</dcterms:modified>
</cp:core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2023-02-28T10:59:46Z</dcterms:created>
  <dcterms:modified xsi:type="dcterms:W3CDTF">2023-02-28T02:59:45Z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2023-02-28T10:59:46Z</dcterms:created>
  <dcterms:modified xsi:type="dcterms:W3CDTF">2023-02-28T02:59:46Z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2023-02-28T10:59:46Z</dcterms:created>
  <dcterms:modified xsi:type="dcterms:W3CDTF">2023-02-28T02:59:46Z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2023-02-28T10:59:45Z</dcterms:created>
  <dcterms:modified xsi:type="dcterms:W3CDTF">2023-02-28T02:59:45Z</dcterms:modified>
</cp:coreProperties>
</file>

<file path=customXml/itemProps1.xml><?xml version="1.0" encoding="utf-8"?>
<ds:datastoreItem xmlns:ds="http://schemas.openxmlformats.org/officeDocument/2006/customXml" ds:itemID="{2A3A8A54-9270-49AB-A997-897F8EC7D9FC}">
  <ds:schemaRefs/>
</ds:datastoreItem>
</file>

<file path=customXml/itemProps10.xml><?xml version="1.0" encoding="utf-8"?>
<ds:datastoreItem xmlns:ds="http://schemas.openxmlformats.org/officeDocument/2006/customXml" ds:itemID="{C9A17E6D-55F8-465C-BB2A-1A60C7E6838C}">
  <ds:schemaRefs/>
</ds:datastoreItem>
</file>

<file path=customXml/itemProps11.xml><?xml version="1.0" encoding="utf-8"?>
<ds:datastoreItem xmlns:ds="http://schemas.openxmlformats.org/officeDocument/2006/customXml" ds:itemID="{C7AA7DF0-93F4-47B7-958B-0F7174ECBF24}">
  <ds:schemaRefs/>
</ds:datastoreItem>
</file>

<file path=customXml/itemProps12.xml><?xml version="1.0" encoding="utf-8"?>
<ds:datastoreItem xmlns:ds="http://schemas.openxmlformats.org/officeDocument/2006/customXml" ds:itemID="{E267A003-BA8E-45AA-9C6B-04ED49DA6A41}">
  <ds:schemaRefs/>
</ds:datastoreItem>
</file>

<file path=customXml/itemProps13.xml><?xml version="1.0" encoding="utf-8"?>
<ds:datastoreItem xmlns:ds="http://schemas.openxmlformats.org/officeDocument/2006/customXml" ds:itemID="{113D14C3-AAB2-4556-BEB9-BF4D04D9C7C3}">
  <ds:schemaRefs/>
</ds:datastoreItem>
</file>

<file path=customXml/itemProps14.xml><?xml version="1.0" encoding="utf-8"?>
<ds:datastoreItem xmlns:ds="http://schemas.openxmlformats.org/officeDocument/2006/customXml" ds:itemID="{2600EC92-9F2D-4251-A9D1-33F30F2DB83E}">
  <ds:schemaRefs/>
</ds:datastoreItem>
</file>

<file path=customXml/itemProps15.xml><?xml version="1.0" encoding="utf-8"?>
<ds:datastoreItem xmlns:ds="http://schemas.openxmlformats.org/officeDocument/2006/customXml" ds:itemID="{FC60FEBB-F06B-4A95-A6B0-E7D9364241C6}">
  <ds:schemaRefs/>
</ds:datastoreItem>
</file>

<file path=customXml/itemProps2.xml><?xml version="1.0" encoding="utf-8"?>
<ds:datastoreItem xmlns:ds="http://schemas.openxmlformats.org/officeDocument/2006/customXml" ds:itemID="{2BF0CDD3-4DB3-4BD9-9CFA-00FF27ECEDDD}">
  <ds:schemaRefs/>
</ds:datastoreItem>
</file>

<file path=customXml/itemProps3.xml><?xml version="1.0" encoding="utf-8"?>
<ds:datastoreItem xmlns:ds="http://schemas.openxmlformats.org/officeDocument/2006/customXml" ds:itemID="{AA2E1C56-CA6E-4FE8-97E5-22E94F150C4A}">
  <ds:schemaRefs/>
</ds:datastoreItem>
</file>

<file path=customXml/itemProps4.xml><?xml version="1.0" encoding="utf-8"?>
<ds:datastoreItem xmlns:ds="http://schemas.openxmlformats.org/officeDocument/2006/customXml" ds:itemID="{E7C6C074-5A08-4E75-9A78-F68C407D5139}">
  <ds:schemaRefs/>
</ds:datastoreItem>
</file>

<file path=customXml/itemProps5.xml><?xml version="1.0" encoding="utf-8"?>
<ds:datastoreItem xmlns:ds="http://schemas.openxmlformats.org/officeDocument/2006/customXml" ds:itemID="{8778F4F6-CE65-4EC5-AD17-158FBB003937}">
  <ds:schemaRefs/>
</ds:datastoreItem>
</file>

<file path=customXml/itemProps6.xml><?xml version="1.0" encoding="utf-8"?>
<ds:datastoreItem xmlns:ds="http://schemas.openxmlformats.org/officeDocument/2006/customXml" ds:itemID="{E11E98D7-94B0-4BE2-8156-33ACCE628D4B}">
  <ds:schemaRefs/>
</ds:datastoreItem>
</file>

<file path=customXml/itemProps7.xml><?xml version="1.0" encoding="utf-8"?>
<ds:datastoreItem xmlns:ds="http://schemas.openxmlformats.org/officeDocument/2006/customXml" ds:itemID="{5C02564B-591D-4FEA-9A65-CFB0C17A9EA8}">
  <ds:schemaRefs/>
</ds:datastoreItem>
</file>

<file path=customXml/itemProps8.xml><?xml version="1.0" encoding="utf-8"?>
<ds:datastoreItem xmlns:ds="http://schemas.openxmlformats.org/officeDocument/2006/customXml" ds:itemID="{965A8C22-1373-44B1-A3FE-D2B0ABA8C680}">
  <ds:schemaRefs/>
</ds:datastoreItem>
</file>

<file path=customXml/itemProps9.xml><?xml version="1.0" encoding="utf-8"?>
<ds:datastoreItem xmlns:ds="http://schemas.openxmlformats.org/officeDocument/2006/customXml" ds:itemID="{5042600B-0A40-4C11-BFAA-9847C5281A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12</Pages>
  <Words>3885</Words>
  <Characters>4112</Characters>
  <Lines>35</Lines>
  <Paragraphs>10</Paragraphs>
  <TotalTime>49</TotalTime>
  <ScaleCrop>false</ScaleCrop>
  <LinksUpToDate>false</LinksUpToDate>
  <CharactersWithSpaces>4176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2023-02-28T10:59:00Z</dcterms:created>
  <dc:creator>lenovo</dc:creator>
  <cp:lastModifiedBy>Lenovo</cp:lastModifiedBy>
  <dcterms:modified xsi:type="dcterms:W3CDTF">2023-03-12T07:54:08Z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50B7412AA21244AE83838CC1F048097B</vt:lpwstr>
  </property>
</Properties>
</file>