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Ansi="宋体"/>
          <w:b/>
          <w:sz w:val="44"/>
        </w:rPr>
      </w:pPr>
      <w:r>
        <w:rPr>
          <w:rFonts w:hint="eastAsia" w:ascii="黑体" w:eastAsia="黑体"/>
          <w:b/>
          <w:sz w:val="44"/>
        </w:rPr>
        <w:t>2022年</w:t>
      </w:r>
      <w:r>
        <w:rPr>
          <w:rFonts w:hint="eastAsia" w:ascii="黑体" w:eastAsia="黑体"/>
          <w:b/>
          <w:sz w:val="44"/>
          <w:lang w:eastAsia="zh-CN"/>
        </w:rPr>
        <w:t>单位</w:t>
      </w:r>
      <w:r>
        <w:rPr>
          <w:rFonts w:hint="eastAsia" w:ascii="黑体" w:eastAsia="黑体"/>
          <w:b/>
          <w:sz w:val="44"/>
        </w:rPr>
        <w:t>预算信息公开目录</w:t>
      </w:r>
    </w:p>
    <w:p>
      <w:pPr>
        <w:jc w:val="center"/>
        <w:rPr>
          <w:rFonts w:hAnsi="宋体"/>
          <w:b/>
          <w:sz w:val="30"/>
        </w:rPr>
      </w:pPr>
      <w:r>
        <w:rPr>
          <w:rFonts w:ascii="黑体" w:hAnsi="黑体" w:eastAsia="黑体"/>
          <w:b/>
          <w:sz w:val="30"/>
        </w:rPr>
        <w:t xml:space="preserve"> </w:t>
      </w:r>
    </w:p>
    <w:p>
      <w:pPr>
        <w:jc w:val="left"/>
        <w:rPr>
          <w:rFonts w:hAnsi="宋体"/>
          <w:b/>
          <w:sz w:val="28"/>
        </w:rPr>
      </w:pPr>
      <w:r>
        <w:rPr>
          <w:rFonts w:hint="eastAsia" w:ascii="方正楷体_GBK" w:hAnsi="Calibri" w:eastAsia="方正楷体_GBK"/>
          <w:b/>
          <w:sz w:val="28"/>
          <w:lang w:eastAsia="zh-CN"/>
        </w:rPr>
        <w:t>单位</w:t>
      </w:r>
      <w:r>
        <w:rPr>
          <w:rFonts w:hint="eastAsia" w:ascii="方正楷体_GBK" w:hAnsi="Calibri" w:eastAsia="方正楷体_GBK"/>
          <w:b/>
          <w:sz w:val="28"/>
        </w:rPr>
        <w:t>预算公开表</w:t>
      </w:r>
    </w:p>
    <w:p>
      <w:pPr>
        <w:pStyle w:val="11"/>
        <w:tabs>
          <w:tab w:val="right" w:leader="dot" w:pos="14789"/>
        </w:tabs>
        <w:jc w:val="center"/>
        <w:rPr>
          <w:rFonts w:eastAsia="方正仿宋_GBK"/>
          <w:sz w:val="28"/>
        </w:rPr>
      </w:pPr>
      <w:r>
        <w:rPr>
          <w:rFonts w:eastAsia="方正仿宋_GBK"/>
          <w:sz w:val="28"/>
        </w:rPr>
        <w:fldChar w:fldCharType="begin"/>
      </w:r>
      <w:r>
        <w:rPr>
          <w:rFonts w:hAnsi="Calibri" w:eastAsia="方正仿宋_GBK"/>
          <w:sz w:val="28"/>
        </w:rPr>
        <w:instrText xml:space="preserve"> TOC \o "2-2" \h \z \u \t "-1" </w:instrText>
      </w:r>
      <w:r>
        <w:rPr>
          <w:rFonts w:eastAsia="方正仿宋_GBK"/>
          <w:sz w:val="28"/>
        </w:rPr>
        <w:fldChar w:fldCharType="separate"/>
      </w:r>
      <w:r>
        <w:fldChar w:fldCharType="begin"/>
      </w:r>
      <w:r>
        <w:instrText xml:space="preserve"> HYPERLINK "file:///E:\\2022年预算绩效文本\\2022年预算公开\\遵化市应急管理局2022年政府预算公开目录.docx" \l "_Toc68791536" </w:instrText>
      </w:r>
      <w:r>
        <w:fldChar w:fldCharType="separate"/>
      </w:r>
      <w:r>
        <w:rPr>
          <w:rStyle w:val="18"/>
          <w:rFonts w:hint="eastAsia" w:hAnsi="Calibri" w:eastAsia="方正仿宋_GBK"/>
          <w:sz w:val="28"/>
          <w:lang w:eastAsia="zh-CN"/>
        </w:rPr>
        <w:t>单位</w:t>
      </w:r>
      <w:r>
        <w:rPr>
          <w:rStyle w:val="18"/>
          <w:rFonts w:hint="eastAsia" w:hAnsi="Calibri" w:eastAsia="方正仿宋_GBK"/>
          <w:sz w:val="28"/>
        </w:rPr>
        <w:t>预算收支总表</w:t>
      </w:r>
      <w:r>
        <w:rPr>
          <w:rStyle w:val="18"/>
          <w:rFonts w:hAnsi="Calibri" w:eastAsia="方正仿宋_GBK"/>
          <w:sz w:val="28"/>
        </w:rPr>
        <w:tab/>
      </w:r>
      <w:r>
        <w:rPr>
          <w:rStyle w:val="18"/>
          <w:rFonts w:hAnsi="Calibri"/>
          <w:sz w:val="28"/>
        </w:rPr>
        <w:t>1</w:t>
      </w:r>
      <w:r>
        <w:rPr>
          <w:rStyle w:val="18"/>
          <w:rFonts w:hAnsi="Calibri"/>
          <w:sz w:val="28"/>
        </w:rPr>
        <w:fldChar w:fldCharType="end"/>
      </w:r>
    </w:p>
    <w:p>
      <w:pPr>
        <w:pStyle w:val="11"/>
        <w:tabs>
          <w:tab w:val="right" w:leader="dot" w:pos="14789"/>
        </w:tabs>
        <w:jc w:val="center"/>
        <w:rPr>
          <w:rFonts w:eastAsia="方正仿宋_GBK"/>
          <w:sz w:val="28"/>
        </w:rPr>
      </w:pPr>
      <w:r>
        <w:fldChar w:fldCharType="begin"/>
      </w:r>
      <w:r>
        <w:instrText xml:space="preserve"> HYPERLINK "file:///E:\\2022年预算绩效文本\\2022年预算公开\\遵化市应急管理局2022年政府预算公开目录.docx" \l "_Toc68791537" </w:instrText>
      </w:r>
      <w:r>
        <w:fldChar w:fldCharType="separate"/>
      </w:r>
      <w:r>
        <w:rPr>
          <w:rStyle w:val="18"/>
          <w:rFonts w:hint="eastAsia" w:hAnsi="Calibri" w:eastAsia="方正仿宋_GBK"/>
          <w:sz w:val="28"/>
          <w:lang w:eastAsia="zh-CN"/>
        </w:rPr>
        <w:t>单位</w:t>
      </w:r>
      <w:r>
        <w:rPr>
          <w:rStyle w:val="18"/>
          <w:rFonts w:hint="eastAsia" w:hAnsi="Calibri" w:eastAsia="方正仿宋_GBK"/>
          <w:sz w:val="28"/>
        </w:rPr>
        <w:t>预算收入总表</w:t>
      </w:r>
      <w:r>
        <w:rPr>
          <w:rStyle w:val="18"/>
          <w:rFonts w:hAnsi="Calibri" w:eastAsia="方正仿宋_GBK"/>
          <w:sz w:val="28"/>
        </w:rPr>
        <w:tab/>
      </w:r>
      <w:r>
        <w:rPr>
          <w:rStyle w:val="18"/>
          <w:rFonts w:hAnsi="Calibri"/>
          <w:sz w:val="28"/>
        </w:rPr>
        <w:t>4</w:t>
      </w:r>
      <w:r>
        <w:rPr>
          <w:rStyle w:val="18"/>
          <w:rFonts w:hAnsi="Calibri"/>
          <w:sz w:val="28"/>
        </w:rPr>
        <w:fldChar w:fldCharType="end"/>
      </w:r>
    </w:p>
    <w:p>
      <w:pPr>
        <w:pStyle w:val="11"/>
        <w:tabs>
          <w:tab w:val="right" w:leader="dot" w:pos="14789"/>
        </w:tabs>
        <w:jc w:val="center"/>
        <w:rPr>
          <w:rFonts w:eastAsia="方正仿宋_GBK"/>
          <w:sz w:val="28"/>
        </w:rPr>
      </w:pPr>
      <w:r>
        <w:fldChar w:fldCharType="begin"/>
      </w:r>
      <w:r>
        <w:instrText xml:space="preserve"> HYPERLINK "file:///E:\\2022年预算绩效文本\\2022年预算公开\\遵化市应急管理局2022年政府预算公开目录.docx" \l "_Toc68791538" </w:instrText>
      </w:r>
      <w:r>
        <w:fldChar w:fldCharType="separate"/>
      </w:r>
      <w:r>
        <w:rPr>
          <w:rStyle w:val="18"/>
          <w:rFonts w:hint="eastAsia" w:hAnsi="Calibri" w:eastAsia="方正仿宋_GBK"/>
          <w:sz w:val="28"/>
          <w:lang w:eastAsia="zh-CN"/>
        </w:rPr>
        <w:t>单位</w:t>
      </w:r>
      <w:r>
        <w:rPr>
          <w:rStyle w:val="18"/>
          <w:rFonts w:hint="eastAsia" w:hAnsi="Calibri" w:eastAsia="方正仿宋_GBK"/>
          <w:sz w:val="28"/>
        </w:rPr>
        <w:t>预算支出总表</w:t>
      </w:r>
      <w:r>
        <w:rPr>
          <w:rStyle w:val="18"/>
          <w:rFonts w:hAnsi="Calibri" w:eastAsia="方正仿宋_GBK"/>
          <w:sz w:val="28"/>
        </w:rPr>
        <w:tab/>
      </w:r>
      <w:r>
        <w:rPr>
          <w:rStyle w:val="18"/>
          <w:rFonts w:hAnsi="Calibri"/>
          <w:sz w:val="28"/>
        </w:rPr>
        <w:t>9</w:t>
      </w:r>
      <w:r>
        <w:rPr>
          <w:rStyle w:val="18"/>
          <w:rFonts w:hAnsi="Calibri"/>
          <w:sz w:val="28"/>
        </w:rPr>
        <w:fldChar w:fldCharType="end"/>
      </w:r>
    </w:p>
    <w:p>
      <w:pPr>
        <w:pStyle w:val="11"/>
        <w:tabs>
          <w:tab w:val="right" w:leader="dot" w:pos="14789"/>
        </w:tabs>
        <w:jc w:val="center"/>
        <w:rPr>
          <w:sz w:val="28"/>
        </w:rPr>
      </w:pPr>
      <w:r>
        <w:fldChar w:fldCharType="begin"/>
      </w:r>
      <w:r>
        <w:instrText xml:space="preserve"> HYPERLINK "file:///E:\\2022年预算绩效文本\\2022年预算公开\\遵化市应急管理局2022年政府预算公开目录.docx" \l "_Toc68791539" </w:instrText>
      </w:r>
      <w:r>
        <w:fldChar w:fldCharType="separate"/>
      </w:r>
      <w:r>
        <w:rPr>
          <w:rStyle w:val="18"/>
          <w:rFonts w:hint="eastAsia" w:hAnsi="Calibri" w:eastAsia="方正仿宋_GBK"/>
          <w:sz w:val="28"/>
          <w:lang w:eastAsia="zh-CN"/>
        </w:rPr>
        <w:t>单位</w:t>
      </w:r>
      <w:r>
        <w:rPr>
          <w:rStyle w:val="18"/>
          <w:rFonts w:hint="eastAsia" w:hAnsi="Calibri" w:eastAsia="方正仿宋_GBK"/>
          <w:sz w:val="28"/>
        </w:rPr>
        <w:t>预算财政拨款收支总表</w:t>
      </w:r>
      <w:r>
        <w:rPr>
          <w:rStyle w:val="18"/>
          <w:rFonts w:hAnsi="Calibri" w:eastAsia="方正仿宋_GBK"/>
          <w:sz w:val="28"/>
        </w:rPr>
        <w:tab/>
      </w:r>
      <w:r>
        <w:rPr>
          <w:rStyle w:val="18"/>
          <w:rFonts w:hAnsi="Calibri"/>
          <w:sz w:val="28"/>
        </w:rPr>
        <w:t>12</w:t>
      </w:r>
      <w:r>
        <w:rPr>
          <w:rStyle w:val="18"/>
          <w:rFonts w:hAnsi="Calibri"/>
          <w:sz w:val="28"/>
        </w:rPr>
        <w:fldChar w:fldCharType="end"/>
      </w:r>
    </w:p>
    <w:p>
      <w:pPr>
        <w:pStyle w:val="11"/>
        <w:tabs>
          <w:tab w:val="right" w:leader="dot" w:pos="14789"/>
        </w:tabs>
        <w:jc w:val="center"/>
        <w:rPr>
          <w:sz w:val="28"/>
        </w:rPr>
      </w:pPr>
      <w:r>
        <w:fldChar w:fldCharType="begin"/>
      </w:r>
      <w:r>
        <w:instrText xml:space="preserve"> HYPERLINK "file:///E:\\2022年预算绩效文本\\2022年预算公开\\遵化市应急管理局2022年政府预算公开目录.docx" \l "_Toc68791540" </w:instrText>
      </w:r>
      <w:r>
        <w:fldChar w:fldCharType="separate"/>
      </w:r>
      <w:r>
        <w:rPr>
          <w:rStyle w:val="18"/>
          <w:rFonts w:hint="eastAsia" w:hAnsi="Calibri" w:eastAsia="方正仿宋_GBK"/>
          <w:sz w:val="28"/>
          <w:lang w:eastAsia="zh-CN"/>
        </w:rPr>
        <w:t>单位</w:t>
      </w:r>
      <w:r>
        <w:rPr>
          <w:rStyle w:val="18"/>
          <w:rFonts w:hint="eastAsia" w:hAnsi="Calibri" w:eastAsia="方正仿宋_GBK"/>
          <w:sz w:val="28"/>
        </w:rPr>
        <w:t>预算一般公共预算财政拨款支出表</w:t>
      </w:r>
      <w:r>
        <w:rPr>
          <w:rStyle w:val="18"/>
          <w:rFonts w:hAnsi="Calibri" w:eastAsia="方正仿宋_GBK"/>
          <w:sz w:val="28"/>
        </w:rPr>
        <w:tab/>
      </w:r>
      <w:r>
        <w:rPr>
          <w:rStyle w:val="18"/>
          <w:rFonts w:hAnsi="Calibri"/>
          <w:sz w:val="28"/>
        </w:rPr>
        <w:t>1</w:t>
      </w:r>
      <w:r>
        <w:rPr>
          <w:rStyle w:val="18"/>
          <w:rFonts w:hAnsi="Calibri"/>
          <w:sz w:val="28"/>
        </w:rPr>
        <w:fldChar w:fldCharType="end"/>
      </w:r>
      <w:r>
        <w:rPr>
          <w:rStyle w:val="18"/>
          <w:rFonts w:eastAsia="方正仿宋_GBK"/>
          <w:color w:val="000000" w:themeColor="text1"/>
          <w:sz w:val="28"/>
        </w:rPr>
        <w:t>6</w:t>
      </w:r>
    </w:p>
    <w:p>
      <w:pPr>
        <w:pStyle w:val="11"/>
        <w:tabs>
          <w:tab w:val="right" w:leader="dot" w:pos="14789"/>
        </w:tabs>
        <w:jc w:val="center"/>
        <w:rPr>
          <w:sz w:val="28"/>
        </w:rPr>
      </w:pPr>
      <w:r>
        <w:fldChar w:fldCharType="begin"/>
      </w:r>
      <w:r>
        <w:instrText xml:space="preserve"> HYPERLINK "file:///E:\\2022年预算绩效文本\\2022年预算公开\\遵化市应急管理局2022年政府预算公开目录.docx" \l "_Toc68791541" </w:instrText>
      </w:r>
      <w:r>
        <w:fldChar w:fldCharType="separate"/>
      </w:r>
      <w:r>
        <w:rPr>
          <w:rStyle w:val="18"/>
          <w:rFonts w:hint="eastAsia" w:hAnsi="Calibri" w:eastAsia="方正仿宋_GBK"/>
          <w:sz w:val="28"/>
          <w:lang w:eastAsia="zh-CN"/>
        </w:rPr>
        <w:t>单位</w:t>
      </w:r>
      <w:r>
        <w:rPr>
          <w:rStyle w:val="18"/>
          <w:rFonts w:hint="eastAsia" w:hAnsi="Calibri" w:eastAsia="方正仿宋_GBK"/>
          <w:sz w:val="28"/>
        </w:rPr>
        <w:t>预算一般公共预算财政拨款基本支出表</w:t>
      </w:r>
      <w:r>
        <w:rPr>
          <w:rStyle w:val="18"/>
          <w:rFonts w:hAnsi="Calibri" w:eastAsia="方正仿宋_GBK"/>
          <w:sz w:val="28"/>
        </w:rPr>
        <w:tab/>
      </w:r>
      <w:r>
        <w:rPr>
          <w:rStyle w:val="18"/>
          <w:rFonts w:hAnsi="Calibri"/>
          <w:sz w:val="28"/>
        </w:rPr>
        <w:t>1</w:t>
      </w:r>
      <w:r>
        <w:rPr>
          <w:rStyle w:val="18"/>
          <w:rFonts w:hAnsi="Calibri"/>
          <w:sz w:val="28"/>
        </w:rPr>
        <w:fldChar w:fldCharType="end"/>
      </w:r>
      <w:r>
        <w:rPr>
          <w:rStyle w:val="18"/>
          <w:rFonts w:hAnsi="Calibri"/>
          <w:color w:val="000000" w:themeColor="text1"/>
          <w:sz w:val="28"/>
        </w:rPr>
        <w:t>8</w:t>
      </w:r>
    </w:p>
    <w:p>
      <w:pPr>
        <w:pStyle w:val="11"/>
        <w:tabs>
          <w:tab w:val="right" w:leader="dot" w:pos="14789"/>
        </w:tabs>
        <w:jc w:val="center"/>
        <w:rPr>
          <w:sz w:val="28"/>
        </w:rPr>
      </w:pPr>
      <w:r>
        <w:fldChar w:fldCharType="begin"/>
      </w:r>
      <w:r>
        <w:instrText xml:space="preserve"> HYPERLINK "file:///E:\\2022年预算绩效文本\\2022年预算公开\\遵化市应急管理局2022年政府预算公开目录.docx" \l "_Toc68791542" </w:instrText>
      </w:r>
      <w:r>
        <w:fldChar w:fldCharType="separate"/>
      </w:r>
      <w:r>
        <w:rPr>
          <w:rStyle w:val="18"/>
          <w:rFonts w:hint="eastAsia" w:hAnsi="Calibri" w:eastAsia="方正仿宋_GBK"/>
          <w:sz w:val="28"/>
          <w:lang w:eastAsia="zh-CN"/>
        </w:rPr>
        <w:t>单位</w:t>
      </w:r>
      <w:r>
        <w:rPr>
          <w:rStyle w:val="18"/>
          <w:rFonts w:hint="eastAsia" w:hAnsi="Calibri" w:eastAsia="方正仿宋_GBK"/>
          <w:sz w:val="28"/>
        </w:rPr>
        <w:t>预算政府基金预算财政拨款支出表</w:t>
      </w:r>
      <w:r>
        <w:rPr>
          <w:rStyle w:val="18"/>
          <w:rFonts w:hAnsi="Calibri" w:eastAsia="方正仿宋_GBK"/>
          <w:sz w:val="28"/>
        </w:rPr>
        <w:tab/>
      </w:r>
      <w:r>
        <w:rPr>
          <w:rStyle w:val="18"/>
          <w:rFonts w:hAnsi="Calibri"/>
          <w:sz w:val="28"/>
        </w:rPr>
        <w:t>20</w:t>
      </w:r>
      <w:r>
        <w:rPr>
          <w:rStyle w:val="18"/>
          <w:rFonts w:hAnsi="Calibri"/>
          <w:sz w:val="28"/>
        </w:rPr>
        <w:fldChar w:fldCharType="end"/>
      </w:r>
    </w:p>
    <w:p>
      <w:pPr>
        <w:pStyle w:val="11"/>
        <w:tabs>
          <w:tab w:val="right" w:leader="dot" w:pos="14789"/>
        </w:tabs>
        <w:jc w:val="center"/>
        <w:rPr>
          <w:sz w:val="28"/>
        </w:rPr>
      </w:pPr>
      <w:r>
        <w:fldChar w:fldCharType="begin"/>
      </w:r>
      <w:r>
        <w:instrText xml:space="preserve"> HYPERLINK "file:///E:\\2022年预算绩效文本\\2022年预算公开\\遵化市应急管理局2022年政府预算公开目录.docx" \l "_Toc68791543" </w:instrText>
      </w:r>
      <w:r>
        <w:fldChar w:fldCharType="separate"/>
      </w:r>
      <w:r>
        <w:rPr>
          <w:rStyle w:val="18"/>
          <w:rFonts w:hint="eastAsia" w:hAnsi="Calibri" w:eastAsia="方正仿宋_GBK"/>
          <w:sz w:val="28"/>
          <w:lang w:eastAsia="zh-CN"/>
        </w:rPr>
        <w:t>单位</w:t>
      </w:r>
      <w:r>
        <w:rPr>
          <w:rStyle w:val="18"/>
          <w:rFonts w:hint="eastAsia" w:hAnsi="Calibri" w:eastAsia="方正仿宋_GBK"/>
          <w:sz w:val="28"/>
        </w:rPr>
        <w:t>预算国有资本经营预算财政拨款支出表</w:t>
      </w:r>
      <w:r>
        <w:rPr>
          <w:rStyle w:val="18"/>
          <w:rFonts w:hAnsi="Calibri" w:eastAsia="方正仿宋_GBK"/>
          <w:sz w:val="28"/>
        </w:rPr>
        <w:tab/>
      </w:r>
      <w:r>
        <w:rPr>
          <w:rStyle w:val="18"/>
          <w:rFonts w:hAnsi="Calibri" w:eastAsia="方正仿宋_GBK"/>
          <w:sz w:val="28"/>
        </w:rPr>
        <w:t>2</w:t>
      </w:r>
      <w:r>
        <w:rPr>
          <w:rStyle w:val="18"/>
          <w:rFonts w:hAnsi="Calibri"/>
          <w:sz w:val="28"/>
        </w:rPr>
        <w:t>1</w:t>
      </w:r>
      <w:r>
        <w:rPr>
          <w:rStyle w:val="18"/>
          <w:rFonts w:hAnsi="Calibri"/>
          <w:sz w:val="28"/>
        </w:rPr>
        <w:fldChar w:fldCharType="end"/>
      </w:r>
    </w:p>
    <w:p>
      <w:pPr>
        <w:pStyle w:val="11"/>
        <w:tabs>
          <w:tab w:val="right" w:leader="dot" w:pos="14789"/>
        </w:tabs>
        <w:jc w:val="center"/>
        <w:rPr>
          <w:sz w:val="28"/>
        </w:rPr>
      </w:pPr>
      <w:r>
        <w:fldChar w:fldCharType="begin"/>
      </w:r>
      <w:r>
        <w:instrText xml:space="preserve"> HYPERLINK "file:///E:\\2022年预算绩效文本\\2022年预算公开\\遵化市应急管理局2022年政府预算公开目录.docx" \l "_Toc68791544" </w:instrText>
      </w:r>
      <w:r>
        <w:fldChar w:fldCharType="separate"/>
      </w:r>
      <w:r>
        <w:rPr>
          <w:rStyle w:val="18"/>
          <w:rFonts w:hint="eastAsia" w:hAnsi="Calibri" w:eastAsia="方正仿宋_GBK"/>
          <w:sz w:val="28"/>
          <w:lang w:eastAsia="zh-CN"/>
        </w:rPr>
        <w:t>单位</w:t>
      </w:r>
      <w:r>
        <w:rPr>
          <w:rStyle w:val="18"/>
          <w:rFonts w:hint="eastAsia" w:hAnsi="Calibri" w:eastAsia="方正仿宋_GBK"/>
          <w:sz w:val="28"/>
        </w:rPr>
        <w:t>预算财政拨款“三公”经费支出表</w:t>
      </w:r>
      <w:r>
        <w:rPr>
          <w:rStyle w:val="18"/>
          <w:rFonts w:hAnsi="Calibri" w:eastAsia="方正仿宋_GBK"/>
          <w:sz w:val="28"/>
        </w:rPr>
        <w:tab/>
      </w:r>
      <w:r>
        <w:rPr>
          <w:rStyle w:val="18"/>
          <w:rFonts w:hAnsi="Calibri"/>
          <w:sz w:val="28"/>
        </w:rPr>
        <w:t>2</w:t>
      </w:r>
      <w:r>
        <w:rPr>
          <w:rStyle w:val="18"/>
          <w:rFonts w:hAnsi="Calibri"/>
          <w:sz w:val="28"/>
        </w:rPr>
        <w:fldChar w:fldCharType="end"/>
      </w:r>
      <w:r>
        <w:rPr>
          <w:rStyle w:val="18"/>
          <w:rFonts w:hAnsi="Calibri"/>
          <w:color w:val="000000" w:themeColor="text1"/>
          <w:sz w:val="28"/>
        </w:rPr>
        <w:t>2</w:t>
      </w:r>
    </w:p>
    <w:p>
      <w:pPr>
        <w:ind w:left="420" w:leftChars="200"/>
        <w:jc w:val="center"/>
        <w:rPr>
          <w:rFonts w:hAnsi="宋体"/>
        </w:rPr>
      </w:pPr>
      <w:r>
        <w:rPr>
          <w:rFonts w:eastAsia="方正仿宋_GBK"/>
          <w:sz w:val="28"/>
        </w:rPr>
        <w:fldChar w:fldCharType="end"/>
      </w:r>
    </w:p>
    <w:p>
      <w:pPr>
        <w:jc w:val="left"/>
        <w:rPr>
          <w:rFonts w:hAnsi="宋体"/>
          <w:b/>
          <w:sz w:val="28"/>
        </w:rPr>
      </w:pPr>
      <w:r>
        <w:rPr>
          <w:rFonts w:hint="eastAsia" w:ascii="方正楷体_GBK" w:hAnsi="Calibri" w:eastAsia="方正楷体_GBK"/>
          <w:b/>
          <w:sz w:val="28"/>
          <w:lang w:eastAsia="zh-CN"/>
        </w:rPr>
        <w:t>单位</w:t>
      </w:r>
      <w:r>
        <w:rPr>
          <w:rFonts w:hint="eastAsia" w:ascii="方正楷体_GBK" w:hAnsi="Calibri" w:eastAsia="方正楷体_GBK"/>
          <w:b/>
          <w:sz w:val="28"/>
        </w:rPr>
        <w:t>预算信息公开情况说明</w:t>
      </w:r>
    </w:p>
    <w:p>
      <w:pPr>
        <w:pStyle w:val="6"/>
        <w:tabs>
          <w:tab w:val="right" w:leader="dot" w:pos="14789"/>
        </w:tabs>
        <w:ind w:left="420" w:leftChars="200"/>
        <w:jc w:val="center"/>
        <w:rPr>
          <w:color w:val="000000" w:themeColor="text1"/>
          <w:sz w:val="28"/>
        </w:rPr>
      </w:pPr>
      <w:r>
        <w:rPr>
          <w:rFonts w:eastAsia="方正仿宋_GBK"/>
          <w:color w:val="000000" w:themeColor="text1"/>
          <w:sz w:val="28"/>
        </w:rPr>
        <w:fldChar w:fldCharType="begin"/>
      </w:r>
      <w:r>
        <w:rPr>
          <w:rFonts w:hAnsi="Calibri" w:eastAsia="方正仿宋_GBK"/>
          <w:color w:val="000000" w:themeColor="text1"/>
          <w:sz w:val="28"/>
        </w:rPr>
        <w:instrText xml:space="preserve"> TOC \o "3-3" \h \z \u \t "-1" </w:instrText>
      </w:r>
      <w:r>
        <w:rPr>
          <w:rFonts w:eastAsia="方正仿宋_GBK"/>
          <w:color w:val="000000" w:themeColor="text1"/>
          <w:sz w:val="28"/>
        </w:rPr>
        <w:fldChar w:fldCharType="separate"/>
      </w:r>
      <w:r>
        <w:fldChar w:fldCharType="begin"/>
      </w:r>
      <w:r>
        <w:instrText xml:space="preserve"> HYPERLINK "file:///E:\\2022年预算绩效文本\\2022年预算公开\\遵化市应急管理局2022年政府预算公开目录.docx" \l "_Toc68791545" </w:instrText>
      </w:r>
      <w:r>
        <w:fldChar w:fldCharType="separate"/>
      </w:r>
      <w:r>
        <w:rPr>
          <w:rStyle w:val="18"/>
          <w:rFonts w:hint="eastAsia" w:hAnsi="黑体" w:eastAsia="方正仿宋_GBK"/>
          <w:color w:val="000000" w:themeColor="text1"/>
          <w:sz w:val="28"/>
        </w:rPr>
        <w:t>一、</w:t>
      </w:r>
      <w:r>
        <w:rPr>
          <w:rStyle w:val="18"/>
          <w:rFonts w:hint="eastAsia" w:hAnsi="黑体" w:eastAsia="方正仿宋_GBK"/>
          <w:color w:val="000000" w:themeColor="text1"/>
          <w:sz w:val="28"/>
          <w:lang w:eastAsia="zh-CN"/>
        </w:rPr>
        <w:t>部门</w:t>
      </w:r>
      <w:r>
        <w:rPr>
          <w:rStyle w:val="18"/>
          <w:rFonts w:hint="eastAsia" w:hAnsi="黑体" w:eastAsia="方正仿宋_GBK"/>
          <w:color w:val="000000" w:themeColor="text1"/>
          <w:sz w:val="28"/>
        </w:rPr>
        <w:t>职责及机构设置情况</w:t>
      </w:r>
      <w:r>
        <w:rPr>
          <w:rStyle w:val="18"/>
          <w:rFonts w:hAnsi="Calibri" w:eastAsia="方正仿宋_GBK"/>
          <w:color w:val="000000" w:themeColor="text1"/>
          <w:sz w:val="28"/>
        </w:rPr>
        <w:tab/>
      </w:r>
      <w:r>
        <w:rPr>
          <w:rStyle w:val="18"/>
          <w:rFonts w:hAnsi="Calibri"/>
          <w:color w:val="000000" w:themeColor="text1"/>
          <w:sz w:val="28"/>
        </w:rPr>
        <w:t>23</w:t>
      </w:r>
      <w:r>
        <w:rPr>
          <w:rStyle w:val="18"/>
          <w:rFonts w:hAnsi="Calibri"/>
          <w:color w:val="000000" w:themeColor="text1"/>
          <w:sz w:val="28"/>
        </w:rPr>
        <w:fldChar w:fldCharType="end"/>
      </w:r>
    </w:p>
    <w:p>
      <w:pPr>
        <w:pStyle w:val="6"/>
        <w:tabs>
          <w:tab w:val="right" w:leader="dot" w:pos="14789"/>
        </w:tabs>
        <w:ind w:left="420" w:leftChars="200"/>
        <w:jc w:val="center"/>
        <w:rPr>
          <w:rFonts w:hint="eastAsia" w:eastAsia="宋体"/>
          <w:color w:val="000000" w:themeColor="text1"/>
          <w:sz w:val="28"/>
          <w:lang w:eastAsia="zh-CN"/>
        </w:rPr>
      </w:pPr>
      <w:r>
        <w:fldChar w:fldCharType="begin"/>
      </w:r>
      <w:r>
        <w:instrText xml:space="preserve"> HYPERLINK "file:///E:\\2022年预算绩效文本\\2022年预算公开\\遵化市应急管理局2022年政府预算公开目录.docx" \l "_Toc68791546" </w:instrText>
      </w:r>
      <w:r>
        <w:fldChar w:fldCharType="separate"/>
      </w:r>
      <w:r>
        <w:rPr>
          <w:rStyle w:val="18"/>
          <w:rFonts w:hint="eastAsia" w:hAnsi="黑体" w:eastAsia="方正仿宋_GBK"/>
          <w:color w:val="000000" w:themeColor="text1"/>
          <w:sz w:val="28"/>
        </w:rPr>
        <w:t>二、</w:t>
      </w:r>
      <w:r>
        <w:rPr>
          <w:rStyle w:val="18"/>
          <w:rFonts w:hint="eastAsia" w:hAnsi="黑体" w:eastAsia="方正仿宋_GBK"/>
          <w:color w:val="000000" w:themeColor="text1"/>
          <w:sz w:val="28"/>
          <w:lang w:eastAsia="zh-CN"/>
        </w:rPr>
        <w:t>单位</w:t>
      </w:r>
      <w:r>
        <w:rPr>
          <w:rStyle w:val="18"/>
          <w:rFonts w:hint="eastAsia" w:hAnsi="黑体" w:eastAsia="方正仿宋_GBK"/>
          <w:color w:val="000000" w:themeColor="text1"/>
          <w:sz w:val="28"/>
        </w:rPr>
        <w:t>预算安排的总体情况</w:t>
      </w:r>
      <w:r>
        <w:rPr>
          <w:rStyle w:val="18"/>
          <w:rFonts w:hAnsi="Calibri" w:eastAsia="方正仿宋_GBK"/>
          <w:color w:val="000000" w:themeColor="text1"/>
          <w:sz w:val="28"/>
        </w:rPr>
        <w:tab/>
      </w:r>
      <w:r>
        <w:rPr>
          <w:rStyle w:val="18"/>
          <w:rFonts w:hint="eastAsia" w:hAnsi="Calibri" w:eastAsia="方正仿宋_GBK"/>
          <w:color w:val="000000" w:themeColor="text1"/>
          <w:sz w:val="28"/>
          <w:lang w:val="en-US" w:eastAsia="zh-CN"/>
        </w:rPr>
        <w:t>3</w:t>
      </w:r>
      <w:r>
        <w:rPr>
          <w:rStyle w:val="18"/>
          <w:rFonts w:hAnsi="Calibri"/>
          <w:color w:val="000000" w:themeColor="text1"/>
          <w:sz w:val="28"/>
        </w:rPr>
        <w:fldChar w:fldCharType="end"/>
      </w:r>
      <w:r>
        <w:rPr>
          <w:rStyle w:val="18"/>
          <w:rFonts w:hint="eastAsia" w:hAnsi="Calibri"/>
          <w:color w:val="000000" w:themeColor="text1"/>
          <w:sz w:val="28"/>
          <w:lang w:val="en-US" w:eastAsia="zh-CN"/>
        </w:rPr>
        <w:t>4</w:t>
      </w:r>
    </w:p>
    <w:p>
      <w:pPr>
        <w:widowControl/>
        <w:spacing w:beforeAutospacing="1" w:afterAutospacing="1"/>
        <w:jc w:val="left"/>
        <w:rPr>
          <w:rStyle w:val="18"/>
          <w:rFonts w:eastAsia="方正仿宋_GBK"/>
          <w:color w:val="000000" w:themeColor="text1"/>
          <w:sz w:val="28"/>
        </w:rPr>
        <w:sectPr>
          <w:pgSz w:w="16839" w:h="11907" w:orient="landscape"/>
          <w:pgMar w:top="680" w:right="1020" w:bottom="680" w:left="1020" w:header="851" w:footer="992" w:gutter="0"/>
          <w:pgNumType w:fmt="decimal"/>
          <w:cols w:space="720" w:num="1"/>
          <w:docGrid w:type="lines" w:linePitch="312" w:charSpace="0"/>
        </w:sectPr>
      </w:pPr>
    </w:p>
    <w:p>
      <w:pPr>
        <w:pStyle w:val="6"/>
        <w:tabs>
          <w:tab w:val="right" w:leader="dot" w:pos="14789"/>
        </w:tabs>
        <w:ind w:left="420" w:leftChars="200"/>
        <w:jc w:val="center"/>
        <w:rPr>
          <w:rFonts w:hint="eastAsia" w:eastAsia="宋体"/>
          <w:color w:val="000000" w:themeColor="text1"/>
          <w:sz w:val="28"/>
          <w:lang w:eastAsia="zh-CN"/>
        </w:rPr>
      </w:pPr>
      <w:r>
        <w:fldChar w:fldCharType="begin"/>
      </w:r>
      <w:r>
        <w:instrText xml:space="preserve"> HYPERLINK "file:///E:\\2022年预算绩效文本\\2022年预算公开\\遵化市应急管理局2022年政府预算公开目录.docx" \l "_Toc68791547" </w:instrText>
      </w:r>
      <w:r>
        <w:fldChar w:fldCharType="separate"/>
      </w:r>
      <w:r>
        <w:rPr>
          <w:rStyle w:val="18"/>
          <w:rFonts w:hint="eastAsia" w:hAnsi="黑体" w:eastAsia="方正仿宋_GBK"/>
          <w:color w:val="000000" w:themeColor="text1"/>
          <w:sz w:val="28"/>
        </w:rPr>
        <w:t>三、机关运行经费安排情况</w:t>
      </w:r>
      <w:r>
        <w:rPr>
          <w:rStyle w:val="18"/>
          <w:rFonts w:hAnsi="Calibri" w:eastAsia="方正仿宋_GBK"/>
          <w:color w:val="000000" w:themeColor="text1"/>
          <w:sz w:val="28"/>
        </w:rPr>
        <w:tab/>
      </w:r>
      <w:r>
        <w:rPr>
          <w:rStyle w:val="18"/>
          <w:rFonts w:hint="eastAsia" w:hAnsi="Calibri" w:eastAsia="方正仿宋_GBK"/>
          <w:color w:val="000000" w:themeColor="text1"/>
          <w:sz w:val="28"/>
          <w:lang w:val="en-US" w:eastAsia="zh-CN"/>
        </w:rPr>
        <w:t>3</w:t>
      </w:r>
      <w:r>
        <w:rPr>
          <w:rStyle w:val="18"/>
          <w:rFonts w:hAnsi="Calibri"/>
          <w:color w:val="000000" w:themeColor="text1"/>
          <w:sz w:val="28"/>
        </w:rPr>
        <w:fldChar w:fldCharType="end"/>
      </w:r>
      <w:r>
        <w:rPr>
          <w:rStyle w:val="18"/>
          <w:rFonts w:hint="eastAsia" w:hAnsi="Calibri"/>
          <w:color w:val="000000" w:themeColor="text1"/>
          <w:sz w:val="28"/>
          <w:lang w:val="en-US" w:eastAsia="zh-CN"/>
        </w:rPr>
        <w:t>5</w:t>
      </w:r>
    </w:p>
    <w:p>
      <w:pPr>
        <w:pStyle w:val="6"/>
        <w:tabs>
          <w:tab w:val="right" w:leader="dot" w:pos="14789"/>
        </w:tabs>
        <w:ind w:left="420" w:leftChars="200"/>
        <w:jc w:val="center"/>
        <w:rPr>
          <w:rFonts w:hint="eastAsia" w:eastAsia="宋体"/>
          <w:color w:val="000000" w:themeColor="text1"/>
          <w:sz w:val="28"/>
          <w:lang w:eastAsia="zh-CN"/>
        </w:rPr>
      </w:pPr>
      <w:r>
        <w:fldChar w:fldCharType="begin"/>
      </w:r>
      <w:r>
        <w:instrText xml:space="preserve"> HYPERLINK "file:///E:\\2022年预算绩效文本\\2022年预算公开\\遵化市应急管理局2022年政府预算公开目录.docx" \l "_Toc68791548" </w:instrText>
      </w:r>
      <w:r>
        <w:fldChar w:fldCharType="separate"/>
      </w:r>
      <w:r>
        <w:rPr>
          <w:rStyle w:val="18"/>
          <w:rFonts w:hint="eastAsia" w:hAnsi="黑体" w:eastAsia="方正仿宋_GBK"/>
          <w:color w:val="000000" w:themeColor="text1"/>
          <w:sz w:val="28"/>
        </w:rPr>
        <w:t>四、财政拨款“三公”经费预算情况及增减变化原因</w:t>
      </w:r>
      <w:r>
        <w:rPr>
          <w:rStyle w:val="18"/>
          <w:rFonts w:hAnsi="Calibri" w:eastAsia="方正仿宋_GBK"/>
          <w:color w:val="000000" w:themeColor="text1"/>
          <w:sz w:val="28"/>
        </w:rPr>
        <w:tab/>
      </w:r>
      <w:r>
        <w:rPr>
          <w:rStyle w:val="18"/>
          <w:rFonts w:hint="eastAsia" w:hAnsi="Calibri" w:eastAsia="方正仿宋_GBK"/>
          <w:color w:val="000000" w:themeColor="text1"/>
          <w:sz w:val="28"/>
          <w:lang w:val="en-US" w:eastAsia="zh-CN"/>
        </w:rPr>
        <w:t>3</w:t>
      </w:r>
      <w:r>
        <w:rPr>
          <w:rStyle w:val="18"/>
          <w:rFonts w:hAnsi="Calibri"/>
          <w:color w:val="000000" w:themeColor="text1"/>
          <w:sz w:val="28"/>
        </w:rPr>
        <w:fldChar w:fldCharType="end"/>
      </w:r>
      <w:r>
        <w:rPr>
          <w:rStyle w:val="18"/>
          <w:rFonts w:hint="eastAsia" w:hAnsi="Calibri"/>
          <w:color w:val="000000" w:themeColor="text1"/>
          <w:sz w:val="28"/>
          <w:lang w:val="en-US" w:eastAsia="zh-CN"/>
        </w:rPr>
        <w:t>5</w:t>
      </w:r>
    </w:p>
    <w:p>
      <w:pPr>
        <w:pStyle w:val="6"/>
        <w:tabs>
          <w:tab w:val="right" w:leader="dot" w:pos="14789"/>
        </w:tabs>
        <w:ind w:left="420" w:leftChars="200"/>
        <w:jc w:val="center"/>
        <w:rPr>
          <w:color w:val="000000" w:themeColor="text1"/>
          <w:sz w:val="28"/>
        </w:rPr>
      </w:pPr>
      <w:r>
        <w:fldChar w:fldCharType="begin"/>
      </w:r>
      <w:r>
        <w:instrText xml:space="preserve"> HYPERLINK "file:///E:\\2022年预算绩效文本\\2022年预算公开\\遵化市应急管理局2022年政府预算公开目录.docx" \l "_Toc68791549" </w:instrText>
      </w:r>
      <w:r>
        <w:fldChar w:fldCharType="separate"/>
      </w:r>
      <w:r>
        <w:rPr>
          <w:rStyle w:val="18"/>
          <w:rFonts w:hint="eastAsia" w:hAnsi="黑体" w:eastAsia="方正仿宋_GBK"/>
          <w:color w:val="000000" w:themeColor="text1"/>
          <w:sz w:val="28"/>
        </w:rPr>
        <w:t>五、预算绩效信息</w:t>
      </w:r>
      <w:r>
        <w:rPr>
          <w:rStyle w:val="18"/>
          <w:rFonts w:hAnsi="Calibri" w:eastAsia="方正仿宋_GBK"/>
          <w:color w:val="000000" w:themeColor="text1"/>
          <w:sz w:val="28"/>
        </w:rPr>
        <w:tab/>
      </w:r>
      <w:r>
        <w:rPr>
          <w:rStyle w:val="18"/>
          <w:rFonts w:hAnsi="Calibri"/>
          <w:color w:val="000000" w:themeColor="text1"/>
          <w:sz w:val="28"/>
        </w:rPr>
        <w:t>3</w:t>
      </w:r>
      <w:r>
        <w:rPr>
          <w:rStyle w:val="18"/>
          <w:rFonts w:hint="eastAsia" w:hAnsi="Calibri"/>
          <w:color w:val="000000" w:themeColor="text1"/>
          <w:sz w:val="28"/>
          <w:lang w:val="en-US" w:eastAsia="zh-CN"/>
        </w:rPr>
        <w:t>6</w:t>
      </w:r>
      <w:r>
        <w:rPr>
          <w:rStyle w:val="18"/>
          <w:rFonts w:hAnsi="Calibri"/>
          <w:color w:val="000000" w:themeColor="text1"/>
          <w:sz w:val="28"/>
        </w:rPr>
        <w:fldChar w:fldCharType="end"/>
      </w:r>
    </w:p>
    <w:p>
      <w:pPr>
        <w:pStyle w:val="6"/>
        <w:tabs>
          <w:tab w:val="right" w:leader="dot" w:pos="14789"/>
        </w:tabs>
        <w:ind w:left="420" w:leftChars="200"/>
        <w:jc w:val="center"/>
        <w:rPr>
          <w:rFonts w:hint="eastAsia" w:eastAsia="宋体"/>
          <w:color w:val="000000" w:themeColor="text1"/>
          <w:sz w:val="28"/>
          <w:lang w:val="en-US" w:eastAsia="zh-CN"/>
        </w:rPr>
      </w:pPr>
      <w:r>
        <w:fldChar w:fldCharType="begin"/>
      </w:r>
      <w:r>
        <w:instrText xml:space="preserve"> HYPERLINK "file:///E:\\2022年预算绩效文本\\2022年预算公开\\遵化市应急管理局2022年政府预算公开目录.docx" \l "_Toc68791550" </w:instrText>
      </w:r>
      <w:r>
        <w:fldChar w:fldCharType="separate"/>
      </w:r>
      <w:r>
        <w:rPr>
          <w:rStyle w:val="18"/>
          <w:rFonts w:hint="eastAsia" w:hAnsi="Calibri" w:eastAsia="方正仿宋_GBK"/>
          <w:color w:val="000000" w:themeColor="text1"/>
          <w:sz w:val="28"/>
        </w:rPr>
        <w:t>六、政府采购预算情况</w:t>
      </w:r>
      <w:r>
        <w:rPr>
          <w:rStyle w:val="18"/>
          <w:rFonts w:hAnsi="Calibri" w:eastAsia="方正仿宋_GBK"/>
          <w:color w:val="000000" w:themeColor="text1"/>
          <w:sz w:val="28"/>
        </w:rPr>
        <w:tab/>
      </w:r>
      <w:r>
        <w:rPr>
          <w:rStyle w:val="18"/>
          <w:rFonts w:hint="eastAsia" w:hAnsi="Calibri" w:eastAsia="方正仿宋_GBK"/>
          <w:color w:val="000000" w:themeColor="text1"/>
          <w:sz w:val="28"/>
          <w:lang w:val="en-US" w:eastAsia="zh-CN"/>
        </w:rPr>
        <w:t>7</w:t>
      </w:r>
      <w:r>
        <w:rPr>
          <w:rStyle w:val="18"/>
          <w:rFonts w:hAnsi="Calibri"/>
          <w:color w:val="000000" w:themeColor="text1"/>
          <w:sz w:val="28"/>
        </w:rPr>
        <w:fldChar w:fldCharType="end"/>
      </w:r>
      <w:r>
        <w:rPr>
          <w:rStyle w:val="18"/>
          <w:rFonts w:hint="eastAsia" w:hAnsi="Calibri"/>
          <w:color w:val="000000" w:themeColor="text1"/>
          <w:sz w:val="28"/>
          <w:lang w:val="en-US" w:eastAsia="zh-CN"/>
        </w:rPr>
        <w:t>0</w:t>
      </w:r>
    </w:p>
    <w:p>
      <w:pPr>
        <w:pStyle w:val="6"/>
        <w:tabs>
          <w:tab w:val="right" w:leader="dot" w:pos="14789"/>
        </w:tabs>
        <w:ind w:left="420" w:leftChars="200"/>
        <w:jc w:val="center"/>
        <w:rPr>
          <w:rFonts w:hint="eastAsia" w:eastAsia="宋体"/>
          <w:color w:val="000000" w:themeColor="text1"/>
          <w:sz w:val="28"/>
          <w:lang w:val="en-US" w:eastAsia="zh-CN"/>
        </w:rPr>
      </w:pPr>
      <w:r>
        <w:fldChar w:fldCharType="begin"/>
      </w:r>
      <w:r>
        <w:instrText xml:space="preserve"> HYPERLINK "file:///E:\\2022年预算绩效文本\\2022年预算公开\\遵化市应急管理局2022年政府预算公开目录.docx" \l "_Toc68791551" </w:instrText>
      </w:r>
      <w:r>
        <w:fldChar w:fldCharType="separate"/>
      </w:r>
      <w:r>
        <w:rPr>
          <w:rStyle w:val="18"/>
          <w:rFonts w:hint="eastAsia" w:hAnsi="黑体" w:eastAsia="方正仿宋_GBK"/>
          <w:color w:val="000000" w:themeColor="text1"/>
          <w:sz w:val="28"/>
        </w:rPr>
        <w:t>七、国有资产信息</w:t>
      </w:r>
      <w:r>
        <w:rPr>
          <w:rStyle w:val="18"/>
          <w:rFonts w:hAnsi="Calibri" w:eastAsia="方正仿宋_GBK"/>
          <w:color w:val="000000" w:themeColor="text1"/>
          <w:sz w:val="28"/>
        </w:rPr>
        <w:tab/>
      </w:r>
      <w:r>
        <w:rPr>
          <w:rStyle w:val="18"/>
          <w:rFonts w:hint="eastAsia" w:hAnsi="Calibri" w:eastAsia="方正仿宋_GBK"/>
          <w:color w:val="000000" w:themeColor="text1"/>
          <w:sz w:val="28"/>
          <w:lang w:val="en-US" w:eastAsia="zh-CN"/>
        </w:rPr>
        <w:t>7</w:t>
      </w:r>
      <w:r>
        <w:rPr>
          <w:rStyle w:val="18"/>
          <w:rFonts w:hAnsi="Calibri"/>
          <w:color w:val="000000" w:themeColor="text1"/>
          <w:sz w:val="28"/>
        </w:rPr>
        <w:fldChar w:fldCharType="end"/>
      </w:r>
      <w:r>
        <w:rPr>
          <w:rStyle w:val="18"/>
          <w:rFonts w:hint="eastAsia" w:hAnsi="Calibri"/>
          <w:color w:val="000000" w:themeColor="text1"/>
          <w:sz w:val="28"/>
          <w:lang w:val="en-US" w:eastAsia="zh-CN"/>
        </w:rPr>
        <w:t>1</w:t>
      </w:r>
    </w:p>
    <w:p>
      <w:pPr>
        <w:pStyle w:val="6"/>
        <w:tabs>
          <w:tab w:val="right" w:leader="dot" w:pos="14789"/>
        </w:tabs>
        <w:ind w:left="420" w:leftChars="200"/>
        <w:jc w:val="center"/>
        <w:rPr>
          <w:rFonts w:hint="default" w:eastAsia="方正仿宋_GBK"/>
          <w:color w:val="000000" w:themeColor="text1"/>
          <w:sz w:val="28"/>
          <w:lang w:val="en-US" w:eastAsia="zh-CN"/>
        </w:rPr>
      </w:pPr>
      <w:r>
        <w:fldChar w:fldCharType="begin"/>
      </w:r>
      <w:r>
        <w:instrText xml:space="preserve"> HYPERLINK "file:///E:\\2022年预算绩效文本\\2022年预算公开\\遵化市应急管理局2022年政府预算公开目录.docx" \l "_Toc68791552" </w:instrText>
      </w:r>
      <w:r>
        <w:fldChar w:fldCharType="separate"/>
      </w:r>
      <w:r>
        <w:rPr>
          <w:rStyle w:val="18"/>
          <w:rFonts w:hint="eastAsia" w:hAnsi="黑体" w:eastAsia="方正仿宋_GBK"/>
          <w:color w:val="000000" w:themeColor="text1"/>
          <w:sz w:val="28"/>
        </w:rPr>
        <w:t>八、名词解释</w:t>
      </w:r>
      <w:r>
        <w:rPr>
          <w:rStyle w:val="18"/>
          <w:rFonts w:hAnsi="Calibri" w:eastAsia="方正仿宋_GBK"/>
          <w:color w:val="000000" w:themeColor="text1"/>
          <w:sz w:val="28"/>
        </w:rPr>
        <w:tab/>
      </w:r>
      <w:r>
        <w:rPr>
          <w:rStyle w:val="18"/>
          <w:rFonts w:hAnsi="Calibri" w:eastAsia="方正仿宋_GBK"/>
          <w:color w:val="000000" w:themeColor="text1"/>
          <w:sz w:val="28"/>
        </w:rPr>
        <w:fldChar w:fldCharType="end"/>
      </w:r>
      <w:r>
        <w:rPr>
          <w:rStyle w:val="18"/>
          <w:rFonts w:hint="eastAsia" w:hAnsi="Calibri" w:eastAsia="方正仿宋_GBK"/>
          <w:color w:val="000000" w:themeColor="text1"/>
          <w:sz w:val="28"/>
          <w:lang w:val="en-US" w:eastAsia="zh-CN"/>
        </w:rPr>
        <w:t>71</w:t>
      </w:r>
    </w:p>
    <w:p>
      <w:pPr>
        <w:pStyle w:val="6"/>
        <w:tabs>
          <w:tab w:val="right" w:leader="dot" w:pos="14789"/>
        </w:tabs>
        <w:ind w:left="420" w:leftChars="200"/>
        <w:jc w:val="center"/>
        <w:rPr>
          <w:rFonts w:hint="eastAsia" w:eastAsia="宋体"/>
          <w:color w:val="000000" w:themeColor="text1"/>
          <w:sz w:val="28"/>
          <w:lang w:val="en-US" w:eastAsia="zh-CN"/>
        </w:rPr>
      </w:pPr>
      <w:r>
        <w:fldChar w:fldCharType="begin"/>
      </w:r>
      <w:r>
        <w:instrText xml:space="preserve"> HYPERLINK "file:///E:\\2022年预算绩效文本\\2022年预算公开\\遵化市应急管理局2022年政府预算公开目录.docx" \l "_Toc68791553" </w:instrText>
      </w:r>
      <w:r>
        <w:fldChar w:fldCharType="separate"/>
      </w:r>
      <w:r>
        <w:rPr>
          <w:rStyle w:val="18"/>
          <w:rFonts w:hint="eastAsia" w:hAnsi="黑体" w:eastAsia="方正仿宋_GBK"/>
          <w:color w:val="000000" w:themeColor="text1"/>
          <w:sz w:val="28"/>
        </w:rPr>
        <w:t>九、其他需要说明的事项</w:t>
      </w:r>
      <w:r>
        <w:rPr>
          <w:rStyle w:val="18"/>
          <w:rFonts w:hAnsi="Calibri" w:eastAsia="方正仿宋_GBK"/>
          <w:color w:val="000000" w:themeColor="text1"/>
          <w:sz w:val="28"/>
        </w:rPr>
        <w:tab/>
      </w:r>
      <w:r>
        <w:rPr>
          <w:rStyle w:val="18"/>
          <w:rFonts w:hint="eastAsia" w:hAnsi="Calibri" w:eastAsia="方正仿宋_GBK"/>
          <w:color w:val="000000" w:themeColor="text1"/>
          <w:sz w:val="28"/>
          <w:lang w:val="en-US" w:eastAsia="zh-CN"/>
        </w:rPr>
        <w:t>7</w:t>
      </w:r>
      <w:r>
        <w:rPr>
          <w:rStyle w:val="18"/>
          <w:rFonts w:hAnsi="Calibri"/>
          <w:color w:val="000000" w:themeColor="text1"/>
          <w:sz w:val="28"/>
        </w:rPr>
        <w:fldChar w:fldCharType="end"/>
      </w:r>
      <w:r>
        <w:rPr>
          <w:rStyle w:val="18"/>
          <w:rFonts w:hint="eastAsia" w:hAnsi="Calibri"/>
          <w:color w:val="000000" w:themeColor="text1"/>
          <w:sz w:val="28"/>
          <w:lang w:val="en-US" w:eastAsia="zh-CN"/>
        </w:rPr>
        <w:t>2</w:t>
      </w:r>
    </w:p>
    <w:p>
      <w:pPr>
        <w:jc w:val="left"/>
        <w:rPr>
          <w:rFonts w:ascii="方正楷体_GBK" w:eastAsia="方正楷体_GBK"/>
          <w:b/>
          <w:sz w:val="28"/>
        </w:rPr>
      </w:pPr>
      <w:r>
        <w:rPr>
          <w:rFonts w:eastAsia="方正仿宋_GBK"/>
          <w:color w:val="000000" w:themeColor="text1"/>
          <w:sz w:val="28"/>
        </w:rPr>
        <w:fldChar w:fldCharType="end"/>
      </w:r>
    </w:p>
    <w:p>
      <w:pPr>
        <w:jc w:val="left"/>
        <w:rPr>
          <w:rFonts w:ascii="方正楷体_GBK" w:eastAsia="方正楷体_GBK"/>
          <w:b/>
          <w:sz w:val="28"/>
        </w:rPr>
      </w:pPr>
    </w:p>
    <w:p>
      <w:pPr>
        <w:jc w:val="left"/>
        <w:rPr>
          <w:rFonts w:ascii="方正楷体_GBK" w:eastAsia="方正楷体_GBK"/>
          <w:b/>
          <w:sz w:val="28"/>
        </w:rPr>
      </w:pPr>
    </w:p>
    <w:p>
      <w:pPr>
        <w:jc w:val="left"/>
        <w:rPr>
          <w:rFonts w:ascii="方正楷体_GBK" w:eastAsia="方正楷体_GBK"/>
          <w:b/>
          <w:sz w:val="28"/>
        </w:rPr>
      </w:pPr>
    </w:p>
    <w:p>
      <w:pPr>
        <w:jc w:val="left"/>
        <w:rPr>
          <w:rFonts w:ascii="方正楷体_GBK" w:eastAsia="方正楷体_GBK"/>
          <w:b/>
          <w:sz w:val="28"/>
        </w:rPr>
      </w:pPr>
    </w:p>
    <w:p>
      <w:pPr>
        <w:jc w:val="left"/>
        <w:rPr>
          <w:rFonts w:ascii="方正楷体_GBK" w:eastAsia="方正楷体_GBK"/>
          <w:b/>
          <w:sz w:val="28"/>
        </w:rPr>
      </w:pPr>
    </w:p>
    <w:p>
      <w:pPr>
        <w:jc w:val="left"/>
        <w:rPr>
          <w:rFonts w:ascii="方正楷体_GBK" w:eastAsia="方正楷体_GBK"/>
          <w:b/>
          <w:sz w:val="28"/>
        </w:rPr>
      </w:pPr>
    </w:p>
    <w:p>
      <w:pPr>
        <w:jc w:val="left"/>
        <w:rPr>
          <w:rFonts w:ascii="方正楷体_GBK" w:eastAsia="方正楷体_GBK"/>
          <w:b/>
          <w:sz w:val="28"/>
        </w:rPr>
      </w:pPr>
    </w:p>
    <w:p>
      <w:pPr>
        <w:jc w:val="left"/>
        <w:rPr>
          <w:rStyle w:val="18"/>
          <w:rFonts w:ascii="方正仿宋简体" w:hAnsi="方正仿宋简体" w:eastAsia="方正仿宋简体" w:cs="方正仿宋简体"/>
          <w:color w:val="auto"/>
          <w:sz w:val="28"/>
          <w:u w:val="none"/>
        </w:rPr>
        <w:sectPr>
          <w:footerReference r:id="rId3" w:type="default"/>
          <w:pgSz w:w="16839" w:h="11907" w:orient="landscape"/>
          <w:pgMar w:top="680" w:right="1020" w:bottom="680" w:left="1020" w:header="851" w:footer="992" w:gutter="0"/>
          <w:pgNumType w:fmt="decimal" w:start="1"/>
          <w:cols w:space="720" w:num="1"/>
          <w:docGrid w:type="lines" w:linePitch="312" w:charSpace="0"/>
        </w:sectPr>
      </w:pPr>
    </w:p>
    <w:p>
      <w:pPr>
        <w:pStyle w:val="6"/>
        <w:tabs>
          <w:tab w:val="left" w:pos="2641"/>
        </w:tabs>
        <w:ind w:left="420" w:leftChars="200"/>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附表1-1</w:t>
      </w:r>
    </w:p>
    <w:p>
      <w:pPr>
        <w:spacing w:line="560" w:lineRule="exact"/>
        <w:jc w:val="center"/>
        <w:rPr>
          <w:rStyle w:val="18"/>
          <w:rFonts w:ascii="方正小标宋简体" w:hAnsi="方正小标宋简体" w:eastAsia="方正小标宋简体" w:cs="方正小标宋简体"/>
          <w:color w:val="auto"/>
          <w:sz w:val="44"/>
          <w:szCs w:val="44"/>
          <w:u w:val="none"/>
        </w:rPr>
      </w:pPr>
      <w:r>
        <w:rPr>
          <w:rStyle w:val="18"/>
          <w:rFonts w:hint="eastAsia" w:ascii="方正小标宋简体" w:hAnsi="方正小标宋简体" w:eastAsia="方正小标宋简体" w:cs="方正小标宋简体"/>
          <w:color w:val="auto"/>
          <w:sz w:val="44"/>
          <w:szCs w:val="44"/>
          <w:u w:val="none"/>
          <w:lang w:eastAsia="zh-CN"/>
        </w:rPr>
        <w:t>单位</w:t>
      </w:r>
      <w:r>
        <w:rPr>
          <w:rStyle w:val="18"/>
          <w:rFonts w:hint="eastAsia" w:ascii="方正小标宋简体" w:hAnsi="方正小标宋简体" w:eastAsia="方正小标宋简体" w:cs="方正小标宋简体"/>
          <w:color w:val="auto"/>
          <w:sz w:val="44"/>
          <w:szCs w:val="44"/>
          <w:u w:val="none"/>
        </w:rPr>
        <w:t>预算收支总表</w:t>
      </w:r>
    </w:p>
    <w:tbl>
      <w:tblPr>
        <w:tblStyle w:val="14"/>
        <w:tblW w:w="0" w:type="auto"/>
        <w:tblInd w:w="93" w:type="dxa"/>
        <w:tblLayout w:type="fixed"/>
        <w:tblCellMar>
          <w:top w:w="0" w:type="dxa"/>
          <w:left w:w="108" w:type="dxa"/>
          <w:bottom w:w="0" w:type="dxa"/>
          <w:right w:w="108" w:type="dxa"/>
        </w:tblCellMar>
      </w:tblPr>
      <w:tblGrid>
        <w:gridCol w:w="1291"/>
        <w:gridCol w:w="4111"/>
        <w:gridCol w:w="1984"/>
        <w:gridCol w:w="1015"/>
        <w:gridCol w:w="3521"/>
        <w:gridCol w:w="2552"/>
      </w:tblGrid>
      <w:tr>
        <w:tblPrEx>
          <w:tblCellMar>
            <w:top w:w="0" w:type="dxa"/>
            <w:left w:w="108" w:type="dxa"/>
            <w:bottom w:w="0" w:type="dxa"/>
            <w:right w:w="108" w:type="dxa"/>
          </w:tblCellMar>
        </w:tblPrEx>
        <w:trPr>
          <w:trHeight w:val="360" w:hRule="atLeast"/>
        </w:trPr>
        <w:tc>
          <w:tcPr>
            <w:tcW w:w="7386" w:type="dxa"/>
            <w:gridSpan w:val="3"/>
            <w:tcBorders>
              <w:top w:val="nil"/>
              <w:left w:val="nil"/>
              <w:bottom w:val="nil"/>
              <w:right w:val="nil"/>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450遵化市应急管理局</w:t>
            </w:r>
          </w:p>
        </w:tc>
        <w:tc>
          <w:tcPr>
            <w:tcW w:w="1015" w:type="dxa"/>
            <w:tcBorders>
              <w:top w:val="nil"/>
              <w:left w:val="nil"/>
              <w:bottom w:val="nil"/>
              <w:right w:val="nil"/>
            </w:tcBorders>
            <w:noWrap/>
            <w:vAlign w:val="center"/>
          </w:tcPr>
          <w:p>
            <w:pPr>
              <w:widowControl/>
              <w:ind w:right="560"/>
              <w:jc w:val="left"/>
              <w:rPr>
                <w:rFonts w:ascii="方正仿宋简体" w:hAnsi="宋体" w:eastAsia="方正仿宋简体" w:cs="宋体"/>
                <w:color w:val="000000"/>
                <w:kern w:val="0"/>
                <w:sz w:val="28"/>
                <w:szCs w:val="28"/>
              </w:rPr>
            </w:pPr>
          </w:p>
        </w:tc>
        <w:tc>
          <w:tcPr>
            <w:tcW w:w="6073" w:type="dxa"/>
            <w:gridSpan w:val="2"/>
            <w:tcBorders>
              <w:top w:val="nil"/>
              <w:left w:val="nil"/>
              <w:bottom w:val="nil"/>
              <w:right w:val="nil"/>
            </w:tcBorders>
            <w:noWrap/>
            <w:vAlign w:val="center"/>
          </w:tcPr>
          <w:p>
            <w:pPr>
              <w:widowControl/>
              <w:ind w:right="560"/>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预算年度：2022          金额</w:t>
            </w:r>
            <w:r>
              <w:rPr>
                <w:rFonts w:hint="eastAsia" w:ascii="方正仿宋简体" w:hAnsi="宋体" w:eastAsia="方正仿宋简体" w:cs="宋体"/>
                <w:color w:val="000000"/>
                <w:kern w:val="0"/>
                <w:sz w:val="28"/>
                <w:szCs w:val="28"/>
                <w:lang w:eastAsia="zh-CN"/>
              </w:rPr>
              <w:t>单位</w:t>
            </w:r>
            <w:r>
              <w:rPr>
                <w:rFonts w:hint="eastAsia" w:ascii="方正仿宋简体" w:hAnsi="宋体" w:eastAsia="方正仿宋简体" w:cs="宋体"/>
                <w:color w:val="000000"/>
                <w:kern w:val="0"/>
                <w:sz w:val="28"/>
                <w:szCs w:val="28"/>
              </w:rPr>
              <w:t>：万元</w:t>
            </w:r>
          </w:p>
        </w:tc>
      </w:tr>
      <w:tr>
        <w:tblPrEx>
          <w:tblCellMar>
            <w:top w:w="0" w:type="dxa"/>
            <w:left w:w="108" w:type="dxa"/>
            <w:bottom w:w="0" w:type="dxa"/>
            <w:right w:w="108" w:type="dxa"/>
          </w:tblCellMar>
        </w:tblPrEx>
        <w:trPr>
          <w:trHeight w:val="360" w:hRule="atLeast"/>
        </w:trPr>
        <w:tc>
          <w:tcPr>
            <w:tcW w:w="129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序号</w:t>
            </w:r>
          </w:p>
        </w:tc>
        <w:tc>
          <w:tcPr>
            <w:tcW w:w="6095" w:type="dxa"/>
            <w:gridSpan w:val="2"/>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收入</w:t>
            </w:r>
          </w:p>
        </w:tc>
        <w:tc>
          <w:tcPr>
            <w:tcW w:w="7088" w:type="dxa"/>
            <w:gridSpan w:val="3"/>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支出</w:t>
            </w:r>
          </w:p>
        </w:tc>
      </w:tr>
      <w:tr>
        <w:tblPrEx>
          <w:tblCellMar>
            <w:top w:w="0" w:type="dxa"/>
            <w:left w:w="108" w:type="dxa"/>
            <w:bottom w:w="0" w:type="dxa"/>
            <w:right w:w="108" w:type="dxa"/>
          </w:tblCellMar>
        </w:tblPrEx>
        <w:trPr>
          <w:trHeight w:val="360"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p>
        </w:tc>
        <w:tc>
          <w:tcPr>
            <w:tcW w:w="4111" w:type="dxa"/>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项目</w:t>
            </w:r>
          </w:p>
        </w:tc>
        <w:tc>
          <w:tcPr>
            <w:tcW w:w="1984" w:type="dxa"/>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预算数</w:t>
            </w:r>
          </w:p>
        </w:tc>
        <w:tc>
          <w:tcPr>
            <w:tcW w:w="4536" w:type="dxa"/>
            <w:gridSpan w:val="2"/>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项目</w:t>
            </w:r>
          </w:p>
        </w:tc>
        <w:tc>
          <w:tcPr>
            <w:tcW w:w="2552" w:type="dxa"/>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预算数</w:t>
            </w:r>
          </w:p>
        </w:tc>
      </w:tr>
      <w:tr>
        <w:tblPrEx>
          <w:tblCellMar>
            <w:top w:w="0" w:type="dxa"/>
            <w:left w:w="108" w:type="dxa"/>
            <w:bottom w:w="0" w:type="dxa"/>
            <w:right w:w="108" w:type="dxa"/>
          </w:tblCellMar>
        </w:tblPrEx>
        <w:trPr>
          <w:trHeight w:val="360"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栏次</w:t>
            </w:r>
          </w:p>
        </w:tc>
        <w:tc>
          <w:tcPr>
            <w:tcW w:w="4111" w:type="dxa"/>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1</w:t>
            </w:r>
          </w:p>
        </w:tc>
        <w:tc>
          <w:tcPr>
            <w:tcW w:w="1984" w:type="dxa"/>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2</w:t>
            </w:r>
          </w:p>
        </w:tc>
        <w:tc>
          <w:tcPr>
            <w:tcW w:w="4536" w:type="dxa"/>
            <w:gridSpan w:val="2"/>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3</w:t>
            </w:r>
          </w:p>
        </w:tc>
        <w:tc>
          <w:tcPr>
            <w:tcW w:w="2552" w:type="dxa"/>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4</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一、一般公共预算拨款收入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3269.30</w:t>
            </w: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一、一般公共服务支出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二、政府性基金预算拨款收入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二、外交支出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三、国有资本经营预算拨款收入</w:t>
            </w:r>
          </w:p>
        </w:tc>
        <w:tc>
          <w:tcPr>
            <w:tcW w:w="1984" w:type="dxa"/>
            <w:tcBorders>
              <w:top w:val="nil"/>
              <w:left w:val="nil"/>
              <w:bottom w:val="single" w:color="auto" w:sz="4" w:space="0"/>
              <w:right w:val="single" w:color="auto" w:sz="4" w:space="0"/>
            </w:tcBorders>
            <w:noWrap/>
          </w:tcPr>
          <w:p>
            <w:pPr>
              <w:widowControl/>
              <w:ind w:right="330"/>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xml:space="preserve">  </w:t>
            </w: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三、国防支出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4</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四、财政专户管理资金收入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四、公共安全支出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5</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五、事业收入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五、教育支出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6</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六、事业单位经营收入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六、科学技术支出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534"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7</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七、上级补助收入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七、文化旅游体育与传媒支出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8</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八、附属单位上缴收入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八、社会保障和就业支出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390.30</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9</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九、其他收入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九、社会保险基金支出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10</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十、卫生健康支出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223.63</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11</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十一、节能环保支出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12</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十二、城乡社区支出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13</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十三、农林水支出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14</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十四、交通运输支出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15</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十五、资源勘探工业信息等支出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16</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十六、商业服务业等支出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17</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十七、金融支出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18</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十八、援助其他地区支出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19</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十九、自然资源海洋气象等支出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20</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二十、住房保障支出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166.35</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21</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二十一、粮油物资储备支出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22</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二十二、国有资本经营预算支出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23</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二十三、灾害防治及应急管理支出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2489.02</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24</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二十四、预备费</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25</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二十五、其他支出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26</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二十六、转移性支出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6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27</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二十七、债务还本支出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28</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二十八、债务付息支出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29</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二十九、债务发行费用支出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30</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三十、抗疫特别国债安排的支出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31</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本年收入合计</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3269.30</w:t>
            </w: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本年支出合计</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3269.30</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32</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上年结转结余</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年终结转结余</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33</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收入总计</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3269.30</w:t>
            </w: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支出总计</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3269.30</w:t>
            </w:r>
          </w:p>
        </w:tc>
      </w:tr>
    </w:tbl>
    <w:p>
      <w:pPr>
        <w:spacing w:line="560" w:lineRule="exact"/>
        <w:jc w:val="left"/>
        <w:rPr>
          <w:rStyle w:val="18"/>
          <w:rFonts w:ascii="方正仿宋简体" w:hAnsi="宋体" w:eastAsia="方正仿宋简体" w:cs="宋体"/>
          <w:color w:val="auto"/>
          <w:sz w:val="28"/>
          <w:szCs w:val="28"/>
          <w:u w:val="none"/>
        </w:rPr>
        <w:sectPr>
          <w:footerReference r:id="rId4"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8"/>
          <w:rFonts w:ascii="方正仿宋简体" w:hAnsi="方正仿宋简体" w:eastAsia="方正仿宋简体" w:cs="方正仿宋简体"/>
          <w:color w:val="auto"/>
          <w:sz w:val="28"/>
          <w:szCs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附表1-2</w:t>
      </w:r>
    </w:p>
    <w:p>
      <w:pPr>
        <w:spacing w:line="560" w:lineRule="exact"/>
        <w:jc w:val="center"/>
        <w:rPr>
          <w:rStyle w:val="18"/>
          <w:rFonts w:ascii="方正小标宋简体" w:hAnsi="方正小标宋简体" w:eastAsia="方正小标宋简体" w:cs="方正小标宋简体"/>
          <w:color w:val="auto"/>
          <w:sz w:val="44"/>
          <w:szCs w:val="44"/>
          <w:u w:val="none"/>
        </w:rPr>
      </w:pPr>
      <w:r>
        <w:rPr>
          <w:rStyle w:val="18"/>
          <w:rFonts w:hint="eastAsia" w:ascii="方正小标宋简体" w:hAnsi="方正小标宋简体" w:eastAsia="方正小标宋简体" w:cs="方正小标宋简体"/>
          <w:color w:val="auto"/>
          <w:sz w:val="44"/>
          <w:szCs w:val="44"/>
          <w:u w:val="none"/>
          <w:lang w:eastAsia="zh-CN"/>
        </w:rPr>
        <w:t>单位</w:t>
      </w:r>
      <w:r>
        <w:rPr>
          <w:rStyle w:val="18"/>
          <w:rFonts w:hint="eastAsia" w:ascii="方正小标宋简体" w:hAnsi="方正小标宋简体" w:eastAsia="方正小标宋简体" w:cs="方正小标宋简体"/>
          <w:color w:val="auto"/>
          <w:sz w:val="44"/>
          <w:szCs w:val="44"/>
          <w:u w:val="none"/>
        </w:rPr>
        <w:t>预算收入总表</w:t>
      </w:r>
    </w:p>
    <w:tbl>
      <w:tblPr>
        <w:tblStyle w:val="14"/>
        <w:tblW w:w="14920" w:type="dxa"/>
        <w:tblInd w:w="-70" w:type="dxa"/>
        <w:tblLayout w:type="fixed"/>
        <w:tblCellMar>
          <w:top w:w="0" w:type="dxa"/>
          <w:left w:w="108" w:type="dxa"/>
          <w:bottom w:w="0" w:type="dxa"/>
          <w:right w:w="108" w:type="dxa"/>
        </w:tblCellMar>
      </w:tblPr>
      <w:tblGrid>
        <w:gridCol w:w="525"/>
        <w:gridCol w:w="929"/>
        <w:gridCol w:w="1843"/>
        <w:gridCol w:w="1276"/>
        <w:gridCol w:w="1275"/>
        <w:gridCol w:w="1276"/>
        <w:gridCol w:w="1134"/>
        <w:gridCol w:w="851"/>
        <w:gridCol w:w="992"/>
        <w:gridCol w:w="1276"/>
        <w:gridCol w:w="1417"/>
        <w:gridCol w:w="992"/>
        <w:gridCol w:w="1134"/>
      </w:tblGrid>
      <w:tr>
        <w:tblPrEx>
          <w:tblCellMar>
            <w:top w:w="0" w:type="dxa"/>
            <w:left w:w="108" w:type="dxa"/>
            <w:bottom w:w="0" w:type="dxa"/>
            <w:right w:w="108" w:type="dxa"/>
          </w:tblCellMar>
        </w:tblPrEx>
        <w:trPr>
          <w:trHeight w:val="360" w:hRule="atLeast"/>
        </w:trPr>
        <w:tc>
          <w:tcPr>
            <w:tcW w:w="14920" w:type="dxa"/>
            <w:gridSpan w:val="13"/>
            <w:tcBorders>
              <w:top w:val="nil"/>
              <w:left w:val="nil"/>
              <w:bottom w:val="nil"/>
              <w:right w:val="nil"/>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 xml:space="preserve"> 450遵化市应急管理局                                          预算年度：2022            金额单位：万元</w:t>
            </w:r>
          </w:p>
        </w:tc>
      </w:tr>
      <w:tr>
        <w:tblPrEx>
          <w:tblCellMar>
            <w:top w:w="0" w:type="dxa"/>
            <w:left w:w="108" w:type="dxa"/>
            <w:bottom w:w="0" w:type="dxa"/>
            <w:right w:w="108" w:type="dxa"/>
          </w:tblCellMar>
        </w:tblPrEx>
        <w:trPr>
          <w:trHeight w:val="360" w:hRule="atLeast"/>
        </w:trPr>
        <w:tc>
          <w:tcPr>
            <w:tcW w:w="52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序号</w:t>
            </w:r>
          </w:p>
        </w:tc>
        <w:tc>
          <w:tcPr>
            <w:tcW w:w="2772" w:type="dxa"/>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功能分类科目</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合计</w:t>
            </w:r>
          </w:p>
        </w:tc>
        <w:tc>
          <w:tcPr>
            <w:tcW w:w="9213" w:type="dxa"/>
            <w:gridSpan w:val="8"/>
            <w:tcBorders>
              <w:top w:val="single" w:color="auto" w:sz="4" w:space="0"/>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本年收入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上年结转</w:t>
            </w:r>
          </w:p>
        </w:tc>
      </w:tr>
      <w:tr>
        <w:tblPrEx>
          <w:tblCellMar>
            <w:top w:w="0" w:type="dxa"/>
            <w:left w:w="108" w:type="dxa"/>
            <w:bottom w:w="0" w:type="dxa"/>
            <w:right w:w="108" w:type="dxa"/>
          </w:tblCellMar>
        </w:tblPrEx>
        <w:trPr>
          <w:trHeight w:val="1778"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p>
        </w:tc>
        <w:tc>
          <w:tcPr>
            <w:tcW w:w="929"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科目编码</w:t>
            </w:r>
          </w:p>
        </w:tc>
        <w:tc>
          <w:tcPr>
            <w:tcW w:w="1843"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科目名称</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p>
        </w:tc>
        <w:tc>
          <w:tcPr>
            <w:tcW w:w="1275"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小计</w:t>
            </w:r>
          </w:p>
        </w:tc>
        <w:tc>
          <w:tcPr>
            <w:tcW w:w="1276"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财政拨款收入</w:t>
            </w:r>
          </w:p>
        </w:tc>
        <w:tc>
          <w:tcPr>
            <w:tcW w:w="1134"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财政专户收入</w:t>
            </w:r>
          </w:p>
        </w:tc>
        <w:tc>
          <w:tcPr>
            <w:tcW w:w="851"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事业收入</w:t>
            </w:r>
          </w:p>
        </w:tc>
        <w:tc>
          <w:tcPr>
            <w:tcW w:w="992"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经营收入</w:t>
            </w:r>
          </w:p>
        </w:tc>
        <w:tc>
          <w:tcPr>
            <w:tcW w:w="1276"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上级补助收入</w:t>
            </w:r>
          </w:p>
        </w:tc>
        <w:tc>
          <w:tcPr>
            <w:tcW w:w="1417"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附属单位上缴收入</w:t>
            </w:r>
          </w:p>
        </w:tc>
        <w:tc>
          <w:tcPr>
            <w:tcW w:w="992"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其他收入</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1166" w:hRule="atLeast"/>
        </w:trPr>
        <w:tc>
          <w:tcPr>
            <w:tcW w:w="525"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栏次</w:t>
            </w:r>
          </w:p>
        </w:tc>
        <w:tc>
          <w:tcPr>
            <w:tcW w:w="929"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1</w:t>
            </w:r>
          </w:p>
        </w:tc>
        <w:tc>
          <w:tcPr>
            <w:tcW w:w="1843"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2</w:t>
            </w:r>
          </w:p>
        </w:tc>
        <w:tc>
          <w:tcPr>
            <w:tcW w:w="1276"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3</w:t>
            </w:r>
          </w:p>
        </w:tc>
        <w:tc>
          <w:tcPr>
            <w:tcW w:w="1275"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4</w:t>
            </w:r>
          </w:p>
        </w:tc>
        <w:tc>
          <w:tcPr>
            <w:tcW w:w="1276"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5</w:t>
            </w:r>
          </w:p>
        </w:tc>
        <w:tc>
          <w:tcPr>
            <w:tcW w:w="1134"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6</w:t>
            </w:r>
          </w:p>
        </w:tc>
        <w:tc>
          <w:tcPr>
            <w:tcW w:w="851"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7</w:t>
            </w:r>
          </w:p>
        </w:tc>
        <w:tc>
          <w:tcPr>
            <w:tcW w:w="992"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8</w:t>
            </w:r>
          </w:p>
        </w:tc>
        <w:tc>
          <w:tcPr>
            <w:tcW w:w="1276"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9</w:t>
            </w:r>
          </w:p>
        </w:tc>
        <w:tc>
          <w:tcPr>
            <w:tcW w:w="1417"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10</w:t>
            </w:r>
          </w:p>
        </w:tc>
        <w:tc>
          <w:tcPr>
            <w:tcW w:w="992"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11</w:t>
            </w:r>
          </w:p>
        </w:tc>
        <w:tc>
          <w:tcPr>
            <w:tcW w:w="1134"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12</w:t>
            </w:r>
          </w:p>
        </w:tc>
      </w:tr>
      <w:tr>
        <w:tblPrEx>
          <w:tblCellMar>
            <w:top w:w="0" w:type="dxa"/>
            <w:left w:w="108" w:type="dxa"/>
            <w:bottom w:w="0" w:type="dxa"/>
            <w:right w:w="108" w:type="dxa"/>
          </w:tblCellMar>
        </w:tblPrEx>
        <w:trPr>
          <w:trHeight w:val="473"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　</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合计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32</w:t>
            </w:r>
            <w:r>
              <w:rPr>
                <w:rFonts w:hint="eastAsia" w:ascii="方正仿宋简体" w:hAnsi="宋体" w:eastAsia="方正仿宋简体" w:cs="宋体"/>
                <w:color w:val="000000"/>
                <w:kern w:val="0"/>
                <w:sz w:val="28"/>
                <w:szCs w:val="28"/>
              </w:rPr>
              <w:t>69.30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32</w:t>
            </w:r>
            <w:r>
              <w:rPr>
                <w:rFonts w:hint="eastAsia" w:ascii="方正仿宋简体" w:hAnsi="宋体" w:eastAsia="方正仿宋简体" w:cs="宋体"/>
                <w:color w:val="000000"/>
                <w:kern w:val="0"/>
                <w:sz w:val="28"/>
                <w:szCs w:val="28"/>
              </w:rPr>
              <w:t>69.30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32</w:t>
            </w:r>
            <w:r>
              <w:rPr>
                <w:rFonts w:hint="eastAsia" w:ascii="方正仿宋简体" w:hAnsi="宋体" w:eastAsia="方正仿宋简体" w:cs="宋体"/>
                <w:color w:val="000000"/>
                <w:kern w:val="0"/>
                <w:sz w:val="28"/>
                <w:szCs w:val="28"/>
              </w:rPr>
              <w:t>69.30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208</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社会保障和就业支出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r>
              <w:rPr>
                <w:rFonts w:hint="eastAsia" w:ascii="方正仿宋简体" w:hAnsi="宋体" w:eastAsia="方正仿宋简体" w:cs="宋体"/>
                <w:color w:val="000000"/>
                <w:kern w:val="0"/>
                <w:sz w:val="28"/>
                <w:szCs w:val="28"/>
              </w:rPr>
              <w:t>90.30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r>
              <w:rPr>
                <w:rFonts w:hint="eastAsia" w:ascii="方正仿宋简体" w:hAnsi="宋体" w:eastAsia="方正仿宋简体" w:cs="宋体"/>
                <w:color w:val="000000"/>
                <w:kern w:val="0"/>
                <w:sz w:val="28"/>
                <w:szCs w:val="28"/>
              </w:rPr>
              <w:t>90.30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r>
              <w:rPr>
                <w:rFonts w:hint="eastAsia" w:ascii="方正仿宋简体" w:hAnsi="宋体" w:eastAsia="方正仿宋简体" w:cs="宋体"/>
                <w:color w:val="000000"/>
                <w:kern w:val="0"/>
                <w:sz w:val="28"/>
                <w:szCs w:val="28"/>
              </w:rPr>
              <w:t>90.30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20805</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行政事业单位养老支出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r>
              <w:rPr>
                <w:rFonts w:hint="eastAsia" w:ascii="方正仿宋简体" w:hAnsi="宋体" w:eastAsia="方正仿宋简体" w:cs="宋体"/>
                <w:color w:val="000000"/>
                <w:kern w:val="0"/>
                <w:sz w:val="28"/>
                <w:szCs w:val="28"/>
              </w:rPr>
              <w:t>90.30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r>
              <w:rPr>
                <w:rFonts w:hint="eastAsia" w:ascii="方正仿宋简体" w:hAnsi="宋体" w:eastAsia="方正仿宋简体" w:cs="宋体"/>
                <w:color w:val="000000"/>
                <w:kern w:val="0"/>
                <w:sz w:val="28"/>
                <w:szCs w:val="28"/>
              </w:rPr>
              <w:t>90.30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r>
              <w:rPr>
                <w:rFonts w:hint="eastAsia" w:ascii="方正仿宋简体" w:hAnsi="宋体" w:eastAsia="方正仿宋简体" w:cs="宋体"/>
                <w:color w:val="000000"/>
                <w:kern w:val="0"/>
                <w:sz w:val="28"/>
                <w:szCs w:val="28"/>
              </w:rPr>
              <w:t>90.30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2080505</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机关事业单位基本养老保险缴费支出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279.40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279.40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279.40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5</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2080506</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机关事业单位职业年金缴费支出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54.18</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54.18</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54.18</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6</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210</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卫生健康支出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21011</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行政事业单位医疗</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8</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2101102</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事业单位医疗</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9</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221</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住房保障支出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22102</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住房改革支出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11</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2210201</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住房公积金</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12</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灾害防治及应急管理支出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2489.02</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2489.02</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2489.02</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13</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22401</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应急管理事务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2128.00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2128.00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2128.00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14</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2240101</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行政运行</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1699.00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1699.00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1699.00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2240102</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一般行政管理事务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131.00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131.00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131.00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2240104</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灾害风险防治</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158.00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158.00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158.00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17</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2240106</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安全监管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125.00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125.00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125.00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18</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2240109</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应急管理</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19</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22402</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消防救援事务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241.02</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241.02</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241.02</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20</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2240204</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消防应急救援</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2240299</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其他消防救援事务支出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91.02</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91.02</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91.02</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22405</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地震事务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23</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2240502</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一般行政管理事务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22406</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自然灾害防治</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25</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2240601</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地质灾害防治</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26</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22407</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自然灾害救灾及恢复重建支出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27</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2240704</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自然灾害灾后重建补助</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bl>
    <w:p>
      <w:pPr>
        <w:widowControl/>
        <w:jc w:val="left"/>
        <w:rPr>
          <w:rFonts w:hAnsi="宋体" w:cs="宋体"/>
          <w:color w:val="000000"/>
          <w:kern w:val="0"/>
          <w:szCs w:val="28"/>
        </w:rPr>
      </w:pPr>
    </w:p>
    <w:p>
      <w:pPr>
        <w:widowControl/>
        <w:jc w:val="left"/>
        <w:rPr>
          <w:rFonts w:hAnsi="宋体" w:cs="宋体"/>
          <w:color w:val="000000"/>
          <w:kern w:val="0"/>
          <w:szCs w:val="28"/>
        </w:rPr>
      </w:pPr>
    </w:p>
    <w:p>
      <w:pPr>
        <w:widowControl/>
        <w:jc w:val="left"/>
        <w:rPr>
          <w:rFonts w:hAnsi="宋体" w:cs="宋体"/>
          <w:color w:val="000000"/>
          <w:kern w:val="0"/>
          <w:szCs w:val="28"/>
        </w:rPr>
      </w:pPr>
    </w:p>
    <w:p>
      <w:pPr>
        <w:widowControl/>
        <w:jc w:val="left"/>
        <w:rPr>
          <w:rFonts w:hAnsi="宋体" w:cs="宋体"/>
          <w:color w:val="000000"/>
          <w:kern w:val="0"/>
          <w:szCs w:val="28"/>
        </w:rPr>
      </w:pPr>
    </w:p>
    <w:p>
      <w:pPr>
        <w:widowControl/>
        <w:jc w:val="left"/>
        <w:rPr>
          <w:rFonts w:hAnsi="宋体" w:cs="宋体"/>
          <w:color w:val="000000"/>
          <w:kern w:val="0"/>
          <w:szCs w:val="28"/>
        </w:rPr>
      </w:pPr>
    </w:p>
    <w:p>
      <w:pPr>
        <w:widowControl/>
        <w:jc w:val="left"/>
        <w:rPr>
          <w:rFonts w:hAnsi="宋体" w:cs="宋体"/>
          <w:color w:val="000000"/>
          <w:kern w:val="0"/>
          <w:szCs w:val="28"/>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附表1-3</w:t>
      </w:r>
    </w:p>
    <w:p>
      <w:pPr>
        <w:spacing w:line="560" w:lineRule="exact"/>
        <w:jc w:val="center"/>
        <w:rPr>
          <w:rStyle w:val="18"/>
          <w:rFonts w:ascii="方正小标宋简体" w:hAnsi="方正小标宋简体" w:eastAsia="方正小标宋简体" w:cs="方正小标宋简体"/>
          <w:color w:val="auto"/>
          <w:sz w:val="44"/>
          <w:szCs w:val="44"/>
          <w:u w:val="none"/>
        </w:rPr>
      </w:pPr>
      <w:r>
        <w:rPr>
          <w:rStyle w:val="18"/>
          <w:rFonts w:hint="eastAsia" w:ascii="方正小标宋简体" w:hAnsi="方正小标宋简体" w:eastAsia="方正小标宋简体" w:cs="方正小标宋简体"/>
          <w:color w:val="auto"/>
          <w:sz w:val="44"/>
          <w:szCs w:val="44"/>
          <w:u w:val="none"/>
          <w:lang w:eastAsia="zh-CN"/>
        </w:rPr>
        <w:t>单位</w:t>
      </w:r>
      <w:r>
        <w:rPr>
          <w:rStyle w:val="18"/>
          <w:rFonts w:hint="eastAsia" w:ascii="方正小标宋简体" w:hAnsi="方正小标宋简体" w:eastAsia="方正小标宋简体" w:cs="方正小标宋简体"/>
          <w:color w:val="auto"/>
          <w:sz w:val="44"/>
          <w:szCs w:val="44"/>
          <w:u w:val="none"/>
        </w:rPr>
        <w:t>预算支出总表</w:t>
      </w:r>
    </w:p>
    <w:tbl>
      <w:tblPr>
        <w:tblStyle w:val="14"/>
        <w:tblW w:w="14884" w:type="dxa"/>
        <w:tblInd w:w="-34" w:type="dxa"/>
        <w:tblLayout w:type="fixed"/>
        <w:tblCellMar>
          <w:top w:w="0" w:type="dxa"/>
          <w:left w:w="108" w:type="dxa"/>
          <w:bottom w:w="0" w:type="dxa"/>
          <w:right w:w="108" w:type="dxa"/>
        </w:tblCellMar>
      </w:tblPr>
      <w:tblGrid>
        <w:gridCol w:w="575"/>
        <w:gridCol w:w="1065"/>
        <w:gridCol w:w="3464"/>
        <w:gridCol w:w="1842"/>
        <w:gridCol w:w="1843"/>
        <w:gridCol w:w="1559"/>
        <w:gridCol w:w="442"/>
        <w:gridCol w:w="976"/>
        <w:gridCol w:w="1701"/>
        <w:gridCol w:w="1417"/>
      </w:tblGrid>
      <w:tr>
        <w:tblPrEx>
          <w:tblCellMar>
            <w:top w:w="0" w:type="dxa"/>
            <w:left w:w="108" w:type="dxa"/>
            <w:bottom w:w="0" w:type="dxa"/>
            <w:right w:w="108" w:type="dxa"/>
          </w:tblCellMar>
        </w:tblPrEx>
        <w:trPr>
          <w:gridAfter w:val="3"/>
          <w:wAfter w:w="4094" w:type="dxa"/>
          <w:trHeight w:val="660" w:hRule="atLeast"/>
        </w:trPr>
        <w:tc>
          <w:tcPr>
            <w:tcW w:w="10790" w:type="dxa"/>
            <w:gridSpan w:val="7"/>
            <w:tcBorders>
              <w:top w:val="nil"/>
              <w:left w:val="nil"/>
              <w:bottom w:val="nil"/>
              <w:right w:val="nil"/>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450遵化市应急管理局                   预算年度：2022       金额单位：万元</w:t>
            </w:r>
          </w:p>
        </w:tc>
      </w:tr>
      <w:tr>
        <w:tblPrEx>
          <w:tblCellMar>
            <w:top w:w="0" w:type="dxa"/>
            <w:left w:w="108" w:type="dxa"/>
            <w:bottom w:w="0" w:type="dxa"/>
            <w:right w:w="108" w:type="dxa"/>
          </w:tblCellMar>
        </w:tblPrEx>
        <w:trPr>
          <w:trHeight w:val="360" w:hRule="atLeast"/>
        </w:trPr>
        <w:tc>
          <w:tcPr>
            <w:tcW w:w="575"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序号</w:t>
            </w:r>
          </w:p>
        </w:tc>
        <w:tc>
          <w:tcPr>
            <w:tcW w:w="4529" w:type="dxa"/>
            <w:gridSpan w:val="2"/>
            <w:tcBorders>
              <w:top w:val="single" w:color="auto" w:sz="4" w:space="0"/>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支出功能分类科目</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本年支出合计</w:t>
            </w:r>
          </w:p>
        </w:tc>
        <w:tc>
          <w:tcPr>
            <w:tcW w:w="1843"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基本支出</w:t>
            </w:r>
          </w:p>
        </w:tc>
        <w:tc>
          <w:tcPr>
            <w:tcW w:w="1559"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项目支出</w:t>
            </w:r>
          </w:p>
        </w:tc>
        <w:tc>
          <w:tcPr>
            <w:tcW w:w="1418"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经营支出</w:t>
            </w:r>
          </w:p>
        </w:tc>
        <w:tc>
          <w:tcPr>
            <w:tcW w:w="1701"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上缴上级支出</w:t>
            </w:r>
          </w:p>
        </w:tc>
        <w:tc>
          <w:tcPr>
            <w:tcW w:w="1417"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对附属单位补助支出</w:t>
            </w:r>
          </w:p>
        </w:tc>
      </w:tr>
      <w:tr>
        <w:tblPrEx>
          <w:tblCellMar>
            <w:top w:w="0" w:type="dxa"/>
            <w:left w:w="108" w:type="dxa"/>
            <w:bottom w:w="0" w:type="dxa"/>
            <w:right w:w="108" w:type="dxa"/>
          </w:tblCellMar>
        </w:tblPrEx>
        <w:trPr>
          <w:trHeight w:val="360" w:hRule="atLeast"/>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065" w:type="dxa"/>
            <w:tcBorders>
              <w:top w:val="nil"/>
              <w:left w:val="nil"/>
              <w:bottom w:val="single" w:color="auto" w:sz="4" w:space="0"/>
              <w:right w:val="single" w:color="auto" w:sz="4" w:space="0"/>
            </w:tcBorders>
            <w:noWrap/>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科目编码</w:t>
            </w:r>
          </w:p>
        </w:tc>
        <w:tc>
          <w:tcPr>
            <w:tcW w:w="3464" w:type="dxa"/>
            <w:tcBorders>
              <w:top w:val="nil"/>
              <w:left w:val="nil"/>
              <w:bottom w:val="single" w:color="auto" w:sz="4" w:space="0"/>
              <w:right w:val="single" w:color="auto" w:sz="4" w:space="0"/>
            </w:tcBorders>
            <w:noWrap/>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科目名称</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60" w:hRule="atLeast"/>
        </w:trPr>
        <w:tc>
          <w:tcPr>
            <w:tcW w:w="575" w:type="dxa"/>
            <w:tcBorders>
              <w:top w:val="nil"/>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栏次</w:t>
            </w:r>
          </w:p>
        </w:tc>
        <w:tc>
          <w:tcPr>
            <w:tcW w:w="1065"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1</w:t>
            </w:r>
          </w:p>
        </w:tc>
        <w:tc>
          <w:tcPr>
            <w:tcW w:w="3464"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2</w:t>
            </w:r>
          </w:p>
        </w:tc>
        <w:tc>
          <w:tcPr>
            <w:tcW w:w="1842"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3</w:t>
            </w:r>
          </w:p>
        </w:tc>
        <w:tc>
          <w:tcPr>
            <w:tcW w:w="1843"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4</w:t>
            </w:r>
          </w:p>
        </w:tc>
        <w:tc>
          <w:tcPr>
            <w:tcW w:w="1559"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5</w:t>
            </w:r>
          </w:p>
        </w:tc>
        <w:tc>
          <w:tcPr>
            <w:tcW w:w="1418" w:type="dxa"/>
            <w:gridSpan w:val="2"/>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6</w:t>
            </w:r>
          </w:p>
        </w:tc>
        <w:tc>
          <w:tcPr>
            <w:tcW w:w="1701"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7</w:t>
            </w:r>
          </w:p>
        </w:tc>
        <w:tc>
          <w:tcPr>
            <w:tcW w:w="1417"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8</w:t>
            </w: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合计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3269.30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2479.28</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790.02</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208</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社会保障和就业支出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w:t>
            </w:r>
            <w:r>
              <w:rPr>
                <w:rStyle w:val="18"/>
                <w:rFonts w:hint="eastAsia" w:ascii="方正仿宋简体" w:hAnsi="方正仿宋简体" w:eastAsia="方正仿宋简体" w:cs="方正仿宋简体"/>
                <w:color w:val="auto"/>
                <w:sz w:val="28"/>
                <w:u w:val="none"/>
              </w:rPr>
              <w:t>90.30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w:t>
            </w:r>
            <w:r>
              <w:rPr>
                <w:rStyle w:val="18"/>
                <w:rFonts w:hint="eastAsia" w:ascii="方正仿宋简体" w:hAnsi="方正仿宋简体" w:eastAsia="方正仿宋简体" w:cs="方正仿宋简体"/>
                <w:color w:val="auto"/>
                <w:sz w:val="28"/>
                <w:u w:val="none"/>
              </w:rPr>
              <w:t>90.30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20805</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行政事业单位养老支出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w:t>
            </w:r>
            <w:r>
              <w:rPr>
                <w:rStyle w:val="18"/>
                <w:rFonts w:hint="eastAsia" w:ascii="方正仿宋简体" w:hAnsi="方正仿宋简体" w:eastAsia="方正仿宋简体" w:cs="方正仿宋简体"/>
                <w:color w:val="auto"/>
                <w:sz w:val="28"/>
                <w:u w:val="none"/>
              </w:rPr>
              <w:t>90.30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w:t>
            </w:r>
            <w:r>
              <w:rPr>
                <w:rStyle w:val="18"/>
                <w:rFonts w:hint="eastAsia" w:ascii="方正仿宋简体" w:hAnsi="方正仿宋简体" w:eastAsia="方正仿宋简体" w:cs="方正仿宋简体"/>
                <w:color w:val="auto"/>
                <w:sz w:val="28"/>
                <w:u w:val="none"/>
              </w:rPr>
              <w:t>90.30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2080505</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机关事业单位基本养老保险缴费支出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279.40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279.40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5</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2080506</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机关事业单位职业年金缴费支出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54.18</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54.18</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6</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210</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卫生健康支出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21011</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行政事业单位医疗</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8</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2101102</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事业单位医疗</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9</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221</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住房保障支出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10</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22102</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住房改革支出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11</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2210201</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住房公积金</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12</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灾害防治及应急管理支出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2489.02</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1699.00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790.02</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13</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22401</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应急管理事务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2128.00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1699.00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429.00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14</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2240101</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行政运行</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1699.00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1699.00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2240102</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一般行政管理事务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131.00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131.00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2240104</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灾害风险防治</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158.00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158.00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17</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2240106</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安全监管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125.00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125.00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18</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2240109</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应急管理</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19</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22402</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消防救援事务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241.02</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241.02</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20</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2240204</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消防应急救援</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21</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2240299</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其他消防救援事务支出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91.02</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91.02</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22405</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地震事务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23</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2240502</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一般行政管理事务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22406</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自然灾害防治</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25</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2240601</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地质灾害防治</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26</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22407</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自然灾害救灾及恢复重建支出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27</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2240704</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自然灾害灾后重建补助</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bl>
    <w:p>
      <w:pPr>
        <w:spacing w:line="560" w:lineRule="exact"/>
        <w:jc w:val="left"/>
        <w:rPr>
          <w:rStyle w:val="18"/>
          <w:rFonts w:ascii="方正仿宋简体" w:hAnsi="方正仿宋简体" w:eastAsia="方正仿宋简体" w:cs="方正仿宋简体"/>
          <w:color w:val="auto"/>
          <w:sz w:val="28"/>
          <w:u w:val="none"/>
        </w:rPr>
        <w:sectPr>
          <w:type w:val="continuous"/>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附表1-4</w:t>
      </w:r>
    </w:p>
    <w:p>
      <w:pPr>
        <w:spacing w:line="560" w:lineRule="exact"/>
        <w:jc w:val="center"/>
        <w:rPr>
          <w:rStyle w:val="18"/>
          <w:rFonts w:ascii="方正小标宋简体" w:hAnsi="方正小标宋简体" w:eastAsia="方正小标宋简体" w:cs="方正小标宋简体"/>
          <w:color w:val="auto"/>
          <w:sz w:val="44"/>
          <w:szCs w:val="44"/>
          <w:u w:val="none"/>
        </w:rPr>
      </w:pPr>
      <w:r>
        <w:rPr>
          <w:rStyle w:val="18"/>
          <w:rFonts w:hint="eastAsia" w:ascii="方正小标宋简体" w:hAnsi="方正小标宋简体" w:eastAsia="方正小标宋简体" w:cs="方正小标宋简体"/>
          <w:color w:val="auto"/>
          <w:sz w:val="44"/>
          <w:szCs w:val="44"/>
          <w:u w:val="none"/>
          <w:lang w:eastAsia="zh-CN"/>
        </w:rPr>
        <w:t>单位</w:t>
      </w:r>
      <w:r>
        <w:rPr>
          <w:rStyle w:val="18"/>
          <w:rFonts w:hint="eastAsia" w:ascii="方正小标宋简体" w:hAnsi="方正小标宋简体" w:eastAsia="方正小标宋简体" w:cs="方正小标宋简体"/>
          <w:color w:val="auto"/>
          <w:sz w:val="44"/>
          <w:szCs w:val="44"/>
          <w:u w:val="none"/>
        </w:rPr>
        <w:t>预算财政拨款收支总表</w:t>
      </w:r>
    </w:p>
    <w:p>
      <w:pPr>
        <w:spacing w:line="560" w:lineRule="exact"/>
        <w:jc w:val="center"/>
        <w:rPr>
          <w:rStyle w:val="18"/>
          <w:rFonts w:ascii="方正小标宋简体" w:hAnsi="方正小标宋简体" w:eastAsia="方正小标宋简体" w:cs="方正小标宋简体"/>
          <w:color w:val="auto"/>
          <w:sz w:val="44"/>
          <w:szCs w:val="44"/>
          <w:u w:val="none"/>
        </w:rPr>
      </w:pPr>
    </w:p>
    <w:tbl>
      <w:tblPr>
        <w:tblStyle w:val="14"/>
        <w:tblW w:w="14318" w:type="dxa"/>
        <w:tblInd w:w="-318" w:type="dxa"/>
        <w:tblLayout w:type="fixed"/>
        <w:tblCellMar>
          <w:top w:w="0" w:type="dxa"/>
          <w:left w:w="108" w:type="dxa"/>
          <w:bottom w:w="0" w:type="dxa"/>
          <w:right w:w="108" w:type="dxa"/>
        </w:tblCellMar>
      </w:tblPr>
      <w:tblGrid>
        <w:gridCol w:w="852"/>
        <w:gridCol w:w="1984"/>
        <w:gridCol w:w="1418"/>
        <w:gridCol w:w="3543"/>
        <w:gridCol w:w="1418"/>
        <w:gridCol w:w="1843"/>
        <w:gridCol w:w="1559"/>
        <w:gridCol w:w="1701"/>
      </w:tblGrid>
      <w:tr>
        <w:tblPrEx>
          <w:tblCellMar>
            <w:top w:w="0" w:type="dxa"/>
            <w:left w:w="108" w:type="dxa"/>
            <w:bottom w:w="0" w:type="dxa"/>
            <w:right w:w="108" w:type="dxa"/>
          </w:tblCellMar>
        </w:tblPrEx>
        <w:trPr>
          <w:trHeight w:val="360" w:hRule="atLeast"/>
        </w:trPr>
        <w:tc>
          <w:tcPr>
            <w:tcW w:w="14318" w:type="dxa"/>
            <w:gridSpan w:val="8"/>
            <w:tcBorders>
              <w:top w:val="nil"/>
              <w:left w:val="nil"/>
              <w:bottom w:val="nil"/>
              <w:right w:val="nil"/>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450遵化市应急管理局                               预算年度：2022               金额单位：万元</w:t>
            </w:r>
          </w:p>
        </w:tc>
      </w:tr>
      <w:tr>
        <w:tblPrEx>
          <w:tblCellMar>
            <w:top w:w="0" w:type="dxa"/>
            <w:left w:w="108" w:type="dxa"/>
            <w:bottom w:w="0" w:type="dxa"/>
            <w:right w:w="108" w:type="dxa"/>
          </w:tblCellMar>
        </w:tblPrEx>
        <w:trPr>
          <w:trHeight w:val="390" w:hRule="atLeast"/>
        </w:trPr>
        <w:tc>
          <w:tcPr>
            <w:tcW w:w="852"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序号</w:t>
            </w:r>
          </w:p>
        </w:tc>
        <w:tc>
          <w:tcPr>
            <w:tcW w:w="3402" w:type="dxa"/>
            <w:gridSpan w:val="2"/>
            <w:tcBorders>
              <w:top w:val="single" w:color="auto" w:sz="4" w:space="0"/>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收入</w:t>
            </w:r>
          </w:p>
        </w:tc>
        <w:tc>
          <w:tcPr>
            <w:tcW w:w="10064" w:type="dxa"/>
            <w:gridSpan w:val="5"/>
            <w:tcBorders>
              <w:top w:val="single" w:color="auto" w:sz="4" w:space="0"/>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支出</w:t>
            </w:r>
          </w:p>
        </w:tc>
      </w:tr>
      <w:tr>
        <w:tblPrEx>
          <w:tblCellMar>
            <w:top w:w="0" w:type="dxa"/>
            <w:left w:w="108" w:type="dxa"/>
            <w:bottom w:w="0" w:type="dxa"/>
            <w:right w:w="108" w:type="dxa"/>
          </w:tblCellMar>
        </w:tblPrEx>
        <w:trPr>
          <w:trHeight w:val="825" w:hRule="atLeast"/>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984" w:type="dxa"/>
            <w:tcBorders>
              <w:top w:val="nil"/>
              <w:left w:val="nil"/>
              <w:bottom w:val="single" w:color="auto" w:sz="4" w:space="0"/>
              <w:right w:val="single" w:color="auto" w:sz="4" w:space="0"/>
            </w:tcBorders>
            <w:noWrap/>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项目</w:t>
            </w:r>
          </w:p>
        </w:tc>
        <w:tc>
          <w:tcPr>
            <w:tcW w:w="1418" w:type="dxa"/>
            <w:tcBorders>
              <w:top w:val="nil"/>
              <w:left w:val="nil"/>
              <w:bottom w:val="single" w:color="auto" w:sz="4" w:space="0"/>
              <w:right w:val="single" w:color="auto" w:sz="4" w:space="0"/>
            </w:tcBorders>
            <w:noWrap/>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金额</w:t>
            </w:r>
          </w:p>
        </w:tc>
        <w:tc>
          <w:tcPr>
            <w:tcW w:w="3543" w:type="dxa"/>
            <w:tcBorders>
              <w:top w:val="nil"/>
              <w:left w:val="nil"/>
              <w:bottom w:val="single" w:color="auto" w:sz="4" w:space="0"/>
              <w:right w:val="single" w:color="auto" w:sz="4" w:space="0"/>
            </w:tcBorders>
            <w:noWrap/>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项目</w:t>
            </w:r>
          </w:p>
        </w:tc>
        <w:tc>
          <w:tcPr>
            <w:tcW w:w="1418" w:type="dxa"/>
            <w:tcBorders>
              <w:top w:val="nil"/>
              <w:left w:val="nil"/>
              <w:bottom w:val="single" w:color="auto" w:sz="4" w:space="0"/>
              <w:right w:val="single" w:color="auto" w:sz="4" w:space="0"/>
            </w:tcBorders>
            <w:noWrap/>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合计</w:t>
            </w:r>
          </w:p>
        </w:tc>
        <w:tc>
          <w:tcPr>
            <w:tcW w:w="1843" w:type="dxa"/>
            <w:tcBorders>
              <w:top w:val="nil"/>
              <w:left w:val="nil"/>
              <w:bottom w:val="single" w:color="auto" w:sz="4" w:space="0"/>
              <w:right w:val="single" w:color="auto" w:sz="4" w:space="0"/>
            </w:tcBorders>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一般公共预算财政拨款</w:t>
            </w:r>
          </w:p>
        </w:tc>
        <w:tc>
          <w:tcPr>
            <w:tcW w:w="1559" w:type="dxa"/>
            <w:tcBorders>
              <w:top w:val="nil"/>
              <w:left w:val="nil"/>
              <w:bottom w:val="single" w:color="auto" w:sz="4" w:space="0"/>
              <w:right w:val="single" w:color="auto" w:sz="4" w:space="0"/>
            </w:tcBorders>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政府性基金预算财政拨款</w:t>
            </w:r>
          </w:p>
        </w:tc>
        <w:tc>
          <w:tcPr>
            <w:tcW w:w="1701" w:type="dxa"/>
            <w:tcBorders>
              <w:top w:val="nil"/>
              <w:left w:val="nil"/>
              <w:bottom w:val="single" w:color="auto" w:sz="4" w:space="0"/>
              <w:right w:val="single" w:color="auto" w:sz="4" w:space="0"/>
            </w:tcBorders>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国有资本经营预算财政拨款</w:t>
            </w:r>
          </w:p>
        </w:tc>
      </w:tr>
      <w:tr>
        <w:tblPrEx>
          <w:tblCellMar>
            <w:top w:w="0" w:type="dxa"/>
            <w:left w:w="108" w:type="dxa"/>
            <w:bottom w:w="0" w:type="dxa"/>
            <w:right w:w="108" w:type="dxa"/>
          </w:tblCellMar>
        </w:tblPrEx>
        <w:trPr>
          <w:trHeight w:val="360" w:hRule="atLeast"/>
        </w:trPr>
        <w:tc>
          <w:tcPr>
            <w:tcW w:w="852" w:type="dxa"/>
            <w:tcBorders>
              <w:top w:val="nil"/>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栏次</w:t>
            </w:r>
          </w:p>
        </w:tc>
        <w:tc>
          <w:tcPr>
            <w:tcW w:w="1984"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1</w:t>
            </w:r>
          </w:p>
        </w:tc>
        <w:tc>
          <w:tcPr>
            <w:tcW w:w="1418"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2</w:t>
            </w:r>
          </w:p>
        </w:tc>
        <w:tc>
          <w:tcPr>
            <w:tcW w:w="3543"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3</w:t>
            </w:r>
          </w:p>
        </w:tc>
        <w:tc>
          <w:tcPr>
            <w:tcW w:w="1418"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4</w:t>
            </w:r>
          </w:p>
        </w:tc>
        <w:tc>
          <w:tcPr>
            <w:tcW w:w="1843"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5</w:t>
            </w:r>
          </w:p>
        </w:tc>
        <w:tc>
          <w:tcPr>
            <w:tcW w:w="1559"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6</w:t>
            </w:r>
          </w:p>
        </w:tc>
        <w:tc>
          <w:tcPr>
            <w:tcW w:w="1701"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7</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一、一般公共预算拨款</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一、一般公共服务支出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二、政府性基金预算拨款</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二、外交支出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三、国有资本经营预算拨款</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三、国防支出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四、公共安全支出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5</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五、教育支出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6</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六、科学技术支出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七、文化旅游体育与传媒支出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8</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八、社会保障和就业支出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390.30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390.30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9</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九、社会保险基金支出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10</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十、卫生健康支出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11</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十一、节能环保支出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12</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十二、城乡社区支出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13</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十三、农林水支出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14</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十四、交通运输支出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十五、资源勘探工业信息等支出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十六、商业服务业等支出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17</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十七、金融支出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18</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十八、援助其他地区支出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19</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十九、自然资源海洋气象等支出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20</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二十、住房保障支出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21</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二十一、粮油物资储备支出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二十二、国有资本经营预算支出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23</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二十三、灾害防治及应急管理支出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2489.02</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2489.02</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二十四、预备费</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25</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二十五、其他支出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26</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二十六、转移性支出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27</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二十七、债务还本支出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28</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二十八、债务付息支出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29</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二十九、债务发行费用支出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30</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三十、抗疫特别国债安排的支出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31</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本年收入合计</w:t>
            </w:r>
          </w:p>
        </w:tc>
        <w:tc>
          <w:tcPr>
            <w:tcW w:w="1418" w:type="dxa"/>
            <w:tcBorders>
              <w:top w:val="nil"/>
              <w:left w:val="nil"/>
              <w:bottom w:val="single" w:color="auto" w:sz="4" w:space="0"/>
              <w:right w:val="single" w:color="auto" w:sz="4" w:space="0"/>
            </w:tcBorders>
            <w:noWrap/>
          </w:tcPr>
          <w:p>
            <w:pPr>
              <w:spacing w:line="560" w:lineRule="exact"/>
              <w:ind w:right="110"/>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本年支出合计</w:t>
            </w:r>
          </w:p>
        </w:tc>
        <w:tc>
          <w:tcPr>
            <w:tcW w:w="1418" w:type="dxa"/>
            <w:tcBorders>
              <w:top w:val="nil"/>
              <w:left w:val="nil"/>
              <w:bottom w:val="single" w:color="auto" w:sz="4" w:space="0"/>
              <w:right w:val="single" w:color="auto" w:sz="4" w:space="0"/>
            </w:tcBorders>
            <w:noWrap/>
            <w:vAlign w:val="center"/>
          </w:tcPr>
          <w:p>
            <w:pPr>
              <w:spacing w:line="560" w:lineRule="exac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1843" w:type="dxa"/>
            <w:tcBorders>
              <w:top w:val="nil"/>
              <w:left w:val="nil"/>
              <w:bottom w:val="single" w:color="auto" w:sz="4" w:space="0"/>
              <w:right w:val="single" w:color="auto" w:sz="4" w:space="0"/>
            </w:tcBorders>
            <w:noWrap/>
          </w:tcPr>
          <w:p>
            <w:pPr>
              <w:spacing w:line="560" w:lineRule="exac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年初财政拨款结转和结余</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年末财政拨款结转和结余</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33</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一、一般公共预算拨款</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34</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二、政府性基金预算拨款</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35</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三、国有资本经营预算拨款</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36</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收入总计</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支出总计</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bl>
    <w:p>
      <w:pPr>
        <w:spacing w:line="560" w:lineRule="exact"/>
        <w:rPr>
          <w:rStyle w:val="18"/>
          <w:rFonts w:ascii="方正小标宋简体" w:hAnsi="方正小标宋简体" w:eastAsia="方正小标宋简体" w:cs="方正小标宋简体"/>
          <w:color w:val="auto"/>
          <w:sz w:val="44"/>
          <w:szCs w:val="44"/>
          <w:u w:val="none"/>
        </w:rPr>
      </w:pPr>
    </w:p>
    <w:p>
      <w:pPr>
        <w:spacing w:line="560" w:lineRule="exact"/>
        <w:jc w:val="center"/>
        <w:rPr>
          <w:rStyle w:val="18"/>
          <w:rFonts w:ascii="方正小标宋简体" w:hAnsi="方正小标宋简体" w:eastAsia="方正小标宋简体" w:cs="方正小标宋简体"/>
          <w:color w:val="auto"/>
          <w:sz w:val="44"/>
          <w:szCs w:val="44"/>
          <w:u w:val="none"/>
        </w:rPr>
      </w:pPr>
    </w:p>
    <w:p>
      <w:pPr>
        <w:spacing w:line="560" w:lineRule="exact"/>
        <w:jc w:val="center"/>
        <w:rPr>
          <w:rStyle w:val="18"/>
          <w:rFonts w:ascii="方正小标宋简体" w:hAnsi="方正小标宋简体" w:eastAsia="方正小标宋简体" w:cs="方正小标宋简体"/>
          <w:color w:val="auto"/>
          <w:sz w:val="44"/>
          <w:szCs w:val="44"/>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tbl>
      <w:tblPr>
        <w:tblStyle w:val="14"/>
        <w:tblW w:w="13482" w:type="dxa"/>
        <w:tblInd w:w="93" w:type="dxa"/>
        <w:tblLayout w:type="fixed"/>
        <w:tblCellMar>
          <w:top w:w="0" w:type="dxa"/>
          <w:left w:w="108" w:type="dxa"/>
          <w:bottom w:w="0" w:type="dxa"/>
          <w:right w:w="108" w:type="dxa"/>
        </w:tblCellMar>
      </w:tblPr>
      <w:tblGrid>
        <w:gridCol w:w="866"/>
        <w:gridCol w:w="1417"/>
        <w:gridCol w:w="3828"/>
        <w:gridCol w:w="1417"/>
        <w:gridCol w:w="1559"/>
        <w:gridCol w:w="1418"/>
        <w:gridCol w:w="1417"/>
        <w:gridCol w:w="1560"/>
      </w:tblGrid>
      <w:tr>
        <w:tblPrEx>
          <w:tblCellMar>
            <w:top w:w="0" w:type="dxa"/>
            <w:left w:w="108" w:type="dxa"/>
            <w:bottom w:w="0" w:type="dxa"/>
            <w:right w:w="108" w:type="dxa"/>
          </w:tblCellMar>
        </w:tblPrEx>
        <w:trPr>
          <w:trHeight w:val="375" w:hRule="atLeast"/>
        </w:trPr>
        <w:tc>
          <w:tcPr>
            <w:tcW w:w="13482" w:type="dxa"/>
            <w:gridSpan w:val="8"/>
            <w:tcBorders>
              <w:top w:val="nil"/>
              <w:left w:val="nil"/>
              <w:bottom w:val="nil"/>
              <w:right w:val="nil"/>
            </w:tcBorders>
            <w:noWrap/>
            <w:vAlign w:val="center"/>
          </w:tcPr>
          <w:p>
            <w:pPr>
              <w:rPr>
                <w:rFonts w:ascii="方正仿宋简体" w:hAnsi="方正仿宋简体" w:eastAsia="方正仿宋简体" w:cs="方正仿宋简体"/>
                <w:kern w:val="0"/>
                <w:sz w:val="28"/>
                <w:szCs w:val="28"/>
              </w:rPr>
            </w:pPr>
          </w:p>
          <w:p>
            <w:pPr>
              <w:rPr>
                <w:rFonts w:ascii="宋体" w:hAnsi="宋体" w:cs="宋体"/>
                <w:sz w:val="22"/>
              </w:rPr>
            </w:pPr>
            <w:r>
              <w:rPr>
                <w:rFonts w:ascii="方正仿宋简体" w:hAnsi="方正仿宋简体" w:eastAsia="方正仿宋简体" w:cs="方正仿宋简体"/>
                <w:kern w:val="0"/>
                <w:sz w:val="28"/>
                <w:szCs w:val="28"/>
              </w:rPr>
              <w:t>附表1-5</w:t>
            </w:r>
          </w:p>
        </w:tc>
      </w:tr>
      <w:tr>
        <w:tblPrEx>
          <w:tblCellMar>
            <w:top w:w="0" w:type="dxa"/>
            <w:left w:w="108" w:type="dxa"/>
            <w:bottom w:w="0" w:type="dxa"/>
            <w:right w:w="108" w:type="dxa"/>
          </w:tblCellMar>
        </w:tblPrEx>
        <w:trPr>
          <w:trHeight w:val="540" w:hRule="atLeast"/>
        </w:trPr>
        <w:tc>
          <w:tcPr>
            <w:tcW w:w="13482" w:type="dxa"/>
            <w:gridSpan w:val="8"/>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kern w:val="0"/>
                <w:sz w:val="44"/>
                <w:szCs w:val="44"/>
                <w:lang w:eastAsia="zh-CN"/>
              </w:rPr>
              <w:t>单位</w:t>
            </w:r>
            <w:r>
              <w:rPr>
                <w:rFonts w:ascii="方正小标宋简体" w:hAnsi="方正小标宋简体" w:eastAsia="方正小标宋简体" w:cs="方正小标宋简体"/>
                <w:kern w:val="0"/>
                <w:sz w:val="44"/>
                <w:szCs w:val="44"/>
              </w:rPr>
              <w:t>预算一般公共预算财政拨款支出表</w:t>
            </w:r>
          </w:p>
        </w:tc>
      </w:tr>
      <w:tr>
        <w:tblPrEx>
          <w:tblCellMar>
            <w:top w:w="0" w:type="dxa"/>
            <w:left w:w="108" w:type="dxa"/>
            <w:bottom w:w="0" w:type="dxa"/>
            <w:right w:w="108" w:type="dxa"/>
          </w:tblCellMar>
        </w:tblPrEx>
        <w:trPr>
          <w:trHeight w:val="315" w:hRule="atLeast"/>
        </w:trPr>
        <w:tc>
          <w:tcPr>
            <w:tcW w:w="13482" w:type="dxa"/>
            <w:gridSpan w:val="8"/>
            <w:tcBorders>
              <w:top w:val="nil"/>
              <w:left w:val="nil"/>
              <w:bottom w:val="nil"/>
              <w:right w:val="nil"/>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xml:space="preserve">450遵化市应急管理局                             预算年度：2022         金额单位：万元    </w:t>
            </w:r>
          </w:p>
        </w:tc>
      </w:tr>
      <w:tr>
        <w:tblPrEx>
          <w:tblCellMar>
            <w:top w:w="0" w:type="dxa"/>
            <w:left w:w="108" w:type="dxa"/>
            <w:bottom w:w="0" w:type="dxa"/>
            <w:right w:w="108" w:type="dxa"/>
          </w:tblCellMar>
        </w:tblPrEx>
        <w:trPr>
          <w:trHeight w:val="315" w:hRule="atLeast"/>
        </w:trPr>
        <w:tc>
          <w:tcPr>
            <w:tcW w:w="866" w:type="dxa"/>
            <w:vMerge w:val="restart"/>
            <w:tcBorders>
              <w:top w:val="single" w:color="000000" w:sz="8" w:space="0"/>
              <w:left w:val="single" w:color="000000" w:sz="8" w:space="0"/>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序号</w:t>
            </w:r>
          </w:p>
        </w:tc>
        <w:tc>
          <w:tcPr>
            <w:tcW w:w="5245" w:type="dxa"/>
            <w:gridSpan w:val="2"/>
            <w:tcBorders>
              <w:top w:val="single" w:color="000000" w:sz="8"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支出功能分类科目</w:t>
            </w:r>
          </w:p>
        </w:tc>
        <w:tc>
          <w:tcPr>
            <w:tcW w:w="1417" w:type="dxa"/>
            <w:vMerge w:val="restart"/>
            <w:tcBorders>
              <w:top w:val="single" w:color="000000" w:sz="8"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合计</w:t>
            </w:r>
          </w:p>
        </w:tc>
        <w:tc>
          <w:tcPr>
            <w:tcW w:w="4394" w:type="dxa"/>
            <w:gridSpan w:val="3"/>
            <w:tcBorders>
              <w:top w:val="single" w:color="000000" w:sz="8" w:space="0"/>
              <w:left w:val="nil"/>
              <w:bottom w:val="nil"/>
              <w:right w:val="single" w:color="000000" w:sz="8" w:space="0"/>
            </w:tcBorders>
            <w:noWrap/>
            <w:vAlign w:val="center"/>
          </w:tcPr>
          <w:p>
            <w:pPr>
              <w:ind w:firstLine="1540" w:firstLineChars="550"/>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基本支出</w:t>
            </w:r>
          </w:p>
        </w:tc>
        <w:tc>
          <w:tcPr>
            <w:tcW w:w="1560" w:type="dxa"/>
            <w:vMerge w:val="restart"/>
            <w:tcBorders>
              <w:top w:val="single" w:color="000000" w:sz="8"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项目支出</w:t>
            </w:r>
          </w:p>
        </w:tc>
      </w:tr>
      <w:tr>
        <w:tblPrEx>
          <w:tblCellMar>
            <w:top w:w="0" w:type="dxa"/>
            <w:left w:w="108" w:type="dxa"/>
            <w:bottom w:w="0" w:type="dxa"/>
            <w:right w:w="108" w:type="dxa"/>
          </w:tblCellMar>
        </w:tblPrEx>
        <w:trPr>
          <w:trHeight w:val="285" w:hRule="atLeast"/>
        </w:trPr>
        <w:tc>
          <w:tcPr>
            <w:tcW w:w="866"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科目编码</w:t>
            </w:r>
          </w:p>
        </w:tc>
        <w:tc>
          <w:tcPr>
            <w:tcW w:w="3828"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科目名称</w:t>
            </w:r>
          </w:p>
        </w:tc>
        <w:tc>
          <w:tcPr>
            <w:tcW w:w="1417" w:type="dxa"/>
            <w:vMerge w:val="continue"/>
            <w:tcBorders>
              <w:top w:val="single" w:color="000000" w:sz="8"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p>
        </w:tc>
        <w:tc>
          <w:tcPr>
            <w:tcW w:w="1559" w:type="dxa"/>
            <w:tcBorders>
              <w:top w:val="single" w:color="auto" w:sz="4"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小计</w:t>
            </w:r>
          </w:p>
        </w:tc>
        <w:tc>
          <w:tcPr>
            <w:tcW w:w="1418" w:type="dxa"/>
            <w:tcBorders>
              <w:top w:val="single" w:color="auto" w:sz="4"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人员经费</w:t>
            </w:r>
          </w:p>
        </w:tc>
        <w:tc>
          <w:tcPr>
            <w:tcW w:w="1417" w:type="dxa"/>
            <w:tcBorders>
              <w:top w:val="single" w:color="auto" w:sz="4"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公用经费</w:t>
            </w:r>
          </w:p>
        </w:tc>
        <w:tc>
          <w:tcPr>
            <w:tcW w:w="1560" w:type="dxa"/>
            <w:vMerge w:val="continue"/>
            <w:tcBorders>
              <w:top w:val="single" w:color="000000" w:sz="8"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285" w:hRule="atLeast"/>
        </w:trPr>
        <w:tc>
          <w:tcPr>
            <w:tcW w:w="866" w:type="dxa"/>
            <w:tcBorders>
              <w:top w:val="nil"/>
              <w:left w:val="single" w:color="000000" w:sz="8" w:space="0"/>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栏次</w:t>
            </w:r>
          </w:p>
        </w:tc>
        <w:tc>
          <w:tcPr>
            <w:tcW w:w="1417"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w:t>
            </w:r>
          </w:p>
        </w:tc>
        <w:tc>
          <w:tcPr>
            <w:tcW w:w="3828"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w:t>
            </w:r>
          </w:p>
        </w:tc>
        <w:tc>
          <w:tcPr>
            <w:tcW w:w="1417"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w:t>
            </w:r>
          </w:p>
        </w:tc>
        <w:tc>
          <w:tcPr>
            <w:tcW w:w="1559"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4</w:t>
            </w:r>
          </w:p>
        </w:tc>
        <w:tc>
          <w:tcPr>
            <w:tcW w:w="1418"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w:t>
            </w:r>
          </w:p>
        </w:tc>
        <w:tc>
          <w:tcPr>
            <w:tcW w:w="1417"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6</w:t>
            </w:r>
          </w:p>
        </w:tc>
        <w:tc>
          <w:tcPr>
            <w:tcW w:w="1560"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7</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合计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3269.30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2479.28</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2420.21</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59.07</w:t>
            </w: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790.02</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208</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社会保障和就业支出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390.30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390.30</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390.30</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20805</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行政事业单位养老支出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390.30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390.30</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390.30</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2080505</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机关事业单位基本养老保险缴费支出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279.4</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279.4</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279.4</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2080506</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机关事业单位职业年金缴费支出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54.18</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54.18</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54.18</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6</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210</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卫生健康支出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21011</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行政事业单位医疗</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8</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2101102</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事业单位医疗</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9</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221</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住房保障支出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10</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22102</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住房改革支出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11</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2210201</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住房公积金</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12</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灾害防治及应急管理支出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2489.02</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1699</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1639.93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59.07</w:t>
            </w: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790.02</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22401</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应急管理事务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2128</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1699</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1639.93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59.07</w:t>
            </w: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429</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14</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2240101</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行政运行</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1699</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1699</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1639.93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59.07</w:t>
            </w: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2240102</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一般行政管理事务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131</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131</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2240104</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灾害风险防治</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158</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158</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17</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2240106</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安全监管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125</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125</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18</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2240109</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应急管理</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19</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22402</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消防救援事务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241.02</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241.02</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20</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2240204</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消防应急救援</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150</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21</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2240299</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其他消防救援事务支出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91.02</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91.02</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22405</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地震事务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10</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2240502</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一般行政管理事务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10</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24</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22406</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自然灾害防治</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40</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25</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2240601</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地质灾害防治</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40</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26</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22407</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自然灾害救灾及恢复重建支出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70</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27</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2240704</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自然灾害灾后重建补助</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70</w:t>
            </w:r>
          </w:p>
        </w:tc>
      </w:tr>
    </w:tbl>
    <w:p>
      <w:pPr>
        <w:rPr>
          <w:kern w:val="0"/>
          <w:szCs w:val="28"/>
        </w:rPr>
      </w:pPr>
    </w:p>
    <w:tbl>
      <w:tblPr>
        <w:tblStyle w:val="14"/>
        <w:tblW w:w="13611" w:type="dxa"/>
        <w:tblInd w:w="-34" w:type="dxa"/>
        <w:tblLayout w:type="autofit"/>
        <w:tblCellMar>
          <w:top w:w="0" w:type="dxa"/>
          <w:left w:w="108" w:type="dxa"/>
          <w:bottom w:w="0" w:type="dxa"/>
          <w:right w:w="108" w:type="dxa"/>
        </w:tblCellMar>
      </w:tblPr>
      <w:tblGrid>
        <w:gridCol w:w="127"/>
        <w:gridCol w:w="830"/>
        <w:gridCol w:w="36"/>
        <w:gridCol w:w="264"/>
        <w:gridCol w:w="30"/>
        <w:gridCol w:w="1123"/>
        <w:gridCol w:w="1007"/>
        <w:gridCol w:w="269"/>
        <w:gridCol w:w="567"/>
        <w:gridCol w:w="851"/>
        <w:gridCol w:w="992"/>
        <w:gridCol w:w="425"/>
        <w:gridCol w:w="142"/>
        <w:gridCol w:w="567"/>
        <w:gridCol w:w="1417"/>
        <w:gridCol w:w="142"/>
        <w:gridCol w:w="267"/>
        <w:gridCol w:w="442"/>
        <w:gridCol w:w="1559"/>
        <w:gridCol w:w="257"/>
        <w:gridCol w:w="27"/>
        <w:gridCol w:w="2270"/>
      </w:tblGrid>
      <w:tr>
        <w:tblPrEx>
          <w:tblCellMar>
            <w:top w:w="0" w:type="dxa"/>
            <w:left w:w="108" w:type="dxa"/>
            <w:bottom w:w="0" w:type="dxa"/>
            <w:right w:w="108" w:type="dxa"/>
          </w:tblCellMar>
        </w:tblPrEx>
        <w:trPr>
          <w:trHeight w:val="390" w:hRule="atLeast"/>
        </w:trPr>
        <w:tc>
          <w:tcPr>
            <w:tcW w:w="13611" w:type="dxa"/>
            <w:gridSpan w:val="22"/>
            <w:tcBorders>
              <w:top w:val="nil"/>
              <w:left w:val="nil"/>
              <w:bottom w:val="nil"/>
              <w:right w:val="nil"/>
            </w:tcBorders>
            <w:noWrap/>
            <w:vAlign w:val="center"/>
          </w:tcPr>
          <w:p>
            <w:pPr>
              <w:widowControl/>
              <w:jc w:val="left"/>
              <w:textAlignment w:val="center"/>
              <w:rPr>
                <w:rFonts w:ascii="方正仿宋简体" w:hAnsi="方正仿宋简体" w:eastAsia="方正仿宋简体" w:cs="方正仿宋简体"/>
                <w:color w:val="000000"/>
                <w:sz w:val="28"/>
                <w:szCs w:val="28"/>
              </w:rPr>
            </w:pPr>
            <w:r>
              <w:rPr>
                <w:rFonts w:ascii="方正仿宋简体" w:hAnsi="方正仿宋简体" w:eastAsia="方正仿宋简体" w:cs="方正仿宋简体"/>
                <w:color w:val="000000"/>
                <w:kern w:val="0"/>
                <w:sz w:val="28"/>
                <w:szCs w:val="28"/>
              </w:rPr>
              <w:t>附表1-6</w:t>
            </w:r>
          </w:p>
        </w:tc>
      </w:tr>
      <w:tr>
        <w:tblPrEx>
          <w:tblCellMar>
            <w:top w:w="0" w:type="dxa"/>
            <w:left w:w="108" w:type="dxa"/>
            <w:bottom w:w="0" w:type="dxa"/>
            <w:right w:w="108" w:type="dxa"/>
          </w:tblCellMar>
        </w:tblPrEx>
        <w:trPr>
          <w:trHeight w:val="555" w:hRule="atLeast"/>
        </w:trPr>
        <w:tc>
          <w:tcPr>
            <w:tcW w:w="13611" w:type="dxa"/>
            <w:gridSpan w:val="22"/>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eastAsia="zh-CN"/>
              </w:rPr>
              <w:t>单位</w:t>
            </w:r>
            <w:r>
              <w:rPr>
                <w:rFonts w:ascii="方正小标宋简体" w:hAnsi="方正小标宋简体" w:eastAsia="方正小标宋简体" w:cs="方正小标宋简体"/>
                <w:color w:val="000000"/>
                <w:kern w:val="0"/>
                <w:sz w:val="44"/>
                <w:szCs w:val="44"/>
              </w:rPr>
              <w:t>预算一般公共预算财政拨款基本支出表</w:t>
            </w:r>
          </w:p>
        </w:tc>
      </w:tr>
      <w:tr>
        <w:tblPrEx>
          <w:tblCellMar>
            <w:top w:w="0" w:type="dxa"/>
            <w:left w:w="108" w:type="dxa"/>
            <w:bottom w:w="0" w:type="dxa"/>
            <w:right w:w="108" w:type="dxa"/>
          </w:tblCellMar>
        </w:tblPrEx>
        <w:trPr>
          <w:trHeight w:val="390" w:hRule="atLeast"/>
        </w:trPr>
        <w:tc>
          <w:tcPr>
            <w:tcW w:w="13611" w:type="dxa"/>
            <w:gridSpan w:val="22"/>
            <w:tcBorders>
              <w:top w:val="nil"/>
              <w:left w:val="nil"/>
              <w:bottom w:val="nil"/>
              <w:right w:val="nil"/>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450遵化市应急管理局                        预算年度：2022                      金额单位：万元</w:t>
            </w:r>
          </w:p>
        </w:tc>
      </w:tr>
      <w:tr>
        <w:tblPrEx>
          <w:tblCellMar>
            <w:top w:w="0" w:type="dxa"/>
            <w:left w:w="108" w:type="dxa"/>
            <w:bottom w:w="0" w:type="dxa"/>
            <w:right w:w="108" w:type="dxa"/>
          </w:tblCellMar>
        </w:tblPrEx>
        <w:trPr>
          <w:trHeight w:val="390" w:hRule="atLeast"/>
        </w:trPr>
        <w:tc>
          <w:tcPr>
            <w:tcW w:w="993" w:type="dxa"/>
            <w:gridSpan w:val="3"/>
            <w:vMerge w:val="restart"/>
            <w:tcBorders>
              <w:top w:val="single" w:color="000000" w:sz="8" w:space="0"/>
              <w:left w:val="single" w:color="000000" w:sz="8" w:space="0"/>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序号</w:t>
            </w:r>
          </w:p>
        </w:tc>
        <w:tc>
          <w:tcPr>
            <w:tcW w:w="5670" w:type="dxa"/>
            <w:gridSpan w:val="10"/>
            <w:tcBorders>
              <w:top w:val="single" w:color="000000" w:sz="8" w:space="0"/>
              <w:left w:val="nil"/>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支出部门经济分类科目</w:t>
            </w:r>
          </w:p>
        </w:tc>
        <w:tc>
          <w:tcPr>
            <w:tcW w:w="6948" w:type="dxa"/>
            <w:gridSpan w:val="9"/>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一般公共预算基本支出</w:t>
            </w:r>
          </w:p>
        </w:tc>
      </w:tr>
      <w:tr>
        <w:tblPrEx>
          <w:tblCellMar>
            <w:top w:w="0" w:type="dxa"/>
            <w:left w:w="108" w:type="dxa"/>
            <w:bottom w:w="0" w:type="dxa"/>
            <w:right w:w="108" w:type="dxa"/>
          </w:tblCellMar>
        </w:tblPrEx>
        <w:trPr>
          <w:trHeight w:val="390" w:hRule="atLeast"/>
        </w:trPr>
        <w:tc>
          <w:tcPr>
            <w:tcW w:w="993" w:type="dxa"/>
            <w:gridSpan w:val="3"/>
            <w:vMerge w:val="continue"/>
            <w:tcBorders>
              <w:top w:val="single" w:color="000000" w:sz="8" w:space="0"/>
              <w:left w:val="single" w:color="000000" w:sz="8" w:space="0"/>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p>
        </w:tc>
        <w:tc>
          <w:tcPr>
            <w:tcW w:w="1417" w:type="dxa"/>
            <w:gridSpan w:val="3"/>
            <w:tcBorders>
              <w:top w:val="nil"/>
              <w:left w:val="nil"/>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科目编码</w:t>
            </w:r>
          </w:p>
        </w:tc>
        <w:tc>
          <w:tcPr>
            <w:tcW w:w="4253" w:type="dxa"/>
            <w:gridSpan w:val="7"/>
            <w:tcBorders>
              <w:top w:val="nil"/>
              <w:left w:val="nil"/>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科目名称</w:t>
            </w:r>
          </w:p>
        </w:tc>
        <w:tc>
          <w:tcPr>
            <w:tcW w:w="2393" w:type="dxa"/>
            <w:gridSpan w:val="4"/>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合计</w:t>
            </w:r>
          </w:p>
        </w:tc>
        <w:tc>
          <w:tcPr>
            <w:tcW w:w="2258" w:type="dxa"/>
            <w:gridSpan w:val="3"/>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人员经费</w:t>
            </w:r>
          </w:p>
        </w:tc>
        <w:tc>
          <w:tcPr>
            <w:tcW w:w="2297" w:type="dxa"/>
            <w:gridSpan w:val="2"/>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公用经费</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栏次</w:t>
            </w:r>
          </w:p>
        </w:tc>
        <w:tc>
          <w:tcPr>
            <w:tcW w:w="1417" w:type="dxa"/>
            <w:gridSpan w:val="3"/>
            <w:tcBorders>
              <w:top w:val="nil"/>
              <w:left w:val="nil"/>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1</w:t>
            </w:r>
          </w:p>
        </w:tc>
        <w:tc>
          <w:tcPr>
            <w:tcW w:w="4253" w:type="dxa"/>
            <w:gridSpan w:val="7"/>
            <w:tcBorders>
              <w:top w:val="nil"/>
              <w:left w:val="nil"/>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w:t>
            </w:r>
          </w:p>
        </w:tc>
        <w:tc>
          <w:tcPr>
            <w:tcW w:w="2393" w:type="dxa"/>
            <w:gridSpan w:val="4"/>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3</w:t>
            </w:r>
          </w:p>
        </w:tc>
        <w:tc>
          <w:tcPr>
            <w:tcW w:w="2258" w:type="dxa"/>
            <w:gridSpan w:val="3"/>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4</w:t>
            </w:r>
          </w:p>
        </w:tc>
        <w:tc>
          <w:tcPr>
            <w:tcW w:w="2297" w:type="dxa"/>
            <w:gridSpan w:val="2"/>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5</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合计</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w:t>
            </w:r>
            <w:r>
              <w:rPr>
                <w:rFonts w:hint="eastAsia" w:ascii="方正仿宋简体" w:hAnsi="方正仿宋简体" w:eastAsia="方正仿宋简体" w:cs="方正仿宋简体"/>
                <w:color w:val="000000"/>
                <w:kern w:val="0"/>
                <w:sz w:val="28"/>
                <w:szCs w:val="28"/>
              </w:rPr>
              <w:t>479.28</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w:t>
            </w:r>
            <w:r>
              <w:rPr>
                <w:rFonts w:hint="eastAsia" w:ascii="方正仿宋简体" w:hAnsi="方正仿宋简体" w:eastAsia="方正仿宋简体" w:cs="方正仿宋简体"/>
                <w:color w:val="000000"/>
                <w:kern w:val="0"/>
                <w:sz w:val="28"/>
                <w:szCs w:val="28"/>
              </w:rPr>
              <w:t>420.21</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59.07</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工资福利支出</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2330.25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2330.25</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30101</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基本工资</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1214.77</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1214.77</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4</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30102</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津贴补贴</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251.55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251.55</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30103</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奖金</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8.18</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8.18</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6</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30107</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绩效工资</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138.12</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138.12</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7</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30108</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机关事业单位基本养老保险缴费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279.4</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279.4</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372"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8</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30109</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职业年金缴费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54.18</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54.18</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9</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30110</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职工基本医疗保险缴费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223.63</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223.63</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10</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30111</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公务员医疗补助缴费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41.89</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41.89</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11</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30112</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其他社会保障缴费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7.57</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7.57</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12</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30113</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住房公积金</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166.35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166.35</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商品和服务支出</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59.07</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59.07</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14</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30201</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办公费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2.01</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2.01</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15</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30206</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电费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1.34</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1.34</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16</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30207</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邮电费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1.33</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1.33</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17</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30208</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取暖费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19.5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19.5</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18</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30211</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差旅费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1.34</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1.34</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19</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30215</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会议费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0.33</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0.33</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20</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30216</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培训费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0.34</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0.34</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21</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30217</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公务接待费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0.75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0.75</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22</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30228</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工会经费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6.21</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6.21</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23</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30229</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福利费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6.73</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6.73</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24</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30231</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公务用车运行维护费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2.05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2.05</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25</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30239</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其他交通费用</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15.72</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15.72</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26</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30299</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其他商品和服务支出</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1.42</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1.42</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27</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303</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对个人和家庭的补助</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33.24</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33.24</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28</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30302</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退休费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19.41</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19.41</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29</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30307</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医疗费补助</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13.5</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30309</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奖励金</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0.33</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0.33</w:t>
            </w:r>
          </w:p>
        </w:tc>
        <w:tc>
          <w:tcPr>
            <w:tcW w:w="2297" w:type="dxa"/>
            <w:gridSpan w:val="2"/>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00" w:hRule="atLeast"/>
        </w:trPr>
        <w:tc>
          <w:tcPr>
            <w:tcW w:w="13484" w:type="dxa"/>
            <w:gridSpan w:val="21"/>
            <w:tcBorders>
              <w:top w:val="nil"/>
              <w:left w:val="nil"/>
              <w:bottom w:val="nil"/>
              <w:right w:val="nil"/>
            </w:tcBorders>
            <w:noWrap/>
            <w:vAlign w:val="center"/>
          </w:tcPr>
          <w:p>
            <w:pPr>
              <w:widowControl/>
              <w:jc w:val="left"/>
              <w:textAlignment w:val="center"/>
              <w:rPr>
                <w:rFonts w:ascii="方正仿宋简体" w:hAnsi="方正仿宋简体" w:eastAsia="方正仿宋简体" w:cs="方正仿宋简体"/>
                <w:color w:val="000000"/>
                <w:sz w:val="28"/>
                <w:szCs w:val="28"/>
              </w:rPr>
            </w:pPr>
            <w:r>
              <w:rPr>
                <w:rFonts w:ascii="方正仿宋简体" w:hAnsi="方正仿宋简体" w:eastAsia="方正仿宋简体" w:cs="方正仿宋简体"/>
                <w:color w:val="000000"/>
                <w:kern w:val="0"/>
                <w:sz w:val="28"/>
                <w:szCs w:val="28"/>
              </w:rPr>
              <w:t>附表1-7</w:t>
            </w:r>
          </w:p>
        </w:tc>
      </w:tr>
      <w:tr>
        <w:tblPrEx>
          <w:tblCellMar>
            <w:top w:w="0" w:type="dxa"/>
            <w:left w:w="108" w:type="dxa"/>
            <w:bottom w:w="0" w:type="dxa"/>
            <w:right w:w="108" w:type="dxa"/>
          </w:tblCellMar>
        </w:tblPrEx>
        <w:trPr>
          <w:gridBefore w:val="1"/>
          <w:wBefore w:w="127" w:type="dxa"/>
          <w:trHeight w:val="270" w:hRule="atLeast"/>
        </w:trPr>
        <w:tc>
          <w:tcPr>
            <w:tcW w:w="13484" w:type="dxa"/>
            <w:gridSpan w:val="21"/>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单位</w:t>
            </w:r>
            <w:r>
              <w:rPr>
                <w:rFonts w:ascii="方正小标宋简体" w:hAnsi="方正小标宋简体" w:eastAsia="方正小标宋简体" w:cs="方正小标宋简体"/>
                <w:color w:val="000000"/>
                <w:kern w:val="0"/>
                <w:sz w:val="44"/>
                <w:szCs w:val="44"/>
              </w:rPr>
              <w:t>预算政府基金预算财政拨款支出表</w:t>
            </w:r>
          </w:p>
          <w:p>
            <w:pPr>
              <w:widowControl/>
              <w:textAlignment w:val="center"/>
              <w:rPr>
                <w:rFonts w:ascii="方正小标宋简体" w:hAnsi="方正小标宋简体" w:eastAsia="方正小标宋简体" w:cs="方正小标宋简体"/>
                <w:color w:val="000000"/>
                <w:sz w:val="28"/>
                <w:szCs w:val="28"/>
              </w:rPr>
            </w:pPr>
          </w:p>
        </w:tc>
      </w:tr>
      <w:tr>
        <w:tblPrEx>
          <w:tblCellMar>
            <w:top w:w="0" w:type="dxa"/>
            <w:left w:w="108" w:type="dxa"/>
            <w:bottom w:w="0" w:type="dxa"/>
            <w:right w:w="108" w:type="dxa"/>
          </w:tblCellMar>
        </w:tblPrEx>
        <w:trPr>
          <w:gridBefore w:val="1"/>
          <w:wBefore w:w="127" w:type="dxa"/>
          <w:trHeight w:val="90" w:hRule="atLeast"/>
        </w:trPr>
        <w:tc>
          <w:tcPr>
            <w:tcW w:w="13484" w:type="dxa"/>
            <w:gridSpan w:val="21"/>
            <w:tcBorders>
              <w:top w:val="single" w:color="FFFFFF" w:sz="8" w:space="0"/>
              <w:left w:val="single" w:color="FFFFFF" w:sz="8" w:space="0"/>
              <w:bottom w:val="single" w:color="000000" w:sz="8" w:space="0"/>
              <w:right w:val="single" w:color="FFFFFF" w:sz="8" w:space="0"/>
            </w:tcBorders>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450遵化市应急管理</w:t>
            </w:r>
            <w:r>
              <w:rPr>
                <w:rFonts w:hint="eastAsia" w:ascii="方正仿宋简体" w:hAnsi="方正仿宋简体" w:eastAsia="方正仿宋简体" w:cs="方正仿宋简体"/>
                <w:color w:val="000000"/>
                <w:kern w:val="0"/>
                <w:sz w:val="28"/>
                <w:szCs w:val="28"/>
              </w:rPr>
              <w:t>局</w:t>
            </w:r>
            <w:r>
              <w:rPr>
                <w:rFonts w:ascii="方正仿宋简体" w:hAnsi="方正仿宋简体" w:eastAsia="方正仿宋简体" w:cs="方正仿宋简体"/>
                <w:color w:val="000000"/>
                <w:kern w:val="0"/>
                <w:sz w:val="28"/>
                <w:szCs w:val="28"/>
              </w:rPr>
              <w:t xml:space="preserve">   </w:t>
            </w:r>
            <w:r>
              <w:rPr>
                <w:rFonts w:hint="eastAsia" w:ascii="方正仿宋简体" w:hAnsi="方正仿宋简体" w:eastAsia="方正仿宋简体" w:cs="方正仿宋简体"/>
                <w:color w:val="000000"/>
                <w:kern w:val="0"/>
                <w:sz w:val="28"/>
                <w:szCs w:val="28"/>
              </w:rPr>
              <w:t xml:space="preserve">                                 </w:t>
            </w:r>
            <w:r>
              <w:rPr>
                <w:rFonts w:ascii="方正仿宋简体" w:hAnsi="方正仿宋简体" w:eastAsia="方正仿宋简体" w:cs="方正仿宋简体"/>
                <w:color w:val="000000"/>
                <w:kern w:val="0"/>
                <w:sz w:val="28"/>
                <w:szCs w:val="28"/>
              </w:rPr>
              <w:t xml:space="preserve"> 预算年度：2022 </w:t>
            </w:r>
            <w:r>
              <w:rPr>
                <w:rFonts w:hint="eastAsia" w:ascii="方正仿宋简体" w:hAnsi="方正仿宋简体" w:eastAsia="方正仿宋简体" w:cs="方正仿宋简体"/>
                <w:color w:val="000000"/>
                <w:kern w:val="0"/>
                <w:sz w:val="28"/>
                <w:szCs w:val="28"/>
              </w:rPr>
              <w:t xml:space="preserve">         </w:t>
            </w:r>
            <w:r>
              <w:rPr>
                <w:rFonts w:ascii="方正仿宋简体" w:hAnsi="方正仿宋简体" w:eastAsia="方正仿宋简体" w:cs="方正仿宋简体"/>
                <w:color w:val="000000"/>
                <w:kern w:val="0"/>
                <w:sz w:val="28"/>
                <w:szCs w:val="28"/>
              </w:rPr>
              <w:t xml:space="preserve">单位：万元                              </w:t>
            </w: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nil"/>
              <w:right w:val="single" w:color="000000" w:sz="8" w:space="0"/>
            </w:tcBorders>
          </w:tcPr>
          <w:p>
            <w:pPr>
              <w:widowControl/>
              <w:jc w:val="center"/>
              <w:textAlignment w:val="center"/>
              <w:rPr>
                <w:rFonts w:ascii="方正仿宋简体" w:hAnsi="方正仿宋简体" w:eastAsia="方正仿宋简体" w:cs="方正仿宋简体"/>
                <w:color w:val="000000"/>
                <w:kern w:val="0"/>
                <w:sz w:val="28"/>
                <w:szCs w:val="28"/>
              </w:rPr>
            </w:pPr>
          </w:p>
        </w:tc>
        <w:tc>
          <w:tcPr>
            <w:tcW w:w="5234" w:type="dxa"/>
            <w:gridSpan w:val="7"/>
            <w:tcBorders>
              <w:top w:val="single" w:color="000000" w:sz="8" w:space="0"/>
              <w:left w:val="single" w:color="000000" w:sz="8" w:space="0"/>
              <w:bottom w:val="single" w:color="000000" w:sz="8" w:space="0"/>
              <w:right w:val="single" w:color="000000" w:sz="8" w:space="0"/>
            </w:tcBorders>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科  目</w:t>
            </w:r>
          </w:p>
        </w:tc>
        <w:tc>
          <w:tcPr>
            <w:tcW w:w="2268" w:type="dxa"/>
            <w:gridSpan w:val="4"/>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合计</w:t>
            </w:r>
          </w:p>
        </w:tc>
        <w:tc>
          <w:tcPr>
            <w:tcW w:w="2268" w:type="dxa"/>
            <w:gridSpan w:val="3"/>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基本支出</w:t>
            </w:r>
          </w:p>
        </w:tc>
        <w:tc>
          <w:tcPr>
            <w:tcW w:w="2554" w:type="dxa"/>
            <w:gridSpan w:val="3"/>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项目支出</w:t>
            </w:r>
          </w:p>
        </w:tc>
      </w:tr>
      <w:tr>
        <w:tblPrEx>
          <w:tblCellMar>
            <w:top w:w="0" w:type="dxa"/>
            <w:left w:w="108" w:type="dxa"/>
            <w:bottom w:w="0" w:type="dxa"/>
            <w:right w:w="108" w:type="dxa"/>
          </w:tblCellMar>
        </w:tblPrEx>
        <w:trPr>
          <w:gridBefore w:val="1"/>
          <w:wBefore w:w="127" w:type="dxa"/>
          <w:trHeight w:val="764" w:hRule="atLeast"/>
        </w:trPr>
        <w:tc>
          <w:tcPr>
            <w:tcW w:w="1160" w:type="dxa"/>
            <w:gridSpan w:val="4"/>
            <w:tcBorders>
              <w:top w:val="nil"/>
              <w:left w:val="single" w:color="000000" w:sz="8" w:space="0"/>
              <w:bottom w:val="single" w:color="000000" w:sz="8" w:space="0"/>
              <w:right w:val="single" w:color="000000" w:sz="8" w:space="0"/>
            </w:tcBorders>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序号</w:t>
            </w:r>
          </w:p>
        </w:tc>
        <w:tc>
          <w:tcPr>
            <w:tcW w:w="2966"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功能分类科目编码</w:t>
            </w: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科目名称</w:t>
            </w:r>
          </w:p>
        </w:tc>
        <w:tc>
          <w:tcPr>
            <w:tcW w:w="2268" w:type="dxa"/>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栏次</w:t>
            </w:r>
          </w:p>
        </w:tc>
        <w:tc>
          <w:tcPr>
            <w:tcW w:w="2966"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w:t>
            </w: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w:t>
            </w: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w:t>
            </w: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4</w:t>
            </w: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w:t>
            </w:r>
          </w:p>
        </w:tc>
      </w:tr>
      <w:tr>
        <w:tblPrEx>
          <w:tblCellMar>
            <w:top w:w="0" w:type="dxa"/>
            <w:left w:w="108" w:type="dxa"/>
            <w:bottom w:w="0" w:type="dxa"/>
            <w:right w:w="108" w:type="dxa"/>
          </w:tblCellMar>
        </w:tblPrEx>
        <w:trPr>
          <w:gridBefore w:val="1"/>
          <w:wBefore w:w="127" w:type="dxa"/>
          <w:trHeight w:val="405"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w:t>
            </w:r>
          </w:p>
        </w:tc>
        <w:tc>
          <w:tcPr>
            <w:tcW w:w="5234" w:type="dxa"/>
            <w:gridSpan w:val="7"/>
            <w:tcBorders>
              <w:top w:val="nil"/>
              <w:left w:val="single" w:color="000000" w:sz="8" w:space="0"/>
              <w:bottom w:val="single" w:color="000000" w:sz="8" w:space="0"/>
              <w:right w:val="single" w:color="000000" w:sz="8" w:space="0"/>
            </w:tcBorders>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合  计</w:t>
            </w: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4</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6</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555"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7</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8</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9</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3484" w:type="dxa"/>
            <w:gridSpan w:val="21"/>
            <w:tcBorders>
              <w:top w:val="nil"/>
              <w:left w:val="nil"/>
              <w:bottom w:val="nil"/>
              <w:right w:val="nil"/>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注：</w:t>
            </w:r>
            <w:r>
              <w:rPr>
                <w:rFonts w:hint="eastAsia" w:ascii="方正仿宋简体" w:hAnsi="方正仿宋简体" w:eastAsia="方正仿宋简体" w:cs="方正仿宋简体"/>
                <w:color w:val="000000"/>
                <w:kern w:val="0"/>
                <w:sz w:val="28"/>
                <w:szCs w:val="28"/>
              </w:rPr>
              <w:t>无政府基金预算财政拨款预算，</w:t>
            </w:r>
            <w:r>
              <w:rPr>
                <w:rFonts w:ascii="方正仿宋简体" w:hAnsi="方正仿宋简体" w:eastAsia="方正仿宋简体" w:cs="方正仿宋简体"/>
                <w:color w:val="000000"/>
                <w:kern w:val="0"/>
                <w:sz w:val="28"/>
                <w:szCs w:val="28"/>
              </w:rPr>
              <w:t>空表列示。</w:t>
            </w:r>
          </w:p>
        </w:tc>
      </w:tr>
      <w:tr>
        <w:tblPrEx>
          <w:tblCellMar>
            <w:top w:w="0" w:type="dxa"/>
            <w:left w:w="108" w:type="dxa"/>
            <w:bottom w:w="0" w:type="dxa"/>
            <w:right w:w="108" w:type="dxa"/>
          </w:tblCellMar>
        </w:tblPrEx>
        <w:trPr>
          <w:gridBefore w:val="1"/>
          <w:wBefore w:w="127" w:type="dxa"/>
          <w:trHeight w:val="1446" w:hRule="atLeast"/>
        </w:trPr>
        <w:tc>
          <w:tcPr>
            <w:tcW w:w="13484" w:type="dxa"/>
            <w:gridSpan w:val="21"/>
            <w:tcBorders>
              <w:top w:val="nil"/>
              <w:left w:val="nil"/>
              <w:bottom w:val="single" w:color="000000" w:sz="8" w:space="0"/>
              <w:right w:val="nil"/>
            </w:tcBorders>
            <w:noWrap/>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附表1-8</w:t>
            </w:r>
          </w:p>
          <w:p>
            <w:pPr>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单位</w:t>
            </w:r>
            <w:r>
              <w:rPr>
                <w:rFonts w:ascii="方正小标宋简体" w:hAnsi="方正小标宋简体" w:eastAsia="方正小标宋简体" w:cs="方正小标宋简体"/>
                <w:kern w:val="0"/>
                <w:sz w:val="44"/>
                <w:szCs w:val="44"/>
              </w:rPr>
              <w:t>预算国有资本经营预算财政拨款支出表</w:t>
            </w:r>
          </w:p>
          <w:p>
            <w:pPr>
              <w:jc w:val="center"/>
              <w:rPr>
                <w:rFonts w:ascii="宋体" w:hAnsi="宋体" w:cs="宋体"/>
                <w:sz w:val="22"/>
              </w:rPr>
            </w:pPr>
          </w:p>
          <w:p>
            <w:pPr>
              <w:rPr>
                <w:rFonts w:ascii="方正仿宋简体" w:hAnsi="方正仿宋简体" w:eastAsia="方正仿宋简体" w:cs="方正仿宋简体"/>
                <w:sz w:val="28"/>
                <w:szCs w:val="28"/>
              </w:rPr>
            </w:pPr>
            <w:r>
              <w:rPr>
                <w:rFonts w:ascii="方正仿宋简体" w:hAnsi="方正仿宋简体" w:eastAsia="方正仿宋简体" w:cs="方正仿宋简体"/>
                <w:kern w:val="0"/>
                <w:sz w:val="28"/>
                <w:szCs w:val="28"/>
              </w:rPr>
              <w:t xml:space="preserve">450遵化市应急管理局              </w:t>
            </w:r>
            <w:r>
              <w:rPr>
                <w:rFonts w:hint="eastAsia" w:ascii="方正仿宋简体" w:hAnsi="方正仿宋简体" w:eastAsia="方正仿宋简体" w:cs="方正仿宋简体"/>
                <w:kern w:val="0"/>
                <w:sz w:val="28"/>
                <w:szCs w:val="28"/>
              </w:rPr>
              <w:t xml:space="preserve">                        </w:t>
            </w:r>
            <w:r>
              <w:rPr>
                <w:rFonts w:ascii="方正仿宋简体" w:hAnsi="方正仿宋简体" w:eastAsia="方正仿宋简体" w:cs="方正仿宋简体"/>
                <w:kern w:val="0"/>
                <w:sz w:val="28"/>
                <w:szCs w:val="28"/>
              </w:rPr>
              <w:t xml:space="preserve"> 预算年度：2022  </w:t>
            </w:r>
            <w:r>
              <w:rPr>
                <w:rFonts w:hint="eastAsia" w:ascii="方正仿宋简体" w:hAnsi="方正仿宋简体" w:eastAsia="方正仿宋简体" w:cs="方正仿宋简体"/>
                <w:kern w:val="0"/>
                <w:sz w:val="28"/>
                <w:szCs w:val="28"/>
              </w:rPr>
              <w:t xml:space="preserve">  </w:t>
            </w:r>
            <w:r>
              <w:rPr>
                <w:rFonts w:ascii="方正仿宋简体" w:hAnsi="方正仿宋简体" w:eastAsia="方正仿宋简体" w:cs="方正仿宋简体"/>
                <w:kern w:val="0"/>
                <w:sz w:val="28"/>
                <w:szCs w:val="28"/>
              </w:rPr>
              <w:t xml:space="preserve">  单位：万元 </w:t>
            </w:r>
            <w:r>
              <w:rPr>
                <w:rFonts w:ascii="宋体" w:hAnsi="宋体" w:cs="宋体"/>
                <w:color w:val="000000"/>
                <w:kern w:val="0"/>
                <w:sz w:val="22"/>
              </w:rPr>
              <w:t xml:space="preserve">                             </w:t>
            </w:r>
          </w:p>
        </w:tc>
      </w:tr>
      <w:tr>
        <w:tblPrEx>
          <w:tblCellMar>
            <w:top w:w="0" w:type="dxa"/>
            <w:left w:w="108" w:type="dxa"/>
            <w:bottom w:w="0" w:type="dxa"/>
            <w:right w:w="108" w:type="dxa"/>
          </w:tblCellMar>
        </w:tblPrEx>
        <w:trPr>
          <w:gridBefore w:val="1"/>
          <w:wBefore w:w="127" w:type="dxa"/>
          <w:trHeight w:val="405" w:hRule="atLeast"/>
        </w:trPr>
        <w:tc>
          <w:tcPr>
            <w:tcW w:w="1130" w:type="dxa"/>
            <w:gridSpan w:val="3"/>
            <w:vMerge w:val="restart"/>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序号</w:t>
            </w:r>
          </w:p>
        </w:tc>
        <w:tc>
          <w:tcPr>
            <w:tcW w:w="4839" w:type="dxa"/>
            <w:gridSpan w:val="7"/>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科  目</w:t>
            </w:r>
          </w:p>
        </w:tc>
        <w:tc>
          <w:tcPr>
            <w:tcW w:w="2551" w:type="dxa"/>
            <w:gridSpan w:val="4"/>
            <w:vMerge w:val="restart"/>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合计</w:t>
            </w:r>
          </w:p>
        </w:tc>
        <w:tc>
          <w:tcPr>
            <w:tcW w:w="2410" w:type="dxa"/>
            <w:gridSpan w:val="4"/>
            <w:vMerge w:val="restart"/>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基本支出</w:t>
            </w:r>
          </w:p>
        </w:tc>
        <w:tc>
          <w:tcPr>
            <w:tcW w:w="2554" w:type="dxa"/>
            <w:gridSpan w:val="3"/>
            <w:vMerge w:val="restart"/>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项目支出</w:t>
            </w:r>
          </w:p>
        </w:tc>
      </w:tr>
      <w:tr>
        <w:tblPrEx>
          <w:tblCellMar>
            <w:top w:w="0" w:type="dxa"/>
            <w:left w:w="108" w:type="dxa"/>
            <w:bottom w:w="0" w:type="dxa"/>
            <w:right w:w="108" w:type="dxa"/>
          </w:tblCellMar>
        </w:tblPrEx>
        <w:trPr>
          <w:gridBefore w:val="1"/>
          <w:wBefore w:w="127" w:type="dxa"/>
          <w:trHeight w:val="1140" w:hRule="atLeast"/>
        </w:trPr>
        <w:tc>
          <w:tcPr>
            <w:tcW w:w="1130" w:type="dxa"/>
            <w:gridSpan w:val="3"/>
            <w:vMerge w:val="continue"/>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功能分类科目编码</w:t>
            </w: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科目名称</w:t>
            </w:r>
          </w:p>
        </w:tc>
        <w:tc>
          <w:tcPr>
            <w:tcW w:w="2551" w:type="dxa"/>
            <w:gridSpan w:val="4"/>
            <w:vMerge w:val="continue"/>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vMerge w:val="continue"/>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栏次</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w:t>
            </w: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w:t>
            </w: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3</w:t>
            </w: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w:t>
            </w: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w:t>
            </w:r>
          </w:p>
        </w:tc>
      </w:tr>
      <w:tr>
        <w:tblPrEx>
          <w:tblCellMar>
            <w:top w:w="0" w:type="dxa"/>
            <w:left w:w="108" w:type="dxa"/>
            <w:bottom w:w="0" w:type="dxa"/>
            <w:right w:w="108" w:type="dxa"/>
          </w:tblCellMar>
        </w:tblPrEx>
        <w:trPr>
          <w:gridBefore w:val="1"/>
          <w:wBefore w:w="127" w:type="dxa"/>
          <w:trHeight w:val="405"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3</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6</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8</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9</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75" w:hRule="atLeast"/>
        </w:trPr>
        <w:tc>
          <w:tcPr>
            <w:tcW w:w="13484" w:type="dxa"/>
            <w:gridSpan w:val="21"/>
            <w:tcBorders>
              <w:top w:val="nil"/>
              <w:left w:val="nil"/>
              <w:bottom w:val="nil"/>
              <w:right w:val="nil"/>
            </w:tcBorders>
            <w:noWrap/>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注：</w:t>
            </w:r>
            <w:r>
              <w:rPr>
                <w:rFonts w:hint="eastAsia" w:ascii="方正仿宋简体" w:hAnsi="方正仿宋简体" w:eastAsia="方正仿宋简体" w:cs="方正仿宋简体"/>
                <w:kern w:val="0"/>
                <w:sz w:val="28"/>
                <w:szCs w:val="28"/>
              </w:rPr>
              <w:t>无国有资本经营预算财政拨款预算，空表列示</w:t>
            </w:r>
            <w:r>
              <w:rPr>
                <w:rFonts w:ascii="方正仿宋简体" w:hAnsi="方正仿宋简体" w:eastAsia="方正仿宋简体" w:cs="方正仿宋简体"/>
                <w:kern w:val="0"/>
                <w:sz w:val="28"/>
                <w:szCs w:val="28"/>
              </w:rPr>
              <w:t>。</w:t>
            </w:r>
          </w:p>
        </w:tc>
      </w:tr>
      <w:tr>
        <w:tblPrEx>
          <w:tblCellMar>
            <w:top w:w="0" w:type="dxa"/>
            <w:left w:w="108" w:type="dxa"/>
            <w:bottom w:w="0" w:type="dxa"/>
            <w:right w:w="108" w:type="dxa"/>
          </w:tblCellMar>
        </w:tblPrEx>
        <w:trPr>
          <w:gridBefore w:val="1"/>
          <w:wBefore w:w="127" w:type="dxa"/>
          <w:trHeight w:val="750" w:hRule="atLeast"/>
        </w:trPr>
        <w:tc>
          <w:tcPr>
            <w:tcW w:w="13484" w:type="dxa"/>
            <w:gridSpan w:val="21"/>
            <w:tcBorders>
              <w:top w:val="nil"/>
              <w:left w:val="nil"/>
              <w:bottom w:val="nil"/>
              <w:right w:val="nil"/>
            </w:tcBorders>
            <w:noWrap/>
            <w:vAlign w:val="center"/>
          </w:tcPr>
          <w:p>
            <w:pPr>
              <w:widowControl/>
              <w:textAlignment w:val="center"/>
              <w:rPr>
                <w:rFonts w:ascii="方正仿宋简体" w:hAnsi="方正仿宋简体" w:eastAsia="方正仿宋简体" w:cs="方正仿宋简体"/>
                <w:sz w:val="28"/>
                <w:szCs w:val="28"/>
              </w:rPr>
            </w:pPr>
            <w:r>
              <w:rPr>
                <w:rFonts w:ascii="方正仿宋简体" w:hAnsi="方正仿宋简体" w:eastAsia="方正仿宋简体" w:cs="方正仿宋简体"/>
                <w:kern w:val="0"/>
                <w:sz w:val="28"/>
                <w:szCs w:val="28"/>
              </w:rPr>
              <w:t>附表1-9</w:t>
            </w:r>
          </w:p>
        </w:tc>
      </w:tr>
      <w:tr>
        <w:tblPrEx>
          <w:tblCellMar>
            <w:top w:w="0" w:type="dxa"/>
            <w:left w:w="108" w:type="dxa"/>
            <w:bottom w:w="0" w:type="dxa"/>
            <w:right w:w="108" w:type="dxa"/>
          </w:tblCellMar>
        </w:tblPrEx>
        <w:trPr>
          <w:gridBefore w:val="1"/>
          <w:wBefore w:w="127" w:type="dxa"/>
          <w:trHeight w:val="555" w:hRule="atLeast"/>
        </w:trPr>
        <w:tc>
          <w:tcPr>
            <w:tcW w:w="13484" w:type="dxa"/>
            <w:gridSpan w:val="21"/>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eastAsia="zh-CN"/>
              </w:rPr>
              <w:t>单位</w:t>
            </w:r>
            <w:r>
              <w:rPr>
                <w:rFonts w:ascii="方正小标宋简体" w:hAnsi="方正小标宋简体" w:eastAsia="方正小标宋简体" w:cs="方正小标宋简体"/>
                <w:kern w:val="0"/>
                <w:sz w:val="44"/>
                <w:szCs w:val="44"/>
              </w:rPr>
              <w:t>预算财政拨款“三公”经费支出表</w:t>
            </w:r>
          </w:p>
        </w:tc>
      </w:tr>
      <w:tr>
        <w:tblPrEx>
          <w:tblCellMar>
            <w:top w:w="0" w:type="dxa"/>
            <w:left w:w="108" w:type="dxa"/>
            <w:bottom w:w="0" w:type="dxa"/>
            <w:right w:w="108" w:type="dxa"/>
          </w:tblCellMar>
        </w:tblPrEx>
        <w:trPr>
          <w:gridBefore w:val="1"/>
          <w:wBefore w:w="127" w:type="dxa"/>
          <w:trHeight w:val="390" w:hRule="atLeast"/>
        </w:trPr>
        <w:tc>
          <w:tcPr>
            <w:tcW w:w="13484" w:type="dxa"/>
            <w:gridSpan w:val="21"/>
            <w:tcBorders>
              <w:top w:val="single" w:color="FFFFFF" w:sz="8" w:space="0"/>
              <w:left w:val="single" w:color="FFFFFF" w:sz="8" w:space="0"/>
              <w:bottom w:val="single" w:color="000000" w:sz="8" w:space="0"/>
              <w:right w:val="single" w:color="FFFFFF"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 xml:space="preserve">450遵化市应急管理局 </w:t>
            </w:r>
            <w:r>
              <w:rPr>
                <w:rFonts w:hint="eastAsia" w:ascii="方正仿宋简体" w:hAnsi="方正仿宋简体" w:eastAsia="方正仿宋简体" w:cs="方正仿宋简体"/>
                <w:kern w:val="0"/>
                <w:sz w:val="28"/>
                <w:szCs w:val="28"/>
              </w:rPr>
              <w:t xml:space="preserve">                                                 </w:t>
            </w:r>
            <w:r>
              <w:rPr>
                <w:rFonts w:ascii="方正仿宋简体" w:hAnsi="方正仿宋简体" w:eastAsia="方正仿宋简体" w:cs="方正仿宋简体"/>
                <w:kern w:val="0"/>
                <w:sz w:val="28"/>
                <w:szCs w:val="28"/>
              </w:rPr>
              <w:t xml:space="preserve">预算年度：2022 </w:t>
            </w:r>
            <w:r>
              <w:rPr>
                <w:rFonts w:hint="eastAsia" w:ascii="方正仿宋简体" w:hAnsi="方正仿宋简体" w:eastAsia="方正仿宋简体" w:cs="方正仿宋简体"/>
                <w:kern w:val="0"/>
                <w:sz w:val="28"/>
                <w:szCs w:val="28"/>
              </w:rPr>
              <w:t xml:space="preserve">                      </w:t>
            </w:r>
            <w:r>
              <w:rPr>
                <w:rFonts w:ascii="方正仿宋简体" w:hAnsi="方正仿宋简体" w:eastAsia="方正仿宋简体" w:cs="方正仿宋简体"/>
                <w:kern w:val="0"/>
                <w:sz w:val="28"/>
                <w:szCs w:val="28"/>
              </w:rPr>
              <w:t xml:space="preserve">单位：万元                          </w:t>
            </w:r>
          </w:p>
        </w:tc>
      </w:tr>
      <w:tr>
        <w:tblPrEx>
          <w:tblCellMar>
            <w:top w:w="0" w:type="dxa"/>
            <w:left w:w="108" w:type="dxa"/>
            <w:bottom w:w="0" w:type="dxa"/>
            <w:right w:w="108" w:type="dxa"/>
          </w:tblCellMar>
        </w:tblPrEx>
        <w:trPr>
          <w:gridBefore w:val="1"/>
          <w:wBefore w:w="127" w:type="dxa"/>
          <w:trHeight w:val="390" w:hRule="atLeast"/>
        </w:trPr>
        <w:tc>
          <w:tcPr>
            <w:tcW w:w="830"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序号</w:t>
            </w:r>
          </w:p>
        </w:tc>
        <w:tc>
          <w:tcPr>
            <w:tcW w:w="4147" w:type="dxa"/>
            <w:gridSpan w:val="8"/>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项   目</w:t>
            </w:r>
          </w:p>
        </w:tc>
        <w:tc>
          <w:tcPr>
            <w:tcW w:w="8507" w:type="dxa"/>
            <w:gridSpan w:val="1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资 金 性 质</w:t>
            </w:r>
          </w:p>
        </w:tc>
      </w:tr>
      <w:tr>
        <w:tblPrEx>
          <w:tblCellMar>
            <w:top w:w="0" w:type="dxa"/>
            <w:left w:w="108" w:type="dxa"/>
            <w:bottom w:w="0" w:type="dxa"/>
            <w:right w:w="108" w:type="dxa"/>
          </w:tblCellMar>
        </w:tblPrEx>
        <w:trPr>
          <w:gridBefore w:val="1"/>
          <w:wBefore w:w="127" w:type="dxa"/>
          <w:trHeight w:val="860" w:hRule="atLeast"/>
        </w:trPr>
        <w:tc>
          <w:tcPr>
            <w:tcW w:w="830" w:type="dxa"/>
            <w:vMerge w:val="continue"/>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4147" w:type="dxa"/>
            <w:gridSpan w:val="8"/>
            <w:vMerge w:val="continue"/>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126"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合计</w:t>
            </w:r>
          </w:p>
        </w:tc>
        <w:tc>
          <w:tcPr>
            <w:tcW w:w="2268" w:type="dxa"/>
            <w:gridSpan w:val="4"/>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一般公共预算财政拨款</w:t>
            </w:r>
          </w:p>
        </w:tc>
        <w:tc>
          <w:tcPr>
            <w:tcW w:w="1843"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政府性金        预算拨款</w:t>
            </w:r>
          </w:p>
        </w:tc>
        <w:tc>
          <w:tcPr>
            <w:tcW w:w="227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国有资本经营       预算财政拨款</w:t>
            </w:r>
          </w:p>
        </w:tc>
      </w:tr>
      <w:tr>
        <w:tblPrEx>
          <w:tblCellMar>
            <w:top w:w="0" w:type="dxa"/>
            <w:left w:w="108" w:type="dxa"/>
            <w:bottom w:w="0" w:type="dxa"/>
            <w:right w:w="108" w:type="dxa"/>
          </w:tblCellMar>
        </w:tblPrEx>
        <w:trPr>
          <w:gridBefore w:val="1"/>
          <w:wBefore w:w="127" w:type="dxa"/>
          <w:trHeight w:val="547"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栏次</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3</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w:t>
            </w: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w:t>
            </w:r>
          </w:p>
        </w:tc>
      </w:tr>
      <w:tr>
        <w:tblPrEx>
          <w:tblCellMar>
            <w:top w:w="0" w:type="dxa"/>
            <w:left w:w="108" w:type="dxa"/>
            <w:bottom w:w="0" w:type="dxa"/>
            <w:right w:w="108" w:type="dxa"/>
          </w:tblCellMar>
        </w:tblPrEx>
        <w:trPr>
          <w:gridBefore w:val="1"/>
          <w:wBefore w:w="127" w:type="dxa"/>
          <w:trHeight w:val="585"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合  计</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hint="default"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2.800</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hint="default"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2.80</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409"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一、因公出国（境）费</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0</w:t>
            </w:r>
            <w:r>
              <w:rPr>
                <w:rFonts w:hint="eastAsia" w:ascii="方正仿宋简体" w:hAnsi="方正仿宋简体" w:eastAsia="方正仿宋简体" w:cs="方正仿宋简体"/>
                <w:kern w:val="0"/>
                <w:sz w:val="28"/>
                <w:szCs w:val="28"/>
              </w:rPr>
              <w:t>.00</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0</w:t>
            </w:r>
            <w:r>
              <w:rPr>
                <w:rFonts w:hint="eastAsia" w:ascii="方正仿宋简体" w:hAnsi="方正仿宋简体" w:eastAsia="方正仿宋简体" w:cs="方正仿宋简体"/>
                <w:kern w:val="0"/>
                <w:sz w:val="28"/>
                <w:szCs w:val="28"/>
              </w:rPr>
              <w:t>.00</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531"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3</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二、公务用车购置及运维费</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2.05</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2.05</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527"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其中：公务用车购置费</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0</w:t>
            </w:r>
            <w:r>
              <w:rPr>
                <w:rFonts w:hint="eastAsia" w:ascii="方正仿宋简体" w:hAnsi="方正仿宋简体" w:eastAsia="方正仿宋简体" w:cs="方正仿宋简体"/>
                <w:kern w:val="0"/>
                <w:sz w:val="28"/>
                <w:szCs w:val="28"/>
              </w:rPr>
              <w:t>.00</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0</w:t>
            </w:r>
            <w:r>
              <w:rPr>
                <w:rFonts w:hint="eastAsia" w:ascii="方正仿宋简体" w:hAnsi="方正仿宋简体" w:eastAsia="方正仿宋简体" w:cs="方正仿宋简体"/>
                <w:kern w:val="0"/>
                <w:sz w:val="28"/>
                <w:szCs w:val="28"/>
              </w:rPr>
              <w:t>.00</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79"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公务用车运行维护费</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2.05</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2.05</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87"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6</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三、公务接待费</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0.</w:t>
            </w:r>
            <w:r>
              <w:rPr>
                <w:rFonts w:hint="eastAsia" w:ascii="方正仿宋简体" w:hAnsi="方正仿宋简体" w:eastAsia="方正仿宋简体" w:cs="方正仿宋简体"/>
                <w:kern w:val="0"/>
                <w:sz w:val="28"/>
                <w:szCs w:val="28"/>
              </w:rPr>
              <w:t>75</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0.</w:t>
            </w:r>
            <w:r>
              <w:rPr>
                <w:rFonts w:hint="eastAsia" w:ascii="方正仿宋简体" w:hAnsi="方正仿宋简体" w:eastAsia="方正仿宋简体" w:cs="方正仿宋简体"/>
                <w:kern w:val="0"/>
                <w:sz w:val="28"/>
                <w:szCs w:val="28"/>
              </w:rPr>
              <w:t>75</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r>
    </w:tbl>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遵化市应急管理局2022年</w:t>
      </w:r>
      <w:r>
        <w:rPr>
          <w:rFonts w:hint="eastAsia" w:ascii="方正小标宋简体" w:hAnsi="方正小标宋简体" w:eastAsia="方正小标宋简体" w:cs="方正小标宋简体"/>
          <w:sz w:val="44"/>
          <w:szCs w:val="44"/>
          <w:lang w:eastAsia="zh-CN"/>
        </w:rPr>
        <w:t>单位</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70" w:lineRule="exact"/>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仿宋" w:hAnsi="仿宋" w:eastAsia="仿宋" w:cs="仿宋"/>
          <w:sz w:val="32"/>
          <w:szCs w:val="32"/>
        </w:rPr>
      </w:pPr>
      <w:r>
        <w:rPr>
          <w:rFonts w:hint="eastAsia" w:ascii="方正仿宋简体" w:hAnsi="方正仿宋简体" w:eastAsia="方正仿宋简体" w:cs="方正仿宋简体"/>
          <w:sz w:val="32"/>
          <w:szCs w:val="32"/>
        </w:rPr>
        <w:t>按照《预算法》、《地方预决算公开操作规程》和《河北省省级预算公开办法》规定，现将遵化市应急管理局2022年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ascii="方正黑体" w:hAnsi="方正黑体" w:eastAsia="方正黑体" w:cs="方正黑体"/>
          <w:kern w:val="0"/>
          <w:sz w:val="32"/>
          <w:szCs w:val="28"/>
        </w:rPr>
      </w:pPr>
      <w:r>
        <w:rPr>
          <w:rFonts w:hint="eastAsia" w:ascii="方正黑体" w:hAnsi="方正黑体" w:eastAsia="方正黑体" w:cs="方正黑体"/>
          <w:kern w:val="0"/>
          <w:sz w:val="32"/>
          <w:szCs w:val="28"/>
        </w:rPr>
        <w:t>一、</w:t>
      </w:r>
      <w:r>
        <w:rPr>
          <w:rFonts w:hint="eastAsia" w:ascii="方正黑体" w:hAnsi="方正黑体" w:eastAsia="方正黑体" w:cs="方正黑体"/>
          <w:kern w:val="0"/>
          <w:sz w:val="32"/>
          <w:szCs w:val="28"/>
          <w:lang w:eastAsia="zh-CN"/>
        </w:rPr>
        <w:t>部门</w:t>
      </w:r>
      <w:r>
        <w:rPr>
          <w:rFonts w:hint="eastAsia" w:ascii="方正黑体" w:hAnsi="方正黑体" w:eastAsia="方正黑体" w:cs="方正黑体"/>
          <w:kern w:val="0"/>
          <w:sz w:val="32"/>
          <w:szCs w:val="28"/>
        </w:rPr>
        <w:t>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部门</w:t>
      </w:r>
      <w:r>
        <w:rPr>
          <w:rFonts w:hint="eastAsia" w:ascii="方正楷体简体" w:hAnsi="方正楷体简体" w:eastAsia="方正楷体简体" w:cs="方正楷体简体"/>
          <w:sz w:val="32"/>
          <w:szCs w:val="32"/>
        </w:rPr>
        <w:t>职责</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根据遵政办[2019]10号文件，我局主要职责是：</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1、负责全市应急管理工作，指导各级各部门应对安全生产类、自然灾害类等突发事件和综合防灾减灾救灾工作。负责全市安全生产综合监督管理和相关工矿（含煤矿，下同）商贸行业安全生产监督管理工作。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2、拟订地方性应急管理、防震减灾、安全生产等规范性文件，组织编制市应急体系建设、综合防灾减灾和安全生产规划，起草相关规范性文件，指导、监督相关规程和标准实施。</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指导应急预案体系建设，建立完善事故灾难和自然灾害分级应对制度，组织编制市总体应急预案和安全生产类、自然灾害类专项预案，综合协调应急预案衔接工作，组织开展预案演练，推动应急避难设施建设。</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4、牵头建立统一的全市应急管理信息系统，负责信息传输渠道的规划和布局，建立监测预警和灾情报告制度，健全自然灾害信息资源获取和共享机制，依法统一发布灾情。</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组织指导协调安全生产类、自然灾害类等突发事件应急救援，承担市应对相关事故灾害指挥部工作，综合研判突发事件发展态势并提出应对建议，协助市委、市政府指定的负责同志组织相关事故灾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6、统一协调指挥各类应急专业队伍，建立应急协调联动机制，推进指挥平台对接，衔接解放军和武警部队参与应急救援工作。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7、统筹应急救援力量建设，负责消防、森林和草原火灾扑救、抗洪抢险、地质灾害救援、生产安全事故救援等专业应急救援力量建设，管理市综合性应急救援队伍，指导各级及社会应急救援力量建设。</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8、组织指导全市防震减灾工作，负责地震监测预测预警、震害防御和地震现场应急救援工作，参与震后救援和震后重建等工作。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9、组织协调消防工作，指导各级消防监督、火灾预防、火灾扑救等工作。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10、指导协调森林和草原火灾、水旱灾害、地质灾害等防治工作，负责地震灾害防御工作，负责自然灾害综合监测预警工作，指导开展自然灾害综合风险评估工作。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11、组织协调灾害救助工作，组织指导灾情核查、损失评估、救灾捐赠工作，管理、分配市救灾款物并监督使用。</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12、依法行使市安全生产综合监督管理职权，指导协调、监督检查市有关部门和各乡镇（街道）人民政府（办事处）、开发区（管理区）管委会安全生产工作，组织开展安全生产巡查、考核工作。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按照分级、属地原则，依法监督检查工矿商贸生产经营单位贯彻执行安全生产法律法规情况，及其安全生产条件和有关设备（特种设务除外）、材料、劳动防护用品的安全生产管理工作。负责监督管理市属及以上工矿商贸企业的安全生产工作。负责危险化学品安全监督管理综合工作和烟花爆竹安全生产监督管理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14、依法组织指导生产安全事故调查处理，监督事故查处和责任追究落实情况。组织开展自然灾害类突发事件的调查评估工作。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15、制定应急物资储备和应急救援装备规划并组织实施，会同市相关部门建立健全应急物资、救援装备信息平台和调拨制度，在救灾时统一调度。</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16、负责应急管理、防震减灾、安全生产宣传教育和培训工作，组织指导应急管理、防灾减灾、安全生产的科学技术推广应用和信息化建设工作。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17、负责组织指导协调和监督全市安全生产行政执法工作。负责全市地震行政执法工作。管理直属执法机构对分管域内的企业开展安全生产执法工作。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18、组织开展应急管理方案的国际交流与合作。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19、完成市委、市政府交办的其他任务。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kern w:val="0"/>
          <w:sz w:val="32"/>
          <w:szCs w:val="28"/>
          <w:lang w:val="zh-CN"/>
        </w:rPr>
        <w:t>局机关设9个内设机构，分别是：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28"/>
          <w:lang w:eastAsia="zh-CN"/>
        </w:rPr>
      </w:pPr>
      <w:r>
        <w:rPr>
          <w:rFonts w:hint="eastAsia" w:ascii="方正仿宋简体" w:hAnsi="方正仿宋简体" w:eastAsia="方正仿宋简体" w:cs="方正仿宋简体"/>
          <w:kern w:val="0"/>
          <w:sz w:val="32"/>
          <w:szCs w:val="28"/>
        </w:rPr>
        <w:t>1、 办公室</w:t>
      </w:r>
      <w:r>
        <w:rPr>
          <w:rFonts w:hint="eastAsia" w:ascii="方正仿宋简体" w:hAnsi="方正仿宋简体" w:eastAsia="方正仿宋简体" w:cs="方正仿宋简体"/>
          <w:kern w:val="0"/>
          <w:sz w:val="32"/>
          <w:szCs w:val="28"/>
          <w:lang w:eastAsia="zh-CN"/>
        </w:rPr>
        <w:t>。</w:t>
      </w:r>
      <w:r>
        <w:rPr>
          <w:rFonts w:hint="eastAsia" w:ascii="方正仿宋简体" w:hAnsi="方正仿宋简体" w:eastAsia="方正仿宋简体" w:cs="方正仿宋简体"/>
          <w:kern w:val="0"/>
          <w:sz w:val="32"/>
          <w:szCs w:val="28"/>
        </w:rPr>
        <w:t>负责机关日常运转，承担安全、保密、信访、 督办、政务公开、档案、相关信息等工作。负责部门预决算、财 务、装备和资产管理、内部审计工作。</w:t>
      </w:r>
    </w:p>
    <w:p>
      <w:pPr>
        <w:pStyle w:val="50"/>
        <w:keepNext w:val="0"/>
        <w:keepLines w:val="0"/>
        <w:pageBreakBefore w:val="0"/>
        <w:widowControl w:val="0"/>
        <w:shd w:val="clear" w:color="auto" w:fill="auto"/>
        <w:tabs>
          <w:tab w:val="right" w:pos="1054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方正仿宋简体" w:hAnsi="方正仿宋简体" w:eastAsia="方正仿宋简体" w:cs="方正仿宋简体"/>
          <w:kern w:val="0"/>
          <w:sz w:val="32"/>
          <w:szCs w:val="28"/>
          <w:lang w:eastAsia="zh-CN"/>
        </w:rPr>
      </w:pPr>
      <w:r>
        <w:rPr>
          <w:rFonts w:hint="eastAsia" w:ascii="方正仿宋简体" w:hAnsi="方正仿宋简体" w:eastAsia="方正仿宋简体" w:cs="方正仿宋简体"/>
          <w:kern w:val="0"/>
          <w:sz w:val="32"/>
          <w:szCs w:val="28"/>
        </w:rPr>
        <w:t>2 、应急指挥中心</w:t>
      </w:r>
      <w:r>
        <w:rPr>
          <w:rFonts w:hint="eastAsia" w:ascii="方正仿宋简体" w:hAnsi="方正仿宋简体" w:eastAsia="方正仿宋简体" w:cs="方正仿宋简体"/>
          <w:kern w:val="0"/>
          <w:sz w:val="32"/>
          <w:szCs w:val="28"/>
          <w:lang w:eastAsia="zh-CN"/>
        </w:rPr>
        <w:t>。</w:t>
      </w:r>
      <w:r>
        <w:rPr>
          <w:rFonts w:hint="eastAsia" w:ascii="方正仿宋简体" w:hAnsi="方正仿宋简体" w:eastAsia="方正仿宋简体" w:cs="方正仿宋简体"/>
          <w:kern w:val="0"/>
          <w:sz w:val="32"/>
          <w:szCs w:val="28"/>
        </w:rPr>
        <w:t>承担全市相关事故灾害应急指挥部的现场协调保障工作，统筹应急救援力量建设，指导各级及社会应 急救援力量建设，组织指导应急管理社会动员工作。建立重大安 全生产风险监测预警和评估论证机制,承担自然灾害综合监测预 警工作，拟订自然灾害风险管理制度，组织开展自然灾害综合风 险与减灾能力调查评估。拟订事故灾难和自然灾害分级应对制度， 发布预警和灾情信息，衔接解疫军和武警部队参与应急救援工作。组织开展应急预案体系建设，协调、指导各乡镇（街道）人民政府（办事处）、各部门应急管理工作；办理市政府有关决定事项， 承办市政府应急管理的专题会议、活动和文电等工作；办理紧急</w:t>
      </w:r>
      <w:r>
        <w:rPr>
          <w:rFonts w:hint="eastAsia" w:ascii="方正仿宋简体" w:hAnsi="方正仿宋简体" w:eastAsia="方正仿宋简体" w:cs="方正仿宋简体"/>
          <w:kern w:val="0"/>
          <w:sz w:val="32"/>
          <w:szCs w:val="28"/>
        </w:rPr>
        <w:tab/>
      </w:r>
      <w:r>
        <w:rPr>
          <w:rFonts w:hint="eastAsia" w:ascii="方正仿宋简体" w:hAnsi="方正仿宋简体" w:eastAsia="方正仿宋简体" w:cs="方正仿宋简体"/>
          <w:kern w:val="0"/>
          <w:sz w:val="32"/>
          <w:szCs w:val="28"/>
        </w:rPr>
        <w:t>重要事项和上级部门交办事项，协调指导重大公共事件的预防预警、应急演练、应急处置、调查评估、信息发布、应急保障等工作；协助市领导做好重大突发事件的应急处置工作；开展应急管</w:t>
      </w:r>
      <w:r>
        <w:rPr>
          <w:rFonts w:hint="eastAsia" w:ascii="方正仿宋简体" w:hAnsi="方正仿宋简体" w:eastAsia="方正仿宋简体" w:cs="方正仿宋简体"/>
          <w:kern w:val="0"/>
          <w:sz w:val="32"/>
          <w:szCs w:val="28"/>
        </w:rPr>
        <w:tab/>
      </w:r>
      <w:r>
        <w:rPr>
          <w:rFonts w:hint="eastAsia" w:ascii="方正仿宋简体" w:hAnsi="方正仿宋简体" w:eastAsia="方正仿宋简体" w:cs="方正仿宋简体"/>
          <w:kern w:val="0"/>
          <w:sz w:val="32"/>
          <w:szCs w:val="28"/>
        </w:rPr>
        <w:t>理方面的信息调研。组织拟订相关消防规章草案，指导城镇、农村、森林、草原消防工作规划编制并推进落实,指导消防监督、火灾预防、火灾扑救工作。组织协调水旱灾害应急救援工作,协 调指导重要江河湖泊和重要水工程实施防御洪水抗御旱灾调度和  应急水量调度工作。组织协调台风防御工作。组织协调地震应急救援工作,组织重大地质灾害应急救援,推动避难设施建设,指导协  调地质灾害防治相关工作。承担应急值守、政务值班等工作。开  展地震行政执法和法制监督,指导各乡镇(街道)人民政府(办  事处)、各部门开展震害预测、地震小区划等防震减灾工作。督  导有关部门做好应急防范和抗震救灾准备工作。负责地震监测预  警法律法规的贯彻落实,负责制定相关规章制度和管理办法,负  责地震现场应急处置。</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kern w:val="0"/>
          <w:sz w:val="32"/>
          <w:szCs w:val="28"/>
          <w:lang w:eastAsia="zh-CN"/>
        </w:rPr>
      </w:pPr>
      <w:r>
        <w:rPr>
          <w:rFonts w:hint="eastAsia" w:ascii="方正仿宋简体" w:hAnsi="方正仿宋简体" w:eastAsia="方正仿宋简体" w:cs="方正仿宋简体"/>
          <w:kern w:val="0"/>
          <w:sz w:val="32"/>
          <w:szCs w:val="28"/>
        </w:rPr>
        <w:t>3、危险化学品安全监督管理科</w:t>
      </w:r>
      <w:r>
        <w:rPr>
          <w:rFonts w:hint="eastAsia" w:ascii="方正仿宋简体" w:hAnsi="方正仿宋简体" w:eastAsia="方正仿宋简体" w:cs="方正仿宋简体"/>
          <w:kern w:val="0"/>
          <w:sz w:val="32"/>
          <w:szCs w:val="28"/>
          <w:lang w:eastAsia="zh-CN"/>
        </w:rPr>
        <w:t>。</w:t>
      </w:r>
      <w:r>
        <w:rPr>
          <w:rFonts w:hint="eastAsia" w:ascii="方正仿宋简体" w:hAnsi="方正仿宋简体" w:eastAsia="方正仿宋简体" w:cs="方正仿宋简体"/>
          <w:kern w:val="0"/>
          <w:sz w:val="32"/>
          <w:szCs w:val="28"/>
        </w:rPr>
        <w:t>负责化工(含石油化工)、 医药、危险化学品和烟花爆竹行业安全生产监督管理工作,承担  危险化学品安全监督管理综合工作。负责全市危险化学品登记的  监督管理工作,指导非药品类易制毒化学品生产经营监督管理工  作。参与相关建设项目安全设施的设计审查和竣工验收工作。参  与相关行业生产安全事故的调查处理和应急救援工作。</w:t>
      </w:r>
    </w:p>
    <w:p>
      <w:pPr>
        <w:keepNext w:val="0"/>
        <w:keepLines w:val="0"/>
        <w:pageBreakBefore w:val="0"/>
        <w:widowControl w:val="0"/>
        <w:kinsoku/>
        <w:wordWrap/>
        <w:overflowPunct/>
        <w:topLinePunct w:val="0"/>
        <w:autoSpaceDE/>
        <w:autoSpaceDN/>
        <w:bidi w:val="0"/>
        <w:adjustRightInd/>
        <w:snapToGrid/>
        <w:spacing w:line="570" w:lineRule="exact"/>
        <w:ind w:right="214" w:firstLine="640" w:firstLineChars="20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4、矿山安全监督管理科。负责煤矿、非煤矿山(含地质 勘探、尾矿库)、石油(炼化、成品油管道除外)行业安全生产 监督管理工作。指导监督相关行业企业执行国家和省市安全生产 规程、标准,指导监督相关行业企业安全生产标准化、安全预防 控制体系建设等工作。指导协调地质灾害防治相关工作。参与</w:t>
      </w:r>
      <w:r>
        <w:rPr>
          <w:rFonts w:hint="eastAsia" w:ascii="方正仿宋简体" w:hAnsi="方正仿宋简体" w:eastAsia="方正仿宋简体" w:cs="方正仿宋简体"/>
          <w:kern w:val="0"/>
          <w:sz w:val="32"/>
          <w:szCs w:val="28"/>
          <w:lang w:eastAsia="zh-CN"/>
        </w:rPr>
        <w:t>相</w:t>
      </w:r>
      <w:r>
        <w:rPr>
          <w:rFonts w:hint="eastAsia" w:ascii="方正仿宋简体" w:hAnsi="方正仿宋简体" w:eastAsia="方正仿宋简体" w:cs="方正仿宋简体"/>
          <w:kern w:val="0"/>
          <w:sz w:val="32"/>
          <w:szCs w:val="28"/>
        </w:rPr>
        <w:t>关建设项目安全设施的设计审查和竣工验收工作。参与相关行业 生产安全事故的调查处理和应急救援工作。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5、  工商贸行业安全监督管理科。负责冶金、有色、建材、 机械、轻工、纺织、烟草、商贸等工商贸行业安全生产监督管理 工作，指导监督相关行业企业执行国家和省市安全生产规程、标 准，指导监督相关行业企业安全生产标准化、安全预防控制体系 建设等工作。参与相关建设项目安全设施的设计审查和竣工验收 工作。参与相关行业生产安全事故的调查处理和应急救援工作。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6、安全生产综合协调科。依法依规指导协调和监督市本 级负有安全生产监督管理职责部门和乡镇（街道）人民政府（办 事处）、开发区（管理区）管委会的安全生产监督管理工作，组 织协调全市安全生产检查工作，承担安全生产巡查、考核的组织 实施工作，负责重要文稿起草工作。负责辖区内北京铁路局部分 无人看管铁路道口的安全管理工作。承担市安全生产委员会办公 室的日常工作。</w:t>
      </w:r>
    </w:p>
    <w:p>
      <w:pPr>
        <w:keepNext w:val="0"/>
        <w:keepLines w:val="0"/>
        <w:pageBreakBefore w:val="0"/>
        <w:widowControl w:val="0"/>
        <w:kinsoku/>
        <w:wordWrap/>
        <w:overflowPunct/>
        <w:topLinePunct w:val="0"/>
        <w:autoSpaceDE/>
        <w:autoSpaceDN/>
        <w:bidi w:val="0"/>
        <w:adjustRightInd/>
        <w:snapToGrid/>
        <w:spacing w:before="104" w:line="570" w:lineRule="exact"/>
        <w:ind w:right="45" w:firstLine="640" w:firstLineChars="20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7、政策法规科。组织起草相关地方性应急管理系统规章、 制度，负责执法监督综合性工作，指导应急管理系统法治建设， 组织开展普法活动，承担重大政策研究工作，承担规范性文件的 合法性审查和行政复议、行政应诉等工作。承担应急管理和安全 生产、防灾减灾救灾技术服务机构监督管理工作，负责安全生产 检测检验、安全评价、安全标志、中介机构资质管理并监督检查。 承担应急管理、防灾减灾和安全生产新闻宣传、舆情应对、文化建设等工作,负责机关和直属单位干部人事、机构编制、劳动工 资等工作,拟定综合性消防救援队伍干部教育培训规划、计划。 承担老干部管理服务工作。</w:t>
      </w:r>
    </w:p>
    <w:p>
      <w:pPr>
        <w:keepNext w:val="0"/>
        <w:keepLines w:val="0"/>
        <w:pageBreakBefore w:val="0"/>
        <w:widowControl w:val="0"/>
        <w:kinsoku/>
        <w:wordWrap/>
        <w:overflowPunct/>
        <w:topLinePunct w:val="0"/>
        <w:autoSpaceDE/>
        <w:autoSpaceDN/>
        <w:bidi w:val="0"/>
        <w:adjustRightInd/>
        <w:snapToGrid/>
        <w:spacing w:before="1" w:line="570" w:lineRule="exact"/>
        <w:ind w:firstLine="640" w:firstLineChars="200"/>
        <w:textAlignment w:val="auto"/>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8、规划和预案管理科。编制全市应急体系建设、安全生 产和综合防灾减灾规划并组织实施,研究拟订相关经济政策,推 动应急重点工程建设。拟订全市综合性应急救援队伍管理保障办法并组织实施。统筹应急预案体系建设,组织编制全市总体应急 预案和安全生产类、自然灾害类专项预案,综合协调各类应急预  案衔接工作,承担预案演练的组织实施和指导监督工作。</w:t>
      </w:r>
    </w:p>
    <w:p>
      <w:pPr>
        <w:keepNext w:val="0"/>
        <w:keepLines w:val="0"/>
        <w:pageBreakBefore w:val="0"/>
        <w:widowControl w:val="0"/>
        <w:kinsoku/>
        <w:wordWrap/>
        <w:overflowPunct/>
        <w:topLinePunct w:val="0"/>
        <w:autoSpaceDE/>
        <w:autoSpaceDN/>
        <w:bidi w:val="0"/>
        <w:adjustRightInd/>
        <w:snapToGrid/>
        <w:spacing w:line="570" w:lineRule="exact"/>
        <w:ind w:right="46" w:firstLine="929"/>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9、调查评估和统计科。依法承担生产安全事故调查处理 工作,监督事故查处和责任追究情况,组织开展自然灾害类突发  事件的调查评估工作,负责应急管理统计分析工作。承担灾情核  查、损失评估等工作。拟订应急物资储备规划和需求计划,组织  建立应急物资共用共享和协调机制,承担市级救灾款物的监督使用工作。</w:t>
      </w:r>
    </w:p>
    <w:p>
      <w:pPr>
        <w:keepNext w:val="0"/>
        <w:keepLines w:val="0"/>
        <w:pageBreakBefore w:val="0"/>
        <w:widowControl w:val="0"/>
        <w:kinsoku/>
        <w:wordWrap/>
        <w:overflowPunct/>
        <w:topLinePunct w:val="0"/>
        <w:autoSpaceDE/>
        <w:autoSpaceDN/>
        <w:bidi w:val="0"/>
        <w:adjustRightInd/>
        <w:snapToGrid/>
        <w:spacing w:line="570" w:lineRule="exact"/>
        <w:ind w:right="46" w:firstLine="929"/>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政治处。协助开展党的建设、思想政治建设和干部队伍建设 工作。指导全市应急管理系统思想政治建设和干部队伍建设工作。 政治处日常工作由办公室和机关党委承担。</w:t>
      </w:r>
    </w:p>
    <w:p>
      <w:pPr>
        <w:keepNext w:val="0"/>
        <w:keepLines w:val="0"/>
        <w:pageBreakBefore w:val="0"/>
        <w:widowControl w:val="0"/>
        <w:kinsoku/>
        <w:wordWrap/>
        <w:overflowPunct/>
        <w:topLinePunct w:val="0"/>
        <w:autoSpaceDE/>
        <w:autoSpaceDN/>
        <w:bidi w:val="0"/>
        <w:adjustRightInd/>
        <w:snapToGrid/>
        <w:spacing w:line="570" w:lineRule="exact"/>
        <w:ind w:right="46" w:firstLine="929"/>
        <w:textAlignment w:val="auto"/>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机关党委。负责机关和直属单位的党群工作。</w:t>
      </w:r>
    </w:p>
    <w:p>
      <w:pPr>
        <w:keepNext w:val="0"/>
        <w:keepLines w:val="0"/>
        <w:pageBreakBefore w:val="0"/>
        <w:widowControl w:val="0"/>
        <w:kinsoku/>
        <w:wordWrap/>
        <w:overflowPunct/>
        <w:topLinePunct w:val="0"/>
        <w:autoSpaceDE/>
        <w:autoSpaceDN/>
        <w:bidi w:val="0"/>
        <w:adjustRightInd/>
        <w:snapToGrid/>
        <w:spacing w:before="173" w:line="570" w:lineRule="exact"/>
        <w:ind w:firstLine="970"/>
        <w:textAlignment w:val="auto"/>
        <w:rPr>
          <w:rFonts w:hint="eastAsia" w:ascii="仿宋_GB2312" w:eastAsia="仿宋_GB2312"/>
          <w:sz w:val="32"/>
          <w:szCs w:val="32"/>
        </w:rPr>
      </w:pPr>
      <w:r>
        <w:rPr>
          <w:rFonts w:hint="eastAsia" w:ascii="方正仿宋简体" w:hAnsi="方正仿宋简体" w:eastAsia="方正仿宋简体" w:cs="方正仿宋简体"/>
          <w:kern w:val="0"/>
          <w:sz w:val="32"/>
          <w:szCs w:val="28"/>
        </w:rPr>
        <w:t>7个下属事业单位</w:t>
      </w:r>
      <w:r>
        <w:rPr>
          <w:rFonts w:hint="eastAsia" w:ascii="方正仿宋简体" w:hAnsi="方正仿宋简体" w:eastAsia="方正仿宋简体" w:cs="方正仿宋简体"/>
          <w:kern w:val="0"/>
          <w:sz w:val="32"/>
          <w:szCs w:val="28"/>
          <w:lang w:eastAsia="zh-CN"/>
        </w:rPr>
        <w:t>，分别是</w:t>
      </w:r>
      <w:r>
        <w:rPr>
          <w:rFonts w:hint="eastAsia" w:ascii="方正仿宋简体" w:hAnsi="方正仿宋简体" w:eastAsia="方正仿宋简体" w:cs="方正仿宋简体"/>
          <w:kern w:val="0"/>
          <w:sz w:val="32"/>
          <w:szCs w:val="28"/>
        </w:rPr>
        <w:t>：</w:t>
      </w:r>
    </w:p>
    <w:p>
      <w:pPr>
        <w:keepNext w:val="0"/>
        <w:keepLines w:val="0"/>
        <w:pageBreakBefore w:val="0"/>
        <w:widowControl w:val="0"/>
        <w:kinsoku/>
        <w:wordWrap/>
        <w:overflowPunct/>
        <w:topLinePunct w:val="0"/>
        <w:autoSpaceDE/>
        <w:autoSpaceDN/>
        <w:bidi w:val="0"/>
        <w:adjustRightInd/>
        <w:snapToGrid/>
        <w:spacing w:before="173" w:line="570" w:lineRule="exact"/>
        <w:ind w:firstLine="97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1、救灾与物资保障中心为市应急管理局所属公益一类事业单位,机构规格相当于股级。核定人员编制3名,其中单位领导职数1名。经费形式为财政性资金基本保证。主要职责:承担救灾捐赠等灾害救助工作,组织协调 重要应急物资的储备、调拨和紧急配送,承担市级救灾款物的分配、使用工作,会同有关方面组织协调紧急转移安置受灾群众、因灾毁损房屋恢复重建补助和受灾群众生活救助;承担国家自然灾害灾情报送系统填报工作,农村农房保险政策落实;负责应急避难场所的管理工作。负责主管部门交办的其他工作。</w:t>
      </w:r>
    </w:p>
    <w:p>
      <w:pPr>
        <w:keepNext w:val="0"/>
        <w:keepLines w:val="0"/>
        <w:pageBreakBefore w:val="0"/>
        <w:widowControl w:val="0"/>
        <w:kinsoku/>
        <w:wordWrap/>
        <w:overflowPunct/>
        <w:topLinePunct w:val="0"/>
        <w:autoSpaceDE/>
        <w:autoSpaceDN/>
        <w:bidi w:val="0"/>
        <w:adjustRightInd/>
        <w:snapToGrid/>
        <w:spacing w:before="173" w:line="570" w:lineRule="exact"/>
        <w:ind w:firstLine="97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中文域名为遵化市应急管理局救灾与物资保障中心。公益。</w:t>
      </w:r>
    </w:p>
    <w:p>
      <w:pPr>
        <w:keepNext w:val="0"/>
        <w:keepLines w:val="0"/>
        <w:pageBreakBefore w:val="0"/>
        <w:widowControl w:val="0"/>
        <w:kinsoku/>
        <w:wordWrap/>
        <w:overflowPunct/>
        <w:topLinePunct w:val="0"/>
        <w:autoSpaceDE/>
        <w:autoSpaceDN/>
        <w:bidi w:val="0"/>
        <w:adjustRightInd/>
        <w:snapToGrid/>
        <w:spacing w:before="176" w:line="570" w:lineRule="exact"/>
        <w:ind w:right="113" w:firstLine="85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lang w:val="en-US" w:eastAsia="zh-CN"/>
        </w:rPr>
        <w:t>2</w:t>
      </w:r>
      <w:r>
        <w:rPr>
          <w:rFonts w:hint="eastAsia" w:ascii="方正仿宋简体" w:hAnsi="方正仿宋简体" w:eastAsia="方正仿宋简体" w:cs="方正仿宋简体"/>
          <w:kern w:val="0"/>
          <w:sz w:val="32"/>
          <w:szCs w:val="28"/>
        </w:rPr>
        <w:t>、应急救援中心为市应急管理局所 属公益一类事业单位,机构规格相当于股级。核定人员编制10 名,其中单位领导职数1正2副。经费形式为财政性资金基本 保证。主要职责: 执行应急救援指挥部的决定,参与地震、地 质灾害、自然灾害类和生产安全事故的应急救援工作及现场处 置;负责地震动参数区划图等抗震设防标准贯彻实施,负责地 震公共安全咨询服务;负责地震异常现象的观测、现场勘查、 及时上报工作;负责全市建筑行业的地震安全性评价的评定申报工作;做好地震次生灾害防治工作,协同有关部门做好防震 减灾科普宣传管理工作,统筹"三网一员"宏观观测体系建设, 负责全市防震减灾综合业务,负责地震应急现场专用设施、设 备的管理、储备和更新。负责主管部门交办的其他工作。</w:t>
      </w:r>
    </w:p>
    <w:p>
      <w:pPr>
        <w:keepNext w:val="0"/>
        <w:keepLines w:val="0"/>
        <w:pageBreakBefore w:val="0"/>
        <w:widowControl w:val="0"/>
        <w:kinsoku/>
        <w:wordWrap/>
        <w:overflowPunct/>
        <w:topLinePunct w:val="0"/>
        <w:autoSpaceDE/>
        <w:autoSpaceDN/>
        <w:bidi w:val="0"/>
        <w:adjustRightInd/>
        <w:snapToGrid/>
        <w:spacing w:before="176" w:line="570" w:lineRule="exact"/>
        <w:ind w:right="113" w:firstLine="850"/>
        <w:textAlignment w:val="auto"/>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中文域名为遵化市应急救援中心。公益。</w:t>
      </w:r>
    </w:p>
    <w:p>
      <w:pPr>
        <w:keepNext w:val="0"/>
        <w:keepLines w:val="0"/>
        <w:pageBreakBefore w:val="0"/>
        <w:widowControl w:val="0"/>
        <w:kinsoku/>
        <w:wordWrap/>
        <w:overflowPunct/>
        <w:topLinePunct w:val="0"/>
        <w:autoSpaceDE/>
        <w:autoSpaceDN/>
        <w:bidi w:val="0"/>
        <w:adjustRightInd/>
        <w:snapToGrid/>
        <w:spacing w:before="182" w:line="570" w:lineRule="exact"/>
        <w:ind w:firstLine="999"/>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lang w:val="en-US" w:eastAsia="zh-CN"/>
        </w:rPr>
        <w:t>3</w:t>
      </w:r>
      <w:r>
        <w:rPr>
          <w:rFonts w:hint="eastAsia" w:ascii="方正仿宋简体" w:hAnsi="方正仿宋简体" w:eastAsia="方正仿宋简体" w:cs="方正仿宋简体"/>
          <w:kern w:val="0"/>
          <w:sz w:val="32"/>
          <w:szCs w:val="28"/>
        </w:rPr>
        <w:t>、地震监测预警中心为市应急管理 局所属公益一类事业单位,机构规格相当于股级。核定人员编制4名,其中单位领导职数1名。经费形式为财政性资金基本保证。主要职责:  依法对有关设施与环境进行保护;负责全市 地震监测预测预警台网、防震减灾救灾技术平台与网络的规划、 建设、运行的管理;负责管理震情预测与跟踪、地震异常判定、地震趋势会商工作,管理地震监测预测预警信息及社会服务;  负责管理地震监测预测预警科技项目申报、科技成果推广应用、 科技研发与创新、国内国际科技交流及培训工作。负责主管部  门交办的其他工作。</w:t>
      </w:r>
    </w:p>
    <w:p>
      <w:pPr>
        <w:keepNext w:val="0"/>
        <w:keepLines w:val="0"/>
        <w:pageBreakBefore w:val="0"/>
        <w:widowControl w:val="0"/>
        <w:kinsoku/>
        <w:wordWrap/>
        <w:overflowPunct/>
        <w:topLinePunct w:val="0"/>
        <w:autoSpaceDE/>
        <w:autoSpaceDN/>
        <w:bidi w:val="0"/>
        <w:adjustRightInd/>
        <w:snapToGrid/>
        <w:spacing w:before="182" w:line="570" w:lineRule="exact"/>
        <w:ind w:firstLine="999"/>
        <w:textAlignment w:val="auto"/>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中文域名为遵化市应急管理局地震监测预警中心。公益。</w:t>
      </w:r>
    </w:p>
    <w:p>
      <w:pPr>
        <w:keepNext w:val="0"/>
        <w:keepLines w:val="0"/>
        <w:pageBreakBefore w:val="0"/>
        <w:widowControl w:val="0"/>
        <w:kinsoku/>
        <w:wordWrap/>
        <w:overflowPunct/>
        <w:topLinePunct w:val="0"/>
        <w:autoSpaceDE/>
        <w:autoSpaceDN/>
        <w:bidi w:val="0"/>
        <w:adjustRightInd/>
        <w:snapToGrid/>
        <w:spacing w:before="173" w:line="570" w:lineRule="exact"/>
        <w:ind w:right="25" w:firstLine="85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lang w:val="en-US" w:eastAsia="zh-CN"/>
        </w:rPr>
        <w:t>4</w:t>
      </w:r>
      <w:r>
        <w:rPr>
          <w:rFonts w:hint="eastAsia" w:ascii="方正仿宋简体" w:hAnsi="方正仿宋简体" w:eastAsia="方正仿宋简体" w:cs="方正仿宋简体"/>
          <w:kern w:val="0"/>
          <w:sz w:val="32"/>
          <w:szCs w:val="28"/>
        </w:rPr>
        <w:t>、培训与信息化服务中心为市应急 管理局所属公益一类事业单位,机构规格相当于股级。核定人  员编制3名,其中单位领导职数1名。经费形式为财政性资金  基本保证。主要职责:  开展公众知识普及工作。承担应急管理、 防灾减灾、安全生产的信息化建设工作,健全自然灾害信息资  源获取和共享机制;规划信息传输渠道,组织实施有关科技规划、计划。承担应急管理、防灾减灾和安全生产的科学技术成 果推广应用工作;负责全市应急管理系统干部教育培训工作; 负责应急管理方面的国际交流合作;指导应急救援队伍教育训 练,负责所属培训基地建设和管理工作;负责全市安全生产培 训工作。组织本系统安全生产监督管理人员、矿山安全监察人 员的安全培训;依法组织、指导特种作业人员和生产经营单位 主要经营管理者、安全管理人员的安全资格等工作;配合检查 生产经营单位安全培训工作;指导培训机构的教育培训工作。 负责主管部门交办的其他工作。</w:t>
      </w:r>
    </w:p>
    <w:p>
      <w:pPr>
        <w:keepNext w:val="0"/>
        <w:keepLines w:val="0"/>
        <w:pageBreakBefore w:val="0"/>
        <w:widowControl w:val="0"/>
        <w:kinsoku/>
        <w:wordWrap/>
        <w:overflowPunct/>
        <w:topLinePunct w:val="0"/>
        <w:autoSpaceDE/>
        <w:autoSpaceDN/>
        <w:bidi w:val="0"/>
        <w:adjustRightInd/>
        <w:snapToGrid/>
        <w:spacing w:before="173" w:line="570" w:lineRule="exact"/>
        <w:ind w:right="25" w:firstLine="850"/>
        <w:textAlignment w:val="auto"/>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中文域名为遵化市应急管理局培训与信息化服务中心。公 益。</w:t>
      </w:r>
    </w:p>
    <w:p>
      <w:pPr>
        <w:keepNext w:val="0"/>
        <w:keepLines w:val="0"/>
        <w:pageBreakBefore w:val="0"/>
        <w:widowControl w:val="0"/>
        <w:kinsoku/>
        <w:wordWrap/>
        <w:overflowPunct/>
        <w:topLinePunct w:val="0"/>
        <w:autoSpaceDE/>
        <w:autoSpaceDN/>
        <w:bidi w:val="0"/>
        <w:adjustRightInd/>
        <w:snapToGrid/>
        <w:spacing w:before="7" w:line="570" w:lineRule="exact"/>
        <w:ind w:right="7" w:firstLine="88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lang w:val="en-US" w:eastAsia="zh-CN"/>
        </w:rPr>
        <w:t>5</w:t>
      </w:r>
      <w:r>
        <w:rPr>
          <w:rFonts w:hint="eastAsia" w:ascii="方正仿宋简体" w:hAnsi="方正仿宋简体" w:eastAsia="方正仿宋简体" w:cs="方正仿宋简体"/>
          <w:kern w:val="0"/>
          <w:sz w:val="32"/>
          <w:szCs w:val="28"/>
        </w:rPr>
        <w:t xml:space="preserve">、 非煤矿山技术服务中心为市应急管理局所属公益二类事业单位,机构规格相当于股级。核定人员编制89名,其中单位领导职数1正3副。经费形式为财政性资金零补助。主要职责:负责非煤矿山企业技术指导与服务;指导非煤矿山严格按设计施工,及时纠正施工与设计中的误差; 指导企业科学规范的施工与生产。负责主管部门交办的其他工作。                 </w:t>
      </w:r>
      <w:r>
        <w:rPr>
          <w:rFonts w:hint="eastAsia" w:ascii="方正仿宋简体" w:hAnsi="方正仿宋简体" w:eastAsia="方正仿宋简体" w:cs="方正仿宋简体"/>
          <w:kern w:val="0"/>
          <w:sz w:val="32"/>
          <w:szCs w:val="28"/>
        </w:rPr>
        <w:drawing>
          <wp:inline distT="0" distB="0" distL="0" distR="0">
            <wp:extent cx="31750" cy="50165"/>
            <wp:effectExtent l="0" t="0" r="6350" b="6985"/>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stretch>
                      <a:fillRect/>
                    </a:stretch>
                  </pic:blipFill>
                  <pic:spPr>
                    <a:xfrm>
                      <a:off x="0" y="0"/>
                      <a:ext cx="31760" cy="50736"/>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7" w:line="570" w:lineRule="exact"/>
        <w:ind w:right="7" w:firstLine="88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中文域名为遵化市应急管理局非煤矿山技术服务中心。公益。</w:t>
      </w:r>
    </w:p>
    <w:p>
      <w:pPr>
        <w:keepNext w:val="0"/>
        <w:keepLines w:val="0"/>
        <w:pageBreakBefore w:val="0"/>
        <w:widowControl w:val="0"/>
        <w:kinsoku/>
        <w:wordWrap/>
        <w:overflowPunct/>
        <w:topLinePunct w:val="0"/>
        <w:autoSpaceDE/>
        <w:autoSpaceDN/>
        <w:bidi w:val="0"/>
        <w:adjustRightInd/>
        <w:snapToGrid/>
        <w:spacing w:before="2" w:line="570" w:lineRule="exact"/>
        <w:ind w:right="122" w:firstLine="779"/>
        <w:textAlignment w:val="auto"/>
        <w:rPr>
          <w:rFonts w:ascii="仿宋" w:hAnsi="仿宋" w:eastAsia="仿宋" w:cs="仿宋"/>
          <w:sz w:val="33"/>
          <w:szCs w:val="33"/>
        </w:rPr>
      </w:pPr>
      <w:r>
        <w:rPr>
          <w:rFonts w:hint="eastAsia" w:ascii="方正仿宋简体" w:hAnsi="方正仿宋简体" w:eastAsia="方正仿宋简体" w:cs="方正仿宋简体"/>
          <w:kern w:val="0"/>
          <w:sz w:val="32"/>
          <w:szCs w:val="28"/>
          <w:lang w:val="en-US" w:eastAsia="zh-CN"/>
        </w:rPr>
        <w:t>6</w:t>
      </w:r>
      <w:r>
        <w:rPr>
          <w:rFonts w:hint="eastAsia" w:ascii="方正仿宋简体" w:hAnsi="方正仿宋简体" w:eastAsia="方正仿宋简体" w:cs="方正仿宋简体"/>
          <w:kern w:val="0"/>
          <w:sz w:val="32"/>
          <w:szCs w:val="28"/>
        </w:rPr>
        <w:t>、安全生产监察大队为市应急管理 局所属公益一类事业单位,机构规格相当于副科级。核定人员编制10名,其中单位领导职数1正2副。经费形式为财政性资  金基本保证。主要职责:  对全市危险源实施监控,督导企业落 实安全隐患整改工作,督导企业贯彻落实双控体系建设,配合  查处不具备安全生产条件的生产经营单位。参与生产安全事故  的应急救援工作。负责主管部门交办的其他工作。</w:t>
      </w:r>
    </w:p>
    <w:p>
      <w:pPr>
        <w:keepNext w:val="0"/>
        <w:keepLines w:val="0"/>
        <w:pageBreakBefore w:val="0"/>
        <w:widowControl w:val="0"/>
        <w:kinsoku/>
        <w:wordWrap/>
        <w:overflowPunct/>
        <w:topLinePunct w:val="0"/>
        <w:autoSpaceDE/>
        <w:autoSpaceDN/>
        <w:bidi w:val="0"/>
        <w:adjustRightInd/>
        <w:snapToGrid/>
        <w:spacing w:before="2" w:line="570" w:lineRule="exact"/>
        <w:ind w:right="122" w:firstLine="779"/>
        <w:textAlignment w:val="auto"/>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中文域名为遵化市应急管理局安全生产监察大队。公益。</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929"/>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lang w:val="en-US" w:eastAsia="zh-CN"/>
        </w:rPr>
        <w:t>7</w:t>
      </w:r>
      <w:r>
        <w:rPr>
          <w:rFonts w:hint="eastAsia" w:ascii="方正仿宋简体" w:hAnsi="方正仿宋简体" w:eastAsia="方正仿宋简体" w:cs="方正仿宋简体"/>
          <w:kern w:val="0"/>
          <w:sz w:val="32"/>
          <w:szCs w:val="28"/>
        </w:rPr>
        <w:t>、应急救援大队为市应急管理局所 属公益一类事业单位,机构规格相当于股级。核定人员编制18  名,其中单位领导职数1正2副。经费形式为财政性资金基本  保证。主要职责: 加强队伍建设和做好应急救援保障工作;制 定管理制度,规范队伍管理,制定训练计划,并开展专项训练 和应急演练;加强应急值守,执行应急救援指挥部的决定,参 与火灾的应急救援工作;协助全市火灾应急救援队伍的宣传和 培训工作,提高队伍的应急救援能力;做好救援设备、物资的 日常管理、检查、维护工作,确保在紧急情况下能有效使用。  负责主管部门交办的其他工作。</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中文域名为遵化市遵化市应急管理局应急救援大队。公益。</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遵化市应急管理局</w:t>
      </w:r>
      <w:r>
        <w:rPr>
          <w:rFonts w:hint="eastAsia" w:ascii="方正仿宋简体" w:hAnsi="方正仿宋简体" w:eastAsia="方正仿宋简体" w:cs="方正仿宋简体"/>
          <w:kern w:val="0"/>
          <w:sz w:val="32"/>
          <w:szCs w:val="28"/>
          <w:lang w:val="zh-CN"/>
        </w:rPr>
        <w:t>核定行政编制28名，全额事业编制48名，自收自支事业编制95名。</w:t>
      </w:r>
    </w:p>
    <w:tbl>
      <w:tblPr>
        <w:tblStyle w:val="14"/>
        <w:tblW w:w="1357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0"/>
        <w:gridCol w:w="2552"/>
        <w:gridCol w:w="3260"/>
        <w:gridCol w:w="4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exact"/>
          <w:tblHeader/>
        </w:trPr>
        <w:tc>
          <w:tcPr>
            <w:tcW w:w="3510" w:type="dxa"/>
            <w:vMerge w:val="restart"/>
            <w:vAlign w:val="center"/>
          </w:tcPr>
          <w:p>
            <w:pPr>
              <w:spacing w:line="570" w:lineRule="exact"/>
              <w:ind w:firstLine="560"/>
              <w:jc w:val="center"/>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单位名称</w:t>
            </w:r>
          </w:p>
        </w:tc>
        <w:tc>
          <w:tcPr>
            <w:tcW w:w="2552" w:type="dxa"/>
            <w:vMerge w:val="restart"/>
            <w:vAlign w:val="center"/>
          </w:tcPr>
          <w:p>
            <w:pPr>
              <w:spacing w:line="570" w:lineRule="exact"/>
              <w:ind w:firstLine="560"/>
              <w:jc w:val="center"/>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单位性质</w:t>
            </w:r>
          </w:p>
        </w:tc>
        <w:tc>
          <w:tcPr>
            <w:tcW w:w="3260" w:type="dxa"/>
            <w:vMerge w:val="restart"/>
            <w:vAlign w:val="center"/>
          </w:tcPr>
          <w:p>
            <w:pPr>
              <w:spacing w:line="570" w:lineRule="exact"/>
              <w:ind w:firstLine="560"/>
              <w:jc w:val="center"/>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单位规格</w:t>
            </w:r>
          </w:p>
        </w:tc>
        <w:tc>
          <w:tcPr>
            <w:tcW w:w="4253" w:type="dxa"/>
            <w:vMerge w:val="restart"/>
            <w:vAlign w:val="center"/>
          </w:tcPr>
          <w:p>
            <w:pPr>
              <w:spacing w:line="570" w:lineRule="exact"/>
              <w:ind w:firstLine="560"/>
              <w:jc w:val="center"/>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7" w:hRule="exact"/>
          <w:tblHeader/>
        </w:trPr>
        <w:tc>
          <w:tcPr>
            <w:tcW w:w="3510" w:type="dxa"/>
            <w:vMerge w:val="continue"/>
            <w:vAlign w:val="center"/>
          </w:tcPr>
          <w:p>
            <w:pPr>
              <w:spacing w:line="570" w:lineRule="exact"/>
              <w:ind w:firstLine="560"/>
              <w:jc w:val="center"/>
              <w:rPr>
                <w:rFonts w:ascii="方正仿宋简体" w:hAnsi="方正仿宋简体" w:eastAsia="方正仿宋简体" w:cs="方正仿宋简体"/>
                <w:kern w:val="0"/>
                <w:sz w:val="32"/>
                <w:szCs w:val="28"/>
              </w:rPr>
            </w:pPr>
          </w:p>
        </w:tc>
        <w:tc>
          <w:tcPr>
            <w:tcW w:w="2552" w:type="dxa"/>
            <w:vMerge w:val="continue"/>
            <w:vAlign w:val="center"/>
          </w:tcPr>
          <w:p>
            <w:pPr>
              <w:spacing w:line="570" w:lineRule="exact"/>
              <w:ind w:firstLine="560"/>
              <w:jc w:val="center"/>
              <w:rPr>
                <w:rFonts w:ascii="方正仿宋简体" w:hAnsi="方正仿宋简体" w:eastAsia="方正仿宋简体" w:cs="方正仿宋简体"/>
                <w:kern w:val="0"/>
                <w:sz w:val="32"/>
                <w:szCs w:val="28"/>
              </w:rPr>
            </w:pPr>
          </w:p>
        </w:tc>
        <w:tc>
          <w:tcPr>
            <w:tcW w:w="3260" w:type="dxa"/>
            <w:vMerge w:val="continue"/>
            <w:vAlign w:val="center"/>
          </w:tcPr>
          <w:p>
            <w:pPr>
              <w:spacing w:line="570" w:lineRule="exact"/>
              <w:ind w:firstLine="560"/>
              <w:jc w:val="center"/>
              <w:rPr>
                <w:rFonts w:ascii="方正仿宋简体" w:hAnsi="方正仿宋简体" w:eastAsia="方正仿宋简体" w:cs="方正仿宋简体"/>
                <w:kern w:val="0"/>
                <w:sz w:val="32"/>
                <w:szCs w:val="28"/>
              </w:rPr>
            </w:pPr>
          </w:p>
        </w:tc>
        <w:tc>
          <w:tcPr>
            <w:tcW w:w="4253" w:type="dxa"/>
            <w:vMerge w:val="continue"/>
            <w:vAlign w:val="center"/>
          </w:tcPr>
          <w:p>
            <w:pPr>
              <w:spacing w:line="570" w:lineRule="exact"/>
              <w:ind w:firstLine="560"/>
              <w:jc w:val="center"/>
              <w:rPr>
                <w:rFonts w:ascii="方正仿宋简体" w:hAnsi="方正仿宋简体" w:eastAsia="方正仿宋简体" w:cs="方正仿宋简体"/>
                <w:kern w:val="0"/>
                <w:sz w:val="3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遵化市应急管理局</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正科级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办公室</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应急指挥中心</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危险化学品安全监督管理科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矿山安全监督管理科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工商贸行业安全监督管理科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安全生产综合协调科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政策法规科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规划和预案管理科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调查评估和统计科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救灾与物资保障中心</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应急救援中心</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地震监测预警中心</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培训与信息化服务中心</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非煤矿山技术服务中心</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安全生产监察大队</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副科级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应急救援大队</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财政性资金基本保证</w:t>
            </w:r>
          </w:p>
        </w:tc>
      </w:tr>
    </w:tbl>
    <w:p>
      <w:pPr>
        <w:spacing w:line="570" w:lineRule="exact"/>
        <w:ind w:firstLine="640"/>
        <w:rPr>
          <w:rFonts w:ascii="方正黑体" w:hAnsi="方正黑体" w:eastAsia="方正黑体" w:cs="方正黑体"/>
          <w:kern w:val="0"/>
          <w:sz w:val="32"/>
          <w:szCs w:val="28"/>
        </w:rPr>
      </w:pPr>
      <w:r>
        <w:rPr>
          <w:rFonts w:hint="eastAsia" w:ascii="方正黑体" w:hAnsi="方正黑体" w:eastAsia="方正黑体" w:cs="方正黑体"/>
          <w:kern w:val="0"/>
          <w:sz w:val="32"/>
          <w:szCs w:val="28"/>
        </w:rPr>
        <w:t>二、</w:t>
      </w:r>
      <w:r>
        <w:rPr>
          <w:rFonts w:hint="eastAsia" w:ascii="方正黑体" w:hAnsi="方正黑体" w:eastAsia="方正黑体" w:cs="方正黑体"/>
          <w:kern w:val="0"/>
          <w:sz w:val="32"/>
          <w:szCs w:val="28"/>
          <w:lang w:eastAsia="zh-CN"/>
        </w:rPr>
        <w:t>本级</w:t>
      </w:r>
      <w:r>
        <w:rPr>
          <w:rFonts w:hint="eastAsia" w:ascii="方正黑体" w:hAnsi="方正黑体" w:eastAsia="方正黑体" w:cs="方正黑体"/>
          <w:kern w:val="0"/>
          <w:sz w:val="32"/>
          <w:szCs w:val="28"/>
        </w:rPr>
        <w:t>预算安排的总体情况</w:t>
      </w:r>
    </w:p>
    <w:p>
      <w:pPr>
        <w:ind w:firstLine="560"/>
        <w:rPr>
          <w:rFonts w:ascii="仿宋" w:hAnsi="仿宋" w:eastAsia="仿宋" w:cs="仿宋"/>
          <w:kern w:val="0"/>
          <w:sz w:val="32"/>
          <w:szCs w:val="28"/>
        </w:rPr>
      </w:pPr>
      <w:r>
        <w:rPr>
          <w:rFonts w:hint="eastAsia" w:ascii="方正仿宋简体" w:hAnsi="方正仿宋简体" w:eastAsia="方正仿宋简体" w:cs="方正仿宋简体"/>
          <w:kern w:val="0"/>
          <w:sz w:val="32"/>
          <w:szCs w:val="28"/>
        </w:rPr>
        <w:t>按照预算管理有关规定，目前我市</w:t>
      </w:r>
      <w:r>
        <w:rPr>
          <w:rFonts w:hint="eastAsia" w:ascii="方正仿宋简体" w:hAnsi="方正仿宋简体" w:eastAsia="方正仿宋简体" w:cs="方正仿宋简体"/>
          <w:kern w:val="0"/>
          <w:sz w:val="32"/>
          <w:szCs w:val="28"/>
          <w:lang w:eastAsia="zh-CN"/>
        </w:rPr>
        <w:t>本级</w:t>
      </w:r>
      <w:r>
        <w:rPr>
          <w:rFonts w:hint="eastAsia" w:ascii="方正仿宋简体" w:hAnsi="方正仿宋简体" w:eastAsia="方正仿宋简体" w:cs="方正仿宋简体"/>
          <w:kern w:val="0"/>
          <w:sz w:val="32"/>
          <w:szCs w:val="28"/>
        </w:rPr>
        <w:t>预算的编制实行综合预算制度，即全部收入和支出都反映的预算中。遵化市及所属事业单位的收支包含在</w:t>
      </w:r>
      <w:r>
        <w:rPr>
          <w:rFonts w:hint="eastAsia" w:ascii="方正仿宋简体" w:hAnsi="方正仿宋简体" w:eastAsia="方正仿宋简体" w:cs="方正仿宋简体"/>
          <w:kern w:val="0"/>
          <w:sz w:val="32"/>
          <w:szCs w:val="28"/>
          <w:lang w:eastAsia="zh-CN"/>
        </w:rPr>
        <w:t>本级</w:t>
      </w:r>
      <w:r>
        <w:rPr>
          <w:rFonts w:hint="eastAsia" w:ascii="方正仿宋简体" w:hAnsi="方正仿宋简体" w:eastAsia="方正仿宋简体" w:cs="方正仿宋简体"/>
          <w:kern w:val="0"/>
          <w:sz w:val="32"/>
          <w:szCs w:val="28"/>
        </w:rPr>
        <w:t>预算中。</w:t>
      </w:r>
    </w:p>
    <w:p>
      <w:pPr>
        <w:ind w:firstLine="56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1、收入说明</w:t>
      </w:r>
    </w:p>
    <w:p>
      <w:pPr>
        <w:ind w:firstLine="56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2022年预算收入3269.3万元，其中：一般公共预算收入3269.3万元，基金预算收入0万元，财政专户核拨收入0万元，其他来源收入0万元。</w:t>
      </w:r>
    </w:p>
    <w:p>
      <w:pPr>
        <w:ind w:firstLine="56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2、支出说明</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kern w:val="0"/>
          <w:sz w:val="32"/>
          <w:szCs w:val="28"/>
        </w:rPr>
        <w:t>2022年支出预算共计3269.3万元。基本支出预算2479.28万元，其中人员经费支出预算2420.21万元，日常公用经费支出预算59.07万元。项目支出790.02万元</w:t>
      </w:r>
      <w:r>
        <w:rPr>
          <w:rFonts w:hint="eastAsia" w:ascii="方正仿宋简体" w:hAnsi="方正仿宋简体" w:eastAsia="方正仿宋简体" w:cs="方正仿宋简体"/>
          <w:kern w:val="0"/>
          <w:sz w:val="32"/>
          <w:szCs w:val="28"/>
          <w:lang w:eastAsia="zh-CN"/>
        </w:rPr>
        <w:t>，</w:t>
      </w:r>
      <w:r>
        <w:rPr>
          <w:rFonts w:hint="eastAsia" w:ascii="方正仿宋简体" w:hAnsi="方正仿宋简体" w:eastAsia="方正仿宋简体" w:cs="方正仿宋简体"/>
          <w:sz w:val="32"/>
          <w:szCs w:val="28"/>
          <w:lang w:val="en-US" w:eastAsia="zh-CN"/>
        </w:rPr>
        <w:t>应急管理综合业务费（安全生产执法经费）；安全生产社会化服务经费；防汛及防汛物资经费；农房保险配套资金等项目</w:t>
      </w:r>
      <w:r>
        <w:rPr>
          <w:rFonts w:hint="eastAsia" w:ascii="方正仿宋简体" w:hAnsi="方正仿宋简体" w:eastAsia="方正仿宋简体" w:cs="方正仿宋简体"/>
          <w:sz w:val="32"/>
          <w:szCs w:val="28"/>
        </w:rPr>
        <w:t>。</w:t>
      </w:r>
    </w:p>
    <w:p>
      <w:pPr>
        <w:ind w:firstLine="560"/>
        <w:rPr>
          <w:rFonts w:ascii="方正仿宋简体" w:hAnsi="方正仿宋简体" w:eastAsia="方正仿宋简体" w:cs="方正仿宋简体"/>
          <w:kern w:val="0"/>
          <w:sz w:val="32"/>
          <w:szCs w:val="28"/>
        </w:rPr>
      </w:pPr>
      <w:bookmarkStart w:id="18" w:name="_GoBack"/>
      <w:bookmarkEnd w:id="18"/>
      <w:r>
        <w:rPr>
          <w:rFonts w:hint="eastAsia" w:ascii="方正仿宋简体" w:hAnsi="方正仿宋简体" w:eastAsia="方正仿宋简体" w:cs="方正仿宋简体"/>
          <w:kern w:val="0"/>
          <w:sz w:val="32"/>
          <w:szCs w:val="28"/>
        </w:rPr>
        <w:t>3、比上年增减情况</w:t>
      </w:r>
    </w:p>
    <w:p>
      <w:pPr>
        <w:ind w:firstLine="560"/>
        <w:rPr>
          <w:rFonts w:ascii="仿宋" w:hAnsi="仿宋" w:eastAsia="仿宋" w:cs="仿宋"/>
          <w:kern w:val="0"/>
          <w:sz w:val="32"/>
          <w:szCs w:val="28"/>
        </w:rPr>
      </w:pPr>
      <w:r>
        <w:rPr>
          <w:rFonts w:hint="eastAsia" w:ascii="方正仿宋简体" w:hAnsi="方正仿宋简体" w:eastAsia="方正仿宋简体" w:cs="方正仿宋简体"/>
          <w:kern w:val="0"/>
          <w:sz w:val="32"/>
          <w:szCs w:val="28"/>
        </w:rPr>
        <w:t>经过对比测算，2022年财政拨款预算比2021年减少156.6万元，主要是：人员经费减少25.21万元（人员经费减少的主要因素为机构改革后人员数量减少）。日常公用经费增加0.59万元（日常公用经费增长的主要因素为机构改革后职能增加）。项目经费减少131.98万元（项目经费减少的主要因素为项目数量减少）。</w:t>
      </w:r>
    </w:p>
    <w:p>
      <w:pPr>
        <w:ind w:firstLine="560"/>
        <w:rPr>
          <w:rFonts w:ascii="仿宋" w:hAnsi="仿宋" w:eastAsia="仿宋" w:cs="仿宋"/>
          <w:kern w:val="0"/>
          <w:sz w:val="32"/>
          <w:szCs w:val="28"/>
        </w:rPr>
      </w:pPr>
      <w:r>
        <w:rPr>
          <w:rFonts w:hint="eastAsia" w:ascii="方正黑体" w:hAnsi="方正黑体" w:eastAsia="方正黑体" w:cs="方正黑体"/>
          <w:kern w:val="0"/>
          <w:sz w:val="32"/>
          <w:szCs w:val="28"/>
        </w:rPr>
        <w:t>三、机关运行经费安排情况</w:t>
      </w:r>
    </w:p>
    <w:p>
      <w:pPr>
        <w:ind w:firstLine="56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机关运行经费共计安排59.07万元，主要用于保证正常办公的基本需要和维持单位日常业务运转，包括：办公费2.01万元，水电费1.34万元，邮电费1.33万元，取暖费19.5万元，差旅费1.34万元，会议费0.33万元，培训费0.34万元，公务用车运行维护费2.05万元，离退休干部经费0.75万元，公务交通补贴15.72万元，公务接待费0.75万元，工会经费6.21万元，福利费6.73万元，其他业务费0.67万元。</w:t>
      </w:r>
    </w:p>
    <w:p>
      <w:pPr>
        <w:ind w:firstLine="560"/>
        <w:rPr>
          <w:rFonts w:ascii="仿宋" w:hAnsi="仿宋" w:eastAsia="仿宋" w:cs="仿宋"/>
          <w:kern w:val="0"/>
          <w:sz w:val="32"/>
          <w:szCs w:val="28"/>
        </w:rPr>
      </w:pPr>
      <w:r>
        <w:rPr>
          <w:rFonts w:hint="eastAsia" w:ascii="方正黑体" w:hAnsi="方正黑体" w:eastAsia="方正黑体" w:cs="方正黑体"/>
          <w:kern w:val="0"/>
          <w:sz w:val="32"/>
          <w:szCs w:val="28"/>
        </w:rPr>
        <w:t>四、财政拨款“三公”经费预算情况及增减变化原因</w:t>
      </w:r>
    </w:p>
    <w:p>
      <w:pPr>
        <w:ind w:firstLine="56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2022年我单位“三公”经费预算安排</w:t>
      </w:r>
      <w:r>
        <w:rPr>
          <w:rFonts w:hint="eastAsia" w:ascii="方正仿宋简体" w:hAnsi="方正仿宋简体" w:eastAsia="方正仿宋简体" w:cs="方正仿宋简体"/>
          <w:kern w:val="0"/>
          <w:sz w:val="32"/>
          <w:szCs w:val="28"/>
          <w:lang w:val="en-US" w:eastAsia="zh-CN"/>
        </w:rPr>
        <w:t>2.80</w:t>
      </w:r>
      <w:r>
        <w:rPr>
          <w:rFonts w:hint="eastAsia" w:ascii="方正仿宋简体" w:hAnsi="方正仿宋简体" w:eastAsia="方正仿宋简体" w:cs="方正仿宋简体"/>
          <w:kern w:val="0"/>
          <w:sz w:val="32"/>
          <w:szCs w:val="28"/>
        </w:rPr>
        <w:t>万元，与上年预算持平。具体安排情况为：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（一）公务用车购置及运行费。共计安排2.05万元，与202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年持平，无增减变化。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公务用车购置安排0万元，与202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年持平，无增减变化（本年度无车辆购置安排的预算支出）。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公务运行维护经费2.05万元，与202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年持平，无增减变化。（车辆运行维护费严格按照统一定额标准，公车数量未发生增减，车辆运行维护费无变化）。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（二）公务接待费安排0.75万元，与202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年持平，无增减变化。（按照统一定额标准计算，无增加变化）。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（三）因公出国（境）费0万元，与202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年持平，无增减变化（本年度无因公出国（境）预算支出）。</w:t>
      </w:r>
    </w:p>
    <w:p>
      <w:pPr>
        <w:ind w:firstLine="560"/>
        <w:rPr>
          <w:rFonts w:ascii="方正黑体" w:hAnsi="方正黑体" w:eastAsia="方正黑体" w:cs="方正黑体"/>
          <w:kern w:val="0"/>
          <w:sz w:val="32"/>
          <w:szCs w:val="28"/>
        </w:rPr>
      </w:pPr>
      <w:r>
        <w:rPr>
          <w:rFonts w:hint="eastAsia" w:ascii="方正黑体" w:hAnsi="方正黑体" w:eastAsia="方正黑体" w:cs="方正黑体"/>
          <w:kern w:val="0"/>
          <w:sz w:val="32"/>
          <w:szCs w:val="28"/>
        </w:rPr>
        <w:t>五、绩效预算信息</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整体绩效目标</w:t>
      </w:r>
    </w:p>
    <w:p>
      <w:pPr>
        <w:ind w:firstLine="560"/>
        <w:rPr>
          <w:rFonts w:ascii="方正楷体简体" w:hAnsi="方正楷体简体" w:eastAsia="方正楷体简体" w:cs="方正楷体简体"/>
          <w:kern w:val="0"/>
          <w:sz w:val="32"/>
          <w:szCs w:val="28"/>
        </w:rPr>
      </w:pPr>
      <w:r>
        <w:rPr>
          <w:rFonts w:hint="eastAsia" w:ascii="方正楷体简体" w:hAnsi="方正楷体简体" w:eastAsia="方正楷体简体" w:cs="方正楷体简体"/>
          <w:kern w:val="0"/>
          <w:sz w:val="32"/>
          <w:szCs w:val="28"/>
        </w:rPr>
        <w:t>(一)总体绩效目标</w:t>
      </w:r>
    </w:p>
    <w:p>
      <w:pPr>
        <w:ind w:firstLine="560"/>
        <w:rPr>
          <w:rFonts w:ascii="方正楷体简体" w:hAnsi="方正楷体简体" w:eastAsia="方正楷体简体" w:cs="方正楷体简体"/>
          <w:kern w:val="0"/>
          <w:sz w:val="32"/>
          <w:szCs w:val="28"/>
        </w:rPr>
      </w:pPr>
      <w:r>
        <w:rPr>
          <w:rFonts w:hint="eastAsia" w:ascii="方正仿宋简体" w:hAnsi="方正仿宋简体" w:eastAsia="方正仿宋简体" w:cs="方正仿宋简体"/>
          <w:kern w:val="0"/>
          <w:sz w:val="32"/>
          <w:szCs w:val="28"/>
        </w:rPr>
        <w:t>2022年全市应急管理工作总体目标：将“事故隐患大排查大整治”常态化贯穿全年；确保不发生较大及以上生产安全事故，确保不突破唐山市下达年度控制指标；持续加强“双控”体系建设、加强基层基础能力建设、加强执法监察能力建设、加强应急管理体系建设，保持全市安全生产形势持续稳定。</w:t>
      </w:r>
    </w:p>
    <w:p>
      <w:pPr>
        <w:ind w:firstLine="560"/>
        <w:rPr>
          <w:rFonts w:ascii="方正楷体简体" w:hAnsi="方正楷体简体" w:eastAsia="方正楷体简体" w:cs="方正楷体简体"/>
          <w:kern w:val="0"/>
          <w:sz w:val="32"/>
          <w:szCs w:val="28"/>
        </w:rPr>
      </w:pPr>
      <w:r>
        <w:rPr>
          <w:rFonts w:hint="eastAsia" w:ascii="方正楷体简体" w:hAnsi="方正楷体简体" w:eastAsia="方正楷体简体" w:cs="方正楷体简体"/>
          <w:kern w:val="0"/>
          <w:sz w:val="32"/>
          <w:szCs w:val="28"/>
        </w:rPr>
        <w:t>(二)</w:t>
      </w:r>
      <w:r>
        <w:rPr>
          <w:rFonts w:hint="eastAsia" w:ascii="方正楷体简体" w:hAnsi="方正楷体简体" w:eastAsia="方正楷体简体" w:cs="方正楷体简体"/>
          <w:sz w:val="32"/>
          <w:szCs w:val="32"/>
        </w:rPr>
        <w:t xml:space="preserve"> 分项绩效目标</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w:t>
      </w:r>
      <w:r>
        <w:rPr>
          <w:rFonts w:ascii="方正仿宋简体" w:hAnsi="方正仿宋简体" w:eastAsia="方正仿宋简体" w:cs="方正仿宋简体"/>
          <w:kern w:val="0"/>
          <w:sz w:val="32"/>
          <w:szCs w:val="28"/>
        </w:rPr>
        <w:t>安全生产目标考核奖</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绩效目标：使安全生产工作积极性提高，增加安全生产责任感。</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绩效指标：安全生产监管能力和水平提升≥60%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2、</w:t>
      </w:r>
      <w:r>
        <w:rPr>
          <w:rFonts w:ascii="方正仿宋简体" w:hAnsi="方正仿宋简体" w:eastAsia="方正仿宋简体" w:cs="方正仿宋简体"/>
          <w:kern w:val="0"/>
          <w:sz w:val="32"/>
          <w:szCs w:val="28"/>
        </w:rPr>
        <w:t>安全生产社会化服务</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绩效目标：开展隐患排查和整改复查，出具事故隐患会诊报告。</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绩效指标：达标的安全生产企业数占安全生产企业总数的≥90%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3、</w:t>
      </w:r>
      <w:r>
        <w:rPr>
          <w:rFonts w:ascii="方正仿宋简体" w:hAnsi="方正仿宋简体" w:eastAsia="方正仿宋简体" w:cs="方正仿宋简体"/>
          <w:kern w:val="0"/>
          <w:sz w:val="32"/>
          <w:szCs w:val="28"/>
        </w:rPr>
        <w:t>安全生产、防震减灾宣传</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绩效目标：牢固“安全第一、预防为主、综合治理”的理念，提升全民安全意识。</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绩效指标：每年开展安全生产、防震减灾宣传活动7次。</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4、</w:t>
      </w:r>
      <w:r>
        <w:rPr>
          <w:rFonts w:ascii="方正仿宋简体" w:hAnsi="方正仿宋简体" w:eastAsia="方正仿宋简体" w:cs="方正仿宋简体"/>
          <w:kern w:val="0"/>
          <w:sz w:val="32"/>
          <w:szCs w:val="28"/>
        </w:rPr>
        <w:t>安全生产执法检查</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绩效目标：有效防止和减少安全生产事故，促进社会经济发展。</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绩效指标：全年对高危企业检查437次，事故发生率减少≥30%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5、</w:t>
      </w:r>
      <w:r>
        <w:rPr>
          <w:rFonts w:ascii="方正仿宋简体" w:hAnsi="方正仿宋简体" w:eastAsia="方正仿宋简体" w:cs="方正仿宋简体"/>
          <w:kern w:val="0"/>
          <w:sz w:val="32"/>
          <w:szCs w:val="28"/>
        </w:rPr>
        <w:t>防汛及防汛物资储备</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绩效目标：保障人民群众生命和财产安全，为社会稳定保驾护航。</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绩效指标：排查全市行政区域内27个乡镇，降低风险率≥10%。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6、</w:t>
      </w:r>
      <w:r>
        <w:rPr>
          <w:rFonts w:ascii="方正仿宋简体" w:hAnsi="方正仿宋简体" w:eastAsia="方正仿宋简体" w:cs="方正仿宋简体"/>
          <w:kern w:val="0"/>
          <w:sz w:val="32"/>
          <w:szCs w:val="28"/>
        </w:rPr>
        <w:t>防震减灾综合业务及地震前兆综合检测台建设</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绩效目标：保障地震前兆综合监测台正常运行，提高地震监测预报水平和对破坏性地震灾害的快速反应能力。</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绩效指标：提高震情预测反应速度≥20%。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7、</w:t>
      </w:r>
      <w:r>
        <w:rPr>
          <w:rFonts w:ascii="方正仿宋简体" w:hAnsi="方正仿宋简体" w:eastAsia="方正仿宋简体" w:cs="方正仿宋简体"/>
          <w:kern w:val="0"/>
          <w:sz w:val="32"/>
          <w:szCs w:val="28"/>
        </w:rPr>
        <w:t>农房保险配套资金</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绩效目标：增强农户抵御自然灾害能力，稳定农户收入。</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绩效指标：降低农户因灾房屋损毁的经济损失≥90%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8、</w:t>
      </w:r>
      <w:r>
        <w:rPr>
          <w:rFonts w:ascii="方正仿宋简体" w:hAnsi="方正仿宋简体" w:eastAsia="方正仿宋简体" w:cs="方正仿宋简体"/>
          <w:kern w:val="0"/>
          <w:sz w:val="32"/>
          <w:szCs w:val="28"/>
        </w:rPr>
        <w:t>全国综合减灾示范区创建</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绩效目标：加强各项防灾避险综合演练及宣传教育，普及防灾减灾相关知识。</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绩效指标：按照要求对社区（村）群众开展宣传教育培训率≥80%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9、</w:t>
      </w:r>
      <w:r>
        <w:rPr>
          <w:rFonts w:ascii="方正仿宋简体" w:hAnsi="方正仿宋简体" w:eastAsia="方正仿宋简体" w:cs="方正仿宋简体"/>
          <w:kern w:val="0"/>
          <w:sz w:val="32"/>
          <w:szCs w:val="28"/>
        </w:rPr>
        <w:t>森林防火及驻训基地运转及购买劳务派遣服务</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绩效目标：提高森林火灾的扑救能力，降低森林火灾导致的经济、生态损失。</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绩效指标：火灾扑救工作增加森林覆盖率10%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10、</w:t>
      </w:r>
      <w:r>
        <w:rPr>
          <w:rFonts w:ascii="方正仿宋简体" w:hAnsi="方正仿宋简体" w:eastAsia="方正仿宋简体" w:cs="方正仿宋简体"/>
          <w:kern w:val="0"/>
          <w:sz w:val="32"/>
          <w:szCs w:val="28"/>
        </w:rPr>
        <w:t>铁路道口安全管理</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绩效目标：确保在岗值守规范有序，确保设备设施正常运转。</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绩效指标：无人铁路道口的正常运转100%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11、</w:t>
      </w:r>
      <w:r>
        <w:rPr>
          <w:rFonts w:ascii="方正仿宋简体" w:hAnsi="方正仿宋简体" w:eastAsia="方正仿宋简体" w:cs="方正仿宋简体"/>
          <w:kern w:val="0"/>
          <w:sz w:val="32"/>
          <w:szCs w:val="28"/>
        </w:rPr>
        <w:t>全市应急演练及应急竞赛活动</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绩效目标：开展应急救援技能岗位练兵活动，强化救援队伍建设。</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绩效指标：强化救援队伍建设，提升应急救援处置能力≥85%</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12、</w:t>
      </w:r>
      <w:r>
        <w:rPr>
          <w:rFonts w:ascii="方正仿宋简体" w:hAnsi="方正仿宋简体" w:eastAsia="方正仿宋简体" w:cs="方正仿宋简体"/>
          <w:kern w:val="0"/>
          <w:sz w:val="32"/>
          <w:szCs w:val="28"/>
        </w:rPr>
        <w:t>自然灾害应急救助</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绩效目标：为受灾群众提供基本生活保障，有利于社会稳定和谐。</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绩效指标：倒塌房屋恢复重建补助标准执行率100%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13、</w:t>
      </w:r>
      <w:r>
        <w:rPr>
          <w:rFonts w:ascii="方正仿宋简体" w:hAnsi="方正仿宋简体" w:eastAsia="方正仿宋简体" w:cs="方正仿宋简体"/>
          <w:kern w:val="0"/>
          <w:sz w:val="32"/>
          <w:szCs w:val="28"/>
        </w:rPr>
        <w:t>救灾物资储备库维护</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绩效目标：救灾物资储备库安全平稳，最大限度保障人民群众生命和财产安全 。</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绩效指标：在灾情期间充分发挥物资保障作用，得到广大民众的充分认可≥95%</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14、</w:t>
      </w:r>
      <w:r>
        <w:rPr>
          <w:rFonts w:ascii="方正仿宋简体" w:hAnsi="方正仿宋简体" w:eastAsia="方正仿宋简体" w:cs="方正仿宋简体"/>
          <w:kern w:val="0"/>
          <w:sz w:val="32"/>
          <w:szCs w:val="28"/>
        </w:rPr>
        <w:t>自然灾害风险普查</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绩效目标：摸清全市自然灾害综合风险底数，减少自然灾害发生。</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绩效指标：减少自然灾害发生率≥90%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eastAsia="Times New Roman"/>
          <w:sz w:val="28"/>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第二部分 </w:t>
      </w: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rPr>
        <w:t>预算项目绩效目标</w:t>
      </w:r>
      <w:bookmarkStart w:id="0" w:name="_Toc_4_4_0000000004"/>
      <w:bookmarkStart w:id="1" w:name="_Toc68791550"/>
    </w:p>
    <w:bookmarkEnd w:id="0"/>
    <w:p>
      <w:pPr>
        <w:outlineLvl w:val="3"/>
        <w:rPr>
          <w:b/>
        </w:rPr>
      </w:pPr>
      <w:r>
        <w:rPr>
          <w:rFonts w:ascii="方正仿宋_GBK" w:hAnsi="方正仿宋_GBK" w:eastAsia="方正仿宋_GBK" w:cs="方正仿宋_GBK"/>
          <w:b/>
          <w:color w:val="000000"/>
          <w:sz w:val="28"/>
        </w:rPr>
        <w:t>1.安全生产社会化服务经费绩效目标表</w:t>
      </w:r>
    </w:p>
    <w:tbl>
      <w:tblPr>
        <w:tblStyle w:val="14"/>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77"/>
        <w:gridCol w:w="1110"/>
        <w:gridCol w:w="591"/>
        <w:gridCol w:w="713"/>
        <w:gridCol w:w="563"/>
        <w:gridCol w:w="713"/>
        <w:gridCol w:w="704"/>
        <w:gridCol w:w="49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9"/>
            <w:tcBorders>
              <w:top w:val="single" w:color="FFFFFF" w:sz="6" w:space="0"/>
              <w:left w:val="single" w:color="FFFFFF" w:sz="6" w:space="0"/>
              <w:right w:val="single" w:color="FFFFFF" w:sz="6" w:space="0"/>
            </w:tcBorders>
            <w:vAlign w:val="center"/>
          </w:tcPr>
          <w:p>
            <w:pPr>
              <w:pStyle w:val="26"/>
              <w:rPr>
                <w:rFonts w:ascii="方正仿宋简体" w:hAnsi="仿宋" w:eastAsia="方正仿宋简体" w:cs="仿宋"/>
                <w:szCs w:val="21"/>
              </w:rPr>
            </w:pPr>
            <w:r>
              <w:rPr>
                <w:rFonts w:hint="eastAsia" w:ascii="方正仿宋简体" w:hAnsi="仿宋" w:eastAsia="方正仿宋简体" w:cs="仿宋"/>
                <w:szCs w:val="21"/>
              </w:rPr>
              <w:t xml:space="preserve">450001遵化市应急管理局本级                  </w:t>
            </w:r>
          </w:p>
        </w:tc>
        <w:tc>
          <w:tcPr>
            <w:tcW w:w="5665" w:type="dxa"/>
            <w:gridSpan w:val="2"/>
            <w:tcBorders>
              <w:top w:val="single" w:color="FFFFFF" w:sz="6" w:space="0"/>
              <w:left w:val="single" w:color="FFFFFF" w:sz="6" w:space="0"/>
              <w:right w:val="single" w:color="FFFFFF" w:sz="6" w:space="0"/>
            </w:tcBorders>
            <w:vAlign w:val="center"/>
          </w:tcPr>
          <w:p>
            <w:pPr>
              <w:pStyle w:val="26"/>
              <w:ind w:firstLine="3990" w:firstLineChars="1900"/>
              <w:rPr>
                <w:rFonts w:ascii="方正仿宋简体" w:hAnsi="仿宋" w:eastAsia="方正仿宋简体" w:cs="仿宋"/>
                <w:b w:val="0"/>
                <w:szCs w:val="21"/>
              </w:rPr>
            </w:pPr>
            <w:r>
              <w:rPr>
                <w:rFonts w:hint="eastAsia" w:ascii="方正仿宋简体" w:hAnsi="仿宋" w:eastAsia="方正仿宋简体" w:cs="仿宋"/>
                <w:b w:val="0"/>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项目编码</w:t>
            </w:r>
          </w:p>
        </w:tc>
        <w:tc>
          <w:tcPr>
            <w:tcW w:w="3085" w:type="dxa"/>
            <w:gridSpan w:val="3"/>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13028122P003261100013</w:t>
            </w:r>
          </w:p>
        </w:tc>
        <w:tc>
          <w:tcPr>
            <w:tcW w:w="1701"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项目名称</w:t>
            </w:r>
          </w:p>
        </w:tc>
        <w:tc>
          <w:tcPr>
            <w:tcW w:w="7654" w:type="dxa"/>
            <w:gridSpan w:val="5"/>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安全生产社会化服务经费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预算规模及资金用途</w:t>
            </w:r>
          </w:p>
        </w:tc>
        <w:tc>
          <w:tcPr>
            <w:tcW w:w="127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预算数</w:t>
            </w:r>
          </w:p>
        </w:tc>
        <w:tc>
          <w:tcPr>
            <w:tcW w:w="1809"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20.00</w:t>
            </w:r>
          </w:p>
        </w:tc>
        <w:tc>
          <w:tcPr>
            <w:tcW w:w="1701"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其中：财政资金</w:t>
            </w:r>
          </w:p>
        </w:tc>
        <w:tc>
          <w:tcPr>
            <w:tcW w:w="1276"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20.00</w:t>
            </w:r>
          </w:p>
        </w:tc>
        <w:tc>
          <w:tcPr>
            <w:tcW w:w="1417"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其他资金</w:t>
            </w:r>
          </w:p>
        </w:tc>
        <w:tc>
          <w:tcPr>
            <w:tcW w:w="496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6"/>
              <w:rPr>
                <w:rFonts w:ascii="方正仿宋简体" w:hAnsi="仿宋" w:eastAsia="方正仿宋简体" w:cs="仿宋"/>
                <w:b w:val="0"/>
                <w:szCs w:val="21"/>
              </w:rPr>
            </w:pPr>
          </w:p>
        </w:tc>
        <w:tc>
          <w:tcPr>
            <w:tcW w:w="12440" w:type="dxa"/>
            <w:gridSpan w:val="10"/>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用途（简述）：预算数20万元。其中：财政资金20万元。在全市高危行业企业聘请行业专家或中介机构，每季度至少组织一次事故隐患专家会诊，形成事故隐患专家会诊报告。具体排查时间由企业结合生产实际和动机、汛期、国庆、春节等重点时段工作安排确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资金支出计划（%）</w:t>
            </w:r>
          </w:p>
        </w:tc>
        <w:tc>
          <w:tcPr>
            <w:tcW w:w="2608"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3月底</w:t>
            </w:r>
          </w:p>
        </w:tc>
        <w:tc>
          <w:tcPr>
            <w:tcW w:w="1587"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6月底</w:t>
            </w:r>
          </w:p>
        </w:tc>
        <w:tc>
          <w:tcPr>
            <w:tcW w:w="1304"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10月底</w:t>
            </w:r>
          </w:p>
        </w:tc>
        <w:tc>
          <w:tcPr>
            <w:tcW w:w="6941" w:type="dxa"/>
            <w:gridSpan w:val="4"/>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6"/>
              <w:rPr>
                <w:rFonts w:ascii="方正仿宋简体" w:hAnsi="仿宋" w:eastAsia="方正仿宋简体" w:cs="仿宋"/>
                <w:b w:val="0"/>
                <w:szCs w:val="21"/>
              </w:rPr>
            </w:pPr>
          </w:p>
        </w:tc>
        <w:tc>
          <w:tcPr>
            <w:tcW w:w="2608"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30%</w:t>
            </w:r>
          </w:p>
        </w:tc>
        <w:tc>
          <w:tcPr>
            <w:tcW w:w="1587"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60%</w:t>
            </w:r>
          </w:p>
        </w:tc>
        <w:tc>
          <w:tcPr>
            <w:tcW w:w="1304"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w:t>
            </w:r>
          </w:p>
        </w:tc>
        <w:tc>
          <w:tcPr>
            <w:tcW w:w="6941" w:type="dxa"/>
            <w:gridSpan w:val="4"/>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绩效目标</w:t>
            </w:r>
          </w:p>
        </w:tc>
        <w:tc>
          <w:tcPr>
            <w:tcW w:w="12440" w:type="dxa"/>
            <w:gridSpan w:val="10"/>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1.高危行业企业应会同行业专家或中介机构，制定事故隐患专家会诊检查表，排查工作结束后，应由负责排查的行业专家或机构出具事故隐患专家会诊报告。</w:t>
            </w:r>
          </w:p>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2.专家和中介机构要发挥自身技术优势，认真细致开展隐患排查和整改复查，并对整改效果进行全面评估，逐项签字确认。</w:t>
            </w:r>
          </w:p>
        </w:tc>
      </w:tr>
    </w:tbl>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26"/>
        <w:gridCol w:w="1082"/>
        <w:gridCol w:w="5296"/>
        <w:gridCol w:w="1701"/>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一级指标</w:t>
            </w: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二级指标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三级指标</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绩效指标描述</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指标值</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3" w:hRule="atLeast"/>
        </w:trPr>
        <w:tc>
          <w:tcPr>
            <w:tcW w:w="1276" w:type="dxa"/>
            <w:vMerge w:val="restart"/>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产出指标</w:t>
            </w: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数量指标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服务企业家数</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对非煤矿山、危险化学品、烟花爆竹、冶金建材和五行业等企业进行标准化评估、重大危险源备案和隐患排查</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300家</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6"/>
              <w:rPr>
                <w:rFonts w:ascii="方正仿宋简体" w:hAnsi="仿宋" w:eastAsia="方正仿宋简体" w:cs="仿宋"/>
                <w:b w:val="0"/>
                <w:szCs w:val="21"/>
              </w:rPr>
            </w:pP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质量指标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安全生产标准化达标率</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达标的市安全生产企业数占市安全生产企业总数的比率</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6"/>
              <w:rPr>
                <w:rFonts w:ascii="方正仿宋简体" w:hAnsi="仿宋" w:eastAsia="方正仿宋简体" w:cs="仿宋"/>
                <w:b w:val="0"/>
                <w:szCs w:val="21"/>
              </w:rPr>
            </w:pP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时效指标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项目完成时限</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项目完成时限</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2022年12月底前完成</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6"/>
              <w:rPr>
                <w:rFonts w:ascii="方正仿宋简体" w:hAnsi="仿宋" w:eastAsia="方正仿宋简体" w:cs="仿宋"/>
                <w:b w:val="0"/>
                <w:szCs w:val="21"/>
              </w:rPr>
            </w:pP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成本指标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预算资金完成率</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预算资金完成率</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100百分比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效益指标</w:t>
            </w: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经济效益指标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隐患排查率</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实际隐患排查数量占隐患总数的比例</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6"/>
              <w:rPr>
                <w:rFonts w:ascii="方正仿宋简体" w:hAnsi="仿宋" w:eastAsia="方正仿宋简体" w:cs="仿宋"/>
                <w:b w:val="0"/>
                <w:szCs w:val="21"/>
              </w:rPr>
            </w:pP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社会效益指标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安全质量标准化达标率</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达标矿井数量占需达标矿井总数的比例</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6"/>
              <w:rPr>
                <w:rFonts w:ascii="方正仿宋简体" w:hAnsi="仿宋" w:eastAsia="方正仿宋简体" w:cs="仿宋"/>
                <w:b w:val="0"/>
                <w:szCs w:val="21"/>
              </w:rPr>
            </w:pP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生态效益指标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安全培宣达标率</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达标的培训人员数占总培训人员数量的比率</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6"/>
              <w:rPr>
                <w:rFonts w:ascii="方正仿宋简体" w:hAnsi="仿宋" w:eastAsia="方正仿宋简体" w:cs="仿宋"/>
                <w:b w:val="0"/>
                <w:szCs w:val="21"/>
              </w:rPr>
            </w:pP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可持续影响指标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可持续性服务</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可持续性服务</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满意度指标</w:t>
            </w: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服务对象满意度指标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法律培新满意度</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满意的培训人员数占总培训人员数的比率</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bl>
    <w:p>
      <w:pPr>
        <w:rPr>
          <w:rFonts w:ascii="仿宋" w:hAnsi="仿宋" w:eastAsia="仿宋" w:cs="仿宋"/>
        </w:rPr>
        <w:sectPr>
          <w:footerReference r:id="rId5" w:type="default"/>
          <w:pgSz w:w="16840" w:h="11900" w:orient="landscape"/>
          <w:pgMar w:top="1304" w:right="1134" w:bottom="1304" w:left="1984" w:header="720" w:footer="720" w:gutter="0"/>
          <w:pgNumType w:fmt="decimal"/>
          <w:cols w:space="720" w:num="1"/>
          <w:docGrid w:linePitch="286" w:charSpace="0"/>
        </w:sectPr>
      </w:pPr>
    </w:p>
    <w:p>
      <w:pPr>
        <w:outlineLvl w:val="3"/>
        <w:rPr>
          <w:b/>
        </w:rPr>
      </w:pPr>
      <w:bookmarkStart w:id="2" w:name="_Toc_4_4_0000000005"/>
      <w:r>
        <w:rPr>
          <w:rFonts w:ascii="方正仿宋_GBK" w:hAnsi="方正仿宋_GBK" w:eastAsia="方正仿宋_GBK" w:cs="方正仿宋_GBK"/>
          <w:b/>
          <w:color w:val="000000"/>
          <w:sz w:val="28"/>
        </w:rPr>
        <w:t>2.安全生产宣传月、防震减灾宣传经费绩效目标表</w:t>
      </w:r>
      <w:bookmarkEnd w:id="2"/>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1274"/>
        <w:gridCol w:w="1670"/>
        <w:gridCol w:w="1703"/>
        <w:gridCol w:w="992"/>
        <w:gridCol w:w="1139"/>
        <w:gridCol w:w="1696"/>
        <w:gridCol w:w="41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6"/>
            <w:tcBorders>
              <w:top w:val="single" w:color="FFFFFF" w:sz="6" w:space="0"/>
              <w:left w:val="single" w:color="FFFFFF" w:sz="6" w:space="0"/>
              <w:right w:val="single" w:color="FFFFFF" w:sz="6" w:space="0"/>
            </w:tcBorders>
            <w:vAlign w:val="center"/>
          </w:tcPr>
          <w:p>
            <w:pPr>
              <w:pStyle w:val="26"/>
              <w:rPr>
                <w:rFonts w:ascii="方正仿宋简体" w:hAnsi="仿宋" w:eastAsia="方正仿宋简体" w:cs="仿宋"/>
                <w:szCs w:val="21"/>
              </w:rPr>
            </w:pPr>
            <w:r>
              <w:rPr>
                <w:rFonts w:hint="eastAsia" w:ascii="方正仿宋简体" w:hAnsi="仿宋" w:eastAsia="方正仿宋简体" w:cs="仿宋"/>
                <w:szCs w:val="21"/>
              </w:rPr>
              <w:t>450001遵化市应急管理局本级</w:t>
            </w:r>
          </w:p>
        </w:tc>
        <w:tc>
          <w:tcPr>
            <w:tcW w:w="5807" w:type="dxa"/>
            <w:gridSpan w:val="2"/>
            <w:tcBorders>
              <w:top w:val="single" w:color="FFFFFF" w:sz="6" w:space="0"/>
              <w:left w:val="single" w:color="FFFFFF" w:sz="6" w:space="0"/>
              <w:right w:val="single" w:color="FFFFFF" w:sz="6" w:space="0"/>
            </w:tcBorders>
            <w:vAlign w:val="center"/>
          </w:tcPr>
          <w:p>
            <w:pPr>
              <w:pStyle w:val="27"/>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项目编码</w:t>
            </w:r>
          </w:p>
        </w:tc>
        <w:tc>
          <w:tcPr>
            <w:tcW w:w="2944"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13028122P00310810001P</w:t>
            </w:r>
          </w:p>
        </w:tc>
        <w:tc>
          <w:tcPr>
            <w:tcW w:w="1703"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项目名称</w:t>
            </w:r>
          </w:p>
        </w:tc>
        <w:tc>
          <w:tcPr>
            <w:tcW w:w="7938"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安全生产宣传月、防震减灾宣传经费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restart"/>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预算规模及资金用途</w:t>
            </w:r>
          </w:p>
        </w:tc>
        <w:tc>
          <w:tcPr>
            <w:tcW w:w="1274"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预算数</w:t>
            </w:r>
          </w:p>
        </w:tc>
        <w:tc>
          <w:tcPr>
            <w:tcW w:w="1670"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16.00</w:t>
            </w:r>
          </w:p>
        </w:tc>
        <w:tc>
          <w:tcPr>
            <w:tcW w:w="1703"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其中：财政资金</w:t>
            </w:r>
          </w:p>
        </w:tc>
        <w:tc>
          <w:tcPr>
            <w:tcW w:w="99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16.00</w:t>
            </w:r>
          </w:p>
        </w:tc>
        <w:tc>
          <w:tcPr>
            <w:tcW w:w="1139"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其他资金</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tcPr>
          <w:p>
            <w:pPr>
              <w:rPr>
                <w:rFonts w:ascii="方正仿宋简体" w:hAnsi="仿宋" w:eastAsia="方正仿宋简体" w:cs="仿宋"/>
                <w:szCs w:val="21"/>
              </w:rPr>
            </w:pPr>
          </w:p>
        </w:tc>
        <w:tc>
          <w:tcPr>
            <w:tcW w:w="12585" w:type="dxa"/>
            <w:gridSpan w:val="7"/>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 广泛开展安全生产月、防震减灾及宣传系列活动，推动安全生产主体责任落实，传播弘扬安全应急文化，筑牢安全应急工作基础，促进全市安全生产形势持续稳定好转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restart"/>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资金支出计划（%）</w:t>
            </w:r>
          </w:p>
        </w:tc>
        <w:tc>
          <w:tcPr>
            <w:tcW w:w="2944" w:type="dxa"/>
            <w:gridSpan w:val="2"/>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3月底</w:t>
            </w:r>
          </w:p>
        </w:tc>
        <w:tc>
          <w:tcPr>
            <w:tcW w:w="2695" w:type="dxa"/>
            <w:gridSpan w:val="2"/>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6月底</w:t>
            </w:r>
          </w:p>
        </w:tc>
        <w:tc>
          <w:tcPr>
            <w:tcW w:w="2835" w:type="dxa"/>
            <w:gridSpan w:val="2"/>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10月底</w:t>
            </w:r>
          </w:p>
        </w:tc>
        <w:tc>
          <w:tcPr>
            <w:tcW w:w="4111"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tcPr>
          <w:p>
            <w:pPr>
              <w:rPr>
                <w:rFonts w:ascii="方正仿宋简体" w:hAnsi="仿宋" w:eastAsia="方正仿宋简体" w:cs="仿宋"/>
                <w:szCs w:val="21"/>
              </w:rPr>
            </w:pPr>
          </w:p>
        </w:tc>
        <w:tc>
          <w:tcPr>
            <w:tcW w:w="2944" w:type="dxa"/>
            <w:gridSpan w:val="2"/>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30%</w:t>
            </w:r>
          </w:p>
        </w:tc>
        <w:tc>
          <w:tcPr>
            <w:tcW w:w="2695" w:type="dxa"/>
            <w:gridSpan w:val="2"/>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60%</w:t>
            </w:r>
          </w:p>
        </w:tc>
        <w:tc>
          <w:tcPr>
            <w:tcW w:w="2835" w:type="dxa"/>
            <w:gridSpan w:val="2"/>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90%</w:t>
            </w:r>
          </w:p>
        </w:tc>
        <w:tc>
          <w:tcPr>
            <w:tcW w:w="4111" w:type="dxa"/>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绩效目标</w:t>
            </w:r>
          </w:p>
        </w:tc>
        <w:tc>
          <w:tcPr>
            <w:tcW w:w="12585" w:type="dxa"/>
            <w:gridSpan w:val="7"/>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1.通过安全生产月、防震减灾宣传活动，牢固“安全第一‘预防为主’综合治理‘的理念。</w:t>
            </w:r>
          </w:p>
          <w:p>
            <w:pPr>
              <w:pStyle w:val="29"/>
              <w:rPr>
                <w:rFonts w:ascii="方正仿宋简体" w:hAnsi="仿宋" w:eastAsia="方正仿宋简体" w:cs="仿宋"/>
                <w:szCs w:val="21"/>
              </w:rPr>
            </w:pPr>
            <w:r>
              <w:rPr>
                <w:rFonts w:hint="eastAsia" w:ascii="方正仿宋简体" w:hAnsi="仿宋" w:eastAsia="方正仿宋简体" w:cs="仿宋"/>
                <w:szCs w:val="21"/>
              </w:rPr>
              <w:t>2.通过安全生产月、防震减灾宣传活动，不断推动企业主体责任落实，提升全民安全意识，促进全市安全生产形势持续稳定好转。</w:t>
            </w:r>
          </w:p>
        </w:tc>
      </w:tr>
    </w:tbl>
    <w:p>
      <w:pPr>
        <w:spacing w:line="2" w:lineRule="exact"/>
        <w:jc w:val="center"/>
        <w:rPr>
          <w:rFonts w:ascii="方正仿宋简体" w:hAnsi="仿宋" w:eastAsia="方正仿宋简体" w:cs="仿宋"/>
          <w:szCs w:val="21"/>
        </w:rPr>
      </w:pPr>
      <w:r>
        <w:rPr>
          <w:rFonts w:hint="eastAsia" w:ascii="方正仿宋简体" w:hAnsi="仿宋" w:eastAsia="方正仿宋简体" w:cs="仿宋"/>
          <w:color w:val="000000"/>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1"/>
        <w:gridCol w:w="5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一级指标</w:t>
            </w:r>
          </w:p>
        </w:tc>
        <w:tc>
          <w:tcPr>
            <w:tcW w:w="1276"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二级指标</w:t>
            </w:r>
          </w:p>
        </w:tc>
        <w:tc>
          <w:tcPr>
            <w:tcW w:w="1332"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三级指标</w:t>
            </w:r>
          </w:p>
        </w:tc>
        <w:tc>
          <w:tcPr>
            <w:tcW w:w="2891"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绩效指标描述</w:t>
            </w:r>
          </w:p>
        </w:tc>
        <w:tc>
          <w:tcPr>
            <w:tcW w:w="1271"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指标值</w:t>
            </w:r>
          </w:p>
        </w:tc>
        <w:tc>
          <w:tcPr>
            <w:tcW w:w="5812"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开展安全生产活动</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开展安全生产月活动数量</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5次</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开展512减灾宣传活动</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开展512减灾宣传活动</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1次</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开展728防震宣传活动</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开展728防震宣传活动　</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1次 </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活动完成率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活动开展情况与预期规划</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各项宣传活动完场时限</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2022年12月底前完成</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完成各项宣传活动情况　</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市民参与率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市民参与活动数量</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企业参与率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企业参与活动数量</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宣传覆盖率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全市宣传覆盖面</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可持续性服务</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提升全民安全意识，促进全市安全生产形势持续稳定</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市民对活动满意</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bl>
    <w:p>
      <w:pPr>
        <w:rPr>
          <w:rFonts w:ascii="方正仿宋简体" w:eastAsia="方正仿宋简体"/>
          <w:szCs w:val="21"/>
        </w:rPr>
        <w:sectPr>
          <w:pgSz w:w="16840" w:h="11900" w:orient="landscape"/>
          <w:pgMar w:top="1304" w:right="1134" w:bottom="1304" w:left="1984" w:header="720" w:footer="720" w:gutter="0"/>
          <w:pgNumType w:fmt="decimal"/>
          <w:cols w:space="720" w:num="1"/>
        </w:sectPr>
      </w:pPr>
    </w:p>
    <w:p>
      <w:pPr>
        <w:outlineLvl w:val="3"/>
        <w:rPr>
          <w:b/>
        </w:rPr>
      </w:pPr>
      <w:bookmarkStart w:id="3" w:name="_Toc_4_4_0000000006"/>
      <w:r>
        <w:rPr>
          <w:rFonts w:ascii="方正仿宋_GBK" w:hAnsi="方正仿宋_GBK" w:eastAsia="方正仿宋_GBK" w:cs="方正仿宋_GBK"/>
          <w:b/>
          <w:color w:val="000000"/>
          <w:sz w:val="28"/>
        </w:rPr>
        <w:t>3.防汛及防汛物资经费绩效目标表</w:t>
      </w:r>
      <w:bookmarkEnd w:id="3"/>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77"/>
        <w:gridCol w:w="1110"/>
        <w:gridCol w:w="1304"/>
        <w:gridCol w:w="704"/>
        <w:gridCol w:w="572"/>
        <w:gridCol w:w="1980"/>
        <w:gridCol w:w="38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8"/>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07" w:type="dxa"/>
            <w:gridSpan w:val="2"/>
            <w:tcBorders>
              <w:top w:val="single" w:color="FFFFFF" w:sz="6" w:space="0"/>
              <w:left w:val="single" w:color="FFFFFF" w:sz="6" w:space="0"/>
              <w:right w:val="single" w:color="FFFFFF" w:sz="6" w:space="0"/>
            </w:tcBorders>
            <w:vAlign w:val="center"/>
          </w:tcPr>
          <w:p>
            <w:pPr>
              <w:pStyle w:val="29"/>
              <w:ind w:firstLine="4305" w:firstLineChars="20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13028122P00310310001B</w:t>
            </w:r>
          </w:p>
        </w:tc>
        <w:tc>
          <w:tcPr>
            <w:tcW w:w="158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8387" w:type="dxa"/>
            <w:gridSpan w:val="5"/>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防汛及防汛物资经费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40.00</w:t>
            </w:r>
          </w:p>
        </w:tc>
        <w:tc>
          <w:tcPr>
            <w:tcW w:w="158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    资金</w:t>
            </w:r>
          </w:p>
        </w:tc>
        <w:tc>
          <w:tcPr>
            <w:tcW w:w="130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40.00</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9"/>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 预算数40万元。其中：财政资金40万元。主要用于汛前完成物资采购增储，通讯指挥体系及设备的检修及续费，保证防汛指挥机构日常办公正常运转及汛期值班、巡查、督导检查。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3085"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118"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2552"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82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3085"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118"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2552"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82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9"/>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1.通过项目的具体实施，确保2022年汛期安全平稳度过，最大限度保障人民群众生命和财产安全。</w:t>
            </w:r>
          </w:p>
          <w:p>
            <w:pPr>
              <w:pStyle w:val="29"/>
              <w:rPr>
                <w:rFonts w:ascii="方正仿宋简体" w:hAnsi="仿宋" w:eastAsia="方正仿宋简体" w:cs="仿宋"/>
                <w:szCs w:val="21"/>
              </w:rPr>
            </w:pPr>
            <w:r>
              <w:rPr>
                <w:rFonts w:hint="eastAsia" w:ascii="方正仿宋简体" w:hAnsi="仿宋" w:eastAsia="方正仿宋简体" w:cs="仿宋"/>
                <w:szCs w:val="21"/>
              </w:rPr>
              <w:t>2.通过项目的具体实施，确保2022年汛期安全平稳度过，为我市社会稳定，经济发展保驾护航。</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595"/>
        <w:gridCol w:w="1418"/>
        <w:gridCol w:w="4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防汛工作</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全市行政区域内乡镇（街道</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27个</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各级防汛责任落实情况</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严格落实行政首长负责制，层层压实防汛责任。</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项目完成时间</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项目完成时间</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2022年12月底前完成</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公共服务水平提升情况</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保障相关业务、工作等开展情况</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社会影响力</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在全市产生的重要影响，得到广大民众的充分认可。</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生态环境破坏率</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对原有生态环境造成不利影响的程度</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可持续性服务</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资金的持续投入减少汛期事故的发生</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群众满意度</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公众满意及比较满意人数占参加调查总人数的比率</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bl>
    <w:p>
      <w:pPr>
        <w:sectPr>
          <w:pgSz w:w="16840" w:h="11900" w:orient="landscape"/>
          <w:pgMar w:top="1304" w:right="1134" w:bottom="1304" w:left="1984" w:header="720" w:footer="720" w:gutter="0"/>
          <w:pgNumType w:fmt="decimal"/>
          <w:cols w:space="720" w:num="1"/>
        </w:sectPr>
      </w:pPr>
    </w:p>
    <w:p/>
    <w:p>
      <w:pPr>
        <w:outlineLvl w:val="3"/>
        <w:rPr>
          <w:b/>
        </w:rPr>
      </w:pPr>
      <w:bookmarkStart w:id="4" w:name="_Toc_4_4_0000000007"/>
      <w:r>
        <w:rPr>
          <w:rFonts w:ascii="方正仿宋_GBK" w:hAnsi="方正仿宋_GBK" w:eastAsia="方正仿宋_GBK" w:cs="方正仿宋_GBK"/>
          <w:b/>
          <w:color w:val="000000"/>
          <w:sz w:val="28"/>
        </w:rPr>
        <w:t>4.防震减灾局综合业务经费绩效目标表</w:t>
      </w:r>
      <w:bookmarkEnd w:id="4"/>
    </w:p>
    <w:tbl>
      <w:tblPr>
        <w:tblStyle w:val="14"/>
        <w:tblW w:w="13575"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1275"/>
        <w:gridCol w:w="1331"/>
        <w:gridCol w:w="1587"/>
        <w:gridCol w:w="1304"/>
        <w:gridCol w:w="282"/>
        <w:gridCol w:w="994"/>
        <w:gridCol w:w="2125"/>
        <w:gridCol w:w="34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48" w:type="dxa"/>
            <w:gridSpan w:val="7"/>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527" w:type="dxa"/>
            <w:gridSpan w:val="2"/>
            <w:tcBorders>
              <w:top w:val="single" w:color="FFFFFF" w:sz="6" w:space="0"/>
              <w:left w:val="single" w:color="FFFFFF" w:sz="6" w:space="0"/>
              <w:right w:val="single" w:color="FFFFFF" w:sz="6" w:space="0"/>
            </w:tcBorders>
            <w:vAlign w:val="center"/>
          </w:tcPr>
          <w:p>
            <w:pPr>
              <w:pStyle w:val="29"/>
              <w:ind w:firstLine="3990" w:firstLineChars="190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60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13028122P00325810001K</w:t>
            </w:r>
          </w:p>
        </w:tc>
        <w:tc>
          <w:tcPr>
            <w:tcW w:w="158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8107" w:type="dxa"/>
            <w:gridSpan w:val="5"/>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防震减灾局综合业务经费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33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10.00</w:t>
            </w:r>
          </w:p>
        </w:tc>
        <w:tc>
          <w:tcPr>
            <w:tcW w:w="158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    资金</w:t>
            </w:r>
          </w:p>
        </w:tc>
        <w:tc>
          <w:tcPr>
            <w:tcW w:w="130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10.00</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52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continue"/>
          </w:tcPr>
          <w:p>
            <w:pPr>
              <w:pStyle w:val="29"/>
              <w:rPr>
                <w:rFonts w:ascii="方正仿宋简体" w:hAnsi="仿宋" w:eastAsia="方正仿宋简体" w:cs="仿宋"/>
                <w:szCs w:val="21"/>
              </w:rPr>
            </w:pPr>
          </w:p>
        </w:tc>
        <w:tc>
          <w:tcPr>
            <w:tcW w:w="12300" w:type="dxa"/>
            <w:gridSpan w:val="8"/>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 预算数10万元。其中：财政资金10万元。完善地震前兆综合监测台附属建设工程、应急物资及日常办公用品，保障地震前兆综合监测台安全、有效运行，大幅提高我市地震监测预报水平和对破坏性地震灾害的快速反应能力,更好地为经济社会发展提供强有力的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60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17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3119"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40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continue"/>
          </w:tcPr>
          <w:p>
            <w:pPr>
              <w:pStyle w:val="29"/>
              <w:rPr>
                <w:rFonts w:ascii="方正仿宋简体" w:hAnsi="仿宋" w:eastAsia="方正仿宋简体" w:cs="仿宋"/>
                <w:szCs w:val="21"/>
              </w:rPr>
            </w:pPr>
          </w:p>
        </w:tc>
        <w:tc>
          <w:tcPr>
            <w:tcW w:w="260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17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3119"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40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300" w:type="dxa"/>
            <w:gridSpan w:val="8"/>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1.完善地震前兆综合监测台附属建设工程、应急物资及日常办公用品，保障地震前兆综合监测台安全、有效运行。</w:t>
            </w:r>
          </w:p>
          <w:p>
            <w:pPr>
              <w:pStyle w:val="29"/>
              <w:rPr>
                <w:rFonts w:ascii="方正仿宋简体" w:hAnsi="仿宋" w:eastAsia="方正仿宋简体" w:cs="仿宋"/>
                <w:szCs w:val="21"/>
              </w:rPr>
            </w:pPr>
            <w:r>
              <w:rPr>
                <w:rFonts w:hint="eastAsia" w:ascii="方正仿宋简体" w:hAnsi="仿宋" w:eastAsia="方正仿宋简体" w:cs="仿宋"/>
                <w:szCs w:val="21"/>
              </w:rPr>
              <w:t>2.大幅提高我市地震监测预报水平和对破坏性地震灾害的快速反应能力,更好地为经济社会发展提供强有力的支撑。</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5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地震灾害保障能力</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震情出现后，及时提供震情分析材料、数据，为灾害救援提供保障。</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项目或工程完成率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项目或工程完成率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震情预测反应速度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提高震情预测反应速度</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配备观测、监测办公用品震情预测准确率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准确预测震情占全年预测的比率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社会影响力</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提高在全市产生重要影响，得到广大市民认可</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应急响应率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提高地震情应急响应效率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项目建成效果</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大幅提高我市地震监测预报水平和对破坏性地震灾害的快速反应能力</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市民满意度提升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≥85百分比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bl>
    <w:p>
      <w:pPr>
        <w:rPr>
          <w:rFonts w:ascii="仿宋" w:hAnsi="仿宋" w:eastAsia="仿宋" w:cs="仿宋"/>
        </w:rPr>
        <w:sectPr>
          <w:pgSz w:w="16840" w:h="11900" w:orient="landscape"/>
          <w:pgMar w:top="1304" w:right="1134" w:bottom="1304" w:left="1984" w:header="720" w:footer="720" w:gutter="0"/>
          <w:pgNumType w:fmt="decimal"/>
          <w:cols w:space="720" w:num="1"/>
        </w:sectPr>
      </w:pPr>
    </w:p>
    <w:p>
      <w:pPr>
        <w:outlineLvl w:val="3"/>
        <w:rPr>
          <w:b/>
        </w:rPr>
      </w:pPr>
      <w:bookmarkStart w:id="5" w:name="_Toc_4_4_0000000008"/>
      <w:r>
        <w:rPr>
          <w:rFonts w:ascii="方正仿宋_GBK" w:hAnsi="方正仿宋_GBK" w:eastAsia="方正仿宋_GBK" w:cs="方正仿宋_GBK"/>
          <w:b/>
          <w:color w:val="000000"/>
          <w:sz w:val="28"/>
        </w:rPr>
        <w:t>5.救灾物资项目资金绩效目标表</w:t>
      </w:r>
      <w:bookmarkEnd w:id="5"/>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1274"/>
        <w:gridCol w:w="1332"/>
        <w:gridCol w:w="338"/>
        <w:gridCol w:w="2408"/>
        <w:gridCol w:w="143"/>
        <w:gridCol w:w="570"/>
        <w:gridCol w:w="710"/>
        <w:gridCol w:w="1276"/>
        <w:gridCol w:w="851"/>
        <w:gridCol w:w="36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48" w:type="dxa"/>
            <w:gridSpan w:val="8"/>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10" w:type="dxa"/>
            <w:gridSpan w:val="3"/>
            <w:tcBorders>
              <w:top w:val="single" w:color="FFFFFF" w:sz="6" w:space="0"/>
              <w:left w:val="single" w:color="FFFFFF" w:sz="6" w:space="0"/>
              <w:right w:val="single" w:color="FFFFFF" w:sz="6" w:space="0"/>
            </w:tcBorders>
            <w:vAlign w:val="center"/>
          </w:tcPr>
          <w:p>
            <w:pPr>
              <w:pStyle w:val="29"/>
              <w:ind w:firstLine="4305" w:firstLineChars="20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4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13028122P00326510001R</w:t>
            </w:r>
          </w:p>
        </w:tc>
        <w:tc>
          <w:tcPr>
            <w:tcW w:w="240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233" w:type="dxa"/>
            <w:gridSpan w:val="6"/>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7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50.00</w:t>
            </w:r>
          </w:p>
        </w:tc>
        <w:tc>
          <w:tcPr>
            <w:tcW w:w="240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42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50.00</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4534"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tcPr>
          <w:p>
            <w:pPr>
              <w:pStyle w:val="29"/>
              <w:rPr>
                <w:rFonts w:ascii="方正仿宋简体" w:hAnsi="仿宋" w:eastAsia="方正仿宋简体" w:cs="仿宋"/>
                <w:szCs w:val="21"/>
              </w:rPr>
            </w:pPr>
          </w:p>
        </w:tc>
        <w:tc>
          <w:tcPr>
            <w:tcW w:w="12585"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用途（简述）：预算数50万元。其中：财政资金50万元。主要用于救灾物资采购，确保救灾物资储备充足，加快提升灾害救助保障能力。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94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12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283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68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tcPr>
          <w:p>
            <w:pPr>
              <w:pStyle w:val="29"/>
              <w:rPr>
                <w:rFonts w:ascii="方正仿宋简体" w:hAnsi="仿宋" w:eastAsia="方正仿宋简体" w:cs="仿宋"/>
                <w:szCs w:val="21"/>
              </w:rPr>
            </w:pPr>
          </w:p>
        </w:tc>
        <w:tc>
          <w:tcPr>
            <w:tcW w:w="294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12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283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68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5"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1.确保救灾物资储备安全平稳，最大限度保障人民群众生命和财产安全。项目的实施，为我市社会稳定，经济发展保驾护航。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一级指标</w:t>
            </w: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救灾物资储备量</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救灾物资储备率</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vAlign w:val="center"/>
          </w:tcPr>
          <w:p>
            <w:pPr>
              <w:pStyle w:val="29"/>
              <w:rPr>
                <w:rFonts w:ascii="方正仿宋简体" w:hAnsi="仿宋" w:eastAsia="方正仿宋简体" w:cs="仿宋"/>
                <w:szCs w:val="21"/>
              </w:rPr>
            </w:pP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救灾物资储备计划完成率</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救灾物资储备完成率</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vAlign w:val="center"/>
          </w:tcPr>
          <w:p>
            <w:pPr>
              <w:pStyle w:val="29"/>
              <w:rPr>
                <w:rFonts w:ascii="方正仿宋简体" w:hAnsi="仿宋" w:eastAsia="方正仿宋简体" w:cs="仿宋"/>
                <w:szCs w:val="21"/>
              </w:rPr>
            </w:pP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2022年底完成</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vAlign w:val="center"/>
          </w:tcPr>
          <w:p>
            <w:pPr>
              <w:pStyle w:val="29"/>
              <w:rPr>
                <w:rFonts w:ascii="方正仿宋简体" w:hAnsi="仿宋" w:eastAsia="方正仿宋简体" w:cs="仿宋"/>
                <w:szCs w:val="21"/>
              </w:rPr>
            </w:pP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经济损失减少/避免数</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降低灾后人民群众经济损失</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vAlign w:val="center"/>
          </w:tcPr>
          <w:p>
            <w:pPr>
              <w:pStyle w:val="29"/>
              <w:rPr>
                <w:rFonts w:ascii="方正仿宋简体" w:hAnsi="仿宋" w:eastAsia="方正仿宋简体" w:cs="仿宋"/>
                <w:szCs w:val="21"/>
              </w:rPr>
            </w:pP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社会影响力</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在灾情期间充分发挥物资保障作用，得到广大民众的充分认可。</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vAlign w:val="center"/>
          </w:tcPr>
          <w:p>
            <w:pPr>
              <w:pStyle w:val="29"/>
              <w:rPr>
                <w:rFonts w:ascii="方正仿宋简体" w:hAnsi="仿宋" w:eastAsia="方正仿宋简体" w:cs="仿宋"/>
                <w:szCs w:val="21"/>
              </w:rPr>
            </w:pP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救灾物资完好率</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救灾物资完好率</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vAlign w:val="center"/>
          </w:tcPr>
          <w:p>
            <w:pPr>
              <w:pStyle w:val="29"/>
              <w:rPr>
                <w:rFonts w:ascii="方正仿宋简体" w:hAnsi="仿宋" w:eastAsia="方正仿宋简体" w:cs="仿宋"/>
                <w:szCs w:val="21"/>
              </w:rPr>
            </w:pP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项目持续影响效果</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确保救灾物资储备安全平稳</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市民对物资储备及物资保障工作的满意度</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bl>
    <w:p>
      <w:pPr>
        <w:rPr>
          <w:rFonts w:ascii="仿宋" w:hAnsi="仿宋" w:eastAsia="仿宋" w:cs="仿宋"/>
        </w:rPr>
        <w:sectPr>
          <w:pgSz w:w="16840" w:h="11900" w:orient="landscape"/>
          <w:pgMar w:top="1304" w:right="1134" w:bottom="1304" w:left="198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outlineLvl w:val="3"/>
        <w:rPr>
          <w:b/>
        </w:rPr>
      </w:pPr>
      <w:bookmarkStart w:id="6" w:name="_Toc_4_4_0000000009"/>
      <w:r>
        <w:rPr>
          <w:rFonts w:ascii="方正仿宋_GBK" w:hAnsi="方正仿宋_GBK" w:eastAsia="方正仿宋_GBK" w:cs="方正仿宋_GBK"/>
          <w:b/>
          <w:color w:val="000000"/>
          <w:sz w:val="28"/>
        </w:rPr>
        <w:t>6.农房保险配套资金绩效目标表</w:t>
      </w:r>
      <w:bookmarkEnd w:id="6"/>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35"/>
        <w:gridCol w:w="1252"/>
        <w:gridCol w:w="1304"/>
        <w:gridCol w:w="563"/>
        <w:gridCol w:w="713"/>
        <w:gridCol w:w="2263"/>
        <w:gridCol w:w="35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8"/>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07" w:type="dxa"/>
            <w:gridSpan w:val="2"/>
            <w:tcBorders>
              <w:top w:val="single" w:color="FFFFFF" w:sz="6" w:space="0"/>
              <w:left w:val="single" w:color="FFFFFF" w:sz="6" w:space="0"/>
              <w:right w:val="single" w:color="FFFFFF" w:sz="6" w:space="0"/>
            </w:tcBorders>
            <w:vAlign w:val="center"/>
          </w:tcPr>
          <w:p>
            <w:pPr>
              <w:pStyle w:val="29"/>
              <w:ind w:firstLine="4305" w:firstLineChars="20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13028122P00310210001M</w:t>
            </w:r>
          </w:p>
        </w:tc>
        <w:tc>
          <w:tcPr>
            <w:tcW w:w="158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8387" w:type="dxa"/>
            <w:gridSpan w:val="5"/>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农房保险配套资金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75.00</w:t>
            </w:r>
          </w:p>
        </w:tc>
        <w:tc>
          <w:tcPr>
            <w:tcW w:w="158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30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75.00</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9"/>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预算数75万元。其中：财政资金75万元。主要用于政策性农房保险，保障村民生活和谐稳定，增强农户抵御自然灾害能力，通过实施农房保险配套资金补贴政策，积极推进政策性农村住房保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11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29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54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11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29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54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9"/>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1.通过财政补贴资金作用，国家的惠农支农政策进一步深入人心，增强农户抵御自然灾害能力，稳定农户收入。</w:t>
            </w:r>
          </w:p>
          <w:p>
            <w:pPr>
              <w:pStyle w:val="29"/>
              <w:rPr>
                <w:rFonts w:ascii="方正仿宋简体" w:hAnsi="仿宋" w:eastAsia="方正仿宋简体" w:cs="仿宋"/>
                <w:szCs w:val="21"/>
              </w:rPr>
            </w:pPr>
            <w:r>
              <w:rPr>
                <w:rFonts w:hint="eastAsia" w:ascii="方正仿宋简体" w:hAnsi="仿宋" w:eastAsia="方正仿宋简体" w:cs="仿宋"/>
                <w:szCs w:val="21"/>
              </w:rPr>
              <w:t>2.增强受灾群众抵御自然灾害能力，化解灾害引起的政府风险，减轻财政支出压力。</w:t>
            </w:r>
          </w:p>
        </w:tc>
      </w:tr>
    </w:tbl>
    <w:tbl>
      <w:tblPr>
        <w:tblStyle w:val="14"/>
        <w:tblpPr w:leftFromText="180" w:rightFromText="180" w:vertAnchor="text" w:horzAnchor="margin" w:tblpY="19"/>
        <w:tblW w:w="1385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农村住房保险</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遵化市行政区域乡镇（街道）</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27个</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保险覆盖率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享受政策农房灾害保险数量占全市受灾农房总数比例</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2022年12月底前完成</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预算资金完成率 </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预算资金完成率 </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保险理赔率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保险赔付数量占应赔付数量比例</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农房保险配套资金发放率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全市范围内开展农房保险资金发放率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社会稳定水平</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通过实施农房保险配套资金补贴政策促进社会稳定水平逐步提高</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家庭发展能力</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降低农户因灾房屋损毁的风险</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救助对象满意度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救助对象满意数量占总数的比例</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p>
      <w:pPr>
        <w:rPr>
          <w:rFonts w:ascii="仿宋" w:hAnsi="仿宋" w:eastAsia="仿宋" w:cs="仿宋"/>
        </w:rPr>
        <w:sectPr>
          <w:pgSz w:w="16840" w:h="11900" w:orient="landscape"/>
          <w:pgMar w:top="1304" w:right="1134" w:bottom="1304" w:left="198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outlineLvl w:val="3"/>
        <w:rPr>
          <w:b/>
        </w:rPr>
      </w:pPr>
      <w:bookmarkStart w:id="7" w:name="_Toc_4_4_0000000010"/>
      <w:r>
        <w:rPr>
          <w:rFonts w:ascii="方正仿宋_GBK" w:hAnsi="方正仿宋_GBK" w:eastAsia="方正仿宋_GBK" w:cs="方正仿宋_GBK"/>
          <w:b/>
          <w:color w:val="000000"/>
          <w:sz w:val="28"/>
        </w:rPr>
        <w:t>7.全国综合减灾示范区创建经费绩效目标表</w:t>
      </w:r>
      <w:bookmarkEnd w:id="7"/>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690"/>
        <w:gridCol w:w="1545"/>
        <w:gridCol w:w="988"/>
        <w:gridCol w:w="563"/>
        <w:gridCol w:w="713"/>
        <w:gridCol w:w="2122"/>
        <w:gridCol w:w="36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7"/>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07" w:type="dxa"/>
            <w:gridSpan w:val="2"/>
            <w:tcBorders>
              <w:top w:val="single" w:color="FFFFFF" w:sz="6" w:space="0"/>
              <w:left w:val="single" w:color="FFFFFF" w:sz="6" w:space="0"/>
              <w:right w:val="single" w:color="FFFFFF" w:sz="6" w:space="0"/>
            </w:tcBorders>
            <w:vAlign w:val="center"/>
          </w:tcPr>
          <w:p>
            <w:pPr>
              <w:pStyle w:val="29"/>
              <w:ind w:firstLine="4095" w:firstLineChars="19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6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13028122P003259100019</w:t>
            </w:r>
          </w:p>
        </w:tc>
        <w:tc>
          <w:tcPr>
            <w:tcW w:w="154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8071" w:type="dxa"/>
            <w:gridSpan w:val="5"/>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全国综合减灾示范区创建经费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90"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5.00</w:t>
            </w:r>
          </w:p>
        </w:tc>
        <w:tc>
          <w:tcPr>
            <w:tcW w:w="154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98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5.00</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8"/>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用途（简述）：预算数5万元。其中：财政资金5万元。主要用于创建综合防灾减灾示范社区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96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09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283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6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96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09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283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6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8"/>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1.通过综合防灾减灾示范社区（村）的创建，加强各项防灾避险综合演练及宣传教育，普及防灾减灾相关知识</w:t>
            </w:r>
          </w:p>
          <w:p>
            <w:pPr>
              <w:pStyle w:val="29"/>
              <w:rPr>
                <w:rFonts w:ascii="方正仿宋简体" w:hAnsi="仿宋" w:eastAsia="方正仿宋简体" w:cs="仿宋"/>
                <w:szCs w:val="21"/>
              </w:rPr>
            </w:pPr>
            <w:r>
              <w:rPr>
                <w:rFonts w:hint="eastAsia" w:ascii="方正仿宋简体" w:hAnsi="仿宋" w:eastAsia="方正仿宋简体" w:cs="仿宋"/>
                <w:szCs w:val="21"/>
              </w:rPr>
              <w:t>2.完成应急避难场所、警示标志、功能分布图等设施，完善防灾减灾物资储备等各项工作，提高居民防灾减灾及安全意识。</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创建综合防灾减灾示范社区（村）</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创建综合防灾减灾示范社区（村）</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2个</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创建综合防灾减灾示范社区（村）</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创建合格达标的防灾减灾示范社区（村）</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项目完成时间</w:t>
            </w:r>
          </w:p>
          <w:p>
            <w:pPr>
              <w:pStyle w:val="29"/>
              <w:rPr>
                <w:rFonts w:ascii="方正仿宋简体" w:hAnsi="仿宋" w:eastAsia="方正仿宋简体" w:cs="仿宋"/>
                <w:szCs w:val="21"/>
              </w:rPr>
            </w:pPr>
          </w:p>
          <w:p>
            <w:pPr>
              <w:pStyle w:val="29"/>
              <w:rPr>
                <w:rFonts w:ascii="方正仿宋简体" w:hAnsi="仿宋" w:eastAsia="方正仿宋简体" w:cs="仿宋"/>
                <w:szCs w:val="21"/>
              </w:rPr>
            </w:pP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项目完成时间</w:t>
            </w:r>
          </w:p>
          <w:p>
            <w:pPr>
              <w:pStyle w:val="29"/>
              <w:rPr>
                <w:rFonts w:ascii="方正仿宋简体" w:hAnsi="仿宋" w:eastAsia="方正仿宋简体" w:cs="仿宋"/>
                <w:szCs w:val="21"/>
              </w:rPr>
            </w:pPr>
          </w:p>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2022年12月底前完成</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经济损失减少/避免数</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提高居民防灾减灾及安全意识，减少经济损失</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对社会发展带来的影响</w:t>
            </w:r>
          </w:p>
          <w:p>
            <w:pPr>
              <w:pStyle w:val="29"/>
              <w:rPr>
                <w:rFonts w:ascii="方正仿宋简体" w:hAnsi="仿宋" w:eastAsia="方正仿宋简体" w:cs="仿宋"/>
                <w:szCs w:val="21"/>
              </w:rPr>
            </w:pPr>
          </w:p>
          <w:p>
            <w:pPr>
              <w:pStyle w:val="29"/>
              <w:rPr>
                <w:rFonts w:ascii="方正仿宋简体" w:hAnsi="仿宋" w:eastAsia="方正仿宋简体" w:cs="仿宋"/>
                <w:szCs w:val="21"/>
              </w:rPr>
            </w:pP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提供应急避难场所、警示标志、功能分布图等设施</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促进生态文明建设，推动绿色发展</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促进生态文明建设，推动绿色发展和绿色生活方式</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可持续性服务</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提高居民防灾减灾及安全意识，保护群众财产安全</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示范村的居民满意度</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bl>
    <w:p>
      <w:pPr>
        <w:pStyle w:val="29"/>
        <w:rPr>
          <w:rFonts w:ascii="方正仿宋简体" w:hAnsi="仿宋" w:eastAsia="方正仿宋简体" w:cs="仿宋"/>
          <w:szCs w:val="21"/>
        </w:rPr>
        <w:sectPr>
          <w:pgSz w:w="16840" w:h="11900" w:orient="landscape"/>
          <w:pgMar w:top="1304" w:right="1134" w:bottom="1304" w:left="198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outlineLvl w:val="3"/>
        <w:rPr>
          <w:b/>
        </w:rPr>
      </w:pPr>
      <w:bookmarkStart w:id="8" w:name="_Toc_4_4_0000000011"/>
      <w:r>
        <w:rPr>
          <w:rFonts w:ascii="方正仿宋_GBK" w:hAnsi="方正仿宋_GBK" w:eastAsia="方正仿宋_GBK" w:cs="方正仿宋_GBK"/>
          <w:b/>
          <w:color w:val="000000"/>
          <w:sz w:val="28"/>
        </w:rPr>
        <w:t>8.全市应急演练及技能竞赛绩效目标表</w:t>
      </w:r>
      <w:bookmarkEnd w:id="8"/>
    </w:p>
    <w:tbl>
      <w:tblPr>
        <w:tblStyle w:val="14"/>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85"/>
        <w:gridCol w:w="1725"/>
        <w:gridCol w:w="625"/>
        <w:gridCol w:w="288"/>
        <w:gridCol w:w="1276"/>
        <w:gridCol w:w="1696"/>
        <w:gridCol w:w="41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7"/>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07" w:type="dxa"/>
            <w:gridSpan w:val="2"/>
            <w:tcBorders>
              <w:top w:val="single" w:color="FFFFFF" w:sz="6" w:space="0"/>
              <w:left w:val="single" w:color="FFFFFF" w:sz="6" w:space="0"/>
              <w:right w:val="single" w:color="FFFFFF" w:sz="6" w:space="0"/>
            </w:tcBorders>
            <w:vAlign w:val="center"/>
          </w:tcPr>
          <w:p>
            <w:pPr>
              <w:pStyle w:val="29"/>
              <w:ind w:firstLine="3885" w:firstLineChars="18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86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13028122P003111100017</w:t>
            </w:r>
          </w:p>
        </w:tc>
        <w:tc>
          <w:tcPr>
            <w:tcW w:w="172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996" w:type="dxa"/>
            <w:gridSpan w:val="5"/>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全市应急演练及技能竞赛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5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15.00</w:t>
            </w:r>
          </w:p>
        </w:tc>
        <w:tc>
          <w:tcPr>
            <w:tcW w:w="172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913"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15.00</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8"/>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用途（简述）：预算数15万元。其中：财政资金15万元。用于开展2022年全市各项应急救援技术竞赛及应急演练活动。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86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235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326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411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86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235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50%</w:t>
            </w:r>
          </w:p>
        </w:tc>
        <w:tc>
          <w:tcPr>
            <w:tcW w:w="326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75%</w:t>
            </w:r>
          </w:p>
        </w:tc>
        <w:tc>
          <w:tcPr>
            <w:tcW w:w="411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8"/>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1.认真落实党中央关于防灾减灾救灾工作的决策部署以及省委省政府和市委市政府关于加强安全生产应急管理工作的指示要求，牢固树立“生命至上、科学救援”的理念。</w:t>
            </w:r>
          </w:p>
          <w:p>
            <w:pPr>
              <w:pStyle w:val="29"/>
              <w:rPr>
                <w:rFonts w:ascii="方正仿宋简体" w:hAnsi="仿宋" w:eastAsia="方正仿宋简体" w:cs="仿宋"/>
                <w:szCs w:val="21"/>
              </w:rPr>
            </w:pPr>
            <w:r>
              <w:rPr>
                <w:rFonts w:hint="eastAsia" w:ascii="方正仿宋简体" w:hAnsi="仿宋" w:eastAsia="方正仿宋简体" w:cs="仿宋"/>
                <w:szCs w:val="21"/>
              </w:rPr>
              <w:t>2.开展应急救援技能岗位练兵活动，进一步强化救援队伍建设，提升应急救援处置能力，不断提高企业安全生产应急管理工作水平和应急处置能力，为我市安全生产工作绩效目标持续稳定好转奠定坚实基础。</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冶金、危化、非煤矿山企业</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冶金、危化、非煤矿山企业应急技能竞赛项目数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3个</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参加应急演练及比武竞赛企业数</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同比去年增加率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应急演练次数</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应急演练次数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4次</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按预算资金完成率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应急技能竞赛</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提高企业安全生产应急管理工作水平和应急处置能力，为我市安全生产工作绩效目标持续稳定好转奠定坚实基础</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应急演练</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强化救援队伍建设，提升应急救援处置能力</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生态环境破坏率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对原有生态环境造成不利影响的程度</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可持续性服务</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项目持续投入强化救援队伍，为我市保驾护航</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对参赛企业及个人的满意度</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bl>
    <w:p>
      <w:pPr>
        <w:rPr>
          <w:rFonts w:ascii="仿宋" w:hAnsi="仿宋" w:eastAsia="仿宋" w:cs="仿宋"/>
        </w:rPr>
        <w:sectPr>
          <w:pgSz w:w="16840" w:h="11900" w:orient="landscape"/>
          <w:pgMar w:top="1304" w:right="1134" w:bottom="1304" w:left="198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outlineLvl w:val="3"/>
        <w:rPr>
          <w:b/>
        </w:rPr>
      </w:pPr>
      <w:bookmarkStart w:id="9" w:name="_Toc_4_4_0000000012"/>
      <w:r>
        <w:rPr>
          <w:rFonts w:ascii="方正仿宋_GBK" w:hAnsi="方正仿宋_GBK" w:eastAsia="方正仿宋_GBK" w:cs="方正仿宋_GBK"/>
          <w:b/>
          <w:color w:val="000000"/>
          <w:sz w:val="28"/>
        </w:rPr>
        <w:t>9.森林防火及驻训基地运转经费绩效目标表</w:t>
      </w:r>
      <w:bookmarkEnd w:id="9"/>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1275"/>
        <w:gridCol w:w="1332"/>
        <w:gridCol w:w="335"/>
        <w:gridCol w:w="568"/>
        <w:gridCol w:w="1274"/>
        <w:gridCol w:w="714"/>
        <w:gridCol w:w="847"/>
        <w:gridCol w:w="139"/>
        <w:gridCol w:w="290"/>
        <w:gridCol w:w="1411"/>
        <w:gridCol w:w="1280"/>
        <w:gridCol w:w="31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48" w:type="dxa"/>
            <w:gridSpan w:val="10"/>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10" w:type="dxa"/>
            <w:gridSpan w:val="3"/>
            <w:tcBorders>
              <w:top w:val="single" w:color="FFFFFF" w:sz="6" w:space="0"/>
              <w:left w:val="single" w:color="FFFFFF" w:sz="6" w:space="0"/>
              <w:right w:val="single" w:color="FFFFFF" w:sz="6" w:space="0"/>
            </w:tcBorders>
            <w:vAlign w:val="center"/>
          </w:tcPr>
          <w:p>
            <w:pPr>
              <w:pStyle w:val="29"/>
              <w:ind w:firstLine="3885" w:firstLineChars="18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13028122P00309010001K</w:t>
            </w:r>
          </w:p>
        </w:tc>
        <w:tc>
          <w:tcPr>
            <w:tcW w:w="1842"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798" w:type="dxa"/>
            <w:gridSpan w:val="7"/>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森林防火及驻训基地运转经费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6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150.00</w:t>
            </w:r>
          </w:p>
        </w:tc>
        <w:tc>
          <w:tcPr>
            <w:tcW w:w="1842"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70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150.00</w:t>
            </w:r>
          </w:p>
        </w:tc>
        <w:tc>
          <w:tcPr>
            <w:tcW w:w="170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439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continue"/>
          </w:tcPr>
          <w:p>
            <w:pPr>
              <w:pStyle w:val="29"/>
              <w:rPr>
                <w:rFonts w:ascii="方正仿宋简体" w:hAnsi="仿宋" w:eastAsia="方正仿宋简体" w:cs="仿宋"/>
                <w:szCs w:val="21"/>
              </w:rPr>
            </w:pPr>
          </w:p>
        </w:tc>
        <w:tc>
          <w:tcPr>
            <w:tcW w:w="12583" w:type="dxa"/>
            <w:gridSpan w:val="1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预算数150万元。其中：财政资金150万元。森林防火及驻训基地运转费用主要用于森林火灾发生时扑救过程中的食物、饮水、燃料补充，扑火装备要按照标准配备到位，加强车辆以及装备日常检修和保养，确保取之能用，战之能胜，遇到森林火情时重兵出击，快速扑灭，加强应急准备保障，守住安全无事故底线入手，扎实开展森林火灾扑救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351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2835"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3120"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11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continue"/>
          </w:tcPr>
          <w:p>
            <w:pPr>
              <w:pStyle w:val="29"/>
              <w:rPr>
                <w:rFonts w:ascii="方正仿宋简体" w:hAnsi="仿宋" w:eastAsia="方正仿宋简体" w:cs="仿宋"/>
                <w:szCs w:val="21"/>
              </w:rPr>
            </w:pPr>
          </w:p>
        </w:tc>
        <w:tc>
          <w:tcPr>
            <w:tcW w:w="351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2835"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3120"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11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3" w:type="dxa"/>
            <w:gridSpan w:val="1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1.通过项目的具体实施，进一步提升森林防火工作的顺利开展，使森林火灾发生率大大降低。</w:t>
            </w:r>
          </w:p>
          <w:p>
            <w:pPr>
              <w:pStyle w:val="29"/>
              <w:rPr>
                <w:rFonts w:ascii="方正仿宋简体" w:hAnsi="仿宋" w:eastAsia="方正仿宋简体" w:cs="仿宋"/>
                <w:szCs w:val="21"/>
              </w:rPr>
            </w:pPr>
            <w:r>
              <w:rPr>
                <w:rFonts w:hint="eastAsia" w:ascii="方正仿宋简体" w:hAnsi="仿宋" w:eastAsia="方正仿宋简体" w:cs="仿宋"/>
                <w:szCs w:val="21"/>
              </w:rPr>
              <w:t>2.通过项目的具体实施，提高了森林火灾的扑救能力，降低了森林火灾导致的经济、生态损失。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应急防护装备配置率 </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购买应急防护装备比例</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日常巡查覆盖率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日常巡查平均面积占管理范围总面积的比例</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扑灭火情平均用时减少率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扑灭火情总用时与同比下降比例</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预算指标完成率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预算指标完成率</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项目带来的直接或间接经济影响</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项目的实施，确保我市森林防火工作及驻训基地正常运转，为我市做好森林防灭火工作提供有力保证。</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森林防灭火常识宣传覆盖率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对社会群众森林防灭火常识普及的情况</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森林覆盖率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火灾扑救工作增加森林覆盖率</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项目后续运行及成效的可持续性</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经费的持续投入，能够有效保障防火驻训基地正常运转。进一步推动我市做好森林防火工作，为我市森林资源和人民群众的财产安全保驾护航。　 </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群众满意度</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群众对当年森林火灾扑灭情况的整体满意度</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bl>
    <w:p>
      <w:pPr>
        <w:rPr>
          <w:rFonts w:ascii="仿宋" w:hAnsi="仿宋" w:eastAsia="仿宋" w:cs="仿宋"/>
        </w:rPr>
        <w:sectPr>
          <w:pgSz w:w="16840" w:h="11900" w:orient="landscape"/>
          <w:pgMar w:top="1304" w:right="1134" w:bottom="1304" w:left="1984" w:header="720" w:footer="720" w:gutter="0"/>
          <w:pgNumType w:fmt="decimal"/>
          <w:cols w:space="720" w:num="1"/>
        </w:sectPr>
      </w:pPr>
    </w:p>
    <w:p>
      <w:pPr>
        <w:outlineLvl w:val="3"/>
        <w:rPr>
          <w:b/>
        </w:rPr>
      </w:pPr>
      <w:bookmarkStart w:id="10" w:name="_Toc_4_4_0000000013"/>
      <w:r>
        <w:rPr>
          <w:rFonts w:ascii="方正仿宋_GBK" w:hAnsi="方正仿宋_GBK" w:eastAsia="方正仿宋_GBK" w:cs="方正仿宋_GBK"/>
          <w:b/>
          <w:color w:val="000000"/>
          <w:sz w:val="28"/>
        </w:rPr>
        <w:t>10.森林消防购买劳务派遣服务经费绩效目标表</w:t>
      </w:r>
      <w:bookmarkEnd w:id="10"/>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35"/>
        <w:gridCol w:w="1985"/>
        <w:gridCol w:w="850"/>
        <w:gridCol w:w="709"/>
        <w:gridCol w:w="288"/>
        <w:gridCol w:w="1555"/>
        <w:gridCol w:w="567"/>
        <w:gridCol w:w="36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8"/>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450001遵化市应急管理局本级</w:t>
            </w:r>
          </w:p>
        </w:tc>
        <w:tc>
          <w:tcPr>
            <w:tcW w:w="5807" w:type="dxa"/>
            <w:gridSpan w:val="3"/>
            <w:tcBorders>
              <w:top w:val="single" w:color="FFFFFF" w:sz="6" w:space="0"/>
              <w:left w:val="single" w:color="FFFFFF" w:sz="6" w:space="0"/>
              <w:right w:val="single" w:color="FFFFFF" w:sz="6" w:space="0"/>
            </w:tcBorders>
            <w:vAlign w:val="center"/>
          </w:tcPr>
          <w:p>
            <w:pPr>
              <w:pStyle w:val="29"/>
              <w:ind w:firstLine="4200" w:firstLineChars="200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13028122P00241410001W</w:t>
            </w:r>
          </w:p>
        </w:tc>
        <w:tc>
          <w:tcPr>
            <w:tcW w:w="19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654" w:type="dxa"/>
            <w:gridSpan w:val="6"/>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森林消防购买劳务派遣服务经费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6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91.02</w:t>
            </w:r>
          </w:p>
        </w:tc>
        <w:tc>
          <w:tcPr>
            <w:tcW w:w="19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559"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91.02</w:t>
            </w:r>
          </w:p>
        </w:tc>
        <w:tc>
          <w:tcPr>
            <w:tcW w:w="1843"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4252"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预算数91.02万元。其中：财政资金91.02万元。用于新招录森林消防员工资、保险、伙食补助、管理费用等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17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3119"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6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17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3119"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6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1.遵化市是河北省一级森林火险县（市），项目的实施能补充专业森林消防队伍不低于100人的建队标准。</w:t>
            </w:r>
          </w:p>
          <w:p>
            <w:pPr>
              <w:pStyle w:val="29"/>
              <w:rPr>
                <w:rFonts w:ascii="方正仿宋简体" w:hAnsi="仿宋" w:eastAsia="方正仿宋简体" w:cs="仿宋"/>
                <w:szCs w:val="21"/>
              </w:rPr>
            </w:pPr>
            <w:r>
              <w:rPr>
                <w:rFonts w:hint="eastAsia" w:ascii="方正仿宋简体" w:hAnsi="仿宋" w:eastAsia="方正仿宋简体" w:cs="仿宋"/>
                <w:szCs w:val="21"/>
              </w:rPr>
              <w:t>2.项目的实施，为做好我市的森林防灭火工作提供有力保证。</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p>
      <w:pPr>
        <w:pStyle w:val="29"/>
        <w:rPr>
          <w:rFonts w:hint="eastAsia" w:ascii="方正仿宋简体" w:hAnsi="仿宋" w:eastAsia="方正仿宋简体" w:cs="仿宋"/>
          <w:szCs w:val="21"/>
        </w:rPr>
        <w:sectPr>
          <w:pgSz w:w="16840" w:h="11900" w:orient="landscape"/>
          <w:pgMar w:top="1304" w:right="1134" w:bottom="1304" w:left="1984" w:header="720" w:footer="720" w:gutter="0"/>
          <w:pgNumType w:fmt="decimal"/>
          <w:cols w:space="720" w:num="1"/>
        </w:sectPr>
      </w:pP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森林消防人员配备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新增森林消防人员数量</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19名</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新增森林消防人员请示的答复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日常巡覆盖率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日常巡查平均面积占管理范围总面积的比例　 </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扑灭火情平均用时减少率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扑灭火情总用时与同比下降比例</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8小时火灾扑灭率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8小时火灾扑灭占火灾发生次数比例</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项目带来的直接或间接经济影响</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项目的实施补充了专业森林消防队员数量的不足，为做好我市的森林防灭火工作提供有力保障。</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森林防灭火常识宣传覆盖率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对社会群众森林防灭火常识普及的情况</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森林覆盖率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火灾扑救工作增加森林覆盖率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项目后续运行及成效的可持续性</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经费的持续投入，能够保障专业森林消防队伍不低于100人的建队标准。进一步推动我市做好森林防火工作，为我市森林资源和人民群众的财产安全保驾护航。</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群众对当年森林火灾扑灭情况的整体满意度</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bl>
    <w:p>
      <w:pPr>
        <w:pStyle w:val="29"/>
        <w:rPr>
          <w:rFonts w:ascii="方正仿宋简体" w:hAnsi="仿宋" w:eastAsia="方正仿宋简体" w:cs="仿宋"/>
          <w:szCs w:val="21"/>
        </w:rPr>
        <w:sectPr>
          <w:footerReference r:id="rId6" w:type="default"/>
          <w:pgSz w:w="16840" w:h="11900" w:orient="landscape"/>
          <w:pgMar w:top="1304" w:right="1134" w:bottom="1304" w:left="1984" w:header="720" w:footer="720" w:gutter="0"/>
          <w:pgNumType w:fmt="decimal"/>
          <w:cols w:space="720" w:num="1"/>
        </w:sectPr>
      </w:pPr>
    </w:p>
    <w:p/>
    <w:p>
      <w:pPr>
        <w:outlineLvl w:val="3"/>
        <w:rPr>
          <w:b/>
        </w:rPr>
      </w:pPr>
      <w:bookmarkStart w:id="11" w:name="_Toc_4_4_0000000014"/>
      <w:r>
        <w:rPr>
          <w:rFonts w:ascii="方正仿宋_GBK" w:hAnsi="方正仿宋_GBK" w:eastAsia="方正仿宋_GBK" w:cs="方正仿宋_GBK"/>
          <w:b/>
          <w:color w:val="000000"/>
          <w:sz w:val="28"/>
        </w:rPr>
        <w:t>11.铁路道口安全管理经费绩效目标表</w:t>
      </w:r>
      <w:bookmarkEnd w:id="11"/>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77"/>
        <w:gridCol w:w="1843"/>
        <w:gridCol w:w="1134"/>
        <w:gridCol w:w="425"/>
        <w:gridCol w:w="288"/>
        <w:gridCol w:w="1555"/>
        <w:gridCol w:w="708"/>
        <w:gridCol w:w="35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8"/>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07" w:type="dxa"/>
            <w:gridSpan w:val="3"/>
            <w:tcBorders>
              <w:top w:val="single" w:color="FFFFFF" w:sz="6" w:space="0"/>
              <w:left w:val="single" w:color="FFFFFF" w:sz="6" w:space="0"/>
              <w:right w:val="single" w:color="FFFFFF" w:sz="6" w:space="0"/>
            </w:tcBorders>
            <w:vAlign w:val="center"/>
          </w:tcPr>
          <w:p>
            <w:pPr>
              <w:pStyle w:val="29"/>
              <w:ind w:firstLine="4095" w:firstLineChars="19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3085"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13028122P00326210001Q</w:t>
            </w:r>
          </w:p>
        </w:tc>
        <w:tc>
          <w:tcPr>
            <w:tcW w:w="184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654" w:type="dxa"/>
            <w:gridSpan w:val="6"/>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铁路道口安全管理经费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809"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90.00</w:t>
            </w:r>
          </w:p>
        </w:tc>
        <w:tc>
          <w:tcPr>
            <w:tcW w:w="184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559"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90.00</w:t>
            </w:r>
          </w:p>
        </w:tc>
        <w:tc>
          <w:tcPr>
            <w:tcW w:w="1843"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4252"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 预算数90万元。其中：财政资金90万元。主要用于铁路道口管理日常办公经费、监护人员工资保险、上岗培训及体检，道口监控设备设施安装运行维修维护等方面，确保铁路道口安全工作正常开展，铁路道口安全畅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45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2976"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54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45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2976"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54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1.通过项目的实施，保证铁路道口管理工作正常进行，确保在岗值守规范有序，确保设备设施正常运转</w:t>
            </w:r>
          </w:p>
          <w:p>
            <w:pPr>
              <w:pStyle w:val="29"/>
              <w:rPr>
                <w:rFonts w:ascii="方正仿宋简体" w:hAnsi="仿宋" w:eastAsia="方正仿宋简体" w:cs="仿宋"/>
                <w:szCs w:val="21"/>
              </w:rPr>
            </w:pPr>
            <w:r>
              <w:rPr>
                <w:rFonts w:hint="eastAsia" w:ascii="方正仿宋简体" w:hAnsi="仿宋" w:eastAsia="方正仿宋简体" w:cs="仿宋"/>
                <w:szCs w:val="21"/>
              </w:rPr>
              <w:t>2.通过项目的实施，确保铁路道口安全畅通，无重大事故发生。</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业务培训</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每年全员业务知识培训</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100百分比，全员培训与上一年一致</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设备设施运行维护</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定期维修保养</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100百分比，设备设施正常运转</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安全监督检查</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每周定期巡查、检查与上年同比增加率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≥10百分比，检查覆盖率与上年同比增加</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按预算资金完成率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宣传覆盖率（%）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人员密集场所、学校、社区</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≥20百分比，宣传覆盖率与上一年同比增加</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铁路道口达标率（%）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无人铁路道口的正常运转</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100百分比，铁路达标率与上一年一致</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设备功能恢复率（%）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维护后达到功能占设计功能的比率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≤10百分比，设备维护率与上一年同比下降</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保障铁路道口正常运转</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社会公众满意度（%）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调查中满意和较满意率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≥95百分比，公众满意度</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bl>
    <w:p>
      <w:pPr>
        <w:rPr>
          <w:rFonts w:ascii="仿宋" w:hAnsi="仿宋" w:eastAsia="仿宋" w:cs="仿宋"/>
        </w:rPr>
        <w:sectPr>
          <w:footerReference r:id="rId7" w:type="default"/>
          <w:pgSz w:w="16840" w:h="11900" w:orient="landscape"/>
          <w:pgMar w:top="1304" w:right="1134" w:bottom="1304" w:left="198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outlineLvl w:val="3"/>
        <w:rPr>
          <w:b/>
        </w:rPr>
      </w:pPr>
      <w:bookmarkStart w:id="12" w:name="_Toc_4_4_0000000015"/>
      <w:r>
        <w:rPr>
          <w:rFonts w:ascii="方正仿宋_GBK" w:hAnsi="方正仿宋_GBK" w:eastAsia="方正仿宋_GBK" w:cs="方正仿宋_GBK"/>
          <w:b/>
          <w:color w:val="000000"/>
          <w:sz w:val="28"/>
        </w:rPr>
        <w:t>12.应急管理综合业务经费（安全生产执法检查经费）绩效目标表</w:t>
      </w:r>
      <w:bookmarkEnd w:id="12"/>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25"/>
        <w:gridCol w:w="142"/>
        <w:gridCol w:w="1843"/>
        <w:gridCol w:w="1276"/>
        <w:gridCol w:w="425"/>
        <w:gridCol w:w="288"/>
        <w:gridCol w:w="1271"/>
        <w:gridCol w:w="1276"/>
        <w:gridCol w:w="326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8"/>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450001遵化市应急管理局本级</w:t>
            </w:r>
          </w:p>
        </w:tc>
        <w:tc>
          <w:tcPr>
            <w:tcW w:w="5807" w:type="dxa"/>
            <w:gridSpan w:val="3"/>
            <w:tcBorders>
              <w:top w:val="single" w:color="FFFFFF" w:sz="6" w:space="0"/>
              <w:left w:val="single" w:color="FFFFFF" w:sz="6" w:space="0"/>
              <w:right w:val="single" w:color="FFFFFF" w:sz="6" w:space="0"/>
            </w:tcBorders>
            <w:vAlign w:val="center"/>
          </w:tcPr>
          <w:p>
            <w:pPr>
              <w:pStyle w:val="29"/>
              <w:ind w:firstLine="3570" w:firstLineChars="170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13028122P00326310001E</w:t>
            </w:r>
          </w:p>
        </w:tc>
        <w:tc>
          <w:tcPr>
            <w:tcW w:w="184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796" w:type="dxa"/>
            <w:gridSpan w:val="6"/>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应急管理综合业务经费（安全生产执法检查经费）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6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125.00</w:t>
            </w:r>
          </w:p>
        </w:tc>
        <w:tc>
          <w:tcPr>
            <w:tcW w:w="184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70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125.00</w:t>
            </w:r>
          </w:p>
        </w:tc>
        <w:tc>
          <w:tcPr>
            <w:tcW w:w="1559"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453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 预算数125万元。其中：财政资金125万元。主要用于我局2022年度按照职能对全市重点行业领域的执法检查及日常办公等运转费用，进一步保障了安全生产工作的顺利开展，确保我市安全生产形式好转。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80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26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3260"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260"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80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26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3260"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260"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1.通过项目的具体实施，确保了执法检查活动正常运,能有效的防止和减少安全生产事故.</w:t>
            </w:r>
          </w:p>
          <w:p>
            <w:pPr>
              <w:pStyle w:val="29"/>
              <w:rPr>
                <w:rFonts w:ascii="方正仿宋简体" w:hAnsi="仿宋" w:eastAsia="方正仿宋简体" w:cs="仿宋"/>
                <w:szCs w:val="21"/>
              </w:rPr>
            </w:pPr>
            <w:r>
              <w:rPr>
                <w:rFonts w:hint="eastAsia" w:ascii="方正仿宋简体" w:hAnsi="仿宋" w:eastAsia="方正仿宋简体" w:cs="仿宋"/>
                <w:szCs w:val="21"/>
              </w:rPr>
              <w:t>2.保障人民群众生命和财产安全，促进经济社会持续健康发展。</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执法检查企业家数</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全年对非高危企业的检查数量</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164家</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重点企业行业检查次数</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全年对重点行业重点监管的次数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273次</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日常企业巡查率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日常安全生产检查覆盖率比去年同比增加率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按照年初执法计划完成执法工作</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2022年12月底前完成</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根据2022年执法计划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根据2022年执法计划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事故发生发生减少率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事故发生发生减少率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重点行业人员死亡事故发生率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重点行业人员死亡事故发生率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安全生产形势比上年的好转率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安全生产形势比上年的好转率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经费持续投入有效减少重大安全事故</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群众对当年安全生产工作的整体满意度</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bl>
    <w:p>
      <w:pPr>
        <w:pStyle w:val="29"/>
        <w:rPr>
          <w:rFonts w:ascii="方正仿宋简体" w:hAnsi="仿宋" w:eastAsia="方正仿宋简体" w:cs="仿宋"/>
          <w:szCs w:val="21"/>
        </w:rPr>
        <w:sectPr>
          <w:pgSz w:w="16840" w:h="11900" w:orient="landscape"/>
          <w:pgMar w:top="1304" w:right="1134" w:bottom="1304" w:left="198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outlineLvl w:val="3"/>
        <w:rPr>
          <w:b/>
        </w:rPr>
      </w:pPr>
      <w:bookmarkStart w:id="13" w:name="_Toc_4_4_0000000016"/>
      <w:r>
        <w:rPr>
          <w:rFonts w:ascii="方正仿宋_GBK" w:hAnsi="方正仿宋_GBK" w:eastAsia="方正仿宋_GBK" w:cs="方正仿宋_GBK"/>
          <w:b/>
          <w:color w:val="000000"/>
          <w:sz w:val="28"/>
        </w:rPr>
        <w:t>13.自然灾害风险普查经费绩效目标表</w:t>
      </w:r>
      <w:bookmarkEnd w:id="13"/>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35"/>
        <w:gridCol w:w="1252"/>
        <w:gridCol w:w="733"/>
        <w:gridCol w:w="571"/>
        <w:gridCol w:w="563"/>
        <w:gridCol w:w="713"/>
        <w:gridCol w:w="704"/>
        <w:gridCol w:w="51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9"/>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450001遵化市应急管理局本级</w:t>
            </w:r>
          </w:p>
        </w:tc>
        <w:tc>
          <w:tcPr>
            <w:tcW w:w="5807" w:type="dxa"/>
            <w:gridSpan w:val="2"/>
            <w:tcBorders>
              <w:top w:val="single" w:color="FFFFFF" w:sz="6" w:space="0"/>
              <w:left w:val="single" w:color="FFFFFF" w:sz="6" w:space="0"/>
              <w:right w:val="single" w:color="FFFFFF" w:sz="6" w:space="0"/>
            </w:tcBorders>
            <w:vAlign w:val="center"/>
          </w:tcPr>
          <w:p>
            <w:pPr>
              <w:pStyle w:val="29"/>
              <w:ind w:firstLine="3570" w:firstLineChars="170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13028122P00310010001A</w:t>
            </w:r>
          </w:p>
        </w:tc>
        <w:tc>
          <w:tcPr>
            <w:tcW w:w="198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654" w:type="dxa"/>
            <w:gridSpan w:val="5"/>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自然灾害风险普查经费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6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83.00</w:t>
            </w:r>
          </w:p>
        </w:tc>
        <w:tc>
          <w:tcPr>
            <w:tcW w:w="198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134"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83.00</w:t>
            </w:r>
          </w:p>
        </w:tc>
        <w:tc>
          <w:tcPr>
            <w:tcW w:w="141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10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 预算资金数83万元。其中：财政资金83万元。用于第一次全国自然灾害综合风险普查经费。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158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1304"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7083"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158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1304"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7083"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1.通过普查摸清全市自然灾害综合风险底数，减少自然灾害的发生。</w:t>
            </w:r>
          </w:p>
          <w:p>
            <w:pPr>
              <w:pStyle w:val="29"/>
              <w:rPr>
                <w:rFonts w:ascii="方正仿宋简体" w:hAnsi="仿宋" w:eastAsia="方正仿宋简体" w:cs="仿宋"/>
                <w:szCs w:val="21"/>
              </w:rPr>
            </w:pPr>
            <w:r>
              <w:rPr>
                <w:rFonts w:hint="eastAsia" w:ascii="方正仿宋简体" w:hAnsi="仿宋" w:eastAsia="方正仿宋简体" w:cs="仿宋"/>
                <w:szCs w:val="21"/>
              </w:rPr>
              <w:t>2.通过普查摸清全市自然灾害综合风险底数，保障人民生命财产安全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普查范围</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全市行政区域内乡镇（街道）</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27个</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自然灾害综合风险普查</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自然灾害综合风险普查率</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根据普查工作进展情况</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2022年12月底前完成</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第一次全国自然灾害综合风险普查</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组织开展历史灾害致灾调查</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摸清自然灾害风险底数</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减少自然灾害的发生</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摸清自然灾害风险底数</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保障人民生命财产安全</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生态影响</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风险普查对生态环境的保护</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≥50百分比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可持续性服务</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通过风险普查摸清风险底数，减少灾害发生</w:t>
            </w:r>
          </w:p>
          <w:p>
            <w:pPr>
              <w:pStyle w:val="29"/>
              <w:rPr>
                <w:rFonts w:ascii="方正仿宋简体" w:hAnsi="仿宋" w:eastAsia="方正仿宋简体" w:cs="仿宋"/>
                <w:szCs w:val="21"/>
              </w:rPr>
            </w:pP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人民群众满意度</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bl>
    <w:p>
      <w:pPr>
        <w:pStyle w:val="29"/>
        <w:rPr>
          <w:rFonts w:ascii="方正仿宋简体" w:hAnsi="仿宋" w:eastAsia="方正仿宋简体" w:cs="仿宋"/>
          <w:szCs w:val="21"/>
        </w:rPr>
        <w:sectPr>
          <w:pgSz w:w="16840" w:h="11900" w:orient="landscape"/>
          <w:pgMar w:top="1304" w:right="1134" w:bottom="1304" w:left="1984" w:header="720" w:footer="720" w:gutter="0"/>
          <w:pgNumType w:fmt="decimal"/>
          <w:cols w:space="720" w:num="1"/>
        </w:sectPr>
      </w:pPr>
    </w:p>
    <w:p>
      <w:pPr>
        <w:outlineLvl w:val="3"/>
        <w:rPr>
          <w:b/>
        </w:rPr>
      </w:pPr>
      <w:bookmarkStart w:id="14" w:name="_Toc_4_4_0000000017"/>
      <w:r>
        <w:rPr>
          <w:rFonts w:ascii="方正仿宋_GBK" w:hAnsi="方正仿宋_GBK" w:eastAsia="方正仿宋_GBK" w:cs="方正仿宋_GBK"/>
          <w:b/>
          <w:color w:val="000000"/>
          <w:sz w:val="28"/>
        </w:rPr>
        <w:t>14.自然灾害应急救助资金绩效目标表</w:t>
      </w:r>
      <w:bookmarkEnd w:id="14"/>
    </w:p>
    <w:tbl>
      <w:tblPr>
        <w:tblStyle w:val="14"/>
        <w:tblW w:w="14992"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35"/>
        <w:gridCol w:w="284"/>
        <w:gridCol w:w="1701"/>
        <w:gridCol w:w="571"/>
        <w:gridCol w:w="704"/>
        <w:gridCol w:w="284"/>
        <w:gridCol w:w="288"/>
        <w:gridCol w:w="1413"/>
        <w:gridCol w:w="1843"/>
        <w:gridCol w:w="36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10"/>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6941" w:type="dxa"/>
            <w:gridSpan w:val="3"/>
            <w:tcBorders>
              <w:top w:val="single" w:color="FFFFFF" w:sz="6" w:space="0"/>
              <w:left w:val="single" w:color="FFFFFF" w:sz="6" w:space="0"/>
              <w:right w:val="single" w:color="FFFFFF" w:sz="6" w:space="0"/>
            </w:tcBorders>
            <w:vAlign w:val="center"/>
          </w:tcPr>
          <w:p>
            <w:pPr>
              <w:pStyle w:val="29"/>
              <w:ind w:firstLine="4515" w:firstLineChars="21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13028122P003104100011</w:t>
            </w:r>
          </w:p>
        </w:tc>
        <w:tc>
          <w:tcPr>
            <w:tcW w:w="198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8788" w:type="dxa"/>
            <w:gridSpan w:val="7"/>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自然灾害应急救助资金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6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20.00</w:t>
            </w:r>
          </w:p>
        </w:tc>
        <w:tc>
          <w:tcPr>
            <w:tcW w:w="198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27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20.00</w:t>
            </w:r>
          </w:p>
        </w:tc>
        <w:tc>
          <w:tcPr>
            <w:tcW w:w="1985"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52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3716" w:type="dxa"/>
            <w:gridSpan w:val="1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预算数20万元。其中：财政资金20万元。主要用于一是用于紧急抢救和转移安置受灾群众，解决受灾群众灾后应急期间无力克服的吃、穿、住、医等临时生活困难。二是用于向因灾死亡人员家属发放抚慰金。三是用于帮助因旱灾造成生活困难的群众解决口粮和饮水等基本生活困难。四是冬春临时生活困难救助。用于帮助受灾群众解决冬令春荒期间的口粮、衣被、取暖等基本生活困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3227"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260"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354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6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3227"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260"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354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6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3716" w:type="dxa"/>
            <w:gridSpan w:val="1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1.通过项目的具体实施，解决了受灾群众灾后吃、穿、住、医等临时生活困难。</w:t>
            </w:r>
          </w:p>
          <w:p>
            <w:pPr>
              <w:pStyle w:val="29"/>
              <w:rPr>
                <w:rFonts w:ascii="方正仿宋简体" w:hAnsi="仿宋" w:eastAsia="方正仿宋简体" w:cs="仿宋"/>
                <w:szCs w:val="21"/>
              </w:rPr>
            </w:pPr>
            <w:r>
              <w:rPr>
                <w:rFonts w:hint="eastAsia" w:ascii="方正仿宋简体" w:hAnsi="仿宋" w:eastAsia="方正仿宋简体" w:cs="仿宋"/>
                <w:szCs w:val="21"/>
              </w:rPr>
              <w:t>2.为受灾群众提供基本生活保障，有利于社会稳定和谐。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自然灾害救助</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遵化市行政区域乡镇（街道）</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27个</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资金覆盖率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符合自然灾害救助对象总比例</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2022年12月底完成</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救灾应急补助按照财商定标准执行率　</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救灾应急补助按照财政部、民政部商定标准执行率　 </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自然灾害应急救助资金发放率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全市范围内自然灾害应急救助资金发放率</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社会稳定水平</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倒塌房屋恢复重建补助标准执行率</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受灾人员生活救助覆盖率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受灾人员生活救助覆盖率</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持续投入能够保障受灾群众灾后安置</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群众满意度</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群众对自然灾害救助资金的整体满意度</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bl>
    <w:p>
      <w:pPr>
        <w:spacing w:beforeLines="50" w:afterLines="50" w:line="560" w:lineRule="exact"/>
        <w:jc w:val="left"/>
        <w:outlineLvl w:val="2"/>
        <w:rPr>
          <w:rFonts w:ascii="宋体" w:hAnsi="宋体" w:cs="宋体"/>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hint="eastAsia" w:ascii="方正黑体" w:hAnsi="方正黑体" w:eastAsia="方正黑体" w:cs="方正黑体"/>
          <w:kern w:val="0"/>
          <w:sz w:val="32"/>
          <w:szCs w:val="28"/>
        </w:rPr>
      </w:pPr>
    </w:p>
    <w:p>
      <w:pPr>
        <w:ind w:firstLine="640" w:firstLineChars="200"/>
        <w:rPr>
          <w:rFonts w:ascii="方正黑体简体" w:hAnsi="方正黑体简体" w:eastAsia="方正黑体简体" w:cs="方正黑体简体"/>
          <w:bCs/>
          <w:color w:val="000000"/>
          <w:sz w:val="32"/>
          <w:szCs w:val="32"/>
        </w:rPr>
      </w:pPr>
      <w:r>
        <w:rPr>
          <w:rFonts w:hint="eastAsia" w:ascii="方正黑体" w:hAnsi="方正黑体" w:eastAsia="方正黑体" w:cs="方正黑体"/>
          <w:kern w:val="0"/>
          <w:sz w:val="32"/>
          <w:szCs w:val="28"/>
        </w:rPr>
        <w:t>六、政府采购预算情况</w:t>
      </w:r>
      <w:bookmarkEnd w:id="1"/>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2022年，遵化市应急管理局</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安排政府采购预算0.00万元。</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政府采购预算</w:t>
      </w:r>
    </w:p>
    <w:tbl>
      <w:tblPr>
        <w:tblStyle w:val="14"/>
        <w:tblW w:w="139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1"/>
        <w:gridCol w:w="885"/>
        <w:gridCol w:w="930"/>
        <w:gridCol w:w="996"/>
        <w:gridCol w:w="705"/>
        <w:gridCol w:w="570"/>
        <w:gridCol w:w="660"/>
        <w:gridCol w:w="723"/>
        <w:gridCol w:w="1134"/>
        <w:gridCol w:w="851"/>
        <w:gridCol w:w="1276"/>
        <w:gridCol w:w="992"/>
        <w:gridCol w:w="1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337" w:type="dxa"/>
            <w:gridSpan w:val="7"/>
            <w:tcBorders>
              <w:top w:val="single" w:color="FFFFFF" w:sz="6" w:space="0"/>
              <w:left w:val="single" w:color="FFFFFF" w:sz="6" w:space="0"/>
              <w:right w:val="single" w:color="FFFFFF" w:sz="6" w:space="0"/>
            </w:tcBorders>
            <w:vAlign w:val="center"/>
          </w:tcPr>
          <w:p>
            <w:pPr>
              <w:spacing w:line="560" w:lineRule="exact"/>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450001遵化市应急管理局局</w:t>
            </w:r>
            <w:r>
              <w:rPr>
                <w:rFonts w:hint="eastAsia" w:ascii="方正仿宋简体" w:hAnsi="方正仿宋简体" w:eastAsia="方正仿宋简体" w:cs="方正仿宋简体"/>
                <w:sz w:val="24"/>
                <w:szCs w:val="24"/>
                <w:lang w:eastAsia="zh-CN"/>
              </w:rPr>
              <w:t>本级</w:t>
            </w:r>
          </w:p>
        </w:tc>
        <w:tc>
          <w:tcPr>
            <w:tcW w:w="6571" w:type="dxa"/>
            <w:gridSpan w:val="6"/>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3476" w:type="dxa"/>
            <w:gridSpan w:val="2"/>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政府采购项目来源</w:t>
            </w:r>
          </w:p>
        </w:tc>
        <w:tc>
          <w:tcPr>
            <w:tcW w:w="930" w:type="dxa"/>
            <w:vMerge w:val="restart"/>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采购物品名称</w:t>
            </w:r>
          </w:p>
        </w:tc>
        <w:tc>
          <w:tcPr>
            <w:tcW w:w="996" w:type="dxa"/>
            <w:vMerge w:val="restart"/>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政府采购目录序号</w:t>
            </w:r>
          </w:p>
        </w:tc>
        <w:tc>
          <w:tcPr>
            <w:tcW w:w="705" w:type="dxa"/>
            <w:vMerge w:val="restart"/>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计量单位</w:t>
            </w:r>
          </w:p>
        </w:tc>
        <w:tc>
          <w:tcPr>
            <w:tcW w:w="570" w:type="dxa"/>
            <w:vMerge w:val="restart"/>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数量</w:t>
            </w:r>
          </w:p>
        </w:tc>
        <w:tc>
          <w:tcPr>
            <w:tcW w:w="660" w:type="dxa"/>
            <w:vMerge w:val="restart"/>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单价</w:t>
            </w:r>
          </w:p>
        </w:tc>
        <w:tc>
          <w:tcPr>
            <w:tcW w:w="6571" w:type="dxa"/>
            <w:gridSpan w:val="6"/>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政府采购金额（当年</w:t>
            </w:r>
            <w:r>
              <w:rPr>
                <w:rFonts w:hint="eastAsia" w:ascii="方正仿宋简体" w:hAnsi="方正仿宋简体" w:eastAsia="方正仿宋简体" w:cs="方正仿宋简体"/>
                <w:bCs/>
                <w:sz w:val="24"/>
                <w:szCs w:val="24"/>
                <w:lang w:eastAsia="zh-CN"/>
              </w:rPr>
              <w:t>本级</w:t>
            </w:r>
            <w:r>
              <w:rPr>
                <w:rFonts w:hint="eastAsia" w:ascii="方正仿宋简体" w:hAnsi="方正仿宋简体" w:eastAsia="方正仿宋简体" w:cs="方正仿宋简体"/>
                <w:bCs/>
                <w:sz w:val="24"/>
                <w:szCs w:val="24"/>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66" w:hRule="atLeast"/>
          <w:tblHeader/>
          <w:jc w:val="center"/>
        </w:trPr>
        <w:tc>
          <w:tcPr>
            <w:tcW w:w="2591"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项目名称</w:t>
            </w:r>
          </w:p>
        </w:tc>
        <w:tc>
          <w:tcPr>
            <w:tcW w:w="885"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预算资金</w:t>
            </w:r>
          </w:p>
        </w:tc>
        <w:tc>
          <w:tcPr>
            <w:tcW w:w="930" w:type="dxa"/>
            <w:vMerge w:val="continue"/>
            <w:vAlign w:val="center"/>
          </w:tcPr>
          <w:p>
            <w:pPr>
              <w:jc w:val="left"/>
              <w:rPr>
                <w:rFonts w:ascii="方正仿宋简体" w:hAnsi="方正仿宋简体" w:eastAsia="方正仿宋简体" w:cs="方正仿宋简体"/>
                <w:bCs/>
                <w:sz w:val="24"/>
                <w:szCs w:val="24"/>
              </w:rPr>
            </w:pPr>
          </w:p>
        </w:tc>
        <w:tc>
          <w:tcPr>
            <w:tcW w:w="996" w:type="dxa"/>
            <w:vMerge w:val="continue"/>
            <w:vAlign w:val="center"/>
          </w:tcPr>
          <w:p>
            <w:pPr>
              <w:jc w:val="left"/>
              <w:rPr>
                <w:rFonts w:ascii="方正仿宋简体" w:hAnsi="方正仿宋简体" w:eastAsia="方正仿宋简体" w:cs="方正仿宋简体"/>
                <w:bCs/>
                <w:sz w:val="24"/>
                <w:szCs w:val="24"/>
              </w:rPr>
            </w:pPr>
          </w:p>
        </w:tc>
        <w:tc>
          <w:tcPr>
            <w:tcW w:w="705" w:type="dxa"/>
            <w:vMerge w:val="continue"/>
            <w:vAlign w:val="center"/>
          </w:tcPr>
          <w:p>
            <w:pPr>
              <w:jc w:val="left"/>
              <w:rPr>
                <w:rFonts w:ascii="方正仿宋简体" w:hAnsi="方正仿宋简体" w:eastAsia="方正仿宋简体" w:cs="方正仿宋简体"/>
                <w:bCs/>
                <w:sz w:val="24"/>
                <w:szCs w:val="24"/>
              </w:rPr>
            </w:pPr>
          </w:p>
        </w:tc>
        <w:tc>
          <w:tcPr>
            <w:tcW w:w="570" w:type="dxa"/>
            <w:vMerge w:val="continue"/>
            <w:vAlign w:val="center"/>
          </w:tcPr>
          <w:p>
            <w:pPr>
              <w:jc w:val="left"/>
              <w:rPr>
                <w:rFonts w:ascii="方正仿宋简体" w:hAnsi="方正仿宋简体" w:eastAsia="方正仿宋简体" w:cs="方正仿宋简体"/>
                <w:bCs/>
                <w:sz w:val="24"/>
                <w:szCs w:val="24"/>
              </w:rPr>
            </w:pPr>
          </w:p>
        </w:tc>
        <w:tc>
          <w:tcPr>
            <w:tcW w:w="660" w:type="dxa"/>
            <w:vMerge w:val="continue"/>
            <w:vAlign w:val="center"/>
          </w:tcPr>
          <w:p>
            <w:pPr>
              <w:jc w:val="left"/>
              <w:rPr>
                <w:rFonts w:ascii="方正仿宋简体" w:hAnsi="方正仿宋简体" w:eastAsia="方正仿宋简体" w:cs="方正仿宋简体"/>
                <w:bCs/>
                <w:sz w:val="24"/>
                <w:szCs w:val="24"/>
              </w:rPr>
            </w:pPr>
          </w:p>
        </w:tc>
        <w:tc>
          <w:tcPr>
            <w:tcW w:w="723"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合计</w:t>
            </w:r>
          </w:p>
        </w:tc>
        <w:tc>
          <w:tcPr>
            <w:tcW w:w="1134"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一般公共预算拨款</w:t>
            </w:r>
          </w:p>
        </w:tc>
        <w:tc>
          <w:tcPr>
            <w:tcW w:w="851"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基金预算拨款</w:t>
            </w:r>
          </w:p>
        </w:tc>
        <w:tc>
          <w:tcPr>
            <w:tcW w:w="1276"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国有资本经营预算拨款</w:t>
            </w:r>
          </w:p>
        </w:tc>
        <w:tc>
          <w:tcPr>
            <w:tcW w:w="992"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财政专户核拨</w:t>
            </w:r>
          </w:p>
        </w:tc>
        <w:tc>
          <w:tcPr>
            <w:tcW w:w="1595"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2591" w:type="dxa"/>
            <w:vAlign w:val="center"/>
          </w:tcPr>
          <w:p>
            <w:pPr>
              <w:spacing w:line="560" w:lineRule="exact"/>
              <w:jc w:val="center"/>
              <w:rPr>
                <w:rFonts w:ascii="方正仿宋简体" w:hAnsi="方正仿宋简体" w:eastAsia="方正仿宋简体" w:cs="方正仿宋简体"/>
                <w:bCs/>
                <w:sz w:val="24"/>
                <w:szCs w:val="24"/>
              </w:rPr>
            </w:pPr>
          </w:p>
        </w:tc>
        <w:tc>
          <w:tcPr>
            <w:tcW w:w="885" w:type="dxa"/>
            <w:vAlign w:val="center"/>
          </w:tcPr>
          <w:p>
            <w:pPr>
              <w:spacing w:line="560" w:lineRule="exact"/>
              <w:jc w:val="right"/>
              <w:rPr>
                <w:rFonts w:ascii="方正仿宋简体" w:hAnsi="方正仿宋简体" w:eastAsia="方正仿宋简体" w:cs="方正仿宋简体"/>
                <w:bCs/>
                <w:sz w:val="24"/>
                <w:szCs w:val="24"/>
              </w:rPr>
            </w:pPr>
          </w:p>
        </w:tc>
        <w:tc>
          <w:tcPr>
            <w:tcW w:w="930" w:type="dxa"/>
            <w:vAlign w:val="center"/>
          </w:tcPr>
          <w:p>
            <w:pPr>
              <w:spacing w:line="560" w:lineRule="exact"/>
              <w:jc w:val="left"/>
              <w:rPr>
                <w:rFonts w:ascii="方正仿宋简体" w:hAnsi="方正仿宋简体" w:eastAsia="方正仿宋简体" w:cs="方正仿宋简体"/>
                <w:bCs/>
                <w:sz w:val="24"/>
                <w:szCs w:val="24"/>
              </w:rPr>
            </w:pPr>
          </w:p>
        </w:tc>
        <w:tc>
          <w:tcPr>
            <w:tcW w:w="996" w:type="dxa"/>
            <w:vAlign w:val="center"/>
          </w:tcPr>
          <w:p>
            <w:pPr>
              <w:spacing w:line="560" w:lineRule="exact"/>
              <w:jc w:val="left"/>
              <w:rPr>
                <w:rFonts w:ascii="方正仿宋简体" w:hAnsi="方正仿宋简体" w:eastAsia="方正仿宋简体" w:cs="方正仿宋简体"/>
                <w:bCs/>
                <w:sz w:val="24"/>
                <w:szCs w:val="24"/>
              </w:rPr>
            </w:pPr>
          </w:p>
        </w:tc>
        <w:tc>
          <w:tcPr>
            <w:tcW w:w="705" w:type="dxa"/>
            <w:vAlign w:val="center"/>
          </w:tcPr>
          <w:p>
            <w:pPr>
              <w:spacing w:line="560" w:lineRule="exact"/>
              <w:jc w:val="center"/>
              <w:rPr>
                <w:rFonts w:ascii="方正仿宋简体" w:hAnsi="方正仿宋简体" w:eastAsia="方正仿宋简体" w:cs="方正仿宋简体"/>
                <w:bCs/>
                <w:sz w:val="24"/>
                <w:szCs w:val="24"/>
              </w:rPr>
            </w:pPr>
          </w:p>
        </w:tc>
        <w:tc>
          <w:tcPr>
            <w:tcW w:w="570" w:type="dxa"/>
            <w:vAlign w:val="center"/>
          </w:tcPr>
          <w:p>
            <w:pPr>
              <w:spacing w:line="560" w:lineRule="exact"/>
              <w:jc w:val="right"/>
              <w:rPr>
                <w:rFonts w:ascii="方正仿宋简体" w:hAnsi="方正仿宋简体" w:eastAsia="方正仿宋简体" w:cs="方正仿宋简体"/>
                <w:bCs/>
                <w:sz w:val="24"/>
                <w:szCs w:val="24"/>
              </w:rPr>
            </w:pPr>
          </w:p>
        </w:tc>
        <w:tc>
          <w:tcPr>
            <w:tcW w:w="660" w:type="dxa"/>
            <w:vAlign w:val="center"/>
          </w:tcPr>
          <w:p>
            <w:pPr>
              <w:spacing w:line="560" w:lineRule="exact"/>
              <w:jc w:val="right"/>
              <w:rPr>
                <w:rFonts w:ascii="方正仿宋简体" w:hAnsi="方正仿宋简体" w:eastAsia="方正仿宋简体" w:cs="方正仿宋简体"/>
                <w:bCs/>
                <w:sz w:val="24"/>
                <w:szCs w:val="24"/>
              </w:rPr>
            </w:pPr>
          </w:p>
        </w:tc>
        <w:tc>
          <w:tcPr>
            <w:tcW w:w="723" w:type="dxa"/>
            <w:vAlign w:val="center"/>
          </w:tcPr>
          <w:p>
            <w:pPr>
              <w:spacing w:line="560" w:lineRule="exact"/>
              <w:jc w:val="right"/>
              <w:rPr>
                <w:rFonts w:ascii="方正仿宋简体" w:hAnsi="方正仿宋简体" w:eastAsia="方正仿宋简体" w:cs="方正仿宋简体"/>
                <w:bCs/>
                <w:sz w:val="24"/>
                <w:szCs w:val="24"/>
              </w:rPr>
            </w:pPr>
          </w:p>
        </w:tc>
        <w:tc>
          <w:tcPr>
            <w:tcW w:w="1134" w:type="dxa"/>
            <w:vAlign w:val="center"/>
          </w:tcPr>
          <w:p>
            <w:pPr>
              <w:spacing w:line="560" w:lineRule="exact"/>
              <w:jc w:val="right"/>
              <w:rPr>
                <w:rFonts w:ascii="方正仿宋简体" w:hAnsi="方正仿宋简体" w:eastAsia="方正仿宋简体" w:cs="方正仿宋简体"/>
                <w:bCs/>
                <w:sz w:val="24"/>
                <w:szCs w:val="24"/>
              </w:rPr>
            </w:pPr>
          </w:p>
        </w:tc>
        <w:tc>
          <w:tcPr>
            <w:tcW w:w="851" w:type="dxa"/>
            <w:vAlign w:val="center"/>
          </w:tcPr>
          <w:p>
            <w:pPr>
              <w:spacing w:line="560" w:lineRule="exact"/>
              <w:jc w:val="right"/>
              <w:rPr>
                <w:rFonts w:ascii="方正仿宋简体" w:hAnsi="方正仿宋简体" w:eastAsia="方正仿宋简体" w:cs="方正仿宋简体"/>
                <w:bCs/>
                <w:sz w:val="24"/>
                <w:szCs w:val="24"/>
              </w:rPr>
            </w:pPr>
          </w:p>
        </w:tc>
        <w:tc>
          <w:tcPr>
            <w:tcW w:w="1276" w:type="dxa"/>
            <w:vAlign w:val="center"/>
          </w:tcPr>
          <w:p>
            <w:pPr>
              <w:spacing w:line="560" w:lineRule="exact"/>
              <w:jc w:val="right"/>
              <w:rPr>
                <w:rFonts w:ascii="方正仿宋简体" w:hAnsi="方正仿宋简体" w:eastAsia="方正仿宋简体" w:cs="方正仿宋简体"/>
                <w:bCs/>
                <w:sz w:val="24"/>
                <w:szCs w:val="24"/>
              </w:rPr>
            </w:pPr>
          </w:p>
        </w:tc>
        <w:tc>
          <w:tcPr>
            <w:tcW w:w="992" w:type="dxa"/>
            <w:vAlign w:val="center"/>
          </w:tcPr>
          <w:p>
            <w:pPr>
              <w:spacing w:line="560" w:lineRule="exact"/>
              <w:jc w:val="right"/>
              <w:rPr>
                <w:rFonts w:ascii="方正仿宋简体" w:hAnsi="方正仿宋简体" w:eastAsia="方正仿宋简体" w:cs="方正仿宋简体"/>
                <w:bCs/>
                <w:sz w:val="24"/>
                <w:szCs w:val="24"/>
              </w:rPr>
            </w:pPr>
          </w:p>
        </w:tc>
        <w:tc>
          <w:tcPr>
            <w:tcW w:w="1595" w:type="dxa"/>
            <w:vAlign w:val="center"/>
          </w:tcPr>
          <w:p>
            <w:pPr>
              <w:spacing w:line="560" w:lineRule="exact"/>
              <w:jc w:val="right"/>
              <w:rPr>
                <w:rFonts w:ascii="方正仿宋简体" w:hAnsi="方正仿宋简体" w:eastAsia="方正仿宋简体" w:cs="方正仿宋简体"/>
                <w:bCs/>
                <w:sz w:val="24"/>
                <w:szCs w:val="24"/>
              </w:rPr>
            </w:pPr>
          </w:p>
        </w:tc>
      </w:tr>
    </w:tbl>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w:t>
      </w:r>
      <w:r>
        <w:rPr>
          <w:rFonts w:hint="eastAsia" w:ascii="方正仿宋简体" w:hAnsi="方正仿宋简体" w:eastAsia="方正仿宋简体" w:cs="方正仿宋简体"/>
          <w:kern w:val="0"/>
          <w:sz w:val="28"/>
          <w:szCs w:val="28"/>
        </w:rPr>
        <w:t>无政府采购预算，空表列示</w:t>
      </w:r>
      <w:r>
        <w:rPr>
          <w:rFonts w:ascii="方正仿宋简体" w:hAnsi="方正仿宋简体" w:eastAsia="方正仿宋简体" w:cs="方正仿宋简体"/>
          <w:kern w:val="0"/>
          <w:sz w:val="28"/>
          <w:szCs w:val="28"/>
        </w:rPr>
        <w:t>。</w:t>
      </w:r>
    </w:p>
    <w:p>
      <w:pPr>
        <w:spacing w:beforeLines="50" w:afterLines="50" w:line="560" w:lineRule="exact"/>
        <w:ind w:firstLine="640" w:firstLineChars="200"/>
        <w:jc w:val="left"/>
        <w:outlineLvl w:val="2"/>
        <w:rPr>
          <w:rFonts w:ascii="楷体" w:hAnsi="楷体" w:eastAsia="楷体" w:cs="楷体"/>
          <w:sz w:val="32"/>
          <w:szCs w:val="32"/>
        </w:rPr>
      </w:pPr>
      <w:bookmarkStart w:id="15" w:name="_Toc68791551"/>
    </w:p>
    <w:p>
      <w:pPr>
        <w:ind w:firstLine="640" w:firstLineChars="200"/>
        <w:rPr>
          <w:rFonts w:ascii="方正黑体" w:hAnsi="方正黑体" w:eastAsia="方正黑体" w:cs="方正黑体"/>
          <w:kern w:val="0"/>
          <w:sz w:val="32"/>
          <w:szCs w:val="28"/>
        </w:rPr>
      </w:pPr>
    </w:p>
    <w:p>
      <w:pPr>
        <w:ind w:firstLine="640" w:firstLineChars="200"/>
        <w:rPr>
          <w:rFonts w:ascii="方正黑体" w:hAnsi="方正黑体" w:eastAsia="方正黑体" w:cs="方正黑体"/>
          <w:kern w:val="0"/>
          <w:sz w:val="32"/>
          <w:szCs w:val="28"/>
        </w:rPr>
      </w:pPr>
      <w:r>
        <w:rPr>
          <w:rFonts w:hint="eastAsia" w:ascii="方正黑体" w:hAnsi="方正黑体" w:eastAsia="方正黑体" w:cs="方正黑体"/>
          <w:kern w:val="0"/>
          <w:sz w:val="32"/>
          <w:szCs w:val="28"/>
        </w:rPr>
        <w:t>七、国有资产信息</w:t>
      </w:r>
      <w:bookmarkEnd w:id="15"/>
    </w:p>
    <w:p>
      <w:pPr>
        <w:autoSpaceDE w:val="0"/>
        <w:autoSpaceDN w:val="0"/>
        <w:adjustRightInd w:val="0"/>
        <w:ind w:firstLine="800" w:firstLineChars="250"/>
        <w:jc w:val="left"/>
        <w:rPr>
          <w:rFonts w:ascii="仿宋_GB2312" w:hAnsi="黑体" w:eastAsia="仿宋_GB2312"/>
          <w:color w:val="000000"/>
          <w:sz w:val="32"/>
          <w:szCs w:val="32"/>
        </w:rPr>
      </w:pPr>
      <w:bookmarkStart w:id="16" w:name="_Toc68791552"/>
      <w:r>
        <w:rPr>
          <w:rFonts w:hint="eastAsia" w:ascii="仿宋_GB2312" w:hAnsi="仿宋_GB2312" w:eastAsia="仿宋_GB2312" w:cs="仿宋_GB2312"/>
          <w:color w:val="000000"/>
          <w:sz w:val="32"/>
          <w:szCs w:val="32"/>
        </w:rPr>
        <w:t>截止2021年12月31日，固定资产总额为390.75万元，其中：房屋0平方米，0万元；车辆9辆，</w:t>
      </w:r>
      <w:r>
        <w:rPr>
          <w:rFonts w:hint="eastAsia" w:ascii="仿宋_GB2312" w:hAnsi="黑体" w:eastAsia="仿宋_GB2312"/>
          <w:color w:val="000000"/>
          <w:sz w:val="32"/>
          <w:szCs w:val="32"/>
        </w:rPr>
        <w:t>价值147.88万元；单价在20万元以上的设备1台，消防水车79.20万元；其他固定资产共计259个，总计242.87万元。本年度未安排固定资产采购预算。</w:t>
      </w:r>
    </w:p>
    <w:tbl>
      <w:tblPr>
        <w:tblStyle w:val="14"/>
        <w:tblW w:w="14742" w:type="dxa"/>
        <w:tblInd w:w="108" w:type="dxa"/>
        <w:tblLayout w:type="fixed"/>
        <w:tblCellMar>
          <w:top w:w="0" w:type="dxa"/>
          <w:left w:w="108" w:type="dxa"/>
          <w:bottom w:w="0" w:type="dxa"/>
          <w:right w:w="108" w:type="dxa"/>
        </w:tblCellMar>
      </w:tblPr>
      <w:tblGrid>
        <w:gridCol w:w="4395"/>
        <w:gridCol w:w="3685"/>
        <w:gridCol w:w="6662"/>
      </w:tblGrid>
      <w:tr>
        <w:tblPrEx>
          <w:tblCellMar>
            <w:top w:w="0" w:type="dxa"/>
            <w:left w:w="108" w:type="dxa"/>
            <w:bottom w:w="0" w:type="dxa"/>
            <w:right w:w="108" w:type="dxa"/>
          </w:tblCellMar>
        </w:tblPrEx>
        <w:trPr>
          <w:trHeight w:val="510" w:hRule="atLeast"/>
        </w:trPr>
        <w:tc>
          <w:tcPr>
            <w:tcW w:w="8080" w:type="dxa"/>
            <w:gridSpan w:val="2"/>
            <w:tcBorders>
              <w:top w:val="nil"/>
              <w:left w:val="nil"/>
              <w:bottom w:val="nil"/>
              <w:right w:val="nil"/>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编制部门：遵化市应急管理局</w:t>
            </w:r>
          </w:p>
        </w:tc>
        <w:tc>
          <w:tcPr>
            <w:tcW w:w="6662" w:type="dxa"/>
            <w:tcBorders>
              <w:top w:val="nil"/>
              <w:left w:val="nil"/>
              <w:bottom w:val="nil"/>
              <w:right w:val="nil"/>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 xml:space="preserve">截止时间：20121年12月31日  </w:t>
            </w:r>
          </w:p>
        </w:tc>
      </w:tr>
      <w:tr>
        <w:tblPrEx>
          <w:tblCellMar>
            <w:top w:w="0" w:type="dxa"/>
            <w:left w:w="108" w:type="dxa"/>
            <w:bottom w:w="0" w:type="dxa"/>
            <w:right w:w="108" w:type="dxa"/>
          </w:tblCellMar>
        </w:tblPrEx>
        <w:trPr>
          <w:trHeight w:val="567" w:hRule="exact"/>
        </w:trPr>
        <w:tc>
          <w:tcPr>
            <w:tcW w:w="43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项   目</w:t>
            </w:r>
          </w:p>
        </w:tc>
        <w:tc>
          <w:tcPr>
            <w:tcW w:w="3685" w:type="dxa"/>
            <w:tcBorders>
              <w:top w:val="single" w:color="auto" w:sz="4" w:space="0"/>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数  量</w:t>
            </w:r>
          </w:p>
        </w:tc>
        <w:tc>
          <w:tcPr>
            <w:tcW w:w="6662" w:type="dxa"/>
            <w:tcBorders>
              <w:top w:val="single" w:color="auto" w:sz="4" w:space="0"/>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价值（金额单位：万元）</w:t>
            </w:r>
          </w:p>
        </w:tc>
      </w:tr>
      <w:tr>
        <w:tblPrEx>
          <w:tblCellMar>
            <w:top w:w="0" w:type="dxa"/>
            <w:left w:w="108" w:type="dxa"/>
            <w:bottom w:w="0" w:type="dxa"/>
            <w:right w:w="108" w:type="dxa"/>
          </w:tblCellMar>
        </w:tblPrEx>
        <w:trPr>
          <w:trHeight w:val="567" w:hRule="exact"/>
        </w:trPr>
        <w:tc>
          <w:tcPr>
            <w:tcW w:w="4395" w:type="dxa"/>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资产总额</w:t>
            </w:r>
          </w:p>
        </w:tc>
        <w:tc>
          <w:tcPr>
            <w:tcW w:w="3685" w:type="dxa"/>
            <w:tcBorders>
              <w:top w:val="nil"/>
              <w:left w:val="nil"/>
              <w:bottom w:val="single" w:color="auto" w:sz="4" w:space="0"/>
              <w:right w:val="single" w:color="auto" w:sz="4" w:space="0"/>
            </w:tcBorders>
            <w:vAlign w:val="center"/>
          </w:tcPr>
          <w:p>
            <w:pPr>
              <w:spacing w:line="300" w:lineRule="exact"/>
              <w:jc w:val="left"/>
              <w:rPr>
                <w:rFonts w:ascii="方正书宋_GBK" w:eastAsia="方正书宋_GBK"/>
                <w:color w:val="000000"/>
              </w:rPr>
            </w:pPr>
          </w:p>
        </w:tc>
        <w:tc>
          <w:tcPr>
            <w:tcW w:w="6662"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390.75</w:t>
            </w:r>
          </w:p>
        </w:tc>
      </w:tr>
      <w:tr>
        <w:tblPrEx>
          <w:tblCellMar>
            <w:top w:w="0" w:type="dxa"/>
            <w:left w:w="108" w:type="dxa"/>
            <w:bottom w:w="0" w:type="dxa"/>
            <w:right w:w="108" w:type="dxa"/>
          </w:tblCellMar>
        </w:tblPrEx>
        <w:trPr>
          <w:trHeight w:val="567" w:hRule="exact"/>
        </w:trPr>
        <w:tc>
          <w:tcPr>
            <w:tcW w:w="4395" w:type="dxa"/>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1、房屋（平方米）</w:t>
            </w:r>
          </w:p>
        </w:tc>
        <w:tc>
          <w:tcPr>
            <w:tcW w:w="3685" w:type="dxa"/>
            <w:tcBorders>
              <w:top w:val="nil"/>
              <w:left w:val="nil"/>
              <w:bottom w:val="single" w:color="auto" w:sz="4" w:space="0"/>
              <w:right w:val="single" w:color="auto" w:sz="4" w:space="0"/>
            </w:tcBorders>
            <w:vAlign w:val="center"/>
          </w:tcPr>
          <w:p>
            <w:pPr>
              <w:spacing w:line="300" w:lineRule="exact"/>
              <w:jc w:val="left"/>
              <w:rPr>
                <w:rFonts w:ascii="方正书宋_GBK" w:eastAsia="方正书宋_GBK"/>
                <w:color w:val="000000"/>
              </w:rPr>
            </w:pPr>
          </w:p>
        </w:tc>
        <w:tc>
          <w:tcPr>
            <w:tcW w:w="6662"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p>
        </w:tc>
      </w:tr>
      <w:tr>
        <w:tblPrEx>
          <w:tblCellMar>
            <w:top w:w="0" w:type="dxa"/>
            <w:left w:w="108" w:type="dxa"/>
            <w:bottom w:w="0" w:type="dxa"/>
            <w:right w:w="108" w:type="dxa"/>
          </w:tblCellMar>
        </w:tblPrEx>
        <w:trPr>
          <w:trHeight w:val="567" w:hRule="exact"/>
        </w:trPr>
        <w:tc>
          <w:tcPr>
            <w:tcW w:w="4395" w:type="dxa"/>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 xml:space="preserve">   其中：办公用房（平方米）</w:t>
            </w:r>
          </w:p>
        </w:tc>
        <w:tc>
          <w:tcPr>
            <w:tcW w:w="3685" w:type="dxa"/>
            <w:tcBorders>
              <w:top w:val="nil"/>
              <w:left w:val="nil"/>
              <w:bottom w:val="single" w:color="auto" w:sz="4" w:space="0"/>
              <w:right w:val="single" w:color="auto" w:sz="4" w:space="0"/>
            </w:tcBorders>
            <w:vAlign w:val="center"/>
          </w:tcPr>
          <w:p>
            <w:pPr>
              <w:spacing w:line="300" w:lineRule="exact"/>
              <w:jc w:val="left"/>
              <w:rPr>
                <w:rFonts w:ascii="方正书宋_GBK" w:eastAsia="方正书宋_GBK"/>
                <w:color w:val="000000"/>
              </w:rPr>
            </w:pPr>
          </w:p>
        </w:tc>
        <w:tc>
          <w:tcPr>
            <w:tcW w:w="6662"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p>
        </w:tc>
      </w:tr>
      <w:tr>
        <w:tblPrEx>
          <w:tblCellMar>
            <w:top w:w="0" w:type="dxa"/>
            <w:left w:w="108" w:type="dxa"/>
            <w:bottom w:w="0" w:type="dxa"/>
            <w:right w:w="108" w:type="dxa"/>
          </w:tblCellMar>
        </w:tblPrEx>
        <w:trPr>
          <w:trHeight w:val="567" w:hRule="exact"/>
        </w:trPr>
        <w:tc>
          <w:tcPr>
            <w:tcW w:w="4395" w:type="dxa"/>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2、车辆（台、辆）</w:t>
            </w:r>
          </w:p>
        </w:tc>
        <w:tc>
          <w:tcPr>
            <w:tcW w:w="3685"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9</w:t>
            </w:r>
          </w:p>
        </w:tc>
        <w:tc>
          <w:tcPr>
            <w:tcW w:w="6662"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147.88</w:t>
            </w:r>
          </w:p>
        </w:tc>
      </w:tr>
      <w:tr>
        <w:tblPrEx>
          <w:tblCellMar>
            <w:top w:w="0" w:type="dxa"/>
            <w:left w:w="108" w:type="dxa"/>
            <w:bottom w:w="0" w:type="dxa"/>
            <w:right w:w="108" w:type="dxa"/>
          </w:tblCellMar>
        </w:tblPrEx>
        <w:trPr>
          <w:trHeight w:val="567" w:hRule="exact"/>
        </w:trPr>
        <w:tc>
          <w:tcPr>
            <w:tcW w:w="439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3、其他固定资产</w:t>
            </w:r>
          </w:p>
        </w:tc>
        <w:tc>
          <w:tcPr>
            <w:tcW w:w="3685" w:type="dxa"/>
            <w:tcBorders>
              <w:top w:val="single" w:color="auto" w:sz="4" w:space="0"/>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259</w:t>
            </w:r>
          </w:p>
        </w:tc>
        <w:tc>
          <w:tcPr>
            <w:tcW w:w="6662" w:type="dxa"/>
            <w:tcBorders>
              <w:top w:val="single" w:color="auto" w:sz="4" w:space="0"/>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242.87</w:t>
            </w:r>
          </w:p>
        </w:tc>
      </w:tr>
    </w:tbl>
    <w:p>
      <w:pPr>
        <w:ind w:firstLine="640" w:firstLineChars="200"/>
        <w:rPr>
          <w:rFonts w:ascii="方正黑体" w:hAnsi="方正黑体" w:eastAsia="方正黑体" w:cs="方正黑体"/>
          <w:kern w:val="0"/>
          <w:sz w:val="32"/>
          <w:szCs w:val="28"/>
        </w:rPr>
      </w:pPr>
      <w:r>
        <w:rPr>
          <w:rFonts w:hint="eastAsia" w:ascii="方正黑体" w:hAnsi="方正黑体" w:eastAsia="方正黑体" w:cs="方正黑体"/>
          <w:kern w:val="0"/>
          <w:sz w:val="32"/>
          <w:szCs w:val="28"/>
        </w:rPr>
        <w:t>八、名词解释</w:t>
      </w:r>
      <w:bookmarkEnd w:id="16"/>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ind w:firstLine="640" w:firstLineChars="200"/>
        <w:rPr>
          <w:rFonts w:ascii="方正黑体" w:hAnsi="方正黑体" w:eastAsia="方正黑体" w:cs="方正黑体"/>
          <w:kern w:val="0"/>
          <w:sz w:val="32"/>
          <w:szCs w:val="28"/>
        </w:rPr>
      </w:pPr>
      <w:bookmarkStart w:id="17" w:name="_Toc68791553"/>
      <w:r>
        <w:rPr>
          <w:rFonts w:hint="eastAsia" w:ascii="方正黑体" w:hAnsi="方正黑体" w:eastAsia="方正黑体" w:cs="方正黑体"/>
          <w:kern w:val="0"/>
          <w:sz w:val="32"/>
          <w:szCs w:val="28"/>
        </w:rPr>
        <w:t>九、其他需要说明的事项</w:t>
      </w:r>
      <w:bookmarkEnd w:id="17"/>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1、遵化市应急管理局2022年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预算中未安排政府性基金预算，故政府性基金预算支出表为空。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2、遵化市应急管理局2022年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预算中未安排国有资本经营预算，故国有资本经营预算支出表为空。</w:t>
      </w:r>
    </w:p>
    <w:p>
      <w:pPr>
        <w:spacing w:line="560" w:lineRule="exact"/>
        <w:ind w:firstLine="640" w:firstLineChars="200"/>
        <w:jc w:val="left"/>
        <w:rPr>
          <w:rFonts w:hint="eastAsia" w:ascii="方正仿宋简体" w:hAnsi="方正仿宋简体" w:eastAsia="方正仿宋简体" w:cs="方正仿宋简体"/>
          <w:sz w:val="32"/>
          <w:szCs w:val="32"/>
        </w:rPr>
      </w:pPr>
    </w:p>
    <w:sectPr>
      <w:footerReference r:id="rId8" w:type="default"/>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
    <w:altName w:val="黑体"/>
    <w:panose1 w:val="00000000000000000000"/>
    <w:charset w:val="00"/>
    <w:family w:val="auto"/>
    <w:pitch w:val="default"/>
    <w:sig w:usb0="00000000" w:usb1="00000000" w:usb2="00000000" w:usb3="00000000" w:csb0="00040001" w:csb1="00000000"/>
  </w:font>
  <w:font w:name="方正楷体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tabs>
        <w:tab w:val="left" w:pos="13801"/>
        <w:tab w:val="right" w:pos="14799"/>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w:pict>
        <v:shape id="_x0000_s4097" o:spid="_x0000_s4097"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sdt>
                <w:sdtPr>
                  <w:id w:val="9893146"/>
                  <w:docPartObj>
                    <w:docPartGallery w:val="autotext"/>
                  </w:docPartObj>
                </w:sdtPr>
                <w:sdtContent>
                  <w:p>
                    <w:pPr>
                      <w:pStyle w:val="8"/>
                      <w:jc w:val="right"/>
                    </w:pPr>
                    <w:r>
                      <w:fldChar w:fldCharType="begin"/>
                    </w:r>
                    <w:r>
                      <w:instrText xml:space="preserve"> PAGE   \* MERGEFORMAT </w:instrText>
                    </w:r>
                    <w:r>
                      <w:fldChar w:fldCharType="separate"/>
                    </w:r>
                    <w:r>
                      <w:rPr>
                        <w:lang w:val="zh-CN"/>
                      </w:rPr>
                      <w:t>16</w:t>
                    </w:r>
                    <w:r>
                      <w:rPr>
                        <w:lang w:val="zh-CN"/>
                      </w:rPr>
                      <w:fldChar w:fldCharType="end"/>
                    </w:r>
                  </w:p>
                </w:sdtContent>
              </w:sdt>
              <w:p/>
            </w:txbxContent>
          </v:textbox>
        </v:shape>
      </w:pict>
    </w:r>
  </w:p>
  <w:p>
    <w:pPr>
      <w:pStyle w:val="8"/>
      <w:tabs>
        <w:tab w:val="left" w:pos="13801"/>
        <w:tab w:val="right" w:pos="1479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exact"/>
      <w:ind w:firstLine="7749"/>
      <w:rPr>
        <w:rFonts w:ascii="宋体" w:hAnsi="宋体" w:eastAsia="宋体" w:cs="宋体"/>
        <w:sz w:val="33"/>
        <w:szCs w:val="33"/>
      </w:rPr>
    </w:pPr>
    <w:r>
      <w:rPr>
        <w:sz w:val="33"/>
      </w:rP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exact"/>
      <w:ind w:firstLine="7749"/>
      <w:rPr>
        <w:rFonts w:ascii="宋体" w:hAnsi="宋体" w:eastAsia="宋体" w:cs="宋体"/>
        <w:sz w:val="33"/>
        <w:szCs w:val="33"/>
      </w:rPr>
    </w:pPr>
    <w:r>
      <w:rPr>
        <w:sz w:val="33"/>
      </w:rPr>
      <w:pict>
        <v:shape id="_x0000_s4099" o:spid="_x0000_s4099"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exact"/>
      <w:ind w:firstLine="7749"/>
      <w:rPr>
        <w:rFonts w:ascii="宋体" w:hAnsi="宋体" w:eastAsia="宋体" w:cs="宋体"/>
        <w:sz w:val="33"/>
        <w:szCs w:val="33"/>
      </w:rPr>
    </w:pPr>
    <w:r>
      <w:rPr>
        <w:sz w:val="33"/>
      </w:rPr>
      <w:pict>
        <v:shape id="_x0000_s4100" o:spid="_x0000_s4100"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w:pict>
        <v:shape id="_x0000_s4101" o:spid="_x0000_s410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9893147"/>
                  <w:docPartObj>
                    <w:docPartGallery w:val="autotext"/>
                  </w:docPartObj>
                </w:sdtPr>
                <w:sdtContent>
                  <w:p>
                    <w:pPr>
                      <w:pStyle w:val="8"/>
                      <w:jc w:val="right"/>
                    </w:pPr>
                    <w:r>
                      <w:fldChar w:fldCharType="begin"/>
                    </w:r>
                    <w:r>
                      <w:instrText xml:space="preserve"> PAGE   \* MERGEFORMAT </w:instrText>
                    </w:r>
                    <w:r>
                      <w:fldChar w:fldCharType="separate"/>
                    </w:r>
                    <w:r>
                      <w:rPr>
                        <w:lang w:val="zh-CN"/>
                      </w:rPr>
                      <w:t>60</w:t>
                    </w:r>
                    <w:r>
                      <w:rPr>
                        <w:lang w:val="zh-CN"/>
                      </w:rPr>
                      <w:fldChar w:fldCharType="end"/>
                    </w:r>
                  </w:p>
                </w:sdtContent>
              </w:sdt>
              <w:p/>
            </w:txbxContent>
          </v:textbox>
        </v:shape>
      </w:pic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dlNGUxMWJiODBmNTJhNzNlODhjZDM5MzYzZGE1ZTUifQ=="/>
  </w:docVars>
  <w:rsids>
    <w:rsidRoot w:val="007B7DAC"/>
    <w:rsid w:val="0000191A"/>
    <w:rsid w:val="000119AD"/>
    <w:rsid w:val="000214D3"/>
    <w:rsid w:val="000313E3"/>
    <w:rsid w:val="00050345"/>
    <w:rsid w:val="00074D2F"/>
    <w:rsid w:val="000879D5"/>
    <w:rsid w:val="000A0440"/>
    <w:rsid w:val="000A754D"/>
    <w:rsid w:val="000B2BF1"/>
    <w:rsid w:val="000D7736"/>
    <w:rsid w:val="000E139E"/>
    <w:rsid w:val="000F0ADC"/>
    <w:rsid w:val="000F5685"/>
    <w:rsid w:val="00124D36"/>
    <w:rsid w:val="00134647"/>
    <w:rsid w:val="0014160E"/>
    <w:rsid w:val="00143708"/>
    <w:rsid w:val="001640AF"/>
    <w:rsid w:val="00181525"/>
    <w:rsid w:val="001849C5"/>
    <w:rsid w:val="0019598B"/>
    <w:rsid w:val="001B0B3D"/>
    <w:rsid w:val="001B3983"/>
    <w:rsid w:val="001D5369"/>
    <w:rsid w:val="00215E4E"/>
    <w:rsid w:val="00220B6D"/>
    <w:rsid w:val="0023028C"/>
    <w:rsid w:val="00234577"/>
    <w:rsid w:val="0024314B"/>
    <w:rsid w:val="002447D4"/>
    <w:rsid w:val="00244D0B"/>
    <w:rsid w:val="00247766"/>
    <w:rsid w:val="002610DF"/>
    <w:rsid w:val="00284ECA"/>
    <w:rsid w:val="00285CCD"/>
    <w:rsid w:val="00292062"/>
    <w:rsid w:val="002D2CA9"/>
    <w:rsid w:val="002F55D6"/>
    <w:rsid w:val="0032112B"/>
    <w:rsid w:val="00321A88"/>
    <w:rsid w:val="00347AB9"/>
    <w:rsid w:val="0035084C"/>
    <w:rsid w:val="00350E0F"/>
    <w:rsid w:val="00362AAA"/>
    <w:rsid w:val="00371C35"/>
    <w:rsid w:val="0037452F"/>
    <w:rsid w:val="00384902"/>
    <w:rsid w:val="00390A6D"/>
    <w:rsid w:val="00392378"/>
    <w:rsid w:val="0039595F"/>
    <w:rsid w:val="00395FBE"/>
    <w:rsid w:val="003B5F7B"/>
    <w:rsid w:val="003B7D02"/>
    <w:rsid w:val="003D6F4C"/>
    <w:rsid w:val="003E6D7C"/>
    <w:rsid w:val="00413B2D"/>
    <w:rsid w:val="0042522A"/>
    <w:rsid w:val="00432036"/>
    <w:rsid w:val="00456CE6"/>
    <w:rsid w:val="00482A33"/>
    <w:rsid w:val="00493FC8"/>
    <w:rsid w:val="00496EA3"/>
    <w:rsid w:val="004A666F"/>
    <w:rsid w:val="004B1818"/>
    <w:rsid w:val="004B7E80"/>
    <w:rsid w:val="004D3A7D"/>
    <w:rsid w:val="004E62BF"/>
    <w:rsid w:val="004E73A5"/>
    <w:rsid w:val="0050001E"/>
    <w:rsid w:val="005046F5"/>
    <w:rsid w:val="0053037C"/>
    <w:rsid w:val="00544485"/>
    <w:rsid w:val="00545EBC"/>
    <w:rsid w:val="00594DA1"/>
    <w:rsid w:val="005B12EC"/>
    <w:rsid w:val="005B43AE"/>
    <w:rsid w:val="005E1108"/>
    <w:rsid w:val="005E23D6"/>
    <w:rsid w:val="006136E3"/>
    <w:rsid w:val="006248DB"/>
    <w:rsid w:val="00627F27"/>
    <w:rsid w:val="00633FBF"/>
    <w:rsid w:val="00644E88"/>
    <w:rsid w:val="0067228F"/>
    <w:rsid w:val="00685DE8"/>
    <w:rsid w:val="006A0FB3"/>
    <w:rsid w:val="006A2646"/>
    <w:rsid w:val="006A44CD"/>
    <w:rsid w:val="006B6530"/>
    <w:rsid w:val="006C7E98"/>
    <w:rsid w:val="006F0D0A"/>
    <w:rsid w:val="00714718"/>
    <w:rsid w:val="00720A13"/>
    <w:rsid w:val="007233CF"/>
    <w:rsid w:val="0074564E"/>
    <w:rsid w:val="00747B0B"/>
    <w:rsid w:val="007579EA"/>
    <w:rsid w:val="00766E27"/>
    <w:rsid w:val="007672B7"/>
    <w:rsid w:val="007731FE"/>
    <w:rsid w:val="00790499"/>
    <w:rsid w:val="00792D55"/>
    <w:rsid w:val="007B7DAC"/>
    <w:rsid w:val="007C45B6"/>
    <w:rsid w:val="007E0A26"/>
    <w:rsid w:val="007E28E0"/>
    <w:rsid w:val="007F2DDF"/>
    <w:rsid w:val="008164DC"/>
    <w:rsid w:val="0082413C"/>
    <w:rsid w:val="00830565"/>
    <w:rsid w:val="00842DA3"/>
    <w:rsid w:val="008708FE"/>
    <w:rsid w:val="008812E4"/>
    <w:rsid w:val="00892E03"/>
    <w:rsid w:val="008B4AD3"/>
    <w:rsid w:val="008C3E75"/>
    <w:rsid w:val="008C6083"/>
    <w:rsid w:val="008C6DE1"/>
    <w:rsid w:val="008E3BC5"/>
    <w:rsid w:val="009060B9"/>
    <w:rsid w:val="00913DE9"/>
    <w:rsid w:val="009215D2"/>
    <w:rsid w:val="00932562"/>
    <w:rsid w:val="00946030"/>
    <w:rsid w:val="00950DB2"/>
    <w:rsid w:val="00964A30"/>
    <w:rsid w:val="00971FBE"/>
    <w:rsid w:val="00992BA3"/>
    <w:rsid w:val="00996FFE"/>
    <w:rsid w:val="00997A4C"/>
    <w:rsid w:val="009B6DEE"/>
    <w:rsid w:val="009B7A26"/>
    <w:rsid w:val="009C10A2"/>
    <w:rsid w:val="009E057E"/>
    <w:rsid w:val="009E47C1"/>
    <w:rsid w:val="009E7A2B"/>
    <w:rsid w:val="009F60B9"/>
    <w:rsid w:val="00A0672D"/>
    <w:rsid w:val="00A15AAA"/>
    <w:rsid w:val="00A34226"/>
    <w:rsid w:val="00A464E7"/>
    <w:rsid w:val="00A6407D"/>
    <w:rsid w:val="00A66DC5"/>
    <w:rsid w:val="00A816CB"/>
    <w:rsid w:val="00A827F0"/>
    <w:rsid w:val="00AA1665"/>
    <w:rsid w:val="00AA4BAE"/>
    <w:rsid w:val="00AE3006"/>
    <w:rsid w:val="00AF2DCC"/>
    <w:rsid w:val="00AF4014"/>
    <w:rsid w:val="00AF4F5F"/>
    <w:rsid w:val="00B1032D"/>
    <w:rsid w:val="00B2466D"/>
    <w:rsid w:val="00B41804"/>
    <w:rsid w:val="00B936FD"/>
    <w:rsid w:val="00B973A2"/>
    <w:rsid w:val="00BA4608"/>
    <w:rsid w:val="00BB0D78"/>
    <w:rsid w:val="00BE35DD"/>
    <w:rsid w:val="00C07322"/>
    <w:rsid w:val="00C218DD"/>
    <w:rsid w:val="00C3797A"/>
    <w:rsid w:val="00C417F9"/>
    <w:rsid w:val="00C60112"/>
    <w:rsid w:val="00CA47A7"/>
    <w:rsid w:val="00CB4BB6"/>
    <w:rsid w:val="00CB7107"/>
    <w:rsid w:val="00D054E5"/>
    <w:rsid w:val="00D12C71"/>
    <w:rsid w:val="00D3229A"/>
    <w:rsid w:val="00D36C19"/>
    <w:rsid w:val="00D53802"/>
    <w:rsid w:val="00D561E6"/>
    <w:rsid w:val="00D80CA2"/>
    <w:rsid w:val="00D918C2"/>
    <w:rsid w:val="00DC17B7"/>
    <w:rsid w:val="00DC5A62"/>
    <w:rsid w:val="00DC6165"/>
    <w:rsid w:val="00DD3FC5"/>
    <w:rsid w:val="00DF63AB"/>
    <w:rsid w:val="00DF6ADD"/>
    <w:rsid w:val="00E05580"/>
    <w:rsid w:val="00E27D38"/>
    <w:rsid w:val="00E30AC3"/>
    <w:rsid w:val="00E55A0C"/>
    <w:rsid w:val="00E96513"/>
    <w:rsid w:val="00EB0FE0"/>
    <w:rsid w:val="00EB4CF4"/>
    <w:rsid w:val="00EC6E29"/>
    <w:rsid w:val="00EE61BE"/>
    <w:rsid w:val="00F01F31"/>
    <w:rsid w:val="00F104EE"/>
    <w:rsid w:val="00F14824"/>
    <w:rsid w:val="00F342AA"/>
    <w:rsid w:val="00F73766"/>
    <w:rsid w:val="00F8192C"/>
    <w:rsid w:val="00F913CA"/>
    <w:rsid w:val="00FB1677"/>
    <w:rsid w:val="00FC307B"/>
    <w:rsid w:val="00FC52D4"/>
    <w:rsid w:val="00FE587A"/>
    <w:rsid w:val="00FE7374"/>
    <w:rsid w:val="01737FA2"/>
    <w:rsid w:val="024C4CC7"/>
    <w:rsid w:val="031E5023"/>
    <w:rsid w:val="033A6154"/>
    <w:rsid w:val="034F401E"/>
    <w:rsid w:val="03685B9C"/>
    <w:rsid w:val="03D424E6"/>
    <w:rsid w:val="049D7FDE"/>
    <w:rsid w:val="04F14F29"/>
    <w:rsid w:val="04F63CC6"/>
    <w:rsid w:val="05C73211"/>
    <w:rsid w:val="05DA705A"/>
    <w:rsid w:val="06400C4E"/>
    <w:rsid w:val="069528D3"/>
    <w:rsid w:val="06955BA9"/>
    <w:rsid w:val="06B70C12"/>
    <w:rsid w:val="07A1465B"/>
    <w:rsid w:val="07CF5EEC"/>
    <w:rsid w:val="07EB0F1A"/>
    <w:rsid w:val="07ED17F1"/>
    <w:rsid w:val="07F27D26"/>
    <w:rsid w:val="085327BB"/>
    <w:rsid w:val="085C5796"/>
    <w:rsid w:val="08A52DFF"/>
    <w:rsid w:val="08B70E11"/>
    <w:rsid w:val="08C37623"/>
    <w:rsid w:val="08CA16F1"/>
    <w:rsid w:val="08FC3767"/>
    <w:rsid w:val="090411D3"/>
    <w:rsid w:val="09A064A3"/>
    <w:rsid w:val="09AE68F1"/>
    <w:rsid w:val="09B40235"/>
    <w:rsid w:val="0A44696A"/>
    <w:rsid w:val="0A597F3F"/>
    <w:rsid w:val="0C472F3C"/>
    <w:rsid w:val="0CE57811"/>
    <w:rsid w:val="0D9A6DE2"/>
    <w:rsid w:val="0DDD0437"/>
    <w:rsid w:val="0E3804ED"/>
    <w:rsid w:val="0E3F4C6B"/>
    <w:rsid w:val="0E551E27"/>
    <w:rsid w:val="0F1D3938"/>
    <w:rsid w:val="0FFE6D6C"/>
    <w:rsid w:val="112A0531"/>
    <w:rsid w:val="123E55EC"/>
    <w:rsid w:val="12CB7C01"/>
    <w:rsid w:val="12EF4843"/>
    <w:rsid w:val="134C5AA1"/>
    <w:rsid w:val="139412EE"/>
    <w:rsid w:val="13A66595"/>
    <w:rsid w:val="13F177A9"/>
    <w:rsid w:val="13F3454E"/>
    <w:rsid w:val="14BA13CD"/>
    <w:rsid w:val="1558238F"/>
    <w:rsid w:val="15FD116F"/>
    <w:rsid w:val="165D57B7"/>
    <w:rsid w:val="166F3C6D"/>
    <w:rsid w:val="1690383A"/>
    <w:rsid w:val="16C07AB2"/>
    <w:rsid w:val="171659AA"/>
    <w:rsid w:val="17A53929"/>
    <w:rsid w:val="17EF1B5C"/>
    <w:rsid w:val="18760D0B"/>
    <w:rsid w:val="187668BA"/>
    <w:rsid w:val="18792896"/>
    <w:rsid w:val="190D2C12"/>
    <w:rsid w:val="1A911F76"/>
    <w:rsid w:val="1AB3725D"/>
    <w:rsid w:val="1ACD6FF8"/>
    <w:rsid w:val="1B6E0B6B"/>
    <w:rsid w:val="1B772383"/>
    <w:rsid w:val="1D3E1CC2"/>
    <w:rsid w:val="1DB4365C"/>
    <w:rsid w:val="1DD9753A"/>
    <w:rsid w:val="1E1823CB"/>
    <w:rsid w:val="1E1D2B90"/>
    <w:rsid w:val="1E8E32A8"/>
    <w:rsid w:val="1EBA64FA"/>
    <w:rsid w:val="1EE95C5B"/>
    <w:rsid w:val="20156B19"/>
    <w:rsid w:val="209203F1"/>
    <w:rsid w:val="217F591B"/>
    <w:rsid w:val="21925097"/>
    <w:rsid w:val="228C0390"/>
    <w:rsid w:val="229318FF"/>
    <w:rsid w:val="229A1643"/>
    <w:rsid w:val="23152068"/>
    <w:rsid w:val="234E1072"/>
    <w:rsid w:val="237D39A5"/>
    <w:rsid w:val="23996B76"/>
    <w:rsid w:val="23CB4526"/>
    <w:rsid w:val="24E037BE"/>
    <w:rsid w:val="25225914"/>
    <w:rsid w:val="260A58E2"/>
    <w:rsid w:val="267947AD"/>
    <w:rsid w:val="26981746"/>
    <w:rsid w:val="26D70594"/>
    <w:rsid w:val="26E919BE"/>
    <w:rsid w:val="274F1551"/>
    <w:rsid w:val="27A47DDD"/>
    <w:rsid w:val="27AC7CC9"/>
    <w:rsid w:val="288464AA"/>
    <w:rsid w:val="28CF521A"/>
    <w:rsid w:val="29275089"/>
    <w:rsid w:val="299A6F16"/>
    <w:rsid w:val="29C50326"/>
    <w:rsid w:val="29D4650C"/>
    <w:rsid w:val="2A741C7A"/>
    <w:rsid w:val="2AAE7BE1"/>
    <w:rsid w:val="2AF55AE5"/>
    <w:rsid w:val="2BE6781D"/>
    <w:rsid w:val="2C821211"/>
    <w:rsid w:val="2D1C4D7A"/>
    <w:rsid w:val="2D1F6C70"/>
    <w:rsid w:val="2E0964AA"/>
    <w:rsid w:val="2E1414F5"/>
    <w:rsid w:val="2E55259E"/>
    <w:rsid w:val="2E762122"/>
    <w:rsid w:val="2EF61A17"/>
    <w:rsid w:val="2F555E9E"/>
    <w:rsid w:val="2F592C85"/>
    <w:rsid w:val="30AF3E6F"/>
    <w:rsid w:val="314D7CB2"/>
    <w:rsid w:val="3194066D"/>
    <w:rsid w:val="31A101D1"/>
    <w:rsid w:val="323849A0"/>
    <w:rsid w:val="32670ECF"/>
    <w:rsid w:val="32805A67"/>
    <w:rsid w:val="32CA62CD"/>
    <w:rsid w:val="32D84F99"/>
    <w:rsid w:val="32E67722"/>
    <w:rsid w:val="330C763F"/>
    <w:rsid w:val="336F0F37"/>
    <w:rsid w:val="33AB0573"/>
    <w:rsid w:val="33F2678E"/>
    <w:rsid w:val="33F627C9"/>
    <w:rsid w:val="34422BCC"/>
    <w:rsid w:val="34AC4354"/>
    <w:rsid w:val="34C42820"/>
    <w:rsid w:val="34E55F43"/>
    <w:rsid w:val="34F27B45"/>
    <w:rsid w:val="35254BAE"/>
    <w:rsid w:val="35311E43"/>
    <w:rsid w:val="362D43E7"/>
    <w:rsid w:val="36592A97"/>
    <w:rsid w:val="370C533A"/>
    <w:rsid w:val="37156183"/>
    <w:rsid w:val="374F5F3F"/>
    <w:rsid w:val="38452C92"/>
    <w:rsid w:val="384C4EA0"/>
    <w:rsid w:val="385601F1"/>
    <w:rsid w:val="385C1BD2"/>
    <w:rsid w:val="38822108"/>
    <w:rsid w:val="38F56B86"/>
    <w:rsid w:val="39B95739"/>
    <w:rsid w:val="39EE27C2"/>
    <w:rsid w:val="3A847683"/>
    <w:rsid w:val="3B2F2A32"/>
    <w:rsid w:val="3BE93DE9"/>
    <w:rsid w:val="3C2B4E41"/>
    <w:rsid w:val="3C813D98"/>
    <w:rsid w:val="3D8D1E59"/>
    <w:rsid w:val="3E3C3207"/>
    <w:rsid w:val="3E8B7CBC"/>
    <w:rsid w:val="3E9739D8"/>
    <w:rsid w:val="3F591E5E"/>
    <w:rsid w:val="3F7E1D76"/>
    <w:rsid w:val="3FC03E23"/>
    <w:rsid w:val="3FC267A5"/>
    <w:rsid w:val="3FD22FC7"/>
    <w:rsid w:val="3FDE78A1"/>
    <w:rsid w:val="408D1B8F"/>
    <w:rsid w:val="40DF0E09"/>
    <w:rsid w:val="40EE0E1F"/>
    <w:rsid w:val="41543F25"/>
    <w:rsid w:val="417B67B7"/>
    <w:rsid w:val="41D157C2"/>
    <w:rsid w:val="41F97124"/>
    <w:rsid w:val="425603E3"/>
    <w:rsid w:val="4261348D"/>
    <w:rsid w:val="42DA0485"/>
    <w:rsid w:val="43DC73BB"/>
    <w:rsid w:val="441D2056"/>
    <w:rsid w:val="44242F2B"/>
    <w:rsid w:val="4458751E"/>
    <w:rsid w:val="45BE5BF0"/>
    <w:rsid w:val="46BA6D19"/>
    <w:rsid w:val="46E82FB1"/>
    <w:rsid w:val="47031780"/>
    <w:rsid w:val="476651DD"/>
    <w:rsid w:val="479F2D02"/>
    <w:rsid w:val="48214178"/>
    <w:rsid w:val="483B1E05"/>
    <w:rsid w:val="48645FA4"/>
    <w:rsid w:val="4870538C"/>
    <w:rsid w:val="492F1465"/>
    <w:rsid w:val="494F7FAB"/>
    <w:rsid w:val="49503781"/>
    <w:rsid w:val="495C67D2"/>
    <w:rsid w:val="498854B1"/>
    <w:rsid w:val="4A4E1F68"/>
    <w:rsid w:val="4A82670C"/>
    <w:rsid w:val="4A9D23DE"/>
    <w:rsid w:val="4BE115E5"/>
    <w:rsid w:val="4CDA4893"/>
    <w:rsid w:val="4CEA2D7E"/>
    <w:rsid w:val="4D5B1197"/>
    <w:rsid w:val="4D7204C6"/>
    <w:rsid w:val="4D8A180B"/>
    <w:rsid w:val="4DB432F6"/>
    <w:rsid w:val="4E954280"/>
    <w:rsid w:val="4EF349C3"/>
    <w:rsid w:val="4F343D4D"/>
    <w:rsid w:val="4F500EF7"/>
    <w:rsid w:val="4FCD588C"/>
    <w:rsid w:val="4FF3183B"/>
    <w:rsid w:val="4FF56E75"/>
    <w:rsid w:val="4FF7762A"/>
    <w:rsid w:val="4FF87CD1"/>
    <w:rsid w:val="500A3750"/>
    <w:rsid w:val="50361381"/>
    <w:rsid w:val="503A0A23"/>
    <w:rsid w:val="509B122F"/>
    <w:rsid w:val="50C61561"/>
    <w:rsid w:val="515F5C27"/>
    <w:rsid w:val="51687056"/>
    <w:rsid w:val="51753D73"/>
    <w:rsid w:val="51C33170"/>
    <w:rsid w:val="522E159E"/>
    <w:rsid w:val="52F263F9"/>
    <w:rsid w:val="5329786E"/>
    <w:rsid w:val="54106376"/>
    <w:rsid w:val="54525A49"/>
    <w:rsid w:val="54C120D0"/>
    <w:rsid w:val="54DC46EC"/>
    <w:rsid w:val="54DD2F7E"/>
    <w:rsid w:val="551B5793"/>
    <w:rsid w:val="555A379D"/>
    <w:rsid w:val="557761E3"/>
    <w:rsid w:val="557D7F01"/>
    <w:rsid w:val="55EA2A2C"/>
    <w:rsid w:val="5605007D"/>
    <w:rsid w:val="56136931"/>
    <w:rsid w:val="577011F8"/>
    <w:rsid w:val="5790080A"/>
    <w:rsid w:val="585D299D"/>
    <w:rsid w:val="588E0985"/>
    <w:rsid w:val="58AF2F46"/>
    <w:rsid w:val="58E13A06"/>
    <w:rsid w:val="594E241C"/>
    <w:rsid w:val="5A9E0C89"/>
    <w:rsid w:val="5C6357D3"/>
    <w:rsid w:val="5C76110E"/>
    <w:rsid w:val="5CF438D6"/>
    <w:rsid w:val="5D3C3B24"/>
    <w:rsid w:val="5D496449"/>
    <w:rsid w:val="5D6967E0"/>
    <w:rsid w:val="5DFC5D31"/>
    <w:rsid w:val="5E14741A"/>
    <w:rsid w:val="5F443D27"/>
    <w:rsid w:val="5F5175FF"/>
    <w:rsid w:val="5FB52919"/>
    <w:rsid w:val="61E47B98"/>
    <w:rsid w:val="620E3E48"/>
    <w:rsid w:val="62272621"/>
    <w:rsid w:val="6248439C"/>
    <w:rsid w:val="62E93375"/>
    <w:rsid w:val="63463B53"/>
    <w:rsid w:val="638B4489"/>
    <w:rsid w:val="63A97DB1"/>
    <w:rsid w:val="646F2F1F"/>
    <w:rsid w:val="64934264"/>
    <w:rsid w:val="64A2308F"/>
    <w:rsid w:val="64B4044D"/>
    <w:rsid w:val="64FE6E82"/>
    <w:rsid w:val="650C7C0D"/>
    <w:rsid w:val="663514F4"/>
    <w:rsid w:val="68426918"/>
    <w:rsid w:val="68E11FC2"/>
    <w:rsid w:val="68EE5409"/>
    <w:rsid w:val="69793FD4"/>
    <w:rsid w:val="6A1D02D2"/>
    <w:rsid w:val="6A6909B1"/>
    <w:rsid w:val="6A724DC3"/>
    <w:rsid w:val="6B1A2747"/>
    <w:rsid w:val="6BA4220D"/>
    <w:rsid w:val="6C603669"/>
    <w:rsid w:val="6C6F771A"/>
    <w:rsid w:val="6CAB51F7"/>
    <w:rsid w:val="6CBB3C39"/>
    <w:rsid w:val="6D550BB3"/>
    <w:rsid w:val="6D6941B3"/>
    <w:rsid w:val="6DBF6E64"/>
    <w:rsid w:val="6ED053E9"/>
    <w:rsid w:val="6F0C4ACF"/>
    <w:rsid w:val="6F40683E"/>
    <w:rsid w:val="70DC1E23"/>
    <w:rsid w:val="71136F71"/>
    <w:rsid w:val="712D27DB"/>
    <w:rsid w:val="71A6516C"/>
    <w:rsid w:val="71AA15F1"/>
    <w:rsid w:val="71C35EF7"/>
    <w:rsid w:val="7304063B"/>
    <w:rsid w:val="736A0139"/>
    <w:rsid w:val="74530692"/>
    <w:rsid w:val="74961386"/>
    <w:rsid w:val="754A1737"/>
    <w:rsid w:val="75F27075"/>
    <w:rsid w:val="760A4BBB"/>
    <w:rsid w:val="760D1A5C"/>
    <w:rsid w:val="76384823"/>
    <w:rsid w:val="768B70C4"/>
    <w:rsid w:val="76C4197F"/>
    <w:rsid w:val="76D35717"/>
    <w:rsid w:val="76DD4C70"/>
    <w:rsid w:val="775D5293"/>
    <w:rsid w:val="77935322"/>
    <w:rsid w:val="780204DD"/>
    <w:rsid w:val="78170085"/>
    <w:rsid w:val="78865C7B"/>
    <w:rsid w:val="79161645"/>
    <w:rsid w:val="798E2272"/>
    <w:rsid w:val="7A2C35F4"/>
    <w:rsid w:val="7A85177D"/>
    <w:rsid w:val="7A9B793E"/>
    <w:rsid w:val="7AAF4FDA"/>
    <w:rsid w:val="7ABD0F17"/>
    <w:rsid w:val="7AE765B8"/>
    <w:rsid w:val="7B193B0B"/>
    <w:rsid w:val="7B3545DB"/>
    <w:rsid w:val="7B397DEA"/>
    <w:rsid w:val="7B853287"/>
    <w:rsid w:val="7BA5743D"/>
    <w:rsid w:val="7BFB4532"/>
    <w:rsid w:val="7C427128"/>
    <w:rsid w:val="7C7C0F53"/>
    <w:rsid w:val="7CFE11C6"/>
    <w:rsid w:val="7D1D1970"/>
    <w:rsid w:val="7D853842"/>
    <w:rsid w:val="7DCA1740"/>
    <w:rsid w:val="7DF6594F"/>
    <w:rsid w:val="7DFD4F4B"/>
    <w:rsid w:val="7E437985"/>
    <w:rsid w:val="7ED0697C"/>
    <w:rsid w:val="7F080287"/>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9"/>
    <w:qFormat/>
    <w:uiPriority w:val="0"/>
    <w:pPr>
      <w:keepNext/>
      <w:keepLines/>
      <w:spacing w:before="340" w:after="330" w:line="576" w:lineRule="auto"/>
      <w:outlineLvl w:val="0"/>
    </w:pPr>
    <w:rPr>
      <w:rFonts w:ascii="宋体" w:hAnsi="宋体" w:cs="宋体"/>
      <w:b/>
      <w:bCs/>
      <w:kern w:val="36"/>
      <w:sz w:val="48"/>
      <w:szCs w:val="48"/>
    </w:rPr>
  </w:style>
  <w:style w:type="paragraph" w:styleId="5">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6">
    <w:name w:val="toc 3"/>
    <w:basedOn w:val="1"/>
    <w:next w:val="1"/>
    <w:unhideWhenUsed/>
    <w:qFormat/>
    <w:uiPriority w:val="39"/>
    <w:pPr>
      <w:ind w:left="840" w:leftChars="400"/>
    </w:pPr>
  </w:style>
  <w:style w:type="paragraph" w:styleId="7">
    <w:name w:val="Balloon Text"/>
    <w:basedOn w:val="1"/>
    <w:link w:val="21"/>
    <w:qFormat/>
    <w:uiPriority w:val="0"/>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4"/>
    <w:basedOn w:val="1"/>
    <w:next w:val="1"/>
    <w:unhideWhenUsed/>
    <w:qFormat/>
    <w:uiPriority w:val="39"/>
    <w:pPr>
      <w:ind w:left="1260" w:leftChars="600"/>
    </w:pPr>
  </w:style>
  <w:style w:type="paragraph" w:styleId="11">
    <w:name w:val="toc 2"/>
    <w:basedOn w:val="1"/>
    <w:next w:val="1"/>
    <w:unhideWhenUsed/>
    <w:qFormat/>
    <w:uiPriority w:val="39"/>
    <w:pPr>
      <w:ind w:left="420" w:leftChars="200"/>
    </w:pPr>
  </w:style>
  <w:style w:type="paragraph" w:styleId="12">
    <w:name w:val="Normal (Web)"/>
    <w:basedOn w:val="1"/>
    <w:qFormat/>
    <w:uiPriority w:val="0"/>
    <w:pPr>
      <w:spacing w:before="100" w:beforeAutospacing="1" w:after="100" w:afterAutospacing="1"/>
      <w:jc w:val="left"/>
    </w:pPr>
    <w:rPr>
      <w:kern w:val="0"/>
      <w:sz w:val="24"/>
      <w:szCs w:val="24"/>
    </w:rPr>
  </w:style>
  <w:style w:type="paragraph" w:styleId="13">
    <w:name w:val="Title"/>
    <w:basedOn w:val="1"/>
    <w:next w:val="1"/>
    <w:link w:val="24"/>
    <w:qFormat/>
    <w:uiPriority w:val="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unhideWhenUsed/>
    <w:qFormat/>
    <w:uiPriority w:val="0"/>
  </w:style>
  <w:style w:type="character" w:styleId="18">
    <w:name w:val="Hyperlink"/>
    <w:basedOn w:val="16"/>
    <w:unhideWhenUsed/>
    <w:qFormat/>
    <w:uiPriority w:val="99"/>
    <w:rPr>
      <w:color w:val="0000FF"/>
      <w:u w:val="single"/>
    </w:rPr>
  </w:style>
  <w:style w:type="character" w:customStyle="1" w:styleId="19">
    <w:name w:val="标题 1 Char"/>
    <w:basedOn w:val="16"/>
    <w:link w:val="4"/>
    <w:qFormat/>
    <w:uiPriority w:val="0"/>
    <w:rPr>
      <w:rFonts w:ascii="宋体" w:hAnsi="宋体" w:cs="宋体"/>
      <w:b/>
      <w:bCs/>
      <w:kern w:val="36"/>
      <w:sz w:val="48"/>
      <w:szCs w:val="48"/>
    </w:rPr>
  </w:style>
  <w:style w:type="character" w:customStyle="1" w:styleId="20">
    <w:name w:val="标题 2 Char"/>
    <w:basedOn w:val="16"/>
    <w:link w:val="5"/>
    <w:qFormat/>
    <w:uiPriority w:val="0"/>
    <w:rPr>
      <w:rFonts w:ascii="Arial" w:hAnsi="Arial" w:eastAsia="黑体"/>
      <w:b/>
      <w:bCs/>
      <w:kern w:val="2"/>
      <w:sz w:val="32"/>
      <w:szCs w:val="32"/>
    </w:rPr>
  </w:style>
  <w:style w:type="character" w:customStyle="1" w:styleId="21">
    <w:name w:val="批注框文本 Char"/>
    <w:basedOn w:val="16"/>
    <w:link w:val="7"/>
    <w:qFormat/>
    <w:uiPriority w:val="0"/>
    <w:rPr>
      <w:kern w:val="2"/>
      <w:sz w:val="18"/>
      <w:szCs w:val="18"/>
    </w:rPr>
  </w:style>
  <w:style w:type="character" w:customStyle="1" w:styleId="22">
    <w:name w:val="页脚 Char"/>
    <w:basedOn w:val="16"/>
    <w:link w:val="8"/>
    <w:qFormat/>
    <w:uiPriority w:val="99"/>
    <w:rPr>
      <w:kern w:val="2"/>
      <w:sz w:val="18"/>
      <w:szCs w:val="18"/>
    </w:rPr>
  </w:style>
  <w:style w:type="character" w:customStyle="1" w:styleId="23">
    <w:name w:val="页眉 Char"/>
    <w:basedOn w:val="16"/>
    <w:link w:val="9"/>
    <w:qFormat/>
    <w:uiPriority w:val="99"/>
    <w:rPr>
      <w:kern w:val="2"/>
      <w:sz w:val="18"/>
      <w:szCs w:val="18"/>
    </w:rPr>
  </w:style>
  <w:style w:type="character" w:customStyle="1" w:styleId="24">
    <w:name w:val="标题 Char"/>
    <w:basedOn w:val="16"/>
    <w:link w:val="13"/>
    <w:qFormat/>
    <w:uiPriority w:val="0"/>
    <w:rPr>
      <w:rFonts w:ascii="Cambria" w:hAnsi="Cambria"/>
      <w:b/>
      <w:bCs/>
      <w:kern w:val="2"/>
      <w:sz w:val="32"/>
      <w:szCs w:val="32"/>
    </w:rPr>
  </w:style>
  <w:style w:type="paragraph" w:customStyle="1" w:styleId="25">
    <w:name w:val="插入文本样式-插入部门职责文件"/>
    <w:basedOn w:val="1"/>
    <w:qFormat/>
    <w:uiPriority w:val="0"/>
    <w:pPr>
      <w:spacing w:line="500" w:lineRule="exact"/>
      <w:ind w:firstLine="560"/>
      <w:jc w:val="left"/>
    </w:pPr>
    <w:rPr>
      <w:rFonts w:eastAsia="方正仿宋_GBK"/>
      <w:sz w:val="28"/>
    </w:rPr>
  </w:style>
  <w:style w:type="paragraph" w:customStyle="1" w:styleId="26">
    <w:name w:val="单元格样式5"/>
    <w:basedOn w:val="1"/>
    <w:qFormat/>
    <w:uiPriority w:val="0"/>
    <w:pPr>
      <w:jc w:val="left"/>
    </w:pPr>
    <w:rPr>
      <w:rFonts w:ascii="方正书宋_GBK" w:hAnsi="方正书宋_GBK" w:eastAsia="方正书宋_GBK" w:cs="方正书宋_GBK"/>
      <w:b/>
    </w:rPr>
  </w:style>
  <w:style w:type="paragraph" w:customStyle="1" w:styleId="27">
    <w:name w:val="单元格样式4"/>
    <w:basedOn w:val="1"/>
    <w:qFormat/>
    <w:uiPriority w:val="0"/>
    <w:pPr>
      <w:jc w:val="right"/>
    </w:pPr>
    <w:rPr>
      <w:rFonts w:ascii="方正书宋_GBK" w:hAnsi="方正书宋_GBK" w:eastAsia="方正书宋_GBK" w:cs="方正书宋_GBK"/>
    </w:rPr>
  </w:style>
  <w:style w:type="paragraph" w:customStyle="1" w:styleId="28">
    <w:name w:val="单元格样式1"/>
    <w:basedOn w:val="1"/>
    <w:qFormat/>
    <w:uiPriority w:val="0"/>
    <w:pPr>
      <w:jc w:val="center"/>
    </w:pPr>
    <w:rPr>
      <w:rFonts w:ascii="方正书宋_GBK" w:hAnsi="方正书宋_GBK" w:eastAsia="方正书宋_GBK" w:cs="方正书宋_GBK"/>
      <w:b/>
    </w:rPr>
  </w:style>
  <w:style w:type="paragraph" w:customStyle="1" w:styleId="29">
    <w:name w:val="单元格样式2"/>
    <w:basedOn w:val="1"/>
    <w:qFormat/>
    <w:uiPriority w:val="0"/>
    <w:pPr>
      <w:jc w:val="left"/>
    </w:pPr>
    <w:rPr>
      <w:rFonts w:ascii="方正书宋_GBK" w:hAnsi="方正书宋_GBK" w:eastAsia="方正书宋_GBK" w:cs="方正书宋_GBK"/>
    </w:rPr>
  </w:style>
  <w:style w:type="paragraph" w:customStyle="1" w:styleId="30">
    <w:name w:val="单元格样式3"/>
    <w:basedOn w:val="1"/>
    <w:qFormat/>
    <w:uiPriority w:val="0"/>
    <w:pPr>
      <w:jc w:val="center"/>
    </w:pPr>
    <w:rPr>
      <w:rFonts w:ascii="方正书宋_GBK" w:hAnsi="方正书宋_GBK" w:eastAsia="方正书宋_GBK" w:cs="方正书宋_GBK"/>
    </w:rPr>
  </w:style>
  <w:style w:type="paragraph" w:customStyle="1" w:styleId="31">
    <w:name w:val="p0"/>
    <w:basedOn w:val="1"/>
    <w:qFormat/>
    <w:uiPriority w:val="0"/>
    <w:pPr>
      <w:widowControl/>
    </w:pPr>
    <w:rPr>
      <w:rFonts w:ascii="宋体" w:hAnsi="宋体" w:cs="宋体"/>
      <w:kern w:val="0"/>
      <w:sz w:val="32"/>
      <w:szCs w:val="32"/>
    </w:rPr>
  </w:style>
  <w:style w:type="paragraph" w:customStyle="1" w:styleId="32">
    <w:name w:val="插入文本样式-插入总体目标文件"/>
    <w:basedOn w:val="1"/>
    <w:qFormat/>
    <w:uiPriority w:val="0"/>
    <w:pPr>
      <w:spacing w:line="500" w:lineRule="exact"/>
      <w:ind w:firstLine="560"/>
      <w:jc w:val="left"/>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jc w:val="left"/>
    </w:pPr>
    <w:rPr>
      <w:rFonts w:eastAsia="方正仿宋_GBK"/>
      <w:sz w:val="28"/>
    </w:rPr>
  </w:style>
  <w:style w:type="paragraph" w:customStyle="1" w:styleId="34">
    <w:name w:val="[Normal]"/>
    <w:qFormat/>
    <w:uiPriority w:val="0"/>
    <w:pPr>
      <w:widowControl w:val="0"/>
    </w:pPr>
    <w:rPr>
      <w:rFonts w:ascii="宋体" w:hAnsi="宋体" w:eastAsia="宋体" w:cs="宋体"/>
      <w:sz w:val="24"/>
      <w:lang w:val="en-US" w:eastAsia="en-US" w:bidi="ar-SA"/>
    </w:rPr>
  </w:style>
  <w:style w:type="character" w:customStyle="1" w:styleId="35">
    <w:name w:val="标题 1 Char1"/>
    <w:qFormat/>
    <w:uiPriority w:val="0"/>
    <w:rPr>
      <w:rFonts w:ascii="宋体" w:hAnsi="宋体" w:eastAsia="宋体" w:cs="宋体"/>
      <w:b/>
      <w:bCs/>
      <w:kern w:val="36"/>
      <w:sz w:val="48"/>
      <w:szCs w:val="48"/>
    </w:rPr>
  </w:style>
  <w:style w:type="character" w:customStyle="1" w:styleId="36">
    <w:name w:val="文档结构图 Char"/>
    <w:link w:val="37"/>
    <w:qFormat/>
    <w:uiPriority w:val="0"/>
    <w:rPr>
      <w:rFonts w:ascii="宋体" w:cs="黑体"/>
      <w:sz w:val="18"/>
      <w:szCs w:val="18"/>
    </w:rPr>
  </w:style>
  <w:style w:type="paragraph" w:customStyle="1" w:styleId="37">
    <w:name w:val="文档结构图1"/>
    <w:basedOn w:val="1"/>
    <w:link w:val="36"/>
    <w:qFormat/>
    <w:uiPriority w:val="0"/>
    <w:rPr>
      <w:rFonts w:ascii="宋体"/>
      <w:kern w:val="0"/>
      <w:sz w:val="18"/>
      <w:szCs w:val="18"/>
    </w:rPr>
  </w:style>
  <w:style w:type="paragraph" w:customStyle="1" w:styleId="38">
    <w:name w:val="批注框文本 Char Char"/>
    <w:basedOn w:val="1"/>
    <w:link w:val="39"/>
    <w:qFormat/>
    <w:uiPriority w:val="0"/>
    <w:rPr>
      <w:sz w:val="18"/>
      <w:szCs w:val="18"/>
    </w:rPr>
  </w:style>
  <w:style w:type="character" w:customStyle="1" w:styleId="39">
    <w:name w:val="批注框文本 Char Char Char Char"/>
    <w:link w:val="38"/>
    <w:qFormat/>
    <w:uiPriority w:val="0"/>
    <w:rPr>
      <w:rFonts w:cs="黑体"/>
      <w:kern w:val="2"/>
      <w:sz w:val="18"/>
      <w:szCs w:val="18"/>
    </w:rPr>
  </w:style>
  <w:style w:type="paragraph" w:styleId="40">
    <w:name w:val="List Paragraph"/>
    <w:basedOn w:val="1"/>
    <w:qFormat/>
    <w:uiPriority w:val="34"/>
    <w:pPr>
      <w:ind w:firstLine="420" w:firstLineChars="200"/>
    </w:pPr>
    <w:rPr>
      <w:szCs w:val="24"/>
    </w:rPr>
  </w:style>
  <w:style w:type="paragraph" w:customStyle="1" w:styleId="41">
    <w:name w:val="_Style 2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font41"/>
    <w:qFormat/>
    <w:uiPriority w:val="0"/>
    <w:rPr>
      <w:rFonts w:hint="eastAsia" w:ascii="宋体" w:hAnsi="宋体" w:eastAsia="宋体" w:cs="宋体"/>
      <w:b/>
      <w:color w:val="000000"/>
      <w:sz w:val="20"/>
      <w:szCs w:val="20"/>
      <w:u w:val="none"/>
    </w:rPr>
  </w:style>
  <w:style w:type="paragraph" w:customStyle="1" w:styleId="43">
    <w:name w:val="插入文本样式-插入职责分类绩效目标文件"/>
    <w:basedOn w:val="1"/>
    <w:qFormat/>
    <w:uiPriority w:val="0"/>
    <w:pPr>
      <w:widowControl/>
      <w:spacing w:line="500" w:lineRule="exact"/>
      <w:ind w:firstLine="560"/>
      <w:jc w:val="left"/>
    </w:pPr>
    <w:rPr>
      <w:rFonts w:eastAsia="方正仿宋_GBK"/>
      <w:kern w:val="0"/>
      <w:sz w:val="28"/>
      <w:szCs w:val="24"/>
      <w:lang w:eastAsia="uk-UA"/>
    </w:rPr>
  </w:style>
  <w:style w:type="paragraph" w:customStyle="1" w:styleId="44">
    <w:name w:val="TOC 2"/>
    <w:basedOn w:val="1"/>
    <w:qFormat/>
    <w:uiPriority w:val="0"/>
    <w:pPr>
      <w:widowControl/>
      <w:ind w:left="240"/>
      <w:jc w:val="left"/>
    </w:pPr>
    <w:rPr>
      <w:rFonts w:eastAsia="Times New Roman"/>
      <w:kern w:val="0"/>
      <w:sz w:val="24"/>
      <w:szCs w:val="24"/>
      <w:lang w:eastAsia="uk-UA"/>
    </w:rPr>
  </w:style>
  <w:style w:type="paragraph" w:customStyle="1" w:styleId="45">
    <w:name w:val="TOC 4"/>
    <w:basedOn w:val="1"/>
    <w:qFormat/>
    <w:uiPriority w:val="0"/>
    <w:pPr>
      <w:widowControl/>
      <w:ind w:left="720"/>
      <w:jc w:val="left"/>
    </w:pPr>
    <w:rPr>
      <w:rFonts w:eastAsia="Times New Roman"/>
      <w:kern w:val="0"/>
      <w:sz w:val="24"/>
      <w:szCs w:val="24"/>
      <w:lang w:eastAsia="uk-UA"/>
    </w:rPr>
  </w:style>
  <w:style w:type="paragraph" w:customStyle="1" w:styleId="46">
    <w:name w:val="TOC 1"/>
    <w:basedOn w:val="1"/>
    <w:qFormat/>
    <w:uiPriority w:val="0"/>
    <w:pPr>
      <w:widowControl/>
      <w:spacing w:before="120"/>
      <w:jc w:val="left"/>
    </w:pPr>
    <w:rPr>
      <w:rFonts w:eastAsia="方正仿宋_GBK"/>
      <w:color w:val="000000"/>
      <w:kern w:val="0"/>
      <w:sz w:val="28"/>
      <w:szCs w:val="24"/>
      <w:lang w:eastAsia="uk-UA"/>
    </w:rPr>
  </w:style>
  <w:style w:type="character" w:customStyle="1" w:styleId="47">
    <w:name w:val="font31"/>
    <w:basedOn w:val="16"/>
    <w:uiPriority w:val="0"/>
    <w:rPr>
      <w:rFonts w:hint="eastAsia" w:ascii="宋体" w:hAnsi="宋体" w:eastAsia="宋体" w:cs="宋体"/>
      <w:color w:val="000000"/>
      <w:sz w:val="22"/>
      <w:szCs w:val="22"/>
      <w:u w:val="none"/>
    </w:rPr>
  </w:style>
  <w:style w:type="character" w:customStyle="1" w:styleId="48">
    <w:name w:val="font11"/>
    <w:basedOn w:val="16"/>
    <w:qFormat/>
    <w:uiPriority w:val="0"/>
    <w:rPr>
      <w:rFonts w:hint="default" w:ascii="方正仿宋简体" w:hAnsi="方正仿宋简体" w:eastAsia="方正仿宋简体" w:cs="方正仿宋简体"/>
      <w:color w:val="0000FF"/>
      <w:sz w:val="28"/>
      <w:szCs w:val="28"/>
      <w:u w:val="single"/>
    </w:rPr>
  </w:style>
  <w:style w:type="paragraph" w:customStyle="1" w:styleId="49">
    <w:name w:val="Body text|1"/>
    <w:basedOn w:val="1"/>
    <w:qFormat/>
    <w:uiPriority w:val="0"/>
    <w:pPr>
      <w:widowControl w:val="0"/>
      <w:shd w:val="clear" w:color="auto" w:fill="auto"/>
      <w:spacing w:line="398" w:lineRule="auto"/>
      <w:ind w:firstLine="400"/>
    </w:pPr>
    <w:rPr>
      <w:rFonts w:ascii="宋体" w:hAnsi="宋体" w:eastAsia="宋体" w:cs="宋体"/>
      <w:sz w:val="30"/>
      <w:szCs w:val="30"/>
      <w:u w:val="none"/>
      <w:shd w:val="clear" w:color="auto" w:fill="auto"/>
      <w:lang w:val="zh-TW" w:eastAsia="zh-TW" w:bidi="zh-TW"/>
    </w:rPr>
  </w:style>
  <w:style w:type="paragraph" w:customStyle="1" w:styleId="50">
    <w:name w:val="Table of contents|1"/>
    <w:basedOn w:val="1"/>
    <w:qFormat/>
    <w:uiPriority w:val="0"/>
    <w:pPr>
      <w:widowControl w:val="0"/>
      <w:shd w:val="clear" w:color="auto" w:fill="auto"/>
      <w:spacing w:line="564" w:lineRule="exact"/>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C2771F-3D0E-4283-9300-717EC5EC46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24858</Words>
  <Characters>28433</Characters>
  <Lines>85</Lines>
  <Paragraphs>62</Paragraphs>
  <TotalTime>0</TotalTime>
  <ScaleCrop>false</ScaleCrop>
  <LinksUpToDate>false</LinksUpToDate>
  <CharactersWithSpaces>29471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2022-06-09T01:45:00Z</cp:lastPrinted>
  <dcterms:modified xsi:type="dcterms:W3CDTF">2023-09-05T03:55:55Z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1151DC9556064E0DBD169577781C0D2E</vt:lpwstr>
  </property>
</Properties>
</file>