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eastAsia="方正小标宋_GBK"/>
          <w:lang w:eastAsia="zh-CN"/>
        </w:rPr>
      </w:pPr>
      <w:r>
        <w:rPr>
          <w:rFonts w:ascii="方正小标宋_GBK" w:hAnsi="方正小标宋_GBK" w:eastAsia="方正小标宋_GBK" w:cs="方正小标宋_GBK"/>
          <w:color w:val="000000"/>
          <w:sz w:val="72"/>
        </w:rPr>
        <w:t>遵化市</w:t>
      </w:r>
      <w:r>
        <w:rPr>
          <w:rFonts w:hint="eastAsia" w:ascii="方正小标宋_GBK" w:hAnsi="方正小标宋_GBK" w:eastAsia="方正小标宋_GBK" w:cs="方正小标宋_GBK"/>
          <w:color w:val="000000"/>
          <w:sz w:val="72"/>
          <w:lang w:eastAsia="zh-CN"/>
        </w:rPr>
        <w:t>工业和信息化局</w:t>
      </w:r>
    </w:p>
    <w:p>
      <w:pPr>
        <w:jc w:val="cente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eastAsia="zh-CN"/>
        </w:rPr>
        <w:t>3</w:t>
      </w:r>
      <w:r>
        <w:rPr>
          <w:rFonts w:ascii="方正小标宋_GBK" w:hAnsi="方正小标宋_GBK" w:eastAsia="方正小标宋_GBK" w:cs="方正小标宋_GBK"/>
          <w:color w:val="000000"/>
          <w:sz w:val="72"/>
        </w:rPr>
        <w:t>年部门预算</w:t>
      </w:r>
    </w:p>
    <w:p>
      <w:pPr>
        <w:jc w:val="center"/>
      </w:pPr>
      <w:r>
        <w:rPr>
          <w:rFonts w:ascii="方正小标宋_GBK" w:hAnsi="方正小标宋_GBK" w:eastAsia="方正小标宋_GBK" w:cs="方正小标宋_GBK"/>
          <w:color w:val="000000"/>
          <w:sz w:val="52"/>
        </w:rPr>
        <w:t>（草案）</w:t>
      </w:r>
    </w:p>
    <w:p>
      <w:pPr>
        <w:jc w:val="cente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spacing w:before="0" w:after="0" w:line="240" w:lineRule="auto"/>
        <w:ind w:firstLine="0"/>
        <w:jc w:val="center"/>
        <w:rPr>
          <w:rFonts w:ascii="Times New Roman" w:hAnsi="Times New Roman" w:eastAsia="方正楷体_GBK" w:cs="Times New Roman"/>
          <w:b/>
          <w:color w:val="000000"/>
          <w:sz w:val="32"/>
        </w:rPr>
      </w:pPr>
      <w:r>
        <w:rPr>
          <w:rFonts w:ascii="Times New Roman" w:hAnsi="Times New Roman" w:eastAsia="方正楷体_GBK" w:cs="Times New Roman"/>
          <w:b/>
          <w:color w:val="000000"/>
          <w:sz w:val="32"/>
        </w:rPr>
        <w:t>遵化市工业和信息化局编制</w:t>
      </w:r>
    </w:p>
    <w:p>
      <w:pPr>
        <w:spacing w:before="0" w:after="0" w:line="240" w:lineRule="auto"/>
        <w:ind w:firstLine="0"/>
        <w:jc w:val="center"/>
        <w:rPr>
          <w:rFonts w:ascii="Times New Roman" w:hAnsi="Times New Roman" w:eastAsia="方正楷体_GBK" w:cs="Times New Roman"/>
          <w:b/>
          <w:color w:val="000000"/>
          <w:sz w:val="32"/>
        </w:rP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jc w:val="center"/>
      </w:pPr>
    </w:p>
    <w:p>
      <w:pPr>
        <w:jc w:val="center"/>
      </w:pPr>
    </w:p>
    <w:p>
      <w:pPr>
        <w:jc w:val="center"/>
      </w:pPr>
      <w:r>
        <w:rPr>
          <w:rFonts w:ascii="方正小标宋_GBK" w:hAnsi="方正小标宋_GBK" w:eastAsia="方正小标宋_GBK" w:cs="方正小标宋_GBK"/>
          <w:color w:val="000000"/>
          <w:sz w:val="36"/>
        </w:rPr>
        <w:t xml:space="preserve"> </w:t>
      </w:r>
    </w:p>
    <w:p>
      <w:pPr>
        <w:jc w:val="center"/>
        <w:outlineLvl w:val="0"/>
        <w:rPr>
          <w:rFonts w:hint="eastAsia" w:ascii="方正小标宋简体" w:hAnsi="方正小标宋_GBK" w:eastAsia="方正小标宋简体" w:cs="方正小标宋_GBK"/>
          <w:color w:val="000000"/>
          <w:sz w:val="36"/>
        </w:rPr>
      </w:pPr>
      <w:r>
        <w:rPr>
          <w:rFonts w:hint="eastAsia" w:ascii="方正小标宋简体" w:hAnsi="方正小标宋_GBK" w:eastAsia="方正小标宋简体"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widowControl w:val="0"/>
        <w:jc w:val="center"/>
        <w:rPr>
          <w:rFonts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第一部分 部门预算情况</w:t>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仿宋简体" w:hAnsi="方正仿宋简体" w:eastAsia="方正仿宋简体" w:cs="方正仿宋简体"/>
          <w:sz w:val="32"/>
          <w:szCs w:val="32"/>
        </w:rPr>
        <w:t>部 门 职 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 HYPERLINK \l "_Toc_2_2_0000000002" </w:instrText>
      </w:r>
      <w:r>
        <w:fldChar w:fldCharType="separate"/>
      </w:r>
      <w:r>
        <w:rPr>
          <w:rFonts w:hint="eastAsia" w:ascii="方正仿宋简体" w:hAnsi="方正仿宋简体" w:eastAsia="方正仿宋简体" w:cs="方正仿宋简体"/>
          <w:sz w:val="32"/>
          <w:szCs w:val="32"/>
        </w:rPr>
        <w:t>部门收支预算总表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 HYPERLINK \l "_Toc_2_2_0000000003" </w:instrText>
      </w:r>
      <w:r>
        <w:fldChar w:fldCharType="separate"/>
      </w:r>
      <w:r>
        <w:rPr>
          <w:rFonts w:hint="eastAsia" w:ascii="方正仿宋简体" w:hAnsi="方正仿宋简体" w:eastAsia="方正仿宋简体" w:cs="方正仿宋简体"/>
          <w:sz w:val="32"/>
          <w:szCs w:val="32"/>
        </w:rPr>
        <w:t>部门基本支出预算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 HYPERLINK \l "_Toc_2_2_0000000004" </w:instrText>
      </w:r>
      <w:r>
        <w:fldChar w:fldCharType="separate"/>
      </w:r>
      <w:r>
        <w:rPr>
          <w:rFonts w:hint="eastAsia" w:ascii="方正仿宋简体" w:hAnsi="方正仿宋简体" w:eastAsia="方正仿宋简体" w:cs="方正仿宋简体"/>
          <w:sz w:val="32"/>
          <w:szCs w:val="32"/>
        </w:rPr>
        <w:t>部门项目支出预算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 HYPERLINK \l "_Toc_2_2_0000000005" </w:instrText>
      </w:r>
      <w:r>
        <w:fldChar w:fldCharType="separate"/>
      </w:r>
      <w:r>
        <w:rPr>
          <w:rFonts w:hint="eastAsia" w:ascii="方正仿宋简体" w:hAnsi="方正仿宋简体" w:eastAsia="方正仿宋简体" w:cs="方正仿宋简体"/>
          <w:sz w:val="32"/>
          <w:szCs w:val="32"/>
        </w:rPr>
        <w:t>部门预算政府经济分类表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 HYPERLINK \l "_Toc_2_2_0000000006" </w:instrText>
      </w:r>
      <w:r>
        <w:fldChar w:fldCharType="separate"/>
      </w:r>
      <w:r>
        <w:rPr>
          <w:rFonts w:hint="eastAsia" w:ascii="方正仿宋简体" w:hAnsi="方正仿宋简体" w:eastAsia="方正仿宋简体" w:cs="方正仿宋简体"/>
          <w:sz w:val="32"/>
          <w:szCs w:val="32"/>
        </w:rPr>
        <w:t>部门“三公”及会议培训经费预算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 HYPERLINK \l "_Toc_2_2_0000000007" </w:instrText>
      </w:r>
      <w:r>
        <w:fldChar w:fldCharType="separate"/>
      </w:r>
      <w:r>
        <w:rPr>
          <w:rFonts w:hint="eastAsia" w:ascii="方正仿宋简体" w:hAnsi="方正仿宋简体" w:eastAsia="方正仿宋简体" w:cs="方正仿宋简体"/>
          <w:sz w:val="32"/>
          <w:szCs w:val="32"/>
        </w:rPr>
        <w:t>部门政府采购预算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fldChar w:fldCharType="begin"/>
      </w:r>
      <w:r>
        <w:instrText xml:space="preserve"> HYPERLINK \l "_Toc_2_2_0000000008" </w:instrText>
      </w:r>
      <w:r>
        <w:fldChar w:fldCharType="separate"/>
      </w:r>
      <w:r>
        <w:rPr>
          <w:rFonts w:hint="eastAsia" w:ascii="方正仿宋简体" w:hAnsi="方正仿宋简体" w:eastAsia="方正仿宋简体" w:cs="方正仿宋简体"/>
          <w:sz w:val="32"/>
          <w:szCs w:val="32"/>
        </w:rPr>
        <w:t>部门组织政府非税收入计划</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pPr>
      <w:r>
        <w:fldChar w:fldCharType="begin"/>
      </w:r>
      <w:r>
        <w:instrText xml:space="preserve"> HYPERLINK \l "_Toc_2_2_0000000009" </w:instrText>
      </w:r>
      <w:r>
        <w:fldChar w:fldCharType="separate"/>
      </w:r>
      <w:r>
        <w:rPr>
          <w:rFonts w:hint="eastAsia" w:ascii="方正仿宋简体" w:hAnsi="方正仿宋简体" w:eastAsia="方正仿宋简体" w:cs="方正仿宋简体"/>
          <w:sz w:val="32"/>
          <w:szCs w:val="32"/>
        </w:rPr>
        <w:t>部门基本情况表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fldChar w:fldCharType="end"/>
      </w:r>
    </w:p>
    <w:p>
      <w:pPr>
        <w:jc w:val="center"/>
      </w:pPr>
      <w:r>
        <w:rPr>
          <w:rFonts w:eastAsia="方正仿宋_GBK" w:cs="Times New Roman"/>
          <w:color w:val="000000"/>
          <w:sz w:val="28"/>
        </w:rPr>
        <w:t xml:space="preserve"> </w:t>
      </w:r>
    </w:p>
    <w:p>
      <w:pPr>
        <w:widowControl w:val="0"/>
        <w:jc w:val="center"/>
        <w:rPr>
          <w:rFonts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第二部分 预算单位收支预算情况</w:t>
      </w:r>
    </w:p>
    <w:p>
      <w:pPr>
        <w:pStyle w:val="6"/>
        <w:tabs>
          <w:tab w:val="right" w:leader="dot" w:pos="9622"/>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"_Toc_4_4_0000000010" </w:instrText>
      </w:r>
      <w:r>
        <w:fldChar w:fldCharType="separate"/>
      </w:r>
      <w:r>
        <w:rPr>
          <w:rFonts w:hint="eastAsia" w:ascii="方正仿宋简体" w:hAnsi="方正仿宋简体" w:eastAsia="方正仿宋简体" w:cs="方正仿宋简体"/>
          <w:sz w:val="32"/>
          <w:szCs w:val="32"/>
        </w:rPr>
        <w:t>一、遵化市工业和信息化局本级收支预算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pStyle w:val="6"/>
        <w:tabs>
          <w:tab w:val="right" w:leader="dot" w:pos="962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jc w:val="center"/>
      </w:pPr>
      <w:r>
        <w:rPr>
          <w:rFonts w:eastAsia="方正仿宋_GBK" w:cs="Times New Roman"/>
          <w:color w:val="000000"/>
          <w:sz w:val="28"/>
        </w:rPr>
        <w:t xml:space="preserve"> </w:t>
      </w: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lang w:eastAsia="zh-CN"/>
        </w:rPr>
      </w:pPr>
    </w:p>
    <w:p>
      <w:pPr>
        <w:pStyle w:val="2"/>
        <w:ind w:firstLine="480"/>
        <w:rPr>
          <w:rFonts w:eastAsia="宋体"/>
          <w:lang w:eastAsia="zh-CN"/>
        </w:rPr>
      </w:pPr>
    </w:p>
    <w:p>
      <w:pPr>
        <w:pStyle w:val="3"/>
        <w:rPr>
          <w:lang w:eastAsia="zh-CN"/>
        </w:rPr>
      </w:pPr>
    </w:p>
    <w:p>
      <w:pPr>
        <w:pStyle w:val="3"/>
        <w:rPr>
          <w:lang w:eastAsia="zh-CN"/>
        </w:rPr>
      </w:pPr>
    </w:p>
    <w:p>
      <w:pPr>
        <w:rPr>
          <w:rFonts w:ascii="宋体" w:hAnsi="宋体" w:eastAsia="宋体" w:cs="宋体"/>
          <w:color w:val="000000"/>
          <w:sz w:val="21"/>
        </w:rPr>
      </w:pPr>
    </w:p>
    <w:p>
      <w:pPr>
        <w:rPr>
          <w:rFonts w:ascii="宋体" w:hAnsi="宋体" w:eastAsia="宋体" w:cs="宋体"/>
          <w:color w:val="000000"/>
          <w:sz w:val="21"/>
        </w:rPr>
      </w:pPr>
    </w:p>
    <w:p>
      <w:r>
        <w:rPr>
          <w:rFonts w:ascii="宋体" w:hAnsi="宋体" w:eastAsia="宋体" w:cs="宋体"/>
          <w:color w:val="000000"/>
          <w:sz w:val="21"/>
        </w:rPr>
        <w:t xml:space="preserve"> </w:t>
      </w:r>
    </w:p>
    <w:p>
      <w:pPr>
        <w:jc w:val="center"/>
        <w:rPr>
          <w:rFonts w:ascii="方正黑体简体" w:hAnsi="方正黑体简体" w:eastAsia="方正黑体简体" w:cs="方正黑体简体"/>
          <w:color w:val="000000"/>
          <w:sz w:val="44"/>
        </w:rPr>
      </w:pPr>
      <w:r>
        <w:rPr>
          <w:rFonts w:hint="eastAsia" w:ascii="方正黑体简体" w:hAnsi="方正黑体简体" w:eastAsia="方正黑体简体" w:cs="方正黑体简体"/>
          <w:color w:val="000000"/>
          <w:sz w:val="44"/>
        </w:rPr>
        <w:t>第一部分 部门预算情况</w:t>
      </w:r>
    </w:p>
    <w:p>
      <w:pPr>
        <w:jc w:val="center"/>
        <w:outlineLvl w:val="1"/>
        <w:rPr>
          <w:rFonts w:ascii="方正楷体简体" w:hAnsi="方正楷体简体" w:eastAsia="方正楷体简体" w:cs="方正楷体简体"/>
        </w:rPr>
      </w:pPr>
      <w:bookmarkStart w:id="0" w:name="_Toc_2_2_0000000001"/>
      <w:r>
        <w:rPr>
          <w:rFonts w:hint="eastAsia" w:ascii="方正楷体简体" w:hAnsi="方正楷体简体" w:eastAsia="方正楷体简体" w:cs="方正楷体简体"/>
          <w:color w:val="000000"/>
          <w:sz w:val="36"/>
        </w:rPr>
        <w:t>部 门 职 责</w:t>
      </w:r>
      <w:bookmarkEnd w:id="0"/>
    </w:p>
    <w:p>
      <w:r>
        <w:rPr>
          <w:rFonts w:ascii="宋体" w:hAnsi="宋体" w:eastAsia="宋体" w:cs="宋体"/>
          <w:color w:val="000000"/>
          <w:sz w:val="21"/>
        </w:rPr>
        <w:t xml:space="preserve"> </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1、提出全市新型工业化发展战略和政策，协调解决新型工业化进程中的重大问题，拟订并组织实施全市工业的发展规划，推进产业结构战略性调整和优化升级，推进信息化和工业化融合。</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2、制订并组织实施全市工业行业规划、计划和产业政策，提出优化产业布局、结构的政策建议，推进现代产业体系建设，起草规范性文件和政策，组织实施行业技术规范和标准，指导行业质量管理工作。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3、监测分析全市工业运行态势，统计并发布相关信息，进行预测预警和信息引导；协调解决行业运行发展中的有关问题并提出政策建议；负责工业用电监测，负责工业应急管理、产业安全有关工作。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5、负责对全市中小企业和民营经济促进工作进行指导、综合协调和监督检查，会同有关部门拟订促进全市中小企业发展和民营经济发展的相关政策和措施并组织实施，协调解决有关重大问题。</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负责全市振兴装备制造业的组织协调，贯彻执行国家重大技术装备发展和自主创新规划、政策，依托国家和省、市重点工程建设协调有关重大专项的实施，推进重大技术装备国产化，指导引进重大技术装备的消化创新。</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8、拟订并组织实施全市工业能源节约和资源综合利用促进政策，参与拟订能源节约和资源综合利用促进规划，组织协调相关重大示范工程和新产品、新技术、新设备、新材料的推广应用。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9、推进全市工业体制改革和管理创新，提高行业综合素质和核心竞争力，指导工业行业加强安全生产管理，负责民爆行业生产流通的监督管理和安全生产工作。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数据产业化、产业数据化，推动构建以数据为关键要素的数字经济。</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11、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12、承担履行《禁止化学武器公约》的组织协调工作。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13、承担盐业行业管理工作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14、贯彻落实创新驱动发展战略方针，拟订科技发展、引进国外智力规划和政策并组织实施，起草有关科技方面的规范性文件和政策。</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15、拟订重大科技创新基地建设规划并监督实施，推动科研条件保障、科技平台建设和科技资源开放共享。拟订基础研究规划、政策并组织实施，组织协调市重大基础研究和应用基础研究。负责自然科学基金申报推荐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16、牵头建立统一的市级科技管理平台和科研项目资金协调、评估、监管机制。会同有关部门提出优化配置科技资源的政策措施建议，推动多元化科技投入体系建设，协调管理财政科技计划(专项、基金等)并监督实施。</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17、拟订国际科技合作与创新能力开放合作的规划、政策和措施，组织开展国际科技合作交流。指导相关部门对外科技合作交流工作。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18、编制市重大科技项目规划并监督实施，统筹关键共性技术、前沿引领技术、现代工程技术、颠覆性技术研发和创新，牵头组织重大技术攻关和成果应用示范。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19、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20、完成市委、市政府交办的其他任务。</w:t>
      </w:r>
    </w:p>
    <w:p>
      <w:pPr>
        <w:jc w:val="center"/>
        <w:outlineLvl w:val="1"/>
        <w:rPr>
          <w:rFonts w:ascii="方正小标宋_GBK" w:hAnsi="方正小标宋_GBK" w:eastAsia="方正小标宋_GBK" w:cs="方正小标宋_GBK"/>
          <w:color w:val="000000"/>
          <w:sz w:val="32"/>
        </w:rPr>
      </w:pPr>
      <w:bookmarkStart w:id="1" w:name="_Toc_2_2_0000000002"/>
    </w:p>
    <w:p>
      <w:pPr>
        <w:jc w:val="center"/>
        <w:outlineLvl w:val="1"/>
        <w:rPr>
          <w:rFonts w:ascii="方正小标宋_GBK" w:hAnsi="方正小标宋_GBK" w:eastAsia="方正小标宋_GBK" w:cs="方正小标宋_GBK"/>
          <w:color w:val="000000"/>
          <w:sz w:val="32"/>
        </w:rPr>
      </w:pPr>
    </w:p>
    <w:p>
      <w:pPr>
        <w:jc w:val="both"/>
        <w:outlineLvl w:val="1"/>
        <w:rPr>
          <w:rFonts w:ascii="方正小标宋_GBK" w:hAnsi="方正小标宋_GBK" w:eastAsia="方正小标宋_GBK" w:cs="方正小标宋_GBK"/>
          <w:color w:val="000000"/>
          <w:sz w:val="32"/>
        </w:rPr>
      </w:pPr>
    </w:p>
    <w:p>
      <w:pPr>
        <w:jc w:val="both"/>
        <w:outlineLvl w:val="1"/>
        <w:rPr>
          <w:rFonts w:ascii="方正小标宋_GBK" w:hAnsi="方正小标宋_GBK" w:eastAsia="方正小标宋_GBK" w:cs="方正小标宋_GBK"/>
          <w:color w:val="000000"/>
          <w:sz w:val="32"/>
        </w:rPr>
      </w:pPr>
    </w:p>
    <w:p>
      <w:pPr>
        <w:jc w:val="center"/>
        <w:outlineLvl w:val="1"/>
        <w:rPr>
          <w:rFonts w:hint="eastAsia" w:ascii="方正小标宋简体" w:hAnsi="方正小标宋_GBK" w:eastAsia="方正小标宋简体" w:cs="方正小标宋_GBK"/>
          <w:color w:val="000000"/>
          <w:sz w:val="32"/>
        </w:rPr>
      </w:pPr>
    </w:p>
    <w:p>
      <w:pPr>
        <w:jc w:val="center"/>
        <w:outlineLvl w:val="1"/>
        <w:rPr>
          <w:rFonts w:hint="eastAsia" w:ascii="方正小标宋简体" w:hAnsi="方正小标宋_GBK" w:eastAsia="方正小标宋简体" w:cs="方正小标宋_GBK"/>
          <w:color w:val="000000"/>
          <w:sz w:val="32"/>
        </w:rPr>
      </w:pPr>
      <w:r>
        <w:rPr>
          <w:rFonts w:hint="eastAsia" w:ascii="方正小标宋简体" w:hAnsi="方正小标宋_GBK" w:eastAsia="方正小标宋简体" w:cs="方正小标宋_GBK"/>
          <w:color w:val="000000"/>
          <w:sz w:val="32"/>
        </w:rPr>
        <w:t>部门收支预算总表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471遵化市工业和信息化局</w:t>
            </w:r>
          </w:p>
        </w:tc>
        <w:tc>
          <w:tcPr>
            <w:tcW w:w="2874" w:type="dxa"/>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b/>
                <w:bCs/>
              </w:rPr>
              <w:t>项  目代  码</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b/>
                <w:bCs/>
              </w:rPr>
              <w:t>预算收支项目</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b/>
                <w:bCs/>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b/>
                <w:bCs/>
              </w:rPr>
              <w:t>预算收入</w:t>
            </w:r>
          </w:p>
        </w:tc>
        <w:tc>
          <w:tcPr>
            <w:tcW w:w="2874" w:type="dxa"/>
            <w:vAlign w:val="center"/>
          </w:tcPr>
          <w:p>
            <w:pPr>
              <w:pStyle w:val="18"/>
              <w:rPr>
                <w:rFonts w:ascii="方正仿宋简体" w:hAnsi="方正仿宋简体" w:eastAsia="方正仿宋简体" w:cs="方正仿宋简体"/>
                <w:b/>
                <w:bCs/>
              </w:rPr>
            </w:pPr>
            <w:r>
              <w:rPr>
                <w:rFonts w:hint="eastAsia" w:ascii="方正仿宋简体" w:hAnsi="方正仿宋简体" w:eastAsia="方正仿宋简体" w:cs="方正仿宋简体"/>
                <w:b/>
                <w:bCs/>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本年收入</w:t>
            </w:r>
          </w:p>
        </w:tc>
        <w:tc>
          <w:tcPr>
            <w:tcW w:w="2874" w:type="dxa"/>
            <w:vAlign w:val="center"/>
          </w:tcPr>
          <w:p>
            <w:pPr>
              <w:pStyle w:val="18"/>
              <w:rPr>
                <w:rFonts w:ascii="方正仿宋简体" w:hAnsi="方正仿宋简体" w:eastAsia="方正仿宋简体" w:cs="方正仿宋简体"/>
                <w:b/>
                <w:bCs/>
              </w:rPr>
            </w:pPr>
            <w:r>
              <w:rPr>
                <w:rFonts w:hint="eastAsia" w:ascii="方正仿宋简体" w:hAnsi="方正仿宋简体" w:eastAsia="方正仿宋简体" w:cs="方正仿宋简体"/>
                <w:b/>
                <w:bCs/>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其中：一般财力</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1245.78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行政事业性收费</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专项收入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国有资源（资产）有偿使用收入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政府住房基金收入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上级一般公共预算安排转移支付</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987.83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一般债券</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其他</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178.56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其中：政府性基金收入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专项债券对应项目专项收入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上级政府性基金预算安排转移支付</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专项债券</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其中：国有资本经营收入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上级国有资本经营预算安排转移支付</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4</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5</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单位资金</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其中：事业收入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上级补助收入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附属单位上缴收入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事业单位经营收入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其他收入</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上年结转结余</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财政拨款结转（含上年超收等结余）</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其中：一般公共预算拨款</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基金预算拨款</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国有资本经营预算拨款</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非财政拨款结转结余</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其中：财政专户核拨</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单位资金</w:t>
            </w:r>
          </w:p>
        </w:tc>
        <w:tc>
          <w:tcPr>
            <w:tcW w:w="2874"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b/>
                <w:bCs/>
              </w:rPr>
            </w:pPr>
            <w:r>
              <w:rPr>
                <w:rFonts w:hint="eastAsia" w:ascii="方正仿宋简体" w:hAnsi="方正仿宋简体" w:eastAsia="方正仿宋简体" w:cs="方正仿宋简体"/>
                <w:b/>
                <w:bCs/>
              </w:rPr>
              <w:t>预算支出</w:t>
            </w:r>
          </w:p>
        </w:tc>
        <w:tc>
          <w:tcPr>
            <w:tcW w:w="2874" w:type="dxa"/>
            <w:vAlign w:val="center"/>
          </w:tcPr>
          <w:p>
            <w:pPr>
              <w:pStyle w:val="18"/>
              <w:rPr>
                <w:rFonts w:ascii="方正仿宋简体" w:hAnsi="方正仿宋简体" w:eastAsia="方正仿宋简体" w:cs="方正仿宋简体"/>
                <w:b/>
                <w:bCs/>
              </w:rPr>
            </w:pPr>
            <w:r>
              <w:rPr>
                <w:rFonts w:hint="eastAsia" w:ascii="方正仿宋简体" w:hAnsi="方正仿宋简体" w:eastAsia="方正仿宋简体" w:cs="方正仿宋简体"/>
                <w:b/>
                <w:bCs/>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1379.49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其中：人员经费</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1338.39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　　　日常公用经费</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11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项目支出</w:t>
            </w:r>
          </w:p>
        </w:tc>
        <w:tc>
          <w:tcPr>
            <w:tcW w:w="28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1032.68</w:t>
            </w:r>
          </w:p>
        </w:tc>
      </w:tr>
    </w:tbl>
    <w:p>
      <w:pPr>
        <w:pStyle w:val="18"/>
        <w:rPr>
          <w:rFonts w:ascii="方正仿宋简体" w:hAnsi="方正仿宋简体" w:eastAsia="方正仿宋简体" w:cs="方正仿宋简体"/>
        </w:rPr>
        <w:sectPr>
          <w:footerReference r:id="rId3" w:type="default"/>
          <w:footerReference r:id="rId4" w:type="even"/>
          <w:pgSz w:w="11900" w:h="16840"/>
          <w:pgMar w:top="1361" w:right="1020" w:bottom="1361" w:left="1020" w:header="720" w:footer="720" w:gutter="0"/>
          <w:cols w:space="720" w:num="1"/>
        </w:sectPr>
      </w:pPr>
    </w:p>
    <w:p>
      <w:pPr>
        <w:jc w:val="center"/>
        <w:outlineLvl w:val="1"/>
        <w:rPr>
          <w:rFonts w:ascii="方正小标宋简体" w:eastAsia="方正小标宋简体"/>
        </w:rPr>
      </w:pPr>
      <w:bookmarkStart w:id="2" w:name="_Toc_2_2_0000000003"/>
      <w:bookmarkStart w:id="3" w:name="_Toc_2_2_0000000004"/>
      <w:r>
        <w:rPr>
          <w:rFonts w:hint="eastAsia" w:ascii="方正小标宋简体" w:hAnsi="方正小标宋_GBK" w:eastAsia="方正小标宋简体" w:cs="方正小标宋_GBK"/>
          <w:color w:val="000000"/>
          <w:sz w:val="32"/>
        </w:rPr>
        <w:t>部门基本支出预算</w:t>
      </w:r>
      <w:bookmarkEnd w:id="2"/>
    </w:p>
    <w:tbl>
      <w:tblPr>
        <w:tblStyle w:val="9"/>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2"/>
        <w:gridCol w:w="1245"/>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471遵化市工业和信息化局</w:t>
            </w:r>
          </w:p>
        </w:tc>
        <w:tc>
          <w:tcPr>
            <w:tcW w:w="8731" w:type="dxa"/>
            <w:gridSpan w:val="8"/>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经济分类科目编码</w:t>
            </w:r>
          </w:p>
        </w:tc>
        <w:tc>
          <w:tcPr>
            <w:tcW w:w="4535" w:type="dxa"/>
            <w:vMerge w:val="restart"/>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预算支出项目</w:t>
            </w:r>
          </w:p>
        </w:tc>
        <w:tc>
          <w:tcPr>
            <w:tcW w:w="8731" w:type="dxa"/>
            <w:gridSpan w:val="8"/>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pPr>
              <w:rPr>
                <w:rFonts w:ascii="方正仿宋简体" w:hAnsi="方正仿宋简体" w:eastAsia="方正仿宋简体" w:cs="方正仿宋简体"/>
              </w:rPr>
            </w:pPr>
          </w:p>
        </w:tc>
        <w:tc>
          <w:tcPr>
            <w:tcW w:w="4535" w:type="dxa"/>
            <w:vMerge w:val="continue"/>
          </w:tcPr>
          <w:p>
            <w:pPr>
              <w:rPr>
                <w:rFonts w:ascii="方正仿宋简体" w:hAnsi="方正仿宋简体" w:eastAsia="方正仿宋简体" w:cs="方正仿宋简体"/>
              </w:rPr>
            </w:pPr>
          </w:p>
        </w:tc>
        <w:tc>
          <w:tcPr>
            <w:tcW w:w="1247" w:type="dxa"/>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1247" w:type="dxa"/>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一般公共    预算拨款</w:t>
            </w:r>
          </w:p>
        </w:tc>
        <w:tc>
          <w:tcPr>
            <w:tcW w:w="1247" w:type="dxa"/>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基金预算    拨款</w:t>
            </w:r>
          </w:p>
        </w:tc>
        <w:tc>
          <w:tcPr>
            <w:tcW w:w="1247" w:type="dxa"/>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财政专户    核拨</w:t>
            </w:r>
          </w:p>
        </w:tc>
        <w:tc>
          <w:tcPr>
            <w:tcW w:w="1247" w:type="dxa"/>
            <w:gridSpan w:val="2"/>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单位资金</w:t>
            </w:r>
          </w:p>
        </w:tc>
        <w:tc>
          <w:tcPr>
            <w:tcW w:w="1247" w:type="dxa"/>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财政拨款    结转</w:t>
            </w:r>
          </w:p>
        </w:tc>
        <w:tc>
          <w:tcPr>
            <w:tcW w:w="1249" w:type="dxa"/>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9"/>
              <w:rPr>
                <w:rFonts w:ascii="方正仿宋简体" w:hAnsi="方正仿宋简体" w:eastAsia="方正仿宋简体" w:cs="方正仿宋简体"/>
              </w:rPr>
            </w:pPr>
          </w:p>
        </w:tc>
        <w:tc>
          <w:tcPr>
            <w:tcW w:w="4535"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人员经费合计</w:t>
            </w:r>
          </w:p>
        </w:tc>
        <w:tc>
          <w:tcPr>
            <w:tcW w:w="1247"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1338.39</w:t>
            </w:r>
          </w:p>
        </w:tc>
        <w:tc>
          <w:tcPr>
            <w:tcW w:w="1247"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1338.39</w:t>
            </w:r>
          </w:p>
        </w:tc>
        <w:tc>
          <w:tcPr>
            <w:tcW w:w="1247" w:type="dxa"/>
            <w:vAlign w:val="center"/>
          </w:tcPr>
          <w:p>
            <w:pPr>
              <w:pStyle w:val="20"/>
              <w:rPr>
                <w:rFonts w:ascii="方正仿宋简体" w:hAnsi="方正仿宋简体" w:eastAsia="方正仿宋简体" w:cs="方正仿宋简体"/>
              </w:rPr>
            </w:pPr>
          </w:p>
        </w:tc>
        <w:tc>
          <w:tcPr>
            <w:tcW w:w="1247" w:type="dxa"/>
            <w:vAlign w:val="center"/>
          </w:tcPr>
          <w:p>
            <w:pPr>
              <w:pStyle w:val="20"/>
              <w:rPr>
                <w:rFonts w:ascii="方正仿宋简体" w:hAnsi="方正仿宋简体" w:eastAsia="方正仿宋简体" w:cs="方正仿宋简体"/>
              </w:rPr>
            </w:pPr>
          </w:p>
        </w:tc>
        <w:tc>
          <w:tcPr>
            <w:tcW w:w="1247" w:type="dxa"/>
            <w:gridSpan w:val="2"/>
            <w:vAlign w:val="center"/>
          </w:tcPr>
          <w:p>
            <w:pPr>
              <w:pStyle w:val="20"/>
              <w:rPr>
                <w:rFonts w:ascii="方正仿宋简体" w:hAnsi="方正仿宋简体" w:eastAsia="方正仿宋简体" w:cs="方正仿宋简体"/>
              </w:rPr>
            </w:pPr>
          </w:p>
        </w:tc>
        <w:tc>
          <w:tcPr>
            <w:tcW w:w="1247" w:type="dxa"/>
            <w:vAlign w:val="center"/>
          </w:tcPr>
          <w:p>
            <w:pPr>
              <w:pStyle w:val="20"/>
              <w:rPr>
                <w:rFonts w:ascii="方正仿宋简体" w:hAnsi="方正仿宋简体" w:eastAsia="方正仿宋简体" w:cs="方正仿宋简体"/>
              </w:rPr>
            </w:pPr>
          </w:p>
        </w:tc>
        <w:tc>
          <w:tcPr>
            <w:tcW w:w="1249" w:type="dxa"/>
            <w:vAlign w:val="center"/>
          </w:tcPr>
          <w:p>
            <w:pPr>
              <w:pStyle w:val="20"/>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一、工资福利支出</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1047.25</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1047.25</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1、基本工资</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val="en-US" w:eastAsia="zh-CN"/>
              </w:rPr>
              <w:t>219.30</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219.30</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vAlign w:val="center"/>
          </w:tcPr>
          <w:p>
            <w:pPr>
              <w:pStyle w:val="18"/>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2、津贴补贴</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（1）地区附加津贴</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60.84</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60.84</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（2）艰苦边远地区津贴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（3）（特殊）岗位津贴（补贴）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1）国家出台与实际天数无关的岗位津贴</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0.02</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0.02</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2）国家出台按实际天数发放的岗位津贴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（4）规范津贴补贴后仍继续保留的补贴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1）回族补贴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2）职工劳模荣誉津贴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（5）乡镇补贴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（6）上述项目之外的津贴补贴</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0.58</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0.58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3、奖金</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6.65</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6.65</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30107</w:t>
            </w:r>
          </w:p>
        </w:tc>
        <w:tc>
          <w:tcPr>
            <w:tcW w:w="4535" w:type="dxa"/>
            <w:vAlign w:val="center"/>
          </w:tcPr>
          <w:p>
            <w:pPr>
              <w:pStyle w:val="17"/>
              <w:rPr>
                <w:rFonts w:ascii="方正仿宋简体" w:hAnsi="方正仿宋简体" w:eastAsia="方正仿宋简体" w:cs="方正仿宋简体"/>
                <w:lang w:eastAsia="zh-CN"/>
              </w:rPr>
            </w:pPr>
            <w:r>
              <w:rPr>
                <w:rFonts w:hint="eastAsia" w:ascii="方正仿宋简体" w:hAnsi="方正仿宋简体" w:eastAsia="方正仿宋简体" w:cs="方正仿宋简体"/>
              </w:rPr>
              <w:t>4、</w:t>
            </w:r>
            <w:r>
              <w:rPr>
                <w:rFonts w:hint="eastAsia" w:ascii="方正仿宋简体" w:hAnsi="方正仿宋简体" w:eastAsia="方正仿宋简体" w:cs="方正仿宋简体"/>
                <w:lang w:eastAsia="zh-CN"/>
              </w:rPr>
              <w:t>绩效工资</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（1）基本养老保险费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70.46</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70.46</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（2）职业年金缴费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35.23</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35.23</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（3）基本医疗保险费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28.26</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28.26</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（4）大病医疗保险费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（5）公务员医疗补助</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32.30</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32.30</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（6）全额离退休人员医疗保险费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87.92</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87.92</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（7）事业单位失业保险费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3.09</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3.09</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（8）工伤保险费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2.21</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2.21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（9）生育保险费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1.01</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3741" w:type="dxa"/>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（10）其他社保缴费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gridSpan w:val="2"/>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30106</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5、伙食补助费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6、绩效工资</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98.27</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98.27</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（1）基础绩效工资</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68.79</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68.79</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（2）奖励绩效工资</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29.48</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29.48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（3）应纳入绩效工资的津贴补贴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7、绩效奖金</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53.73</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53.73</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（1）基础绩效奖金</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37.65</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37.65</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（2）年度考核奖</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16.08</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16.08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8、自收自支人员支出</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333.32</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333.32</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（1）自收自支人员工资</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181.39</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181.39</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（2）自收自支人员养老保险</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32.01</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32.01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（3）自收自支人员失业险</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1.41</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1.41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（4）自收自支人员工伤保险</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1.01</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1.01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（5）自收自支人员职业年金</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16.01</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16.01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（6）自收自支人员医疗保险</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33.14</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33.14</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（7）自收自支人员生育险</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0.49</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0.49</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（8）自收自支人员住房公积金</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24.01</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24.01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（9）自收自支人员住宅取暖费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7.64</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7.64</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（10）自收自支人员基础绩效奖金</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17.26</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17.26</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（11）自收自支人员年度考核奖</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13.82</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13.82</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（12）自收自支人员乡镇补贴</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5.13</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5.13</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9、招聘人员支出</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（1）招聘人员工资</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（2）招聘人员养老保险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（3）招聘人员失业险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（4）招聘人员工伤保险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（5）招聘人员职业年金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（6）招聘人员医疗保险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（7）招聘人员生育险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（8）招聘人员住房公积金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（9）招聘人员住宅取暖费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（10）招聘人员基础绩效奖金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（11）招聘人员年度考核奖</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（12）招聘人员乡镇补贴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10、定额人员支出</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（1）定额人员工资</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（2）定额人员保险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11、预留增资</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14.40</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14.40</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二、对个人和家庭的补助</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1、离休费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（1）离休金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（2）离休人员补贴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（3）离休人员特殊补贴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（4）离休人员上述项目之外的补贴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（5）离休人员月度生活补贴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（6）离休人员年度一次性生活补贴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（7）社保机构开支人员单位应负担的离休费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2、退休费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val="en-US" w:eastAsia="zh-CN"/>
              </w:rPr>
              <w:t>113.84</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sz w:val="21"/>
                <w:szCs w:val="24"/>
                <w:lang w:val="en-US" w:eastAsia="zh-CN" w:bidi="ar-SA"/>
              </w:rPr>
              <w:t>113.84</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（1）退休金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（2）退休人员补贴</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（3）退休人员特殊补贴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（4）退休人员上述项目之外的补贴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（5）退休人员月度生活补贴</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lang w:val="en-US" w:eastAsia="zh-CN"/>
              </w:rPr>
              <w:t>113.84</w:t>
            </w:r>
          </w:p>
        </w:tc>
        <w:tc>
          <w:tcPr>
            <w:tcW w:w="1247" w:type="dxa"/>
            <w:vAlign w:val="center"/>
          </w:tcPr>
          <w:p>
            <w:pPr>
              <w:pStyle w:val="16"/>
              <w:rPr>
                <w:rFonts w:hint="default"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113.84</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（6）退休人员年度一次性生活补贴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（7）社保机构开支人员单位应负担的退休费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3、退职（役）费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（1）退职生活费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（2）退职人员补贴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（3）退职人员特殊补贴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（4）退职人员上述项目之外的补贴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（5）社保机构开支人员单位应负担的退职生活费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30304</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4、抚恤金</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3.42</w:t>
            </w:r>
          </w:p>
        </w:tc>
        <w:tc>
          <w:tcPr>
            <w:tcW w:w="124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3.42</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30305</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5、生活补助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6、医疗费</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7、助学金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8、奖励金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（1)独生子女父母奖励</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0.08</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（2)其他奖励金</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9、住房公积金</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52.85</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52.85</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10、待规范津贴补贴人员提租补贴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（1）在职人员提租补贴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（2）离休人员提租补贴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（3）退休人员提租补贴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（4）退职（役）人员提租补贴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11、购房补贴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12、其他对个人和家庭的补助支出</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val="en-US" w:eastAsia="zh-CN"/>
              </w:rPr>
              <w:t>69.46</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val="en-US" w:eastAsia="zh-CN"/>
              </w:rPr>
              <w:t>69.46</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（1）住宅取暖费</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69.46</w:t>
            </w:r>
          </w:p>
        </w:tc>
        <w:tc>
          <w:tcPr>
            <w:tcW w:w="1247" w:type="dxa"/>
            <w:vAlign w:val="center"/>
          </w:tcPr>
          <w:p>
            <w:pPr>
              <w:pStyle w:val="16"/>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69.46</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1）在职住宅取暖费</w:t>
            </w:r>
          </w:p>
        </w:tc>
        <w:tc>
          <w:tcPr>
            <w:tcW w:w="1247" w:type="dxa"/>
          </w:tcPr>
          <w:p>
            <w:pPr>
              <w:jc w:val="right"/>
              <w:rPr>
                <w:rFonts w:hint="default"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34.73</w:t>
            </w:r>
          </w:p>
        </w:tc>
        <w:tc>
          <w:tcPr>
            <w:tcW w:w="1247" w:type="dxa"/>
          </w:tcPr>
          <w:p>
            <w:pPr>
              <w:jc w:val="right"/>
              <w:rPr>
                <w:rFonts w:hint="default"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34.73</w:t>
            </w:r>
          </w:p>
        </w:tc>
        <w:tc>
          <w:tcPr>
            <w:tcW w:w="1247" w:type="dxa"/>
            <w:vAlign w:val="center"/>
          </w:tcPr>
          <w:p>
            <w:pPr>
              <w:pStyle w:val="16"/>
              <w:rPr>
                <w:rFonts w:hint="default" w:ascii="方正仿宋简体" w:hAnsi="方正仿宋简体" w:eastAsia="方正仿宋简体" w:cs="方正仿宋简体"/>
                <w:lang w:val="en-US" w:eastAsia="zh-CN"/>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2）离休住宅取暖费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3）退休住宅取暖费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85.88</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85.88</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4）退职住宅取暖费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30399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（2）其他</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9"/>
              <w:rPr>
                <w:rFonts w:ascii="方正仿宋简体" w:hAnsi="方正仿宋简体" w:eastAsia="方正仿宋简体" w:cs="方正仿宋简体"/>
              </w:rPr>
            </w:pPr>
          </w:p>
        </w:tc>
        <w:tc>
          <w:tcPr>
            <w:tcW w:w="4535"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日常公用经费合计</w:t>
            </w:r>
          </w:p>
        </w:tc>
        <w:tc>
          <w:tcPr>
            <w:tcW w:w="1247"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41.10</w:t>
            </w:r>
          </w:p>
        </w:tc>
        <w:tc>
          <w:tcPr>
            <w:tcW w:w="1247"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41.10</w:t>
            </w:r>
          </w:p>
        </w:tc>
        <w:tc>
          <w:tcPr>
            <w:tcW w:w="1247" w:type="dxa"/>
            <w:vAlign w:val="center"/>
          </w:tcPr>
          <w:p>
            <w:pPr>
              <w:pStyle w:val="20"/>
              <w:rPr>
                <w:rFonts w:ascii="方正仿宋简体" w:hAnsi="方正仿宋简体" w:eastAsia="方正仿宋简体" w:cs="方正仿宋简体"/>
              </w:rPr>
            </w:pPr>
          </w:p>
        </w:tc>
        <w:tc>
          <w:tcPr>
            <w:tcW w:w="1247" w:type="dxa"/>
            <w:vAlign w:val="center"/>
          </w:tcPr>
          <w:p>
            <w:pPr>
              <w:pStyle w:val="20"/>
              <w:rPr>
                <w:rFonts w:ascii="方正仿宋简体" w:hAnsi="方正仿宋简体" w:eastAsia="方正仿宋简体" w:cs="方正仿宋简体"/>
              </w:rPr>
            </w:pPr>
          </w:p>
        </w:tc>
        <w:tc>
          <w:tcPr>
            <w:tcW w:w="1247" w:type="dxa"/>
            <w:gridSpan w:val="2"/>
            <w:vAlign w:val="center"/>
          </w:tcPr>
          <w:p>
            <w:pPr>
              <w:pStyle w:val="20"/>
              <w:rPr>
                <w:rFonts w:ascii="方正仿宋简体" w:hAnsi="方正仿宋简体" w:eastAsia="方正仿宋简体" w:cs="方正仿宋简体"/>
              </w:rPr>
            </w:pPr>
          </w:p>
        </w:tc>
        <w:tc>
          <w:tcPr>
            <w:tcW w:w="1247" w:type="dxa"/>
            <w:vAlign w:val="center"/>
          </w:tcPr>
          <w:p>
            <w:pPr>
              <w:pStyle w:val="20"/>
              <w:rPr>
                <w:rFonts w:ascii="方正仿宋简体" w:hAnsi="方正仿宋简体" w:eastAsia="方正仿宋简体" w:cs="方正仿宋简体"/>
              </w:rPr>
            </w:pPr>
          </w:p>
        </w:tc>
        <w:tc>
          <w:tcPr>
            <w:tcW w:w="1249" w:type="dxa"/>
            <w:vAlign w:val="center"/>
          </w:tcPr>
          <w:p>
            <w:pPr>
              <w:pStyle w:val="20"/>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1、基础定额项目</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90.32</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90.32</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（1）办公费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1.41</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1.41</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30205</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（2）水费</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30206</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（3）电费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0.94</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0.94</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（4）邮电费</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1）公务移动通讯费用补贴</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2）其他邮电费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0.47</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0.47</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（5）办公取暖费</w:t>
            </w: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lang w:eastAsia="zh-CN"/>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（6）物业管理费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（7）差旅费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0.94</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0.94</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（8）维修（护）费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30215</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（9）会议费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0.23</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0.23</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30216</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（10）培训费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0.23</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0.23</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31002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（11）办公设备购置费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3021202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（12）因公出国（境）费用</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（13）公务用车运行维护费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6.15</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6.15</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1）燃料费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3.6</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2）维修费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1.50</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1.50</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3）保险费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1.05</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1.05</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4）其他交通费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（14）离退休干部经费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1）离休干部公用经费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2）离休干部特需费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3）离休干部住宅公用电话费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4）离休人员福利费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5）退休干部公用经费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6）退休干部特需费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7）退休干部住宅公用电话费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8）退休人员福利费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2.69</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2.69</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9）退职人员福利费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 xml:space="preserve">  10）离休干部参观休养经费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30239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（15）公车补贴费用</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11.58</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11.58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（16）印刷费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（17）咨询费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30204</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（18）手续费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30214</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（19）租赁费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（20）专用材料费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30224</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（21）被装购置费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30225</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（22）专用燃料费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30226</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（23）劳务费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30227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（24）委托业务费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（25）其他业务费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3.17</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3.17</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2、按规定比例计提项目</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15.98</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15.98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（1）公务接待费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0.08</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0.08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30228</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（2）工会经费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7.68</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7.68</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30229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（3）福利费</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8.22</w:t>
            </w:r>
          </w:p>
        </w:tc>
        <w:tc>
          <w:tcPr>
            <w:tcW w:w="1247"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8.22</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（4）党组织活动经费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3、特殊因素项目</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（1）业务用房运行费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（2）办公用房运行补助</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30213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（3）网络运行维护费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30202</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（4）大宗印刷费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30207</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（5）专项邮电费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31003</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（6）专项购置费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（7）执法执勤及特种业务车辆运行费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（8）临时办公室经费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（9）中央空调及电梯运行费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（10）不可预见费</w:t>
            </w: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7" w:type="dxa"/>
            <w:gridSpan w:val="2"/>
            <w:vAlign w:val="center"/>
          </w:tcPr>
          <w:p>
            <w:pPr>
              <w:pStyle w:val="16"/>
              <w:rPr>
                <w:rFonts w:ascii="方正仿宋简体" w:hAnsi="方正仿宋简体" w:eastAsia="方正仿宋简体" w:cs="方正仿宋简体"/>
              </w:rPr>
            </w:pPr>
          </w:p>
        </w:tc>
        <w:tc>
          <w:tcPr>
            <w:tcW w:w="1247" w:type="dxa"/>
            <w:vAlign w:val="center"/>
          </w:tcPr>
          <w:p>
            <w:pPr>
              <w:pStyle w:val="16"/>
              <w:rPr>
                <w:rFonts w:ascii="方正仿宋简体" w:hAnsi="方正仿宋简体" w:eastAsia="方正仿宋简体" w:cs="方正仿宋简体"/>
              </w:rPr>
            </w:pPr>
          </w:p>
        </w:tc>
        <w:tc>
          <w:tcPr>
            <w:tcW w:w="1249" w:type="dxa"/>
            <w:vAlign w:val="center"/>
          </w:tcPr>
          <w:p>
            <w:pPr>
              <w:pStyle w:val="16"/>
              <w:rPr>
                <w:rFonts w:ascii="方正仿宋简体" w:hAnsi="方正仿宋简体" w:eastAsia="方正仿宋简体" w:cs="方正仿宋简体"/>
              </w:rPr>
            </w:pPr>
          </w:p>
        </w:tc>
      </w:tr>
    </w:tbl>
    <w:p>
      <w:pPr>
        <w:jc w:val="center"/>
        <w:outlineLvl w:val="1"/>
        <w:rPr>
          <w:rFonts w:ascii="方正小标宋_GBK" w:hAnsi="方正小标宋_GBK" w:eastAsia="方正小标宋_GBK" w:cs="方正小标宋_GBK"/>
          <w:color w:val="000000"/>
          <w:sz w:val="32"/>
          <w:lang w:eastAsia="zh-CN"/>
        </w:rPr>
      </w:pPr>
    </w:p>
    <w:p>
      <w:pPr>
        <w:pStyle w:val="2"/>
        <w:ind w:firstLine="480"/>
        <w:rPr>
          <w:rFonts w:eastAsia="方正小标宋_GBK"/>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jc w:val="center"/>
        <w:outlineLvl w:val="1"/>
        <w:rPr>
          <w:rFonts w:ascii="方正小标宋_GBK" w:hAnsi="方正小标宋_GBK" w:eastAsia="方正小标宋_GBK" w:cs="方正小标宋_GBK"/>
          <w:color w:val="000000"/>
          <w:sz w:val="32"/>
        </w:rPr>
      </w:pPr>
    </w:p>
    <w:p>
      <w:pPr>
        <w:jc w:val="center"/>
        <w:outlineLvl w:val="1"/>
        <w:rPr>
          <w:rFonts w:hint="eastAsia" w:ascii="方正小标宋简体" w:hAnsi="方正小标宋_GBK" w:eastAsia="方正小标宋简体" w:cs="方正小标宋_GBK"/>
          <w:color w:val="000000"/>
          <w:sz w:val="32"/>
        </w:rPr>
      </w:pPr>
      <w:r>
        <w:rPr>
          <w:rFonts w:ascii="方正小标宋简体" w:hAnsi="方正小标宋_GBK" w:eastAsia="方正小标宋简体" w:cs="方正小标宋_GBK"/>
          <w:color w:val="000000"/>
          <w:sz w:val="32"/>
        </w:rPr>
        <w:t>部门项目支出预算</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471遵化市工业和信息化局</w:t>
            </w:r>
          </w:p>
        </w:tc>
        <w:tc>
          <w:tcPr>
            <w:tcW w:w="7313" w:type="dxa"/>
            <w:gridSpan w:val="6"/>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项目名称</w:t>
            </w:r>
          </w:p>
        </w:tc>
        <w:tc>
          <w:tcPr>
            <w:tcW w:w="1621" w:type="dxa"/>
            <w:vMerge w:val="restart"/>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项目承担单位</w:t>
            </w:r>
          </w:p>
        </w:tc>
        <w:tc>
          <w:tcPr>
            <w:tcW w:w="1032" w:type="dxa"/>
            <w:vMerge w:val="restart"/>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功能分类科目编码</w:t>
            </w:r>
          </w:p>
        </w:tc>
        <w:tc>
          <w:tcPr>
            <w:tcW w:w="9751" w:type="dxa"/>
            <w:gridSpan w:val="8"/>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pPr>
              <w:pStyle w:val="14"/>
              <w:rPr>
                <w:rFonts w:ascii="方正仿宋简体" w:hAnsi="方正仿宋简体" w:eastAsia="方正仿宋简体" w:cs="方正仿宋简体"/>
              </w:rPr>
            </w:pPr>
          </w:p>
        </w:tc>
        <w:tc>
          <w:tcPr>
            <w:tcW w:w="1621" w:type="dxa"/>
            <w:vMerge w:val="continue"/>
          </w:tcPr>
          <w:p>
            <w:pPr>
              <w:pStyle w:val="14"/>
              <w:rPr>
                <w:rFonts w:ascii="方正仿宋简体" w:hAnsi="方正仿宋简体" w:eastAsia="方正仿宋简体" w:cs="方正仿宋简体"/>
              </w:rPr>
            </w:pPr>
          </w:p>
        </w:tc>
        <w:tc>
          <w:tcPr>
            <w:tcW w:w="1032" w:type="dxa"/>
            <w:vMerge w:val="continue"/>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一般公共    预算拨款</w:t>
            </w: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基金预算    拨款</w:t>
            </w: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国有资本经营预算拨款</w:t>
            </w: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财政专户    核拨</w:t>
            </w: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单位资金</w:t>
            </w: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财政拨款    结转</w:t>
            </w:r>
          </w:p>
        </w:tc>
        <w:tc>
          <w:tcPr>
            <w:tcW w:w="1219" w:type="dxa"/>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合计</w:t>
            </w:r>
          </w:p>
        </w:tc>
        <w:tc>
          <w:tcPr>
            <w:tcW w:w="1621" w:type="dxa"/>
            <w:vAlign w:val="center"/>
          </w:tcPr>
          <w:p>
            <w:pPr>
              <w:pStyle w:val="17"/>
              <w:rPr>
                <w:rFonts w:ascii="方正仿宋简体" w:hAnsi="方正仿宋简体" w:eastAsia="方正仿宋简体" w:cs="方正仿宋简体"/>
                <w:szCs w:val="21"/>
              </w:rPr>
            </w:pPr>
          </w:p>
        </w:tc>
        <w:tc>
          <w:tcPr>
            <w:tcW w:w="1032" w:type="dxa"/>
            <w:vAlign w:val="center"/>
          </w:tcPr>
          <w:p>
            <w:pPr>
              <w:pStyle w:val="17"/>
              <w:rPr>
                <w:rFonts w:ascii="方正仿宋简体" w:hAnsi="方正仿宋简体" w:eastAsia="方正仿宋简体" w:cs="方正仿宋简体"/>
                <w:szCs w:val="21"/>
              </w:rPr>
            </w:pP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1032.68</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1032.68</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特定目标类项目小计</w:t>
            </w:r>
          </w:p>
        </w:tc>
        <w:tc>
          <w:tcPr>
            <w:tcW w:w="1621" w:type="dxa"/>
            <w:vAlign w:val="center"/>
          </w:tcPr>
          <w:p>
            <w:pPr>
              <w:pStyle w:val="17"/>
              <w:rPr>
                <w:rFonts w:ascii="方正仿宋简体" w:hAnsi="方正仿宋简体" w:eastAsia="方正仿宋简体" w:cs="方正仿宋简体"/>
                <w:szCs w:val="21"/>
              </w:rPr>
            </w:pPr>
          </w:p>
        </w:tc>
        <w:tc>
          <w:tcPr>
            <w:tcW w:w="1032" w:type="dxa"/>
            <w:vAlign w:val="center"/>
          </w:tcPr>
          <w:p>
            <w:pPr>
              <w:pStyle w:val="17"/>
              <w:rPr>
                <w:rFonts w:ascii="方正仿宋简体" w:hAnsi="方正仿宋简体" w:eastAsia="方正仿宋简体" w:cs="方正仿宋简体"/>
                <w:szCs w:val="21"/>
              </w:rPr>
            </w:pP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1032.68</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1032.68</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1、安可计算机购置</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2060102</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5.85</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5.85</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2、安全生产执法监督管理经费</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2060102</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5.00</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5.00</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3、公共场所无线局域网建设和免费开放项目服务费和验收费</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2060102</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27.00</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27.00</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4、冀财建【2022】238号河北省财政厅关于提前下达2023年省级中小企业发展专项资金的通知</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2150805</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1.70</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1.70</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5、冀财建【2022】239号河北省财政厅关于提前下达2023年支持工业互联网创新发展等项目资金</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2150517</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155.00</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155.00</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6、冀财教[2022]165号关于提前下达2023年支持市县科技创新和科学普及专项资金</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2060499</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531.13</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531.13</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7、冀财教[2022]176号关于提前下达2023年技术创新引导专项资金</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2150517</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300.00</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300.00</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8、科技发展工作经费</w:t>
            </w:r>
          </w:p>
        </w:tc>
        <w:tc>
          <w:tcPr>
            <w:tcW w:w="1621"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遵化市工业和信息化局本级</w:t>
            </w:r>
          </w:p>
        </w:tc>
        <w:tc>
          <w:tcPr>
            <w:tcW w:w="1032"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2060102</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7.00</w:t>
            </w:r>
          </w:p>
        </w:tc>
        <w:tc>
          <w:tcPr>
            <w:tcW w:w="1219"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7.00</w:t>
            </w: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7"/>
              <w:rPr>
                <w:rFonts w:ascii="方正仿宋简体" w:hAnsi="方正仿宋简体" w:eastAsia="方正仿宋简体" w:cs="方正仿宋简体"/>
                <w:lang w:eastAsia="zh-CN"/>
              </w:rPr>
            </w:pPr>
          </w:p>
        </w:tc>
        <w:tc>
          <w:tcPr>
            <w:tcW w:w="1219" w:type="dxa"/>
            <w:vAlign w:val="center"/>
          </w:tcPr>
          <w:p>
            <w:pPr>
              <w:pStyle w:val="14"/>
              <w:rPr>
                <w:rFonts w:ascii="方正仿宋简体" w:hAnsi="方正仿宋简体" w:eastAsia="方正仿宋简体" w:cs="方正仿宋简体"/>
                <w:sz w:val="21"/>
                <w:szCs w:val="21"/>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c>
          <w:tcPr>
            <w:tcW w:w="1219" w:type="dxa"/>
            <w:vAlign w:val="center"/>
          </w:tcPr>
          <w:p>
            <w:pPr>
              <w:pStyle w:val="14"/>
              <w:rPr>
                <w:rFonts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rPr>
      </w:pPr>
      <w:bookmarkStart w:id="4" w:name="_Toc_2_2_0000000005"/>
      <w:r>
        <w:rPr>
          <w:rFonts w:ascii="方正小标宋简体" w:hAnsi="方正小标宋_GBK" w:eastAsia="方正小标宋简体" w:cs="方正小标宋_GBK"/>
          <w:color w:val="000000"/>
          <w:sz w:val="32"/>
        </w:rPr>
        <w:t>部门预算政府经济分类表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471遵化市工业和信息化局</w:t>
            </w:r>
          </w:p>
        </w:tc>
        <w:tc>
          <w:tcPr>
            <w:tcW w:w="4252" w:type="dxa"/>
            <w:gridSpan w:val="3"/>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政府经济分类</w:t>
            </w:r>
          </w:p>
        </w:tc>
        <w:tc>
          <w:tcPr>
            <w:tcW w:w="11480" w:type="dxa"/>
            <w:gridSpan w:val="8"/>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rFonts w:ascii="方正仿宋简体" w:hAnsi="方正仿宋简体" w:eastAsia="方正仿宋简体" w:cs="方正仿宋简体"/>
                <w:sz w:val="21"/>
                <w:szCs w:val="21"/>
              </w:rPr>
            </w:pPr>
          </w:p>
        </w:tc>
        <w:tc>
          <w:tcPr>
            <w:tcW w:w="1417"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合计</w:t>
            </w:r>
          </w:p>
        </w:tc>
        <w:tc>
          <w:tcPr>
            <w:tcW w:w="1417"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一般公共    预算拨款</w:t>
            </w:r>
          </w:p>
        </w:tc>
        <w:tc>
          <w:tcPr>
            <w:tcW w:w="1417"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基金预算    拨款</w:t>
            </w:r>
          </w:p>
        </w:tc>
        <w:tc>
          <w:tcPr>
            <w:tcW w:w="1559"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国有资本经营    预算拨款</w:t>
            </w:r>
          </w:p>
        </w:tc>
        <w:tc>
          <w:tcPr>
            <w:tcW w:w="1417"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财政专户    核拨</w:t>
            </w:r>
          </w:p>
        </w:tc>
        <w:tc>
          <w:tcPr>
            <w:tcW w:w="1417"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单位资金</w:t>
            </w:r>
          </w:p>
        </w:tc>
        <w:tc>
          <w:tcPr>
            <w:tcW w:w="1417"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财政拨款    结转</w:t>
            </w:r>
          </w:p>
        </w:tc>
        <w:tc>
          <w:tcPr>
            <w:tcW w:w="1417" w:type="dxa"/>
            <w:vAlign w:val="center"/>
          </w:tcPr>
          <w:p>
            <w:pPr>
              <w:pStyle w:val="15"/>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9"/>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合  计</w:t>
            </w:r>
          </w:p>
        </w:tc>
        <w:tc>
          <w:tcPr>
            <w:tcW w:w="1417" w:type="dxa"/>
            <w:vAlign w:val="center"/>
          </w:tcPr>
          <w:p>
            <w:pPr>
              <w:pStyle w:val="20"/>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2412.17</w:t>
            </w:r>
          </w:p>
        </w:tc>
        <w:tc>
          <w:tcPr>
            <w:tcW w:w="1417" w:type="dxa"/>
            <w:vAlign w:val="center"/>
          </w:tcPr>
          <w:p>
            <w:pPr>
              <w:pStyle w:val="20"/>
              <w:rPr>
                <w:rFonts w:ascii="方正仿宋简体" w:hAnsi="方正仿宋简体" w:eastAsia="方正仿宋简体" w:cs="方正仿宋简体"/>
                <w:b w:val="0"/>
                <w:szCs w:val="21"/>
              </w:rPr>
            </w:pPr>
            <w:r>
              <w:rPr>
                <w:rFonts w:ascii="方正仿宋简体" w:hAnsi="方正仿宋简体" w:eastAsia="方正仿宋简体" w:cs="方正仿宋简体"/>
                <w:b w:val="0"/>
                <w:szCs w:val="21"/>
              </w:rPr>
              <w:t>2412.17</w:t>
            </w:r>
          </w:p>
        </w:tc>
        <w:tc>
          <w:tcPr>
            <w:tcW w:w="1417" w:type="dxa"/>
            <w:vAlign w:val="center"/>
          </w:tcPr>
          <w:p>
            <w:pPr>
              <w:pStyle w:val="20"/>
              <w:rPr>
                <w:rFonts w:ascii="方正仿宋简体" w:hAnsi="方正仿宋简体" w:eastAsia="方正仿宋简体" w:cs="方正仿宋简体"/>
                <w:b w:val="0"/>
                <w:szCs w:val="21"/>
              </w:rPr>
            </w:pPr>
          </w:p>
        </w:tc>
        <w:tc>
          <w:tcPr>
            <w:tcW w:w="1559" w:type="dxa"/>
            <w:vAlign w:val="center"/>
          </w:tcPr>
          <w:p>
            <w:pPr>
              <w:pStyle w:val="20"/>
              <w:rPr>
                <w:rFonts w:ascii="方正仿宋简体" w:hAnsi="方正仿宋简体" w:eastAsia="方正仿宋简体" w:cs="方正仿宋简体"/>
                <w:b w:val="0"/>
                <w:szCs w:val="21"/>
              </w:rPr>
            </w:pPr>
          </w:p>
        </w:tc>
        <w:tc>
          <w:tcPr>
            <w:tcW w:w="1417" w:type="dxa"/>
            <w:vAlign w:val="center"/>
          </w:tcPr>
          <w:p>
            <w:pPr>
              <w:pStyle w:val="20"/>
              <w:rPr>
                <w:rFonts w:ascii="方正仿宋简体" w:hAnsi="方正仿宋简体" w:eastAsia="方正仿宋简体" w:cs="方正仿宋简体"/>
                <w:b w:val="0"/>
                <w:szCs w:val="21"/>
              </w:rPr>
            </w:pPr>
          </w:p>
        </w:tc>
        <w:tc>
          <w:tcPr>
            <w:tcW w:w="1417" w:type="dxa"/>
            <w:vAlign w:val="center"/>
          </w:tcPr>
          <w:p>
            <w:pPr>
              <w:pStyle w:val="20"/>
              <w:rPr>
                <w:rFonts w:ascii="方正仿宋简体" w:hAnsi="方正仿宋简体" w:eastAsia="方正仿宋简体" w:cs="方正仿宋简体"/>
                <w:b w:val="0"/>
                <w:szCs w:val="21"/>
              </w:rPr>
            </w:pPr>
          </w:p>
        </w:tc>
        <w:tc>
          <w:tcPr>
            <w:tcW w:w="1417" w:type="dxa"/>
            <w:vAlign w:val="center"/>
          </w:tcPr>
          <w:p>
            <w:pPr>
              <w:pStyle w:val="20"/>
              <w:rPr>
                <w:rFonts w:ascii="方正仿宋简体" w:hAnsi="方正仿宋简体" w:eastAsia="方正仿宋简体" w:cs="方正仿宋简体"/>
                <w:b w:val="0"/>
                <w:szCs w:val="21"/>
              </w:rPr>
            </w:pPr>
          </w:p>
        </w:tc>
        <w:tc>
          <w:tcPr>
            <w:tcW w:w="1417" w:type="dxa"/>
            <w:vAlign w:val="center"/>
          </w:tcPr>
          <w:p>
            <w:pPr>
              <w:pStyle w:val="20"/>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501机关工资福利支出</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948.98</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948.98</w:t>
            </w: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502机关商品和服务支出</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80.10</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80.10</w:t>
            </w: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503机关资本性支出（一）</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5.85</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5.85</w:t>
            </w: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504机关资本性支出（二）</w:t>
            </w: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505对事业单位经常性补助</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98.27</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98.27</w:t>
            </w: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506对事业单位资本性补助</w:t>
            </w: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507对企业补助</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987.83</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987.83</w:t>
            </w: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508对企业资本性支出</w:t>
            </w: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509对个人和家庭的补助</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291.14</w:t>
            </w:r>
          </w:p>
        </w:tc>
        <w:tc>
          <w:tcPr>
            <w:tcW w:w="1417" w:type="dxa"/>
            <w:vAlign w:val="center"/>
          </w:tcPr>
          <w:p>
            <w:pPr>
              <w:pStyle w:val="16"/>
              <w:rPr>
                <w:rFonts w:ascii="方正仿宋简体" w:hAnsi="方正仿宋简体" w:eastAsia="方正仿宋简体" w:cs="方正仿宋简体"/>
                <w:szCs w:val="21"/>
              </w:rPr>
            </w:pPr>
            <w:r>
              <w:rPr>
                <w:rFonts w:ascii="方正仿宋简体" w:hAnsi="方正仿宋简体" w:eastAsia="方正仿宋简体" w:cs="方正仿宋简体"/>
                <w:szCs w:val="21"/>
              </w:rPr>
              <w:t>291.14</w:t>
            </w: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511债务利息及费用支出</w:t>
            </w: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513转移性支出</w:t>
            </w: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szCs w:val="21"/>
              </w:rPr>
            </w:pPr>
            <w:r>
              <w:rPr>
                <w:rFonts w:ascii="方正仿宋简体" w:hAnsi="方正仿宋简体" w:eastAsia="方正仿宋简体" w:cs="方正仿宋简体"/>
                <w:szCs w:val="21"/>
              </w:rPr>
              <w:t>599其他支出</w:t>
            </w: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559"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c>
          <w:tcPr>
            <w:tcW w:w="1417" w:type="dxa"/>
            <w:vAlign w:val="center"/>
          </w:tcPr>
          <w:p>
            <w:pPr>
              <w:pStyle w:val="16"/>
              <w:rPr>
                <w:rFonts w:ascii="方正仿宋简体" w:hAnsi="方正仿宋简体" w:eastAsia="方正仿宋简体" w:cs="方正仿宋简体"/>
                <w:szCs w:val="21"/>
              </w:rPr>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rPr>
      </w:pPr>
      <w:bookmarkStart w:id="5" w:name="_Toc_2_2_0000000006"/>
      <w:r>
        <w:rPr>
          <w:rFonts w:ascii="方正小标宋简体" w:hAnsi="方正小标宋_GBK" w:eastAsia="方正小标宋简体" w:cs="方正小标宋_GBK"/>
          <w:color w:val="000000"/>
          <w:sz w:val="32"/>
        </w:rPr>
        <w:t>部门“三公”及会议培训经费预算</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471遵化市工业和信息化局</w:t>
            </w:r>
          </w:p>
        </w:tc>
        <w:tc>
          <w:tcPr>
            <w:tcW w:w="4252" w:type="dxa"/>
            <w:gridSpan w:val="3"/>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支出内容</w:t>
            </w:r>
          </w:p>
        </w:tc>
        <w:tc>
          <w:tcPr>
            <w:tcW w:w="11480" w:type="dxa"/>
            <w:gridSpan w:val="8"/>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    预算拨款</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基金预算    拨款</w:t>
            </w:r>
          </w:p>
        </w:tc>
        <w:tc>
          <w:tcPr>
            <w:tcW w:w="155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国有资本经营    预算拨款</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    核拨</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单位资金</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财政拨款    结转</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6.69</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6.69</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“三公”经费小计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6.23</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6.23</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一、因公出国（境）费</w:t>
            </w: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二、公务用车购置及运维费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 xml:space="preserve">    其中：公务用车购置费</w:t>
            </w: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 xml:space="preserve">          公务用车运行维护费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三、公务接待费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0.08</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0.08</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四、会议费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五、培训费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rPr>
      </w:pPr>
      <w:bookmarkStart w:id="6" w:name="_Toc_2_2_0000000007"/>
      <w:r>
        <w:rPr>
          <w:rFonts w:ascii="方正小标宋简体" w:hAnsi="方正小标宋_GBK" w:eastAsia="方正小标宋简体" w:cs="方正小标宋_GBK"/>
          <w:color w:val="000000"/>
          <w:sz w:val="32"/>
        </w:rPr>
        <w:t>部门政府采购预算</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471遵化市工业和信息化局</w:t>
            </w:r>
          </w:p>
        </w:tc>
        <w:tc>
          <w:tcPr>
            <w:tcW w:w="8674" w:type="dxa"/>
            <w:gridSpan w:val="9"/>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政府采购项目来源</w:t>
            </w:r>
          </w:p>
        </w:tc>
        <w:tc>
          <w:tcPr>
            <w:tcW w:w="1134"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采购物品名称</w:t>
            </w:r>
          </w:p>
        </w:tc>
        <w:tc>
          <w:tcPr>
            <w:tcW w:w="1276"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政府采购目录序号</w:t>
            </w:r>
          </w:p>
        </w:tc>
        <w:tc>
          <w:tcPr>
            <w:tcW w:w="709"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计量  单位</w:t>
            </w:r>
          </w:p>
        </w:tc>
        <w:tc>
          <w:tcPr>
            <w:tcW w:w="709"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数量</w:t>
            </w:r>
          </w:p>
        </w:tc>
        <w:tc>
          <w:tcPr>
            <w:tcW w:w="850"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单价</w:t>
            </w:r>
          </w:p>
        </w:tc>
        <w:tc>
          <w:tcPr>
            <w:tcW w:w="7710" w:type="dxa"/>
            <w:gridSpan w:val="8"/>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政府采购金额（当年部门预算安排资金）</w:t>
            </w:r>
          </w:p>
        </w:tc>
        <w:tc>
          <w:tcPr>
            <w:tcW w:w="964"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项目名称</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预算    资金</w:t>
            </w:r>
          </w:p>
        </w:tc>
        <w:tc>
          <w:tcPr>
            <w:tcW w:w="1134" w:type="dxa"/>
            <w:vMerge w:val="continue"/>
          </w:tcPr>
          <w:p>
            <w:pPr>
              <w:rPr>
                <w:rFonts w:ascii="方正仿宋简体" w:hAnsi="方正仿宋简体" w:eastAsia="方正仿宋简体" w:cs="方正仿宋简体"/>
                <w:b/>
                <w:sz w:val="21"/>
              </w:rPr>
            </w:pPr>
          </w:p>
        </w:tc>
        <w:tc>
          <w:tcPr>
            <w:tcW w:w="1276" w:type="dxa"/>
            <w:vMerge w:val="continue"/>
          </w:tcPr>
          <w:p>
            <w:pPr>
              <w:rPr>
                <w:rFonts w:ascii="方正仿宋简体" w:hAnsi="方正仿宋简体" w:eastAsia="方正仿宋简体" w:cs="方正仿宋简体"/>
                <w:b/>
                <w:sz w:val="21"/>
              </w:rPr>
            </w:pPr>
          </w:p>
        </w:tc>
        <w:tc>
          <w:tcPr>
            <w:tcW w:w="709" w:type="dxa"/>
            <w:vMerge w:val="continue"/>
          </w:tcPr>
          <w:p>
            <w:pPr>
              <w:rPr>
                <w:rFonts w:ascii="方正仿宋简体" w:hAnsi="方正仿宋简体" w:eastAsia="方正仿宋简体" w:cs="方正仿宋简体"/>
                <w:b/>
                <w:sz w:val="21"/>
              </w:rPr>
            </w:pPr>
          </w:p>
        </w:tc>
        <w:tc>
          <w:tcPr>
            <w:tcW w:w="709" w:type="dxa"/>
            <w:vMerge w:val="continue"/>
          </w:tcPr>
          <w:p>
            <w:pPr>
              <w:rPr>
                <w:rFonts w:ascii="方正仿宋简体" w:hAnsi="方正仿宋简体" w:eastAsia="方正仿宋简体" w:cs="方正仿宋简体"/>
                <w:b/>
                <w:sz w:val="21"/>
              </w:rPr>
            </w:pPr>
          </w:p>
        </w:tc>
        <w:tc>
          <w:tcPr>
            <w:tcW w:w="850" w:type="dxa"/>
            <w:vMerge w:val="continue"/>
          </w:tcPr>
          <w:p>
            <w:pPr>
              <w:rPr>
                <w:rFonts w:ascii="方正仿宋简体" w:hAnsi="方正仿宋简体" w:eastAsia="方正仿宋简体" w:cs="方正仿宋简体"/>
                <w:b/>
                <w:sz w:val="21"/>
              </w:rPr>
            </w:pP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合计</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一般公共预算拨款</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基金预算拨款</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国有资本经营预算拨款</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财政专户核拨</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    资金</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    款结转</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非财政    拨款结    转结余</w:t>
            </w:r>
          </w:p>
        </w:tc>
        <w:tc>
          <w:tcPr>
            <w:tcW w:w="964" w:type="dxa"/>
            <w:vMerge w:val="continue"/>
          </w:tcPr>
          <w:p>
            <w:pPr>
              <w:rPr>
                <w:rFonts w:ascii="方正仿宋简体" w:hAnsi="方正仿宋简体" w:eastAsia="方正仿宋简体" w:cs="方正仿宋简体"/>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964" w:type="dxa"/>
            <w:vAlign w:val="center"/>
          </w:tcPr>
          <w:p>
            <w:pPr>
              <w:pStyle w:val="15"/>
              <w:rPr>
                <w:rFonts w:ascii="方正仿宋简体" w:hAnsi="方正仿宋简体" w:eastAsia="方正仿宋简体" w:cs="方正仿宋简体"/>
              </w:rPr>
            </w:pPr>
          </w:p>
        </w:tc>
        <w:tc>
          <w:tcPr>
            <w:tcW w:w="1134"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p>
        </w:tc>
        <w:tc>
          <w:tcPr>
            <w:tcW w:w="850"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6.90</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6.90</w:t>
            </w: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遵化市工业和信息化局本级小计</w:t>
            </w:r>
          </w:p>
        </w:tc>
        <w:tc>
          <w:tcPr>
            <w:tcW w:w="964" w:type="dxa"/>
            <w:vAlign w:val="center"/>
          </w:tcPr>
          <w:p>
            <w:pPr>
              <w:pStyle w:val="15"/>
              <w:rPr>
                <w:rFonts w:ascii="方正仿宋简体" w:hAnsi="方正仿宋简体" w:eastAsia="方正仿宋简体" w:cs="方正仿宋简体"/>
              </w:rPr>
            </w:pPr>
          </w:p>
        </w:tc>
        <w:tc>
          <w:tcPr>
            <w:tcW w:w="1134"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p>
        </w:tc>
        <w:tc>
          <w:tcPr>
            <w:tcW w:w="850"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6.90</w:t>
            </w: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6.90</w:t>
            </w: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公用类项目（三保）</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29.52</w:t>
            </w:r>
          </w:p>
        </w:tc>
        <w:tc>
          <w:tcPr>
            <w:tcW w:w="113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其他商业保险服务</w:t>
            </w:r>
          </w:p>
        </w:tc>
        <w:tc>
          <w:tcPr>
            <w:tcW w:w="12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C18040199</w:t>
            </w:r>
          </w:p>
        </w:tc>
        <w:tc>
          <w:tcPr>
            <w:tcW w:w="709"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辆</w:t>
            </w:r>
          </w:p>
        </w:tc>
        <w:tc>
          <w:tcPr>
            <w:tcW w:w="709"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3</w:t>
            </w:r>
          </w:p>
        </w:tc>
        <w:tc>
          <w:tcPr>
            <w:tcW w:w="850"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0.35</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1.05</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1.05</w:t>
            </w: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安可计算机购置</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5.85</w:t>
            </w:r>
          </w:p>
        </w:tc>
        <w:tc>
          <w:tcPr>
            <w:tcW w:w="113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台式计算机</w:t>
            </w:r>
          </w:p>
        </w:tc>
        <w:tc>
          <w:tcPr>
            <w:tcW w:w="12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A02010105</w:t>
            </w:r>
          </w:p>
        </w:tc>
        <w:tc>
          <w:tcPr>
            <w:tcW w:w="709"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台</w:t>
            </w:r>
          </w:p>
        </w:tc>
        <w:tc>
          <w:tcPr>
            <w:tcW w:w="709"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5</w:t>
            </w:r>
          </w:p>
        </w:tc>
        <w:tc>
          <w:tcPr>
            <w:tcW w:w="850"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0.85</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4.25</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4.25</w:t>
            </w: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安可计算机购置</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5.85</w:t>
            </w:r>
          </w:p>
        </w:tc>
        <w:tc>
          <w:tcPr>
            <w:tcW w:w="113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台式计算机</w:t>
            </w:r>
          </w:p>
        </w:tc>
        <w:tc>
          <w:tcPr>
            <w:tcW w:w="12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A02010105</w:t>
            </w:r>
          </w:p>
        </w:tc>
        <w:tc>
          <w:tcPr>
            <w:tcW w:w="709"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台</w:t>
            </w:r>
          </w:p>
        </w:tc>
        <w:tc>
          <w:tcPr>
            <w:tcW w:w="709"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w:t>
            </w:r>
          </w:p>
        </w:tc>
        <w:tc>
          <w:tcPr>
            <w:tcW w:w="850"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1.60</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1.60</w:t>
            </w:r>
          </w:p>
        </w:tc>
        <w:tc>
          <w:tcPr>
            <w:tcW w:w="96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1.60</w:t>
            </w: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c>
          <w:tcPr>
            <w:tcW w:w="964" w:type="dxa"/>
            <w:vAlign w:val="center"/>
          </w:tcPr>
          <w:p>
            <w:pPr>
              <w:pStyle w:val="15"/>
              <w:rPr>
                <w:rFonts w:ascii="方正仿宋简体" w:hAnsi="方正仿宋简体" w:eastAsia="方正仿宋简体" w:cs="方正仿宋简体"/>
              </w:rPr>
            </w:pPr>
          </w:p>
        </w:tc>
      </w:tr>
    </w:tbl>
    <w:p>
      <w:pPr>
        <w:pStyle w:val="15"/>
        <w:rPr>
          <w:rFonts w:ascii="方正仿宋简体" w:hAnsi="方正仿宋简体" w:eastAsia="方正仿宋简体" w:cs="方正仿宋简体"/>
          <w:b w:val="0"/>
          <w:bCs/>
        </w:rPr>
        <w:sectPr>
          <w:pgSz w:w="16840" w:h="11900" w:orient="landscape"/>
          <w:pgMar w:top="1020" w:right="1361" w:bottom="1020" w:left="1361" w:header="720" w:footer="720" w:gutter="0"/>
          <w:cols w:space="720" w:num="1"/>
        </w:sectPr>
      </w:pPr>
      <w:r>
        <w:rPr>
          <w:rFonts w:ascii="方正仿宋简体" w:hAnsi="方正仿宋简体" w:eastAsia="方正仿宋简体" w:cs="方正仿宋简体"/>
          <w:b w:val="0"/>
          <w:bCs/>
        </w:rPr>
        <w:t>注：同一采购目录序号的物品，其单价会因配置规格不同而变动，均符合资产配置标准。涉密采购事项按照相关规定执行。</w:t>
      </w:r>
    </w:p>
    <w:p>
      <w:pPr>
        <w:jc w:val="center"/>
        <w:outlineLvl w:val="1"/>
        <w:rPr>
          <w:rFonts w:hint="eastAsia" w:ascii="方正小标宋简体" w:hAnsi="方正小标宋_GBK" w:eastAsia="方正小标宋简体" w:cs="方正小标宋_GBK"/>
          <w:color w:val="000000"/>
          <w:sz w:val="32"/>
        </w:rPr>
      </w:pPr>
      <w:bookmarkStart w:id="7" w:name="_Toc_2_2_0000000008"/>
      <w:r>
        <w:rPr>
          <w:rFonts w:ascii="方正小标宋简体" w:hAnsi="方正小标宋_GBK" w:eastAsia="方正小标宋简体" w:cs="方正小标宋_GBK"/>
          <w:color w:val="000000"/>
          <w:sz w:val="32"/>
        </w:rPr>
        <w:t>部门组织政府非税收入计划</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471遵化市工业和信息化局</w:t>
            </w:r>
          </w:p>
        </w:tc>
        <w:tc>
          <w:tcPr>
            <w:tcW w:w="2154" w:type="dxa"/>
            <w:gridSpan w:val="2"/>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单位名称</w:t>
            </w:r>
          </w:p>
        </w:tc>
        <w:tc>
          <w:tcPr>
            <w:tcW w:w="1247"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收入分类科目编码</w:t>
            </w:r>
          </w:p>
        </w:tc>
        <w:tc>
          <w:tcPr>
            <w:tcW w:w="2324"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收入项目名称</w:t>
            </w:r>
          </w:p>
        </w:tc>
        <w:tc>
          <w:tcPr>
            <w:tcW w:w="1304"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收入类型</w:t>
            </w:r>
          </w:p>
        </w:tc>
        <w:tc>
          <w:tcPr>
            <w:tcW w:w="5386" w:type="dxa"/>
            <w:gridSpan w:val="5"/>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部门组织非税收入计划</w:t>
            </w:r>
          </w:p>
        </w:tc>
        <w:tc>
          <w:tcPr>
            <w:tcW w:w="1077"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应缴款项</w:t>
            </w:r>
          </w:p>
        </w:tc>
        <w:tc>
          <w:tcPr>
            <w:tcW w:w="1077"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pPr>
              <w:pStyle w:val="15"/>
              <w:rPr>
                <w:rFonts w:ascii="方正仿宋简体" w:hAnsi="方正仿宋简体" w:eastAsia="方正仿宋简体" w:cs="方正仿宋简体"/>
              </w:rPr>
            </w:pPr>
          </w:p>
        </w:tc>
        <w:tc>
          <w:tcPr>
            <w:tcW w:w="1247" w:type="dxa"/>
            <w:vMerge w:val="continue"/>
          </w:tcPr>
          <w:p>
            <w:pPr>
              <w:pStyle w:val="15"/>
              <w:rPr>
                <w:rFonts w:ascii="方正仿宋简体" w:hAnsi="方正仿宋简体" w:eastAsia="方正仿宋简体" w:cs="方正仿宋简体"/>
              </w:rPr>
            </w:pPr>
          </w:p>
        </w:tc>
        <w:tc>
          <w:tcPr>
            <w:tcW w:w="2324" w:type="dxa"/>
            <w:vMerge w:val="continue"/>
          </w:tcPr>
          <w:p>
            <w:pPr>
              <w:pStyle w:val="15"/>
              <w:rPr>
                <w:rFonts w:ascii="方正仿宋简体" w:hAnsi="方正仿宋简体" w:eastAsia="方正仿宋简体" w:cs="方正仿宋简体"/>
              </w:rPr>
            </w:pPr>
          </w:p>
        </w:tc>
        <w:tc>
          <w:tcPr>
            <w:tcW w:w="1304" w:type="dxa"/>
            <w:vMerge w:val="continue"/>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一般公共预算收入</w:t>
            </w: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政府性基金收入</w:t>
            </w: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国有资本经营预算收入</w:t>
            </w: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财政专户收入</w:t>
            </w:r>
          </w:p>
        </w:tc>
        <w:tc>
          <w:tcPr>
            <w:tcW w:w="1077" w:type="dxa"/>
            <w:vMerge w:val="continue"/>
          </w:tcPr>
          <w:p>
            <w:pPr>
              <w:pStyle w:val="15"/>
              <w:rPr>
                <w:rFonts w:ascii="方正仿宋简体" w:hAnsi="方正仿宋简体" w:eastAsia="方正仿宋简体" w:cs="方正仿宋简体"/>
              </w:rPr>
            </w:pPr>
          </w:p>
        </w:tc>
        <w:tc>
          <w:tcPr>
            <w:tcW w:w="1077" w:type="dxa"/>
            <w:vMerge w:val="continue"/>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247" w:type="dxa"/>
            <w:vAlign w:val="center"/>
          </w:tcPr>
          <w:p>
            <w:pPr>
              <w:pStyle w:val="15"/>
              <w:rPr>
                <w:rFonts w:ascii="方正仿宋简体" w:hAnsi="方正仿宋简体" w:eastAsia="方正仿宋简体" w:cs="方正仿宋简体"/>
              </w:rPr>
            </w:pPr>
          </w:p>
        </w:tc>
        <w:tc>
          <w:tcPr>
            <w:tcW w:w="2324" w:type="dxa"/>
            <w:vAlign w:val="center"/>
          </w:tcPr>
          <w:p>
            <w:pPr>
              <w:pStyle w:val="15"/>
              <w:rPr>
                <w:rFonts w:ascii="方正仿宋简体" w:hAnsi="方正仿宋简体" w:eastAsia="方正仿宋简体" w:cs="方正仿宋简体"/>
              </w:rPr>
            </w:pPr>
          </w:p>
        </w:tc>
        <w:tc>
          <w:tcPr>
            <w:tcW w:w="1304" w:type="dxa"/>
            <w:vAlign w:val="center"/>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180.00</w:t>
            </w: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180.00</w:t>
            </w:r>
          </w:p>
        </w:tc>
        <w:tc>
          <w:tcPr>
            <w:tcW w:w="1077" w:type="dxa"/>
            <w:vAlign w:val="center"/>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180.00</w:t>
            </w:r>
          </w:p>
        </w:tc>
        <w:tc>
          <w:tcPr>
            <w:tcW w:w="107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遵化市工业和信息化局本级</w:t>
            </w:r>
          </w:p>
        </w:tc>
        <w:tc>
          <w:tcPr>
            <w:tcW w:w="124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103050124</w:t>
            </w:r>
          </w:p>
        </w:tc>
        <w:tc>
          <w:tcPr>
            <w:tcW w:w="232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工业和信息产业罚没收入</w:t>
            </w:r>
          </w:p>
        </w:tc>
        <w:tc>
          <w:tcPr>
            <w:tcW w:w="1304"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罚没收入</w:t>
            </w:r>
          </w:p>
        </w:tc>
        <w:tc>
          <w:tcPr>
            <w:tcW w:w="107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180.00</w:t>
            </w:r>
          </w:p>
        </w:tc>
        <w:tc>
          <w:tcPr>
            <w:tcW w:w="107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180.00</w:t>
            </w:r>
          </w:p>
        </w:tc>
        <w:tc>
          <w:tcPr>
            <w:tcW w:w="1077" w:type="dxa"/>
            <w:vAlign w:val="center"/>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p>
        </w:tc>
        <w:tc>
          <w:tcPr>
            <w:tcW w:w="107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180.00</w:t>
            </w:r>
          </w:p>
        </w:tc>
        <w:tc>
          <w:tcPr>
            <w:tcW w:w="1077" w:type="dxa"/>
            <w:vAlign w:val="center"/>
          </w:tcPr>
          <w:p>
            <w:pPr>
              <w:pStyle w:val="15"/>
              <w:rPr>
                <w:rFonts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rPr>
      </w:pPr>
      <w:bookmarkStart w:id="8" w:name="_Toc_2_2_0000000009"/>
      <w:r>
        <w:rPr>
          <w:rFonts w:ascii="方正小标宋简体" w:hAnsi="方正小标宋_GBK" w:eastAsia="方正小标宋简体" w:cs="方正小标宋_GBK"/>
          <w:color w:val="000000"/>
          <w:sz w:val="32"/>
        </w:rPr>
        <w:t>部门基本情况表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471遵化市工业和信息化局</w:t>
            </w:r>
          </w:p>
        </w:tc>
        <w:tc>
          <w:tcPr>
            <w:tcW w:w="4252" w:type="dxa"/>
            <w:gridSpan w:val="6"/>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单位名称</w:t>
            </w:r>
          </w:p>
        </w:tc>
        <w:tc>
          <w:tcPr>
            <w:tcW w:w="1134"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单位性质</w:t>
            </w:r>
          </w:p>
        </w:tc>
        <w:tc>
          <w:tcPr>
            <w:tcW w:w="1559"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单位规格</w:t>
            </w:r>
          </w:p>
        </w:tc>
        <w:tc>
          <w:tcPr>
            <w:tcW w:w="2353"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经费保障形式</w:t>
            </w:r>
          </w:p>
        </w:tc>
        <w:tc>
          <w:tcPr>
            <w:tcW w:w="709"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车辆实有数</w:t>
            </w:r>
          </w:p>
        </w:tc>
        <w:tc>
          <w:tcPr>
            <w:tcW w:w="1417" w:type="dxa"/>
            <w:gridSpan w:val="2"/>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编制人数</w:t>
            </w:r>
          </w:p>
        </w:tc>
        <w:tc>
          <w:tcPr>
            <w:tcW w:w="1417" w:type="dxa"/>
            <w:gridSpan w:val="2"/>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在职人数</w:t>
            </w:r>
          </w:p>
        </w:tc>
        <w:tc>
          <w:tcPr>
            <w:tcW w:w="2126" w:type="dxa"/>
            <w:gridSpan w:val="3"/>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pStyle w:val="15"/>
              <w:rPr>
                <w:rFonts w:ascii="方正仿宋简体" w:hAnsi="方正仿宋简体" w:eastAsia="方正仿宋简体" w:cs="方正仿宋简体"/>
              </w:rPr>
            </w:pPr>
          </w:p>
        </w:tc>
        <w:tc>
          <w:tcPr>
            <w:tcW w:w="1134" w:type="dxa"/>
            <w:vMerge w:val="continue"/>
          </w:tcPr>
          <w:p>
            <w:pPr>
              <w:pStyle w:val="15"/>
              <w:rPr>
                <w:rFonts w:ascii="方正仿宋简体" w:hAnsi="方正仿宋简体" w:eastAsia="方正仿宋简体" w:cs="方正仿宋简体"/>
              </w:rPr>
            </w:pPr>
          </w:p>
        </w:tc>
        <w:tc>
          <w:tcPr>
            <w:tcW w:w="1559" w:type="dxa"/>
            <w:vMerge w:val="continue"/>
          </w:tcPr>
          <w:p>
            <w:pPr>
              <w:pStyle w:val="15"/>
              <w:rPr>
                <w:rFonts w:ascii="方正仿宋简体" w:hAnsi="方正仿宋简体" w:eastAsia="方正仿宋简体" w:cs="方正仿宋简体"/>
              </w:rPr>
            </w:pPr>
          </w:p>
        </w:tc>
        <w:tc>
          <w:tcPr>
            <w:tcW w:w="2353" w:type="dxa"/>
            <w:vMerge w:val="continue"/>
          </w:tcPr>
          <w:p>
            <w:pPr>
              <w:pStyle w:val="15"/>
              <w:rPr>
                <w:rFonts w:ascii="方正仿宋简体" w:hAnsi="方正仿宋简体" w:eastAsia="方正仿宋简体" w:cs="方正仿宋简体"/>
              </w:rPr>
            </w:pPr>
          </w:p>
        </w:tc>
        <w:tc>
          <w:tcPr>
            <w:tcW w:w="709" w:type="dxa"/>
            <w:vMerge w:val="continue"/>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行政</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事业</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行政</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事业</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离休</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退休</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134"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2353"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4</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95</w:t>
            </w: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49</w:t>
            </w: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155</w:t>
            </w:r>
          </w:p>
        </w:tc>
        <w:tc>
          <w:tcPr>
            <w:tcW w:w="709"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遵化市工业和信息化局本级</w:t>
            </w: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行政</w:t>
            </w:r>
          </w:p>
        </w:tc>
        <w:tc>
          <w:tcPr>
            <w:tcW w:w="155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正科级</w:t>
            </w:r>
          </w:p>
        </w:tc>
        <w:tc>
          <w:tcPr>
            <w:tcW w:w="2353"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财政拨款</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4</w:t>
            </w: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95</w:t>
            </w: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49</w:t>
            </w: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p>
        </w:tc>
        <w:tc>
          <w:tcPr>
            <w:tcW w:w="70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155</w:t>
            </w:r>
          </w:p>
        </w:tc>
        <w:tc>
          <w:tcPr>
            <w:tcW w:w="709" w:type="dxa"/>
            <w:vAlign w:val="center"/>
          </w:tcPr>
          <w:p>
            <w:pPr>
              <w:pStyle w:val="15"/>
              <w:rPr>
                <w:rFonts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rPr>
          <w:rFonts w:hint="eastAsia" w:ascii="方正小标宋简体" w:hAnsi="方正小标宋_GBK" w:eastAsia="方正小标宋简体" w:cs="方正小标宋_GBK"/>
          <w:color w:val="000000"/>
          <w:sz w:val="44"/>
        </w:rPr>
      </w:pPr>
      <w:r>
        <w:rPr>
          <w:rFonts w:ascii="方正小标宋简体" w:hAnsi="方正小标宋_GBK" w:eastAsia="方正小标宋简体" w:cs="方正小标宋_GBK"/>
          <w:color w:val="000000"/>
          <w:sz w:val="44"/>
        </w:rPr>
        <w:t>第二部分</w:t>
      </w:r>
    </w:p>
    <w:p>
      <w:pPr>
        <w:jc w:val="center"/>
        <w:outlineLvl w:val="0"/>
        <w:rPr>
          <w:rFonts w:hint="eastAsia" w:ascii="方正小标宋简体" w:hAnsi="方正小标宋_GBK" w:eastAsia="方正小标宋简体" w:cs="方正小标宋_GBK"/>
          <w:color w:val="000000"/>
          <w:sz w:val="44"/>
        </w:rPr>
      </w:pPr>
      <w:r>
        <w:rPr>
          <w:rFonts w:ascii="方正小标宋简体" w:hAnsi="方正小标宋_GBK" w:eastAsia="方正小标宋简体" w:cs="方正小标宋_GBK"/>
          <w:color w:val="000000"/>
          <w:sz w:val="44"/>
        </w:rPr>
        <w:t xml:space="preserve"> </w:t>
      </w:r>
    </w:p>
    <w:p>
      <w:pPr>
        <w:jc w:val="center"/>
        <w:outlineLvl w:val="0"/>
        <w:rPr>
          <w:rFonts w:hint="eastAsia" w:ascii="方正小标宋简体" w:hAnsi="方正小标宋_GBK" w:eastAsia="方正小标宋简体" w:cs="方正小标宋_GBK"/>
          <w:color w:val="000000"/>
          <w:sz w:val="44"/>
        </w:rPr>
        <w:sectPr>
          <w:pgSz w:w="11900" w:h="16840"/>
          <w:pgMar w:top="1134" w:right="1134" w:bottom="1134" w:left="1134" w:header="720" w:footer="720" w:gutter="0"/>
          <w:cols w:space="720" w:num="1"/>
        </w:sectPr>
      </w:pPr>
      <w:r>
        <w:rPr>
          <w:rFonts w:ascii="方正小标宋简体" w:hAnsi="方正小标宋_GBK" w:eastAsia="方正小标宋简体" w:cs="方正小标宋_GBK"/>
          <w:color w:val="000000"/>
          <w:sz w:val="44"/>
        </w:rPr>
        <w:t>预算单位收支预算情况</w:t>
      </w:r>
    </w:p>
    <w:p>
      <w:pPr>
        <w:jc w:val="center"/>
        <w:outlineLvl w:val="3"/>
        <w:rPr>
          <w:rFonts w:hint="eastAsia" w:ascii="方正小标宋简体" w:hAnsi="方正小标宋_GBK" w:eastAsia="方正小标宋简体" w:cs="方正小标宋_GBK"/>
          <w:color w:val="000000"/>
          <w:sz w:val="44"/>
        </w:rPr>
      </w:pPr>
      <w:bookmarkStart w:id="9" w:name="_Toc_4_4_0000000010"/>
      <w:r>
        <w:rPr>
          <w:rFonts w:ascii="方正小标宋简体" w:hAnsi="方正小标宋_GBK" w:eastAsia="方正小标宋简体" w:cs="方正小标宋_GBK"/>
          <w:color w:val="000000"/>
          <w:sz w:val="44"/>
        </w:rPr>
        <w:t>一、遵化市工业和信息化局本级收支预算</w:t>
      </w:r>
      <w:bookmarkEnd w:id="9"/>
    </w:p>
    <w:p>
      <w:pPr>
        <w:jc w:val="center"/>
      </w:pPr>
    </w:p>
    <w:p>
      <w:pPr>
        <w:jc w:val="center"/>
        <w:outlineLvl w:val="4"/>
        <w:rPr>
          <w:rFonts w:hint="eastAsia" w:ascii="方正小标宋简体" w:hAnsi="方正小标宋_GBK" w:eastAsia="方正小标宋简体" w:cs="方正小标宋_GBK"/>
          <w:color w:val="000000"/>
          <w:sz w:val="32"/>
        </w:rPr>
      </w:pPr>
      <w:r>
        <w:rPr>
          <w:rFonts w:ascii="方正小标宋简体" w:hAnsi="方正小标宋_GBK" w:eastAsia="方正小标宋简体" w:cs="方正小标宋_GBK"/>
          <w:color w:val="000000"/>
          <w:sz w:val="32"/>
        </w:rPr>
        <w:t>收支预算总表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lang w:eastAsia="zh-CN"/>
              </w:rPr>
            </w:pPr>
            <w:r>
              <w:rPr>
                <w:rFonts w:ascii="方正仿宋简体" w:hAnsi="方正仿宋简体" w:eastAsia="方正仿宋简体" w:cs="方正仿宋简体"/>
                <w:lang w:eastAsia="zh-CN"/>
              </w:rPr>
              <w:t>471001遵化市工业和信息化局本级</w:t>
            </w:r>
          </w:p>
        </w:tc>
        <w:tc>
          <w:tcPr>
            <w:tcW w:w="2874" w:type="dxa"/>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lang w:eastAsia="zh-CN"/>
              </w:rPr>
            </w:pPr>
            <w:r>
              <w:rPr>
                <w:rFonts w:ascii="方正仿宋简体" w:hAnsi="方正仿宋简体" w:eastAsia="方正仿宋简体" w:cs="方正仿宋简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项  目代  码</w:t>
            </w:r>
          </w:p>
        </w:tc>
        <w:tc>
          <w:tcPr>
            <w:tcW w:w="511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预算收支项目</w:t>
            </w:r>
          </w:p>
        </w:tc>
        <w:tc>
          <w:tcPr>
            <w:tcW w:w="287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bCs/>
              </w:rPr>
            </w:pPr>
            <w:r>
              <w:rPr>
                <w:rFonts w:ascii="方正仿宋简体" w:hAnsi="方正仿宋简体" w:eastAsia="方正仿宋简体" w:cs="方正仿宋简体"/>
                <w:b/>
                <w:bCs/>
              </w:rPr>
              <w:t>预算收入</w:t>
            </w:r>
          </w:p>
        </w:tc>
        <w:tc>
          <w:tcPr>
            <w:tcW w:w="2874" w:type="dxa"/>
            <w:vAlign w:val="center"/>
          </w:tcPr>
          <w:p>
            <w:pPr>
              <w:pStyle w:val="15"/>
              <w:rPr>
                <w:rFonts w:ascii="方正仿宋简体" w:hAnsi="方正仿宋简体" w:eastAsia="方正仿宋简体" w:cs="方正仿宋简体"/>
                <w:b/>
                <w:bCs/>
              </w:rPr>
            </w:pPr>
            <w:r>
              <w:rPr>
                <w:rFonts w:ascii="方正仿宋简体" w:hAnsi="方正仿宋简体" w:eastAsia="方正仿宋简体" w:cs="方正仿宋简体"/>
                <w:b/>
                <w:bCs/>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bCs/>
              </w:rPr>
            </w:pPr>
            <w:r>
              <w:rPr>
                <w:rFonts w:ascii="方正仿宋简体" w:hAnsi="方正仿宋简体" w:eastAsia="方正仿宋简体" w:cs="方正仿宋简体"/>
                <w:b/>
                <w:bCs/>
              </w:rPr>
              <w:t>　　本年收入</w:t>
            </w:r>
          </w:p>
        </w:tc>
        <w:tc>
          <w:tcPr>
            <w:tcW w:w="2874" w:type="dxa"/>
            <w:vAlign w:val="center"/>
          </w:tcPr>
          <w:p>
            <w:pPr>
              <w:pStyle w:val="15"/>
              <w:rPr>
                <w:rFonts w:ascii="方正仿宋简体" w:hAnsi="方正仿宋简体" w:eastAsia="方正仿宋简体" w:cs="方正仿宋简体"/>
                <w:b/>
                <w:bCs/>
              </w:rPr>
            </w:pPr>
            <w:r>
              <w:rPr>
                <w:rFonts w:ascii="方正仿宋简体" w:hAnsi="方正仿宋简体" w:eastAsia="方正仿宋简体" w:cs="方正仿宋简体"/>
                <w:b/>
                <w:bCs/>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w:t>
            </w: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一般公共预算拨款</w:t>
            </w:r>
          </w:p>
        </w:tc>
        <w:tc>
          <w:tcPr>
            <w:tcW w:w="287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其中：一般财力</w:t>
            </w:r>
          </w:p>
        </w:tc>
        <w:tc>
          <w:tcPr>
            <w:tcW w:w="287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1245.78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行政事业性收费</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专项收入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国有资源（资产）有偿使用收入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政府住房基金收入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上级一般公共预算安排转移支付</w:t>
            </w:r>
          </w:p>
        </w:tc>
        <w:tc>
          <w:tcPr>
            <w:tcW w:w="287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987.83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一般债券</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其他</w:t>
            </w:r>
          </w:p>
        </w:tc>
        <w:tc>
          <w:tcPr>
            <w:tcW w:w="287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178.56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2</w:t>
            </w: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基金预算拨款</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其中：政府性基金收入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专项债券对应项目专项收入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上级政府性基金预算安排转移支付</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专项债券</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3</w:t>
            </w: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国有资本经营预算拨款</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其中：国有资本经营收入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上级国有资本经营预算安排转移支付</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4</w:t>
            </w: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财政专户核拨</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5</w:t>
            </w: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单位资金</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其中：事业收入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上级补助收入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附属单位上缴收入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事业单位经营收入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其他收入</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w:t>
            </w:r>
            <w:r>
              <w:rPr>
                <w:rFonts w:ascii="方正仿宋简体" w:hAnsi="方正仿宋简体" w:eastAsia="方正仿宋简体" w:cs="方正仿宋简体"/>
                <w:b/>
                <w:bCs/>
              </w:rPr>
              <w:t>上年结转结余</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w:t>
            </w: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财政拨款结转（含上年超收等结余）</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其中：一般公共预算拨款</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基金预算拨款</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　　　国有资本经营预算拨款</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2</w:t>
            </w: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非财政拨款结转结余</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rPr>
                <w:rFonts w:ascii="方正仿宋简体" w:hAnsi="方正仿宋简体" w:eastAsia="方正仿宋简体" w:cs="方正仿宋简体"/>
              </w:rPr>
            </w:pPr>
          </w:p>
        </w:tc>
        <w:tc>
          <w:tcPr>
            <w:tcW w:w="5114" w:type="dxa"/>
            <w:vAlign w:val="center"/>
          </w:tcPr>
          <w:p>
            <w:pPr>
              <w:pStyle w:val="15"/>
              <w:rPr>
                <w:rFonts w:ascii="方正仿宋简体" w:hAnsi="方正仿宋简体" w:eastAsia="方正仿宋简体" w:cs="方正仿宋简体"/>
                <w:b w:val="0"/>
              </w:rPr>
            </w:pPr>
            <w:r>
              <w:rPr>
                <w:rFonts w:ascii="方正仿宋简体" w:hAnsi="方正仿宋简体" w:eastAsia="方正仿宋简体" w:cs="方正仿宋简体"/>
                <w:b w:val="0"/>
              </w:rPr>
              <w:t>其中：财政专户核拨</w:t>
            </w:r>
          </w:p>
        </w:tc>
        <w:tc>
          <w:tcPr>
            <w:tcW w:w="2874" w:type="dxa"/>
            <w:vAlign w:val="center"/>
          </w:tcPr>
          <w:p>
            <w:pPr>
              <w:pStyle w:val="15"/>
              <w:rPr>
                <w:rFonts w:ascii="方正仿宋简体" w:hAnsi="方正仿宋简体" w:eastAsia="方正仿宋简体" w:cs="方正仿宋简体"/>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rPr>
                <w:rFonts w:ascii="方正仿宋简体" w:hAnsi="方正仿宋简体" w:eastAsia="方正仿宋简体" w:cs="方正仿宋简体"/>
                <w:lang w:eastAsia="zh-CN"/>
              </w:rPr>
            </w:pPr>
          </w:p>
        </w:tc>
        <w:tc>
          <w:tcPr>
            <w:tcW w:w="511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　　　单位资金</w:t>
            </w:r>
          </w:p>
        </w:tc>
        <w:tc>
          <w:tcPr>
            <w:tcW w:w="2874" w:type="dxa"/>
            <w:vAlign w:val="center"/>
          </w:tcPr>
          <w:p>
            <w:pPr>
              <w:pStyle w:val="14"/>
              <w:rPr>
                <w:rFonts w:ascii="方正仿宋简体" w:hAnsi="方正仿宋简体" w:eastAsia="方正仿宋简体" w:cs="方正仿宋简体"/>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rPr>
                <w:rFonts w:ascii="方正仿宋简体" w:hAnsi="方正仿宋简体" w:eastAsia="方正仿宋简体" w:cs="方正仿宋简体"/>
                <w:lang w:eastAsia="zh-CN"/>
              </w:rPr>
            </w:pPr>
          </w:p>
        </w:tc>
        <w:tc>
          <w:tcPr>
            <w:tcW w:w="5114" w:type="dxa"/>
            <w:vAlign w:val="center"/>
          </w:tcPr>
          <w:p>
            <w:pPr>
              <w:pStyle w:val="14"/>
              <w:rPr>
                <w:rFonts w:ascii="方正仿宋简体" w:hAnsi="方正仿宋简体" w:eastAsia="方正仿宋简体" w:cs="方正仿宋简体"/>
                <w:b/>
                <w:bCs/>
                <w:sz w:val="21"/>
                <w:szCs w:val="21"/>
                <w:lang w:eastAsia="zh-CN"/>
              </w:rPr>
            </w:pPr>
            <w:r>
              <w:rPr>
                <w:rFonts w:ascii="方正仿宋简体" w:hAnsi="方正仿宋简体" w:eastAsia="方正仿宋简体" w:cs="方正仿宋简体"/>
                <w:b/>
                <w:bCs/>
                <w:sz w:val="21"/>
                <w:szCs w:val="21"/>
                <w:lang w:eastAsia="zh-CN"/>
              </w:rPr>
              <w:t>预算支出</w:t>
            </w:r>
          </w:p>
        </w:tc>
        <w:tc>
          <w:tcPr>
            <w:tcW w:w="2874" w:type="dxa"/>
            <w:vAlign w:val="center"/>
          </w:tcPr>
          <w:p>
            <w:pPr>
              <w:pStyle w:val="14"/>
              <w:rPr>
                <w:rFonts w:ascii="方正仿宋简体" w:hAnsi="方正仿宋简体" w:eastAsia="方正仿宋简体" w:cs="方正仿宋简体"/>
                <w:b/>
                <w:bCs/>
                <w:sz w:val="21"/>
                <w:szCs w:val="21"/>
                <w:lang w:eastAsia="zh-CN"/>
              </w:rPr>
            </w:pPr>
            <w:r>
              <w:rPr>
                <w:rFonts w:ascii="方正仿宋简体" w:hAnsi="方正仿宋简体" w:eastAsia="方正仿宋简体" w:cs="方正仿宋简体"/>
                <w:b/>
                <w:bCs/>
                <w:sz w:val="21"/>
                <w:szCs w:val="21"/>
                <w:lang w:eastAsia="zh-CN"/>
              </w:rPr>
              <w:t>2412.17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rPr>
                <w:rFonts w:ascii="方正仿宋简体" w:hAnsi="方正仿宋简体" w:eastAsia="方正仿宋简体" w:cs="方正仿宋简体"/>
                <w:lang w:eastAsia="zh-CN"/>
              </w:rPr>
            </w:pPr>
            <w:r>
              <w:rPr>
                <w:rFonts w:ascii="方正仿宋简体" w:hAnsi="方正仿宋简体" w:eastAsia="方正仿宋简体" w:cs="方正仿宋简体"/>
                <w:lang w:eastAsia="zh-CN"/>
              </w:rPr>
              <w:t>1</w:t>
            </w:r>
          </w:p>
        </w:tc>
        <w:tc>
          <w:tcPr>
            <w:tcW w:w="511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基本支出</w:t>
            </w:r>
          </w:p>
        </w:tc>
        <w:tc>
          <w:tcPr>
            <w:tcW w:w="287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1379.49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rPr>
                <w:rFonts w:ascii="方正仿宋简体" w:hAnsi="方正仿宋简体" w:eastAsia="方正仿宋简体" w:cs="方正仿宋简体"/>
                <w:lang w:eastAsia="zh-CN"/>
              </w:rPr>
            </w:pPr>
          </w:p>
        </w:tc>
        <w:tc>
          <w:tcPr>
            <w:tcW w:w="511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其中：人员经费</w:t>
            </w:r>
          </w:p>
        </w:tc>
        <w:tc>
          <w:tcPr>
            <w:tcW w:w="287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1338.39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rPr>
                <w:rFonts w:ascii="方正仿宋简体" w:hAnsi="方正仿宋简体" w:eastAsia="方正仿宋简体" w:cs="方正仿宋简体"/>
                <w:lang w:eastAsia="zh-CN"/>
              </w:rPr>
            </w:pPr>
          </w:p>
        </w:tc>
        <w:tc>
          <w:tcPr>
            <w:tcW w:w="511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　　　日常公用经费</w:t>
            </w:r>
          </w:p>
        </w:tc>
        <w:tc>
          <w:tcPr>
            <w:tcW w:w="287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rPr>
                <w:rFonts w:ascii="方正仿宋简体" w:hAnsi="方正仿宋简体" w:eastAsia="方正仿宋简体" w:cs="方正仿宋简体"/>
                <w:lang w:eastAsia="zh-CN"/>
              </w:rPr>
            </w:pPr>
            <w:r>
              <w:rPr>
                <w:rFonts w:ascii="方正仿宋简体" w:hAnsi="方正仿宋简体" w:eastAsia="方正仿宋简体" w:cs="方正仿宋简体"/>
                <w:lang w:eastAsia="zh-CN"/>
              </w:rPr>
              <w:t>2</w:t>
            </w:r>
          </w:p>
        </w:tc>
        <w:tc>
          <w:tcPr>
            <w:tcW w:w="511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项目支出</w:t>
            </w:r>
          </w:p>
        </w:tc>
        <w:tc>
          <w:tcPr>
            <w:tcW w:w="2874" w:type="dxa"/>
            <w:vAlign w:val="center"/>
          </w:tcPr>
          <w:p>
            <w:pPr>
              <w:pStyle w:val="14"/>
              <w:rPr>
                <w:rFonts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lang w:eastAsia="zh-CN"/>
              </w:rPr>
              <w:t>1032.68</w:t>
            </w:r>
          </w:p>
        </w:tc>
      </w:tr>
    </w:tbl>
    <w:p>
      <w:pPr>
        <w:sectPr>
          <w:pgSz w:w="11900" w:h="16840"/>
          <w:pgMar w:top="1020" w:right="1020" w:bottom="1020"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rPr>
      </w:pPr>
      <w:r>
        <w:rPr>
          <w:rFonts w:ascii="方正小标宋简体" w:hAnsi="方正小标宋_GBK" w:eastAsia="方正小标宋简体" w:cs="方正小标宋_GBK"/>
          <w:color w:val="000000"/>
          <w:sz w:val="32"/>
        </w:rPr>
        <w:t>人员经费预算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471001遵化市工业和信息化局本级</w:t>
            </w:r>
          </w:p>
        </w:tc>
        <w:tc>
          <w:tcPr>
            <w:tcW w:w="4535" w:type="dxa"/>
            <w:gridSpan w:val="4"/>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功能分类科目编码</w:t>
            </w:r>
          </w:p>
        </w:tc>
        <w:tc>
          <w:tcPr>
            <w:tcW w:w="907"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部门经济分类编码</w:t>
            </w:r>
          </w:p>
        </w:tc>
        <w:tc>
          <w:tcPr>
            <w:tcW w:w="907"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政府经济分类编码</w:t>
            </w:r>
          </w:p>
        </w:tc>
        <w:tc>
          <w:tcPr>
            <w:tcW w:w="3969"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预算支出项目</w:t>
            </w:r>
          </w:p>
        </w:tc>
        <w:tc>
          <w:tcPr>
            <w:tcW w:w="7937" w:type="dxa"/>
            <w:gridSpan w:val="7"/>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pStyle w:val="15"/>
              <w:rPr>
                <w:rFonts w:ascii="方正仿宋简体" w:hAnsi="方正仿宋简体" w:eastAsia="方正仿宋简体" w:cs="方正仿宋简体"/>
              </w:rPr>
            </w:pPr>
          </w:p>
        </w:tc>
        <w:tc>
          <w:tcPr>
            <w:tcW w:w="907" w:type="dxa"/>
            <w:vMerge w:val="continue"/>
          </w:tcPr>
          <w:p>
            <w:pPr>
              <w:pStyle w:val="15"/>
              <w:rPr>
                <w:rFonts w:ascii="方正仿宋简体" w:hAnsi="方正仿宋简体" w:eastAsia="方正仿宋简体" w:cs="方正仿宋简体"/>
              </w:rPr>
            </w:pPr>
          </w:p>
        </w:tc>
        <w:tc>
          <w:tcPr>
            <w:tcW w:w="907" w:type="dxa"/>
            <w:vMerge w:val="continue"/>
          </w:tcPr>
          <w:p>
            <w:pPr>
              <w:pStyle w:val="15"/>
              <w:rPr>
                <w:rFonts w:ascii="方正仿宋简体" w:hAnsi="方正仿宋简体" w:eastAsia="方正仿宋简体" w:cs="方正仿宋简体"/>
              </w:rPr>
            </w:pPr>
          </w:p>
        </w:tc>
        <w:tc>
          <w:tcPr>
            <w:tcW w:w="3969" w:type="dxa"/>
            <w:vMerge w:val="continue"/>
          </w:tcPr>
          <w:p>
            <w:pPr>
              <w:pStyle w:val="15"/>
              <w:rPr>
                <w:rFonts w:ascii="方正仿宋简体" w:hAnsi="方正仿宋简体" w:eastAsia="方正仿宋简体" w:cs="方正仿宋简体"/>
              </w:rPr>
            </w:pP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    预算拨款</w:t>
            </w: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基金预算    拨款</w:t>
            </w: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    核拨</w:t>
            </w: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单位资金</w:t>
            </w: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财政拨款    结转</w:t>
            </w:r>
          </w:p>
        </w:tc>
        <w:tc>
          <w:tcPr>
            <w:tcW w:w="1134"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9"/>
            </w:pPr>
          </w:p>
        </w:tc>
        <w:tc>
          <w:tcPr>
            <w:tcW w:w="907" w:type="dxa"/>
            <w:vAlign w:val="center"/>
          </w:tcPr>
          <w:p>
            <w:pPr>
              <w:pStyle w:val="19"/>
            </w:pPr>
          </w:p>
        </w:tc>
        <w:tc>
          <w:tcPr>
            <w:tcW w:w="907" w:type="dxa"/>
            <w:vAlign w:val="center"/>
          </w:tcPr>
          <w:p>
            <w:pPr>
              <w:pStyle w:val="19"/>
            </w:pPr>
          </w:p>
        </w:tc>
        <w:tc>
          <w:tcPr>
            <w:tcW w:w="3969" w:type="dxa"/>
            <w:vAlign w:val="center"/>
          </w:tcPr>
          <w:p>
            <w:pPr>
              <w:pStyle w:val="19"/>
            </w:pPr>
            <w:r>
              <w:t>合计</w:t>
            </w:r>
          </w:p>
        </w:tc>
        <w:tc>
          <w:tcPr>
            <w:tcW w:w="1134" w:type="dxa"/>
            <w:vAlign w:val="center"/>
          </w:tcPr>
          <w:p>
            <w:pPr>
              <w:pStyle w:val="20"/>
              <w:rPr>
                <w:b w:val="0"/>
              </w:rPr>
            </w:pPr>
            <w:r>
              <w:rPr>
                <w:rFonts w:hint="eastAsia"/>
                <w:b w:val="0"/>
                <w:lang w:eastAsia="zh-CN"/>
              </w:rPr>
              <w:t>1338.39</w:t>
            </w:r>
          </w:p>
        </w:tc>
        <w:tc>
          <w:tcPr>
            <w:tcW w:w="1134" w:type="dxa"/>
            <w:vAlign w:val="center"/>
          </w:tcPr>
          <w:p>
            <w:pPr>
              <w:pStyle w:val="20"/>
              <w:rPr>
                <w:b w:val="0"/>
                <w:lang w:eastAsia="zh-CN"/>
              </w:rPr>
            </w:pPr>
            <w:r>
              <w:rPr>
                <w:rFonts w:hint="eastAsia"/>
                <w:b w:val="0"/>
                <w:lang w:eastAsia="zh-CN"/>
              </w:rPr>
              <w:t>1338.39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一、工资福利支出</w:t>
            </w:r>
          </w:p>
        </w:tc>
        <w:tc>
          <w:tcPr>
            <w:tcW w:w="113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1047.25</w:t>
            </w:r>
          </w:p>
        </w:tc>
        <w:tc>
          <w:tcPr>
            <w:tcW w:w="1134"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1047.25</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1、基本工资</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219.30</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219.30</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2、津贴补贴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（1）地区附加津贴</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60.84</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60.84</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（2）艰苦边远地区津贴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（3）（特殊）岗位津贴（补贴）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1）国家出台与实际天数无关的岗位津贴</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0.02</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0.02</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2）国家出台按实际天数发放的岗位津贴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（4）规范津贴补贴后仍继续保留的补贴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1）回族补贴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2）职工劳模荣誉津贴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（5）乡镇补贴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（6）上述项目之外的津贴补贴</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0.58</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0.58</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30103</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3、奖金</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6.65</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6.65</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4、社会保障缴费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2080505</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（1）基本养老保险费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70.46</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70.46</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2080506</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30109</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（2）职业年金缴费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35.23</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35.23</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2101102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30110</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（3）基本医疗保险费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28.26</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28.26</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（4）大病医疗保险费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2101102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（5）公务员医疗补助</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32.30</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32.30</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2101102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30307</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50901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（6）全额离退休人员医疗保险费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87.92</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87.92</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（7）事业单位失业保险费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3.09</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3.09</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（8）工伤保险费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2.21</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2.21</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（9）生育保险费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1.01</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1.01</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（10）其他社保缴费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30106</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5、伙食补助费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6、绩效工资</w:t>
            </w:r>
          </w:p>
        </w:tc>
        <w:tc>
          <w:tcPr>
            <w:tcW w:w="1134"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98.27</w:t>
            </w:r>
          </w:p>
        </w:tc>
        <w:tc>
          <w:tcPr>
            <w:tcW w:w="1134"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98.27</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30107</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50501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（1）基础绩效工资</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68.79</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68.79</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30107</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50501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（2）奖励绩效工资</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29.48</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29.48</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30107</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（3）应纳入绩效工资的津贴补贴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7、绩效奖金</w:t>
            </w:r>
          </w:p>
        </w:tc>
        <w:tc>
          <w:tcPr>
            <w:tcW w:w="1134"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53.73</w:t>
            </w:r>
          </w:p>
        </w:tc>
        <w:tc>
          <w:tcPr>
            <w:tcW w:w="113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53.73</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30103</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（1）基础绩效奖金</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37.65</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37.65</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30103</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（2）年度考核奖</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16.08</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16.08</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8、自收自支人员支出</w:t>
            </w:r>
          </w:p>
        </w:tc>
        <w:tc>
          <w:tcPr>
            <w:tcW w:w="113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333.32</w:t>
            </w:r>
          </w:p>
        </w:tc>
        <w:tc>
          <w:tcPr>
            <w:tcW w:w="1134"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333.32</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（1）自收自支人员工资</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181.39</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181.39</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2080505</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（2）自收自支人员养老保险</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32.01</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32.01</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（3）自收自支人员失业险</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1.41</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1.41</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（4）自收自支人员工伤保险</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1.01</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1.01</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2080506</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30109</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（5）自收自支人员职业年金</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16.01</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16.01</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2101102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30110</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（6）自收自支人员医疗保险</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33.14</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33.14</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30110</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50102</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（7）自收自支人员生育险</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0.49</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0.49</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2210201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30113</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50103</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（8）自收自支人员住房公积金</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24.01</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24.01</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（9）自收自支人员住宅取暖费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7.64</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7.64</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30103</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（10）自收自支人员基础绩效奖金</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17.26</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17.26</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30103</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（11）自收自支人员年度考核奖</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13.82</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13.82</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（12）自收自支人员乡镇补贴</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5.13</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5.13</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9、招聘人员支出</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（1）招聘人员工资</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（2）招聘人员养老保险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（3）招聘人员失业险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（4）招聘人员工伤保险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30109</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（5）招聘人员职业年金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30110</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（6）招聘人员医疗保险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30110</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（7）招聘人员生育险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（8）招聘人员住房公积金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（9）招聘人员住宅取暖费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（10）招聘人员基础绩效奖金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（11）招聘人员年度考核奖</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（12）招聘人员乡镇补贴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10、定额人员支出</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（1）定额人员工资</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30108</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（2）定额人员保险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11、预留增资</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14.40</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14.40</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二、对个人和家庭的补助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1、离休费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（1）离休金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（2）离休人员补贴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（3）离休人员特殊补贴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（4）离休人员上述项目之外的补贴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（5）离休人员月度生活补贴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（6）离休人员年度一次性生活补贴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（7）社保机构开支人员单位应负担的离休费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2、退休费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（1）退休金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（2）退休人员补贴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（3）退休人员特殊补贴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（4）退休人员上述项目之外的补贴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50905</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（5）退休人员月度生活补贴</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113.84</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113.84</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（6）退休人员年度一次性生活补贴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（7）社保机构开支人员单位应负担的退休费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3、退职（役）费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（1）退职生活费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（2）退职人员补贴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（3）退职人员特殊补贴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（4）退职人员上述项目之外的补贴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（5）社保机构开支人员单位应负担的退职生活费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30304</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50901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4、抚恤金</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3.42</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3.42</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30305</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5、生活补助</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30307</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6、医疗费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30308</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7、助学金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8、奖励金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30309</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50901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（1)独生子女父母奖励</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0.08</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0.08</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30309</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（2)其他奖励金</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2210201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30113</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50103</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9、住房公积金</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52.85</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52.85</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10、待规范津贴补贴人员提租补贴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（1）在职人员提租补贴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（2）离休人员提租补贴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（3）退休人员提租补贴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（4）退职（役）人员提租补贴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11、购房补贴</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12、其他对个人和家庭的补助支出</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（1）住宅取暖费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30102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50101</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1）在职住宅取暖费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34.73</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34.73</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30301</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2）离休住宅取暖费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30302</w:t>
            </w: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50905</w:t>
            </w: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3）退休住宅取暖费</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85.88</w:t>
            </w:r>
          </w:p>
        </w:tc>
        <w:tc>
          <w:tcPr>
            <w:tcW w:w="1134"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85.88</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30303</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4）退职住宅取暖费</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rPr>
                <w:rFonts w:ascii="方正仿宋简体" w:hAnsi="方正仿宋简体" w:eastAsia="方正仿宋简体" w:cs="方正仿宋简体"/>
              </w:rPr>
            </w:pPr>
          </w:p>
        </w:tc>
        <w:tc>
          <w:tcPr>
            <w:tcW w:w="907"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30399</w:t>
            </w:r>
          </w:p>
        </w:tc>
        <w:tc>
          <w:tcPr>
            <w:tcW w:w="907" w:type="dxa"/>
            <w:vAlign w:val="center"/>
          </w:tcPr>
          <w:p>
            <w:pPr>
              <w:pStyle w:val="18"/>
              <w:rPr>
                <w:rFonts w:ascii="方正仿宋简体" w:hAnsi="方正仿宋简体" w:eastAsia="方正仿宋简体" w:cs="方正仿宋简体"/>
              </w:rPr>
            </w:pPr>
          </w:p>
        </w:tc>
        <w:tc>
          <w:tcPr>
            <w:tcW w:w="3969"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（2）其他</w:t>
            </w: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c>
          <w:tcPr>
            <w:tcW w:w="1134" w:type="dxa"/>
            <w:vAlign w:val="center"/>
          </w:tcPr>
          <w:p>
            <w:pPr>
              <w:pStyle w:val="16"/>
              <w:rPr>
                <w:rFonts w:ascii="方正仿宋简体" w:hAnsi="方正仿宋简体" w:eastAsia="方正仿宋简体" w:cs="方正仿宋简体"/>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rPr>
      </w:pPr>
      <w:r>
        <w:rPr>
          <w:rFonts w:ascii="方正小标宋简体" w:hAnsi="方正小标宋_GBK" w:eastAsia="方正小标宋简体" w:cs="方正小标宋_GBK"/>
          <w:color w:val="000000"/>
          <w:sz w:val="32"/>
        </w:rPr>
        <w:t>日常公用经费预算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1034"/>
        <w:gridCol w:w="920"/>
        <w:gridCol w:w="4004"/>
        <w:gridCol w:w="1148"/>
        <w:gridCol w:w="1148"/>
        <w:gridCol w:w="1145"/>
        <w:gridCol w:w="1145"/>
        <w:gridCol w:w="1146"/>
        <w:gridCol w:w="1146"/>
        <w:gridCol w:w="1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08" w:type="dxa"/>
            <w:gridSpan w:val="7"/>
            <w:tcBorders>
              <w:top w:val="single" w:color="FFFFFF" w:sz="6" w:space="0"/>
              <w:left w:val="single" w:color="FFFFFF" w:sz="6" w:space="0"/>
              <w:right w:val="single" w:color="FFFFFF" w:sz="6" w:space="0"/>
            </w:tcBorders>
            <w:vAlign w:val="center"/>
          </w:tcPr>
          <w:p>
            <w:pPr>
              <w:pStyle w:val="14"/>
            </w:pPr>
            <w:r>
              <w:t>471001遵化市工业和信息化局本级</w:t>
            </w:r>
          </w:p>
        </w:tc>
        <w:tc>
          <w:tcPr>
            <w:tcW w:w="46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13"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功能分类科目编码</w:t>
            </w:r>
          </w:p>
        </w:tc>
        <w:tc>
          <w:tcPr>
            <w:tcW w:w="986"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部门经济分类编码</w:t>
            </w:r>
          </w:p>
        </w:tc>
        <w:tc>
          <w:tcPr>
            <w:tcW w:w="921"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政府经济分类编码</w:t>
            </w:r>
          </w:p>
        </w:tc>
        <w:tc>
          <w:tcPr>
            <w:tcW w:w="4032"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预算支出项目</w:t>
            </w:r>
          </w:p>
        </w:tc>
        <w:tc>
          <w:tcPr>
            <w:tcW w:w="8064" w:type="dxa"/>
            <w:gridSpan w:val="7"/>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13" w:type="dxa"/>
            <w:vMerge w:val="continue"/>
          </w:tcPr>
          <w:p>
            <w:pPr>
              <w:pStyle w:val="15"/>
              <w:rPr>
                <w:rFonts w:ascii="方正仿宋简体" w:hAnsi="方正仿宋简体" w:eastAsia="方正仿宋简体" w:cs="方正仿宋简体"/>
              </w:rPr>
            </w:pPr>
          </w:p>
        </w:tc>
        <w:tc>
          <w:tcPr>
            <w:tcW w:w="986" w:type="dxa"/>
            <w:vMerge w:val="continue"/>
          </w:tcPr>
          <w:p>
            <w:pPr>
              <w:pStyle w:val="15"/>
              <w:rPr>
                <w:rFonts w:ascii="方正仿宋简体" w:hAnsi="方正仿宋简体" w:eastAsia="方正仿宋简体" w:cs="方正仿宋简体"/>
              </w:rPr>
            </w:pPr>
          </w:p>
        </w:tc>
        <w:tc>
          <w:tcPr>
            <w:tcW w:w="921" w:type="dxa"/>
            <w:vMerge w:val="continue"/>
          </w:tcPr>
          <w:p>
            <w:pPr>
              <w:pStyle w:val="15"/>
              <w:rPr>
                <w:rFonts w:ascii="方正仿宋简体" w:hAnsi="方正仿宋简体" w:eastAsia="方正仿宋简体" w:cs="方正仿宋简体"/>
              </w:rPr>
            </w:pPr>
          </w:p>
        </w:tc>
        <w:tc>
          <w:tcPr>
            <w:tcW w:w="4032" w:type="dxa"/>
            <w:vMerge w:val="continue"/>
          </w:tcPr>
          <w:p>
            <w:pPr>
              <w:pStyle w:val="15"/>
              <w:rPr>
                <w:rFonts w:ascii="方正仿宋简体" w:hAnsi="方正仿宋简体" w:eastAsia="方正仿宋简体" w:cs="方正仿宋简体"/>
              </w:rPr>
            </w:pPr>
          </w:p>
        </w:tc>
        <w:tc>
          <w:tcPr>
            <w:tcW w:w="1152"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152"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    预算拨款</w:t>
            </w:r>
          </w:p>
        </w:tc>
        <w:tc>
          <w:tcPr>
            <w:tcW w:w="1152"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基金预算    拨款</w:t>
            </w:r>
          </w:p>
        </w:tc>
        <w:tc>
          <w:tcPr>
            <w:tcW w:w="1152"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    核拨</w:t>
            </w:r>
          </w:p>
        </w:tc>
        <w:tc>
          <w:tcPr>
            <w:tcW w:w="1152"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单位资金</w:t>
            </w:r>
          </w:p>
        </w:tc>
        <w:tc>
          <w:tcPr>
            <w:tcW w:w="1152"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财政拨款    结转</w:t>
            </w:r>
          </w:p>
        </w:tc>
        <w:tc>
          <w:tcPr>
            <w:tcW w:w="1152"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9"/>
            </w:pPr>
          </w:p>
        </w:tc>
        <w:tc>
          <w:tcPr>
            <w:tcW w:w="986" w:type="dxa"/>
            <w:vAlign w:val="center"/>
          </w:tcPr>
          <w:p>
            <w:pPr>
              <w:pStyle w:val="19"/>
            </w:pPr>
          </w:p>
        </w:tc>
        <w:tc>
          <w:tcPr>
            <w:tcW w:w="921" w:type="dxa"/>
            <w:vAlign w:val="center"/>
          </w:tcPr>
          <w:p>
            <w:pPr>
              <w:pStyle w:val="19"/>
            </w:pPr>
          </w:p>
        </w:tc>
        <w:tc>
          <w:tcPr>
            <w:tcW w:w="4032" w:type="dxa"/>
            <w:vAlign w:val="center"/>
          </w:tcPr>
          <w:p>
            <w:pPr>
              <w:pStyle w:val="19"/>
            </w:pPr>
            <w:r>
              <w:t>合计</w:t>
            </w:r>
          </w:p>
        </w:tc>
        <w:tc>
          <w:tcPr>
            <w:tcW w:w="1152" w:type="dxa"/>
            <w:vAlign w:val="center"/>
          </w:tcPr>
          <w:p>
            <w:pPr>
              <w:pStyle w:val="20"/>
              <w:rPr>
                <w:b w:val="0"/>
                <w:lang w:eastAsia="zh-CN"/>
              </w:rPr>
            </w:pPr>
            <w:r>
              <w:rPr>
                <w:rFonts w:hint="eastAsia"/>
                <w:b w:val="0"/>
                <w:lang w:eastAsia="zh-CN"/>
              </w:rPr>
              <w:t>41.10</w:t>
            </w:r>
          </w:p>
        </w:tc>
        <w:tc>
          <w:tcPr>
            <w:tcW w:w="1152" w:type="dxa"/>
            <w:vAlign w:val="center"/>
          </w:tcPr>
          <w:p>
            <w:pPr>
              <w:pStyle w:val="20"/>
              <w:rPr>
                <w:b w:val="0"/>
                <w:lang w:eastAsia="zh-CN"/>
              </w:rPr>
            </w:pPr>
            <w:r>
              <w:rPr>
                <w:rFonts w:hint="eastAsia"/>
                <w:b w:val="0"/>
                <w:lang w:eastAsia="zh-CN"/>
              </w:rPr>
              <w:t>41.10</w:t>
            </w:r>
          </w:p>
        </w:tc>
        <w:tc>
          <w:tcPr>
            <w:tcW w:w="1152" w:type="dxa"/>
            <w:vAlign w:val="center"/>
          </w:tcPr>
          <w:p>
            <w:pPr>
              <w:pStyle w:val="20"/>
            </w:pPr>
          </w:p>
        </w:tc>
        <w:tc>
          <w:tcPr>
            <w:tcW w:w="1152" w:type="dxa"/>
            <w:vAlign w:val="center"/>
          </w:tcPr>
          <w:p>
            <w:pPr>
              <w:pStyle w:val="20"/>
            </w:pPr>
          </w:p>
        </w:tc>
        <w:tc>
          <w:tcPr>
            <w:tcW w:w="1152" w:type="dxa"/>
            <w:vAlign w:val="center"/>
          </w:tcPr>
          <w:p>
            <w:pPr>
              <w:pStyle w:val="20"/>
            </w:pPr>
          </w:p>
        </w:tc>
        <w:tc>
          <w:tcPr>
            <w:tcW w:w="1152" w:type="dxa"/>
            <w:vAlign w:val="center"/>
          </w:tcPr>
          <w:p>
            <w:pPr>
              <w:pStyle w:val="20"/>
            </w:pPr>
          </w:p>
        </w:tc>
        <w:tc>
          <w:tcPr>
            <w:tcW w:w="115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1、基础定额项目</w:t>
            </w:r>
          </w:p>
        </w:tc>
        <w:tc>
          <w:tcPr>
            <w:tcW w:w="1152"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25.12</w:t>
            </w:r>
          </w:p>
        </w:tc>
        <w:tc>
          <w:tcPr>
            <w:tcW w:w="1152"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25.12</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30201</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50201</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（1）办公费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1.41</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1.41</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30205</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（2）水费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30206</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50201</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（3）电费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0.94</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0.94</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（4）邮电费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30207</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1）公务移动通讯费用补贴</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30207</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50201</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2）其他邮电费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0.47</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0.47</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30208</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（5）办公取暖费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（6）物业管理费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30211</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50201</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（7）差旅费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0.94</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0.94</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30213</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（8）维修（护）费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30215</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50202</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（9）会议费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0.23</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0.23</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30216</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50203</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（10）培训费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0.23</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0.23</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31002</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（11）办公设备购置费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3021202</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（12）因公出国（境）费用</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（13）公务用车运行维护费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30231</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50208</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1）燃料费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3.60</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3.60</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30231</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50208</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2）维修费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1.50</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1.50</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30231</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50208</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3）保险费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1.05</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1.05</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30231</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4）其他交通费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（14）离退休干部经费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1）离休干部公用经费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2）离休干部特需费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3）离休干部住宅公用电话费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4）离休人员福利费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5）退休干部公用经费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6）退休干部特需费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7）退休干部住宅公用电话费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50299</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8）退休人员福利费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2.69</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2.69</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9）退职人员福利费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 xml:space="preserve">  10）离休干部参观休养经费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30239</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50201</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（15）公车补贴费用</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11.58</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11.58</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30202</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（16）印刷费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30203</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（17）咨询费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30204</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（18）手续费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30214</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（19）租赁费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30218</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（20）专用材料费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30224</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（21）被装购置费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30225</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（22）专用燃料费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30226</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（23）劳务费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30227</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（24）委托业务费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50299</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（25）其他业务费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0.48</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0.48</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2、按规定比例计提项目</w:t>
            </w:r>
          </w:p>
        </w:tc>
        <w:tc>
          <w:tcPr>
            <w:tcW w:w="1152"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15.98</w:t>
            </w:r>
          </w:p>
        </w:tc>
        <w:tc>
          <w:tcPr>
            <w:tcW w:w="1152" w:type="dxa"/>
            <w:vAlign w:val="center"/>
          </w:tcPr>
          <w:p>
            <w:pPr>
              <w:pStyle w:val="16"/>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15.98</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30217</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50206</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（1）公务接待费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0.08</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0.08</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30228</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50201</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（2）工会经费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7.68</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7.68</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2060101</w:t>
            </w: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30229</w:t>
            </w:r>
          </w:p>
        </w:tc>
        <w:tc>
          <w:tcPr>
            <w:tcW w:w="921"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50201</w:t>
            </w: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（3）福利费</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8.22</w:t>
            </w:r>
          </w:p>
        </w:tc>
        <w:tc>
          <w:tcPr>
            <w:tcW w:w="1152"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8.22</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（4）党组织活动经费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3、特殊因素项目</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（1）业务用房运行费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（2）办公用房运行补助</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30213</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（3）网络运行维护费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30202</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（4）大宗印刷费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30207</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（5）专项邮电费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31003</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（6）专项购置费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30231</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（7）执法执勤及特种业务车辆运行费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（8）临时办公室经费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（9）中央空调及电梯运行费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3" w:type="dxa"/>
            <w:vAlign w:val="center"/>
          </w:tcPr>
          <w:p>
            <w:pPr>
              <w:pStyle w:val="18"/>
              <w:rPr>
                <w:rFonts w:ascii="方正仿宋简体" w:hAnsi="方正仿宋简体" w:eastAsia="方正仿宋简体" w:cs="方正仿宋简体"/>
              </w:rPr>
            </w:pPr>
          </w:p>
        </w:tc>
        <w:tc>
          <w:tcPr>
            <w:tcW w:w="986" w:type="dxa"/>
            <w:vAlign w:val="center"/>
          </w:tcPr>
          <w:p>
            <w:pPr>
              <w:pStyle w:val="18"/>
              <w:rPr>
                <w:rFonts w:ascii="方正仿宋简体" w:hAnsi="方正仿宋简体" w:eastAsia="方正仿宋简体" w:cs="方正仿宋简体"/>
              </w:rPr>
            </w:pPr>
            <w:r>
              <w:rPr>
                <w:rFonts w:ascii="方正仿宋简体" w:hAnsi="方正仿宋简体" w:eastAsia="方正仿宋简体" w:cs="方正仿宋简体"/>
              </w:rPr>
              <w:t>30299</w:t>
            </w:r>
          </w:p>
        </w:tc>
        <w:tc>
          <w:tcPr>
            <w:tcW w:w="921" w:type="dxa"/>
            <w:vAlign w:val="center"/>
          </w:tcPr>
          <w:p>
            <w:pPr>
              <w:pStyle w:val="18"/>
              <w:rPr>
                <w:rFonts w:ascii="方正仿宋简体" w:hAnsi="方正仿宋简体" w:eastAsia="方正仿宋简体" w:cs="方正仿宋简体"/>
              </w:rPr>
            </w:pPr>
          </w:p>
        </w:tc>
        <w:tc>
          <w:tcPr>
            <w:tcW w:w="4032"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（10）不可预见费</w:t>
            </w: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c>
          <w:tcPr>
            <w:tcW w:w="1152" w:type="dxa"/>
            <w:vAlign w:val="center"/>
          </w:tcPr>
          <w:p>
            <w:pPr>
              <w:pStyle w:val="16"/>
              <w:rPr>
                <w:rFonts w:ascii="方正仿宋简体" w:hAnsi="方正仿宋简体" w:eastAsia="方正仿宋简体" w:cs="方正仿宋简体"/>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rPr>
      </w:pPr>
      <w:r>
        <w:rPr>
          <w:rFonts w:ascii="方正小标宋简体" w:hAnsi="方正小标宋_GBK" w:eastAsia="方正小标宋简体" w:cs="方正小标宋_GBK"/>
          <w:color w:val="000000"/>
          <w:sz w:val="32"/>
        </w:rPr>
        <w:t>项目支出预算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471001遵化市工业和信息化局本级</w:t>
            </w:r>
          </w:p>
        </w:tc>
        <w:tc>
          <w:tcPr>
            <w:tcW w:w="7654" w:type="dxa"/>
            <w:gridSpan w:val="6"/>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项目名称</w:t>
            </w:r>
          </w:p>
        </w:tc>
        <w:tc>
          <w:tcPr>
            <w:tcW w:w="1134"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功能分类科目编码</w:t>
            </w:r>
          </w:p>
        </w:tc>
        <w:tc>
          <w:tcPr>
            <w:tcW w:w="10205" w:type="dxa"/>
            <w:gridSpan w:val="8"/>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pStyle w:val="15"/>
              <w:rPr>
                <w:rFonts w:ascii="方正仿宋简体" w:hAnsi="方正仿宋简体" w:eastAsia="方正仿宋简体" w:cs="方正仿宋简体"/>
              </w:rPr>
            </w:pPr>
          </w:p>
        </w:tc>
        <w:tc>
          <w:tcPr>
            <w:tcW w:w="1134" w:type="dxa"/>
            <w:vMerge w:val="continue"/>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    预算拨款</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基金预算    拨款</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国有资本经营预算拨款</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    核拨</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单位资金</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财政拨款    结转</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合计</w:t>
            </w:r>
          </w:p>
        </w:tc>
        <w:tc>
          <w:tcPr>
            <w:tcW w:w="1134"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1032.68</w:t>
            </w:r>
          </w:p>
        </w:tc>
        <w:tc>
          <w:tcPr>
            <w:tcW w:w="12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1032.68</w:t>
            </w:r>
          </w:p>
        </w:tc>
        <w:tc>
          <w:tcPr>
            <w:tcW w:w="1276"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p>
        </w:tc>
        <w:tc>
          <w:tcPr>
            <w:tcW w:w="1276"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安可计算机购置</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2060102</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5.85</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5.85</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安全生产执法监督管理经费</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2060102</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5.00</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5.00</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公共场所无线局域网建设和免费开放项目服务费和验收费</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2060102</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27.00</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27.00</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冀财建【2022】238号河北省财政厅关于提前下达2023年省级中小企业发展专项资金的通知</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2150805</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1.70</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1.70</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冀财建【2022】239号河北省财政厅关于提前下达2023年支持工业互联网创新发展等项目资金</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2150517</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155.00</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155.00</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科技发展工作经费</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2060102</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7.00</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7.00</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冀财教[2022]176号关于提前下达2023年技术创新引导专项资金</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2150517</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300.00</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300.00</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冀财教[202]165号关于提前下达2023年支持市县科技创新和科学普及专项资金</w:t>
            </w:r>
          </w:p>
        </w:tc>
        <w:tc>
          <w:tcPr>
            <w:tcW w:w="1134"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2060499</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531.13</w:t>
            </w:r>
          </w:p>
        </w:tc>
        <w:tc>
          <w:tcPr>
            <w:tcW w:w="1276"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531.13</w:t>
            </w: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rPr>
                <w:rFonts w:ascii="方正仿宋简体" w:hAnsi="方正仿宋简体" w:eastAsia="方正仿宋简体" w:cs="方正仿宋简体"/>
              </w:rPr>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rPr>
      </w:pPr>
      <w:r>
        <w:rPr>
          <w:rFonts w:ascii="方正小标宋简体" w:hAnsi="方正小标宋_GBK" w:eastAsia="方正小标宋简体" w:cs="方正小标宋_GBK"/>
          <w:color w:val="000000"/>
          <w:sz w:val="32"/>
        </w:rPr>
        <w:t>单位预算政府经济分类表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471001遵化市工业和信息化局本级</w:t>
            </w:r>
          </w:p>
        </w:tc>
        <w:tc>
          <w:tcPr>
            <w:tcW w:w="4252" w:type="dxa"/>
            <w:gridSpan w:val="3"/>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政府经济分类</w:t>
            </w:r>
          </w:p>
        </w:tc>
        <w:tc>
          <w:tcPr>
            <w:tcW w:w="11480" w:type="dxa"/>
            <w:gridSpan w:val="8"/>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    预算拨款</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基金预算    拨款</w:t>
            </w:r>
          </w:p>
        </w:tc>
        <w:tc>
          <w:tcPr>
            <w:tcW w:w="155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国有资本经营    预算拨款</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    核拨</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单位资金</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财政拨款    结转</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  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2412.17</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2412.17</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501机关工资福利支出</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948.98</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948.98</w:t>
            </w: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502机关商品和服务支出</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80.10</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80.10</w:t>
            </w: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503机关资本性支出（一）</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5.85</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5.85</w:t>
            </w: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504机关资本性支出（二）</w:t>
            </w: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505对事业单位经常性补助</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98.27</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98.27</w:t>
            </w: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506对事业单位资本性补助</w:t>
            </w: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507对企业补助</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987.83</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987.83</w:t>
            </w: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508对企业资本性支出</w:t>
            </w: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509对个人和家庭的补助</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291.14</w:t>
            </w:r>
          </w:p>
        </w:tc>
        <w:tc>
          <w:tcPr>
            <w:tcW w:w="1417" w:type="dxa"/>
            <w:vAlign w:val="center"/>
          </w:tcPr>
          <w:p>
            <w:pPr>
              <w:pStyle w:val="16"/>
              <w:rPr>
                <w:rFonts w:ascii="方正仿宋简体" w:hAnsi="方正仿宋简体" w:eastAsia="方正仿宋简体" w:cs="方正仿宋简体"/>
              </w:rPr>
            </w:pPr>
            <w:r>
              <w:rPr>
                <w:rFonts w:ascii="方正仿宋简体" w:hAnsi="方正仿宋简体" w:eastAsia="方正仿宋简体" w:cs="方正仿宋简体"/>
              </w:rPr>
              <w:t>291.14</w:t>
            </w: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511债务利息及费用支出</w:t>
            </w: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513转移性支出</w:t>
            </w: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ascii="方正仿宋简体" w:hAnsi="方正仿宋简体" w:eastAsia="方正仿宋简体" w:cs="方正仿宋简体"/>
              </w:rPr>
            </w:pPr>
            <w:r>
              <w:rPr>
                <w:rFonts w:ascii="方正仿宋简体" w:hAnsi="方正仿宋简体" w:eastAsia="方正仿宋简体" w:cs="方正仿宋简体"/>
              </w:rPr>
              <w:t>599其他支出</w:t>
            </w: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417" w:type="dxa"/>
            <w:vAlign w:val="center"/>
          </w:tcPr>
          <w:p>
            <w:pPr>
              <w:pStyle w:val="16"/>
              <w:rPr>
                <w:rFonts w:ascii="方正仿宋简体" w:hAnsi="方正仿宋简体" w:eastAsia="方正仿宋简体" w:cs="方正仿宋简体"/>
              </w:rPr>
            </w:pPr>
          </w:p>
        </w:tc>
        <w:tc>
          <w:tcPr>
            <w:tcW w:w="1559" w:type="dxa"/>
            <w:vAlign w:val="center"/>
          </w:tcPr>
          <w:p>
            <w:pPr>
              <w:pStyle w:val="16"/>
              <w:rPr>
                <w:rFonts w:ascii="方正仿宋简体" w:hAnsi="方正仿宋简体" w:eastAsia="方正仿宋简体" w:cs="方正仿宋简体"/>
              </w:rPr>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rPr>
      </w:pPr>
      <w:r>
        <w:rPr>
          <w:rFonts w:ascii="方正小标宋简体" w:hAnsi="方正小标宋_GBK" w:eastAsia="方正小标宋简体" w:cs="方正小标宋_GBK"/>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ascii="方正仿宋简体" w:hAnsi="方正仿宋简体" w:eastAsia="方正仿宋简体" w:cs="方正仿宋简体"/>
              </w:rPr>
              <w:t>471001遵化市工业和信息化局本级</w:t>
            </w:r>
          </w:p>
        </w:tc>
        <w:tc>
          <w:tcPr>
            <w:tcW w:w="4252" w:type="dxa"/>
            <w:gridSpan w:val="3"/>
            <w:tcBorders>
              <w:top w:val="single" w:color="FFFFFF" w:sz="6" w:space="0"/>
              <w:left w:val="single" w:color="FFFFFF" w:sz="6" w:space="0"/>
              <w:right w:val="single" w:color="FFFFFF" w:sz="6" w:space="0"/>
            </w:tcBorders>
            <w:vAlign w:val="center"/>
          </w:tcPr>
          <w:p>
            <w:pPr>
              <w:pStyle w:val="13"/>
              <w:rPr>
                <w:rFonts w:ascii="方正仿宋简体" w:hAnsi="方正仿宋简体" w:eastAsia="方正仿宋简体" w:cs="方正仿宋简体"/>
              </w:rPr>
            </w:pPr>
            <w:r>
              <w:rPr>
                <w:rFonts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支出内容</w:t>
            </w:r>
          </w:p>
        </w:tc>
        <w:tc>
          <w:tcPr>
            <w:tcW w:w="11480" w:type="dxa"/>
            <w:gridSpan w:val="8"/>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一般公共    预算拨款</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基金预算    拨款</w:t>
            </w:r>
          </w:p>
        </w:tc>
        <w:tc>
          <w:tcPr>
            <w:tcW w:w="1559"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国有资本经营    预算拨款</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财政专户    核拨</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单位资金</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财政拨款    结转</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合计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6.69</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6.69</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“三公”经费小计</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6.23</w:t>
            </w:r>
          </w:p>
        </w:tc>
        <w:tc>
          <w:tcPr>
            <w:tcW w:w="1417" w:type="dxa"/>
            <w:vAlign w:val="center"/>
          </w:tcPr>
          <w:p>
            <w:pPr>
              <w:pStyle w:val="15"/>
              <w:rPr>
                <w:rFonts w:ascii="方正仿宋简体" w:hAnsi="方正仿宋简体" w:eastAsia="方正仿宋简体" w:cs="方正仿宋简体"/>
              </w:rPr>
            </w:pPr>
            <w:r>
              <w:rPr>
                <w:rFonts w:ascii="方正仿宋简体" w:hAnsi="方正仿宋简体" w:eastAsia="方正仿宋简体" w:cs="方正仿宋简体"/>
              </w:rPr>
              <w:t>6.23</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bookmarkStart w:id="10" w:name="_GoBack" w:colFirst="0" w:colLast="2"/>
            <w:r>
              <w:rPr>
                <w:rFonts w:ascii="方正仿宋简体" w:hAnsi="方正仿宋简体" w:eastAsia="方正仿宋简体" w:cs="方正仿宋简体"/>
                <w:b w:val="0"/>
                <w:bCs/>
              </w:rPr>
              <w:t>一、因公出国（境）费</w:t>
            </w: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二、公务用车购置及运维费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 xml:space="preserve">    其中：公务用车购置费</w:t>
            </w: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b w:val="0"/>
                <w:bCs/>
              </w:rPr>
            </w:pP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 xml:space="preserve">          公务用车运行维护费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6.15</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三、公务接待费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0.08</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0.08</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四、会议费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五、培训费</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b w:val="0"/>
                <w:bCs/>
              </w:rPr>
            </w:pPr>
            <w:r>
              <w:rPr>
                <w:rFonts w:ascii="方正仿宋简体" w:hAnsi="方正仿宋简体" w:eastAsia="方正仿宋简体" w:cs="方正仿宋简体"/>
                <w:b w:val="0"/>
                <w:bCs/>
              </w:rPr>
              <w:t>0.23</w:t>
            </w:r>
          </w:p>
        </w:tc>
        <w:tc>
          <w:tcPr>
            <w:tcW w:w="1417" w:type="dxa"/>
            <w:vAlign w:val="center"/>
          </w:tcPr>
          <w:p>
            <w:pPr>
              <w:pStyle w:val="15"/>
              <w:rPr>
                <w:rFonts w:ascii="方正仿宋简体" w:hAnsi="方正仿宋简体" w:eastAsia="方正仿宋简体" w:cs="方正仿宋简体"/>
              </w:rPr>
            </w:pPr>
          </w:p>
        </w:tc>
        <w:tc>
          <w:tcPr>
            <w:tcW w:w="1559"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c>
          <w:tcPr>
            <w:tcW w:w="1417" w:type="dxa"/>
            <w:vAlign w:val="center"/>
          </w:tcPr>
          <w:p>
            <w:pPr>
              <w:pStyle w:val="15"/>
              <w:rPr>
                <w:rFonts w:ascii="方正仿宋简体" w:hAnsi="方正仿宋简体" w:eastAsia="方正仿宋简体" w:cs="方正仿宋简体"/>
              </w:rPr>
            </w:pPr>
          </w:p>
        </w:tc>
      </w:tr>
      <w:bookmarkEnd w:id="10"/>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91"/>
    <w:rsid w:val="000143F1"/>
    <w:rsid w:val="0009104C"/>
    <w:rsid w:val="000B2EBA"/>
    <w:rsid w:val="000D5FFA"/>
    <w:rsid w:val="001073FE"/>
    <w:rsid w:val="00156FDF"/>
    <w:rsid w:val="00157284"/>
    <w:rsid w:val="00181D5B"/>
    <w:rsid w:val="001E23F1"/>
    <w:rsid w:val="002100FE"/>
    <w:rsid w:val="00213615"/>
    <w:rsid w:val="002200D3"/>
    <w:rsid w:val="00445991"/>
    <w:rsid w:val="005962D9"/>
    <w:rsid w:val="005F075B"/>
    <w:rsid w:val="00696F4E"/>
    <w:rsid w:val="00727BE3"/>
    <w:rsid w:val="00B17050"/>
    <w:rsid w:val="00B67C76"/>
    <w:rsid w:val="00DC53EF"/>
    <w:rsid w:val="00F930E8"/>
    <w:rsid w:val="00FE0105"/>
    <w:rsid w:val="1415115B"/>
    <w:rsid w:val="1810613F"/>
    <w:rsid w:val="18344D82"/>
    <w:rsid w:val="2DDC233D"/>
    <w:rsid w:val="38387335"/>
    <w:rsid w:val="3BA1700E"/>
    <w:rsid w:val="40F77219"/>
    <w:rsid w:val="4252544D"/>
    <w:rsid w:val="5C1F247D"/>
    <w:rsid w:val="636B50E1"/>
    <w:rsid w:val="72270EA5"/>
    <w:rsid w:val="7ADD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qFormat/>
    <w:uiPriority w:val="0"/>
    <w:pPr>
      <w:spacing w:before="12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3">
    <w:name w:val="单元格样式23"/>
    <w:basedOn w:val="1"/>
    <w:qFormat/>
    <w:uiPriority w:val="0"/>
    <w:pPr>
      <w:jc w:val="right"/>
    </w:pPr>
    <w:rPr>
      <w:rFonts w:ascii="方正书宋_GBK" w:hAnsi="方正书宋_GBK" w:eastAsia="方正书宋_GBK" w:cs="方正书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2023-02-28T10:15:08Z</dcterms:created>
  <dcterms:modified xsi:type="dcterms:W3CDTF">2023-02-28T02:15:08Z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2023-02-28T10:15:08Z</dcterms:created>
  <dcterms:modified xsi:type="dcterms:W3CDTF">2023-02-28T02:15:08Z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2023-02-28T10:15:15Z</dcterms:created>
  <dcterms:modified xsi:type="dcterms:W3CDTF">2023-02-28T02:15:15Z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185D5-C0FB-483B-A6C0-005A3AE53B44}">
  <ds:schemaRefs/>
</ds:datastoreItem>
</file>

<file path=customXml/itemProps3.xml><?xml version="1.0" encoding="utf-8"?>
<ds:datastoreItem xmlns:ds="http://schemas.openxmlformats.org/officeDocument/2006/customXml" ds:itemID="{D0077A5D-6E58-4C4D-AD34-7E08FF8066AD}">
  <ds:schemaRefs/>
</ds:datastoreItem>
</file>

<file path=customXml/itemProps4.xml><?xml version="1.0" encoding="utf-8"?>
<ds:datastoreItem xmlns:ds="http://schemas.openxmlformats.org/officeDocument/2006/customXml" ds:itemID="{33C3947D-7E24-4803-8034-E4BD17A85549}">
  <ds:schemaRefs/>
</ds:datastoreItem>
</file>

<file path=customXml/itemProps5.xml><?xml version="1.0" encoding="utf-8"?>
<ds:datastoreItem xmlns:ds="http://schemas.openxmlformats.org/officeDocument/2006/customXml" ds:itemID="{60E299C3-F323-4D65-9CA0-BA5A22439551}">
  <ds:schemaRefs/>
</ds:datastoreItem>
</file>

<file path=customXml/itemProps6.xml><?xml version="1.0" encoding="utf-8"?>
<ds:datastoreItem xmlns:ds="http://schemas.openxmlformats.org/officeDocument/2006/customXml" ds:itemID="{EAA09AD0-16A1-42BD-A690-6605F9A95875}">
  <ds:schemaRefs/>
</ds:datastoreItem>
</file>

<file path=customXml/itemProps7.xml><?xml version="1.0" encoding="utf-8"?>
<ds:datastoreItem xmlns:ds="http://schemas.openxmlformats.org/officeDocument/2006/customXml" ds:itemID="{E0AFEE4A-510C-47E6-AD8C-C6932AA3B94B}">
  <ds:schemaRefs/>
</ds:datastoreItem>
</file>

<file path=customXml/itemProps8.xml><?xml version="1.0" encoding="utf-8"?>
<ds:datastoreItem xmlns:ds="http://schemas.openxmlformats.org/officeDocument/2006/customXml" ds:itemID="{59A8AC4C-BF45-4B65-879F-8B804A66A2A5}">
  <ds:schemaRefs/>
</ds:datastoreItem>
</file>

<file path=docProps/app.xml><?xml version="1.0" encoding="utf-8"?>
<Properties xmlns="http://schemas.openxmlformats.org/officeDocument/2006/extended-properties" xmlns:vt="http://schemas.openxmlformats.org/officeDocument/2006/docPropsVTypes">
  <Template>Normal</Template>
  <Pages>38</Pages>
  <Words>2807</Words>
  <Characters>16005</Characters>
  <Lines>133</Lines>
  <Paragraphs>37</Paragraphs>
  <TotalTime>6</TotalTime>
  <ScaleCrop>false</ScaleCrop>
  <LinksUpToDate>false</LinksUpToDate>
  <CharactersWithSpaces>18775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2023-02-28T10:15:00Z</dcterms:created>
  <dc:creator>lenovo</dc:creator>
  <cp:lastModifiedBy>Administrator</cp:lastModifiedBy>
  <cp:lastPrinted>2023-04-13T00:20:00Z</cp:lastPrinted>
  <dcterms:modified xsi:type="dcterms:W3CDTF">2023-09-04T08:27:02Z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