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widowControl w:val="0"/>
        <w:jc w:val="center"/>
        <w:rPr>
          <w:rFonts w:hint="eastAsia" w:ascii="宋体" w:hAnsi="宋体" w:eastAsia="宋体" w:cs="方正小标宋_GBK"/>
          <w:kern w:val="2"/>
          <w:sz w:val="72"/>
          <w:szCs w:val="72"/>
          <w:lang w:eastAsia="zh-CN"/>
        </w:rPr>
      </w:pPr>
      <w:r>
        <w:rPr>
          <w:rFonts w:hint="eastAsia" w:ascii="宋体" w:hAnsi="宋体" w:eastAsia="宋体" w:cs="方正小标宋_GBK"/>
          <w:kern w:val="2"/>
          <w:sz w:val="72"/>
          <w:szCs w:val="72"/>
          <w:lang w:eastAsia="zh-CN"/>
        </w:rPr>
        <w:t>遵化市财税金融服务中心</w:t>
      </w:r>
    </w:p>
    <w:p>
      <w:pPr>
        <w:widowControl w:val="0"/>
        <w:jc w:val="center"/>
        <w:rPr>
          <w:rFonts w:hint="eastAsia" w:ascii="宋体" w:hAnsi="宋体" w:eastAsia="宋体" w:cs="方正小标宋_GBK"/>
          <w:kern w:val="2"/>
          <w:sz w:val="72"/>
          <w:szCs w:val="72"/>
          <w:lang w:eastAsia="zh-CN"/>
        </w:rPr>
      </w:pPr>
      <w:r>
        <w:rPr>
          <w:rFonts w:hint="eastAsia" w:ascii="宋体" w:hAnsi="宋体" w:eastAsia="宋体" w:cs="方正小标宋_GBK"/>
          <w:kern w:val="2"/>
          <w:sz w:val="72"/>
          <w:szCs w:val="72"/>
          <w:lang w:eastAsia="zh-CN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widowControl w:val="0"/>
        <w:jc w:val="center"/>
        <w:rPr>
          <w:rFonts w:hint="eastAsia" w:eastAsia="方正楷体_GBK" w:cs="Times New Roman"/>
          <w:b/>
          <w:kern w:val="2"/>
          <w:sz w:val="32"/>
          <w:szCs w:val="22"/>
          <w:lang w:eastAsia="zh-CN"/>
        </w:rPr>
      </w:pPr>
      <w:r>
        <w:rPr>
          <w:rFonts w:hint="eastAsia" w:eastAsia="方正楷体_GBK" w:cs="Times New Roman"/>
          <w:b/>
          <w:kern w:val="2"/>
          <w:sz w:val="32"/>
          <w:szCs w:val="22"/>
          <w:lang w:eastAsia="zh-CN"/>
        </w:rPr>
        <w:t>遵化市财税金融服务中心编制</w:t>
      </w:r>
    </w:p>
    <w:p>
      <w:pPr>
        <w:widowControl w:val="0"/>
        <w:jc w:val="center"/>
        <w:rPr>
          <w:rFonts w:hint="eastAsia" w:eastAsia="方正楷体_GBK" w:cs="Times New Roman"/>
          <w:b/>
          <w:kern w:val="2"/>
          <w:sz w:val="32"/>
          <w:szCs w:val="22"/>
          <w:lang w:eastAsia="zh-CN"/>
        </w:rPr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eastAsia="方正楷体_GBK" w:cs="Times New Roman"/>
          <w:b/>
          <w:kern w:val="2"/>
          <w:sz w:val="32"/>
          <w:szCs w:val="22"/>
          <w:lang w:eastAsia="zh-CN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bookmarkStart w:id="5" w:name="_GoBack"/>
      <w:bookmarkEnd w:id="5"/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2.综合工作经费绩效目标表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一、总体绩效目标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贯彻执行国家有关财税金融工作的方针、政策、法规。负责组织协调财政、国税、地税等方面工作；负责组织协调金融机构等工作，会同有关部门推进全市金融市场体系建设，指导地方金融机构的改革、发展和重组；组织协调实施金融突发事件应急工作，防范、化解、处置各类金融风险，组织协调有关部门查处非法金融机构和非法金融业务活动；组织开展政府与金融机构合作、金融机构与企业对接。组织全市全方位多层次资本市场建设与发展，指导和推进企业改制上市等直接融资工作。负责对征拆迁资金复核工作。负责政府性贷款的协调工作。负责对书记、市长有关财税、金融工作批示的督办工作。负责市政府交办的其他工作;勇于担当，主动作为，为推进治理体系和治理能力现代化，保障新时代唐山高质量发展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</w:pPr>
      <w:bookmarkStart w:id="1" w:name="_Toc_2_2_0000000002"/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二、分项绩效目标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（一）加大扶持力度，促进银企对接。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绩效目标：结合银行在扶持新增、稳贷续贷、延期产期、协调解决、优化调长、降率减费等“六个一批”上下功夫，在保证存量贷款不减的基础上，实现新增贷款大幅度上升。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绩效指标：银行贷款增加10%以上，存贷比提升1%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（二）防范打击非法集资，稳定金融市场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绩效目标：结合打击非法集资领导小组各相关成员单位，加强监管，全面摸排，广泛宣传，进一步提升明确各金融业态的监管职责，妥善解决四起非吸案化解处置工作。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绩效指标：不发生系统性金融风险；非法集资案件整体兑付90%以上。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（三）推动企业挂牌上市，拓展融资新渠道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绩效目标：通过内部培育、外部招引等手段，通过相关优惠政策吸引，进一步筛选一批符合国家产业政策、主营业务突出的企业，推动企业挂牌上市进程。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绩效指标：实现新增1家挂牌（或上市）企业。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（四）打造招商引资平台，增加政府财力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绩效目标：以京遵虚拟产业园、津遵虚拟产业园、遵化市宜飞德韵科技有限公司为招商引资平台，通过相关优惠政策，增加财政税收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绩效指标：新增虚拟入驻企业150家以上，实现税收净收益1000万元。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三、工作保障措施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深入摸排企业融资需求，打破供需信息壁垒，引导域内18家银行发挥各自优势，支持实体经济发展，增加民营企业、小微企业贷款支持力度；结合上级相关政策，协调金融机构创新业务，深入推进还款方式创新，有效降低企业融资成本；另外加大力度引导企业入驻唐山金服平台，快速便捷解决企业融资需求，力争入驻企业达到700家以上，实现融资20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深入分析研判各项政策，灵通周边区域信息，以京遵虚拟产业园、金卓、宝兑通平台为基础，以自由职业者网上纳税平台为抓手，构建“2+1”招商引资平台，通过相关政策吸引，实现“招商引资”与“招财引智”并举，计划年度引进企业150家以上，实现税收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健全精准培育企业上市机制，结合区域重点产业发展目标和行业优质企业资源，集中筛选符合构建我市战略性新兴产业体系的重点企业，纳入上市挂牌后各企业资源库，实行动态管理。加大对中小企业的股权改造和上市扶持力度，构建政府、券商、企业相互沟通的良性互动机制。组织举办4场专家培训会，聘请金融专家、券商高管对企业进行辅导培训。对符合条件的上市挂牌企业给予奖励，引导企业到境内外主要资本市场上市融资。支持初创型科技型中小企业在“新三板”挂牌。力争实现1家企业上市（挂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一方面，每月持续推进打击和防范风险集资宣传工作，提高群众的识别力，引导公众理性投资、合法理财，从源头上有效遏制非法集资案件的发生，维护金融秩序的稳定。另一方面，依法依规，有效化解4起非吸案件处置工作，一手抓执行力度，一手抓信访维稳，高质量推进风险化解工作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</w:pPr>
      <w:bookmarkStart w:id="3" w:name="_Toc_4_4_0000000004"/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658001遵化市财税金融服务中心本级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13028123P000266100016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预算资金0.85万元，全部为财政资金，主要用于计算机购置。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1.配合做好我市安可应用替代工作。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购置计算机数量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验收的数据量占总量的比率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按期交付使用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按合同约定支付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按合同约定支付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拨付占预算的比率（%）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拨付占预算的比率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提升办公服务水平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提升办公服务水平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保障机关工作顺利开展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保障机关工作顺利开展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提升机关执行力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提升机关执行力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提升机关执行力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收益群体满意度（%）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调查中满意和较满意的人数占全部调查人数的比率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机密文件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</w:pPr>
      <w:bookmarkStart w:id="4" w:name="_Toc_4_4_0000000005"/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综合工作经费绩效目标表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658001遵化市财税金融服务中心本级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13028123P00010710004K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综合工作经费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预算资金14万元全部为财政资金，主要用于日常工作开展。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1.完成我单位各项本职工作及市委市政府交办的其他工作，稳定金融市场，促进银企对接。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非法集资综合治理工作完成率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反映完成非法集资案件处置次数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系统性、区域性金融风险发生次数（反向指标）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排查区域性金融风险的次数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完成时效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非法集资宣传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增加政府收益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反映税收实际增长数额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≥3000万元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企业挂牌后治理规范，财务、纳税等指标增长企业占比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反映被抽查企业挂牌一年后与挂牌前相比较，治理规范，财务、纳税等指标增长的企业占比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净化金融生态环境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反映金融生态安全相关指标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≤1起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单位各项工作有序开展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反映上级下达各项任务完成情况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企业金融机构满意度增加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遵化市机构编制委员会遵机编字【2013】6号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ZkMTU1NWRmMGIwMTMxZGMzOGFhMTkwMWI4MDIifQ=="/>
  </w:docVars>
  <w:rsids>
    <w:rsidRoot w:val="00000000"/>
    <w:rsid w:val="11974358"/>
    <w:rsid w:val="64A47F89"/>
    <w:rsid w:val="6A2059D5"/>
    <w:rsid w:val="7FBE1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2023-02-28T11:21:20Z</dcterms:created>
  <dcterms:modified xsi:type="dcterms:W3CDTF">2023-02-28T03:21:20Z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2023-02-28T11:21:20Z</dcterms:created>
  <dcterms:modified xsi:type="dcterms:W3CDTF">2023-02-28T03:21:20Z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2023-02-28T11:21:20Z</dcterms:created>
  <dcterms:modified xsi:type="dcterms:W3CDTF">2023-02-28T03:21:20Z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2023-02-28T11:21:20Z</dcterms:created>
  <dcterms:modified xsi:type="dcterms:W3CDTF">2023-02-28T03:21:20Z</dcterms:modified>
</cp:coreProperties>
</file>

<file path=customXml/itemProps1.xml><?xml version="1.0" encoding="utf-8"?>
<ds:datastoreItem xmlns:ds="http://schemas.openxmlformats.org/officeDocument/2006/customXml" ds:itemID="{e17e08d7-9596-46f2-b559-da6def9acf6f}">
  <ds:schemaRefs/>
</ds:datastoreItem>
</file>

<file path=customXml/itemProps2.xml><?xml version="1.0" encoding="utf-8"?>
<ds:datastoreItem xmlns:ds="http://schemas.openxmlformats.org/officeDocument/2006/customXml" ds:itemID="{ef15981e-7667-43d2-ba8b-984d9e3de9ec}">
  <ds:schemaRefs/>
</ds:datastoreItem>
</file>

<file path=customXml/itemProps3.xml><?xml version="1.0" encoding="utf-8"?>
<ds:datastoreItem xmlns:ds="http://schemas.openxmlformats.org/officeDocument/2006/customXml" ds:itemID="{e39b6ee2-e0df-47e2-9c6e-4b7927e4bc85}">
  <ds:schemaRefs/>
</ds:datastoreItem>
</file>

<file path=customXml/itemProps4.xml><?xml version="1.0" encoding="utf-8"?>
<ds:datastoreItem xmlns:ds="http://schemas.openxmlformats.org/officeDocument/2006/customXml" ds:itemID="{90c19b7b-cbee-4e21-ab09-4fc7f8d05ff8}">
  <ds:schemaRefs/>
</ds:datastoreItem>
</file>

<file path=customXml/itemProps5.xml><?xml version="1.0" encoding="utf-8"?>
<ds:datastoreItem xmlns:ds="http://schemas.openxmlformats.org/officeDocument/2006/customXml" ds:itemID="{e9d9ba40-0105-405c-aafd-bbc402a741c2}">
  <ds:schemaRefs/>
</ds:datastoreItem>
</file>

<file path=customXml/itemProps6.xml><?xml version="1.0" encoding="utf-8"?>
<ds:datastoreItem xmlns:ds="http://schemas.openxmlformats.org/officeDocument/2006/customXml" ds:itemID="{7c7b6093-bffe-4756-860c-9fdf653343e6}">
  <ds:schemaRefs/>
</ds:datastoreItem>
</file>

<file path=customXml/itemProps7.xml><?xml version="1.0" encoding="utf-8"?>
<ds:datastoreItem xmlns:ds="http://schemas.openxmlformats.org/officeDocument/2006/customXml" ds:itemID="{0f61c177-7706-4839-abec-5f239f8d83bb}">
  <ds:schemaRefs/>
</ds:datastoreItem>
</file>

<file path=customXml/itemProps8.xml><?xml version="1.0" encoding="utf-8"?>
<ds:datastoreItem xmlns:ds="http://schemas.openxmlformats.org/officeDocument/2006/customXml" ds:itemID="{505546d6-93cf-4865-b63b-c23fef561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2710</Words>
  <Characters>2877</Characters>
  <TotalTime>16</TotalTime>
  <ScaleCrop>false</ScaleCrop>
  <LinksUpToDate>false</LinksUpToDate>
  <CharactersWithSpaces>2934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2023-02-28T11:21:00Z</dcterms:created>
  <dc:creator>lenovo</dc:creator>
  <cp:lastModifiedBy>lee</cp:lastModifiedBy>
  <cp:lastPrinted>2023-03-07T02:09:00Z</cp:lastPrinted>
  <dcterms:modified xsi:type="dcterms:W3CDTF">2023-03-07T02:28:47Z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916608941DF148A79BDEBF6BA0CC6113</vt:lpwstr>
  </property>
</Properties>
</file>