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4A" w:rsidRDefault="00CD2A4A" w:rsidP="00CD2A4A">
      <w:pPr>
        <w:jc w:val="center"/>
        <w:outlineLvl w:val="0"/>
        <w:rPr>
          <w:rFonts w:ascii="Times New Roman" w:hAnsi="宋体"/>
          <w:b/>
          <w:sz w:val="44"/>
        </w:rPr>
      </w:pPr>
      <w:r>
        <w:rPr>
          <w:rFonts w:ascii="黑体" w:eastAsia="黑体" w:hint="eastAsia"/>
          <w:b/>
          <w:sz w:val="44"/>
        </w:rPr>
        <w:t>2022年部门预算信息公开目录</w:t>
      </w:r>
    </w:p>
    <w:p w:rsidR="00CD2A4A" w:rsidRDefault="00CD2A4A" w:rsidP="00CD2A4A">
      <w:pPr>
        <w:jc w:val="center"/>
        <w:rPr>
          <w:rFonts w:ascii="Times New Roman" w:hAnsi="宋体"/>
          <w:b/>
          <w:sz w:val="30"/>
        </w:rPr>
      </w:pPr>
      <w:r>
        <w:rPr>
          <w:rFonts w:ascii="黑体" w:eastAsia="黑体" w:hAnsi="黑体"/>
          <w:b/>
          <w:sz w:val="30"/>
        </w:rPr>
        <w:t xml:space="preserve"> </w:t>
      </w:r>
    </w:p>
    <w:p w:rsidR="00CD2A4A" w:rsidRPr="007C675D" w:rsidRDefault="00CD2A4A" w:rsidP="00CD2A4A">
      <w:pPr>
        <w:jc w:val="left"/>
        <w:rPr>
          <w:rFonts w:ascii="Times New Roman" w:eastAsiaTheme="minorEastAsia"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部门预算公开表</w:t>
      </w:r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 w:rsidR="00CD2A4A"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hyperlink w:anchor="_Toc68791536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部门预算收支总表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1</w:t>
        </w:r>
      </w:hyperlink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hyperlink w:anchor="_Toc68791537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部门预算收入总表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3</w:t>
        </w:r>
      </w:hyperlink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 w:eastAsia="方正仿宋_GBK"/>
          <w:sz w:val="28"/>
        </w:rPr>
      </w:pPr>
      <w:hyperlink w:anchor="_Toc68791538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部门预算支出总表</w:t>
        </w:r>
        <w:r w:rsidR="00CD2A4A">
          <w:rPr>
            <w:rFonts w:ascii="Times New Roman" w:eastAsia="方正仿宋_GBK"/>
            <w:sz w:val="28"/>
          </w:rPr>
          <w:tab/>
        </w:r>
        <w:r w:rsidR="002510AD">
          <w:rPr>
            <w:rFonts w:ascii="Times New Roman" w:hint="eastAsia"/>
            <w:sz w:val="28"/>
          </w:rPr>
          <w:t>7</w:t>
        </w:r>
      </w:hyperlink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39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部门预算财政拨款收支总表</w:t>
        </w:r>
        <w:r w:rsidR="00CD2A4A">
          <w:rPr>
            <w:rFonts w:ascii="Times New Roman" w:eastAsia="方正仿宋_GBK"/>
            <w:sz w:val="28"/>
          </w:rPr>
          <w:tab/>
        </w:r>
        <w:r w:rsidR="002510AD">
          <w:rPr>
            <w:rFonts w:ascii="Times New Roman" w:hint="eastAsia"/>
            <w:sz w:val="28"/>
          </w:rPr>
          <w:t>10</w:t>
        </w:r>
      </w:hyperlink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0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部门预算一般公共预算财政拨款支出表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1</w:t>
        </w:r>
      </w:hyperlink>
      <w:r w:rsidR="002510AD">
        <w:rPr>
          <w:rStyle w:val="a6"/>
          <w:rFonts w:ascii="Times New Roman" w:hint="eastAsia"/>
          <w:sz w:val="28"/>
          <w:u w:val="none"/>
        </w:rPr>
        <w:t>3</w:t>
      </w:r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1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部门预算一般公共预算财政拨款基本支出表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1</w:t>
        </w:r>
      </w:hyperlink>
      <w:r w:rsidR="002510AD">
        <w:rPr>
          <w:rStyle w:val="a6"/>
          <w:rFonts w:ascii="Times New Roman" w:hint="eastAsia"/>
          <w:sz w:val="28"/>
          <w:u w:val="none"/>
        </w:rPr>
        <w:t>6</w:t>
      </w:r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2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部门预算政府基金预算财政拨款支出表</w:t>
        </w:r>
        <w:r w:rsidR="00CD2A4A">
          <w:rPr>
            <w:rFonts w:ascii="Times New Roman" w:eastAsia="方正仿宋_GBK"/>
            <w:sz w:val="28"/>
          </w:rPr>
          <w:tab/>
        </w:r>
        <w:r w:rsidR="002510AD">
          <w:rPr>
            <w:rFonts w:ascii="Times New Roman" w:hint="eastAsia"/>
            <w:sz w:val="28"/>
          </w:rPr>
          <w:t>19</w:t>
        </w:r>
      </w:hyperlink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3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部门预算国有资本经营预算财政拨款支出表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eastAsia="方正仿宋_GBK" w:hint="eastAsia"/>
            <w:sz w:val="28"/>
          </w:rPr>
          <w:t>2</w:t>
        </w:r>
        <w:r w:rsidR="002510AD">
          <w:rPr>
            <w:rFonts w:ascii="Times New Roman" w:hint="eastAsia"/>
            <w:sz w:val="28"/>
          </w:rPr>
          <w:t>0</w:t>
        </w:r>
      </w:hyperlink>
    </w:p>
    <w:p w:rsidR="00CD2A4A" w:rsidRDefault="002D1594" w:rsidP="00CD2A4A">
      <w:pPr>
        <w:pStyle w:val="2"/>
        <w:tabs>
          <w:tab w:val="right" w:leader="dot" w:pos="14789"/>
        </w:tabs>
        <w:jc w:val="center"/>
        <w:rPr>
          <w:rFonts w:ascii="Times New Roman"/>
          <w:sz w:val="28"/>
        </w:rPr>
      </w:pPr>
      <w:hyperlink w:anchor="_Toc68791544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部门预算财政拨款“三公”经费支出表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2</w:t>
        </w:r>
      </w:hyperlink>
      <w:r w:rsidR="002510AD">
        <w:rPr>
          <w:rStyle w:val="a6"/>
          <w:rFonts w:ascii="Times New Roman" w:hint="eastAsia"/>
          <w:sz w:val="28"/>
          <w:u w:val="none"/>
        </w:rPr>
        <w:t>1</w:t>
      </w:r>
    </w:p>
    <w:p w:rsidR="00CD2A4A" w:rsidRDefault="002D1594" w:rsidP="00CD2A4A">
      <w:pPr>
        <w:ind w:leftChars="200" w:left="42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 w:rsidR="00CD2A4A" w:rsidRDefault="00CD2A4A" w:rsidP="00CD2A4A">
      <w:pPr>
        <w:jc w:val="left"/>
        <w:rPr>
          <w:rFonts w:ascii="Times New Roman" w:hAnsi="宋体"/>
          <w:b/>
          <w:sz w:val="28"/>
        </w:rPr>
      </w:pPr>
      <w:r>
        <w:rPr>
          <w:rFonts w:ascii="方正楷体_GBK" w:eastAsia="方正楷体_GBK" w:hint="eastAsia"/>
          <w:b/>
          <w:sz w:val="28"/>
        </w:rPr>
        <w:t>部门预算信息公开情况说明</w:t>
      </w:r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 w:rsidR="00CD2A4A">
        <w:rPr>
          <w:rFonts w:ascii="Times New Roman" w:eastAsia="方正仿宋_GBK"/>
          <w:sz w:val="28"/>
        </w:rPr>
        <w:instrText xml:space="preserve"> TOC \o "3-3" \h \z \u \t "-1" </w:instrText>
      </w:r>
      <w:r>
        <w:rPr>
          <w:rFonts w:ascii="Times New Roman" w:eastAsia="方正仿宋_GBK"/>
          <w:sz w:val="28"/>
        </w:rPr>
        <w:fldChar w:fldCharType="separate"/>
      </w:r>
      <w:hyperlink w:anchor="_Toc68791545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一、部门职责及机构设置情况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2</w:t>
        </w:r>
        <w:r w:rsidR="002510AD">
          <w:rPr>
            <w:rFonts w:ascii="Times New Roman" w:hint="eastAsia"/>
            <w:sz w:val="28"/>
          </w:rPr>
          <w:t>2</w:t>
        </w:r>
      </w:hyperlink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6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二、部门预算安排的总体情况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3</w:t>
        </w:r>
        <w:r w:rsidR="002510AD">
          <w:rPr>
            <w:rFonts w:ascii="Times New Roman" w:hint="eastAsia"/>
            <w:sz w:val="28"/>
          </w:rPr>
          <w:t>0</w:t>
        </w:r>
      </w:hyperlink>
    </w:p>
    <w:p w:rsidR="00CD2A4A" w:rsidRDefault="00CD2A4A" w:rsidP="00CD2A4A">
      <w:pPr>
        <w:pStyle w:val="3"/>
        <w:tabs>
          <w:tab w:val="right" w:leader="dot" w:pos="14789"/>
        </w:tabs>
        <w:ind w:leftChars="200" w:left="420"/>
        <w:jc w:val="center"/>
        <w:rPr>
          <w:rStyle w:val="a6"/>
          <w:rFonts w:ascii="Times New Roman" w:eastAsia="方正仿宋_GBK"/>
          <w:sz w:val="28"/>
          <w:u w:val="none"/>
        </w:rPr>
        <w:sectPr w:rsidR="00CD2A4A">
          <w:footerReference w:type="default" r:id="rId7"/>
          <w:pgSz w:w="16839" w:h="11907" w:orient="landscape"/>
          <w:pgMar w:top="680" w:right="1020" w:bottom="680" w:left="1020" w:header="851" w:footer="992" w:gutter="0"/>
          <w:cols w:space="720"/>
          <w:docGrid w:type="lines" w:linePitch="312"/>
        </w:sectPr>
      </w:pPr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7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三、机关运行经费安排情况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eastAsia="方正仿宋_GBK" w:hint="eastAsia"/>
            <w:sz w:val="28"/>
          </w:rPr>
          <w:t>3</w:t>
        </w:r>
        <w:r w:rsidR="002510AD">
          <w:rPr>
            <w:rFonts w:ascii="Times New Roman" w:hint="eastAsia"/>
            <w:sz w:val="28"/>
          </w:rPr>
          <w:t>1</w:t>
        </w:r>
      </w:hyperlink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8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四、财政拨款</w:t>
        </w:r>
        <w:r w:rsidR="00CD2A4A">
          <w:rPr>
            <w:rStyle w:val="a6"/>
            <w:rFonts w:ascii="Times New Roman" w:eastAsia="方正仿宋_GBK" w:hAnsi="黑体"/>
            <w:sz w:val="28"/>
            <w:u w:val="none"/>
          </w:rPr>
          <w:t>“</w:t>
        </w:r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三公</w:t>
        </w:r>
        <w:r w:rsidR="00CD2A4A">
          <w:rPr>
            <w:rStyle w:val="a6"/>
            <w:rFonts w:ascii="Times New Roman" w:eastAsia="方正仿宋_GBK" w:hAnsi="黑体"/>
            <w:sz w:val="28"/>
            <w:u w:val="none"/>
          </w:rPr>
          <w:t>”</w:t>
        </w:r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经费预算情况及增减变化原因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3</w:t>
        </w:r>
        <w:r w:rsidR="002510AD">
          <w:rPr>
            <w:rFonts w:ascii="Times New Roman" w:hint="eastAsia"/>
            <w:sz w:val="28"/>
          </w:rPr>
          <w:t>1</w:t>
        </w:r>
      </w:hyperlink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49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五、预算绩效信息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3</w:t>
        </w:r>
      </w:hyperlink>
      <w:r w:rsidR="002510AD">
        <w:rPr>
          <w:rStyle w:val="a6"/>
          <w:rFonts w:ascii="Times New Roman" w:hint="eastAsia"/>
          <w:sz w:val="28"/>
          <w:u w:val="none"/>
        </w:rPr>
        <w:t>2</w:t>
      </w:r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0" w:history="1">
        <w:r w:rsidR="00CD2A4A">
          <w:rPr>
            <w:rStyle w:val="a6"/>
            <w:rFonts w:ascii="Times New Roman" w:eastAsia="方正仿宋_GBK" w:hint="eastAsia"/>
            <w:sz w:val="28"/>
            <w:u w:val="none"/>
          </w:rPr>
          <w:t>六、政府采购预算情况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hint="eastAsia"/>
            <w:sz w:val="28"/>
          </w:rPr>
          <w:t>8</w:t>
        </w:r>
        <w:r w:rsidR="002510AD">
          <w:rPr>
            <w:rFonts w:ascii="Times New Roman" w:hint="eastAsia"/>
            <w:sz w:val="28"/>
          </w:rPr>
          <w:t>8</w:t>
        </w:r>
      </w:hyperlink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1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七、国有资产信息</w:t>
        </w:r>
        <w:r w:rsidR="00CD2A4A">
          <w:rPr>
            <w:rFonts w:ascii="Times New Roman" w:eastAsia="方正仿宋_GBK"/>
            <w:sz w:val="28"/>
          </w:rPr>
          <w:tab/>
        </w:r>
        <w:r w:rsidR="00CD2A4A">
          <w:rPr>
            <w:rFonts w:ascii="Times New Roman" w:eastAsia="方正仿宋_GBK" w:hint="eastAsia"/>
            <w:sz w:val="28"/>
          </w:rPr>
          <w:t>8</w:t>
        </w:r>
      </w:hyperlink>
      <w:r w:rsidR="002510AD">
        <w:rPr>
          <w:rStyle w:val="a6"/>
          <w:rFonts w:ascii="Times New Roman" w:hint="eastAsia"/>
          <w:sz w:val="28"/>
          <w:u w:val="none"/>
        </w:rPr>
        <w:t>9</w:t>
      </w:r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2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八、名词解释</w:t>
        </w:r>
        <w:r w:rsidR="00CD2A4A">
          <w:rPr>
            <w:rFonts w:ascii="Times New Roman" w:eastAsia="方正仿宋_GBK"/>
            <w:sz w:val="28"/>
          </w:rPr>
          <w:tab/>
        </w:r>
      </w:hyperlink>
      <w:r w:rsidR="002510AD">
        <w:rPr>
          <w:rStyle w:val="a6"/>
          <w:rFonts w:ascii="Times New Roman" w:hint="eastAsia"/>
          <w:sz w:val="28"/>
          <w:u w:val="none"/>
        </w:rPr>
        <w:t>90</w:t>
      </w:r>
    </w:p>
    <w:p w:rsidR="00CD2A4A" w:rsidRDefault="002D1594" w:rsidP="00CD2A4A">
      <w:pPr>
        <w:pStyle w:val="3"/>
        <w:tabs>
          <w:tab w:val="right" w:leader="dot" w:pos="14789"/>
        </w:tabs>
        <w:ind w:leftChars="200" w:left="420"/>
        <w:jc w:val="center"/>
        <w:rPr>
          <w:rFonts w:ascii="Times New Roman"/>
          <w:sz w:val="28"/>
        </w:rPr>
      </w:pPr>
      <w:hyperlink w:anchor="_Toc68791553" w:history="1">
        <w:r w:rsidR="00CD2A4A">
          <w:rPr>
            <w:rStyle w:val="a6"/>
            <w:rFonts w:ascii="Times New Roman" w:eastAsia="方正仿宋_GBK" w:hAnsi="黑体" w:hint="eastAsia"/>
            <w:sz w:val="28"/>
            <w:u w:val="none"/>
          </w:rPr>
          <w:t>九、其他需要说明的事项</w:t>
        </w:r>
        <w:r w:rsidR="00CD2A4A">
          <w:rPr>
            <w:rFonts w:ascii="Times New Roman" w:eastAsia="方正仿宋_GBK"/>
            <w:sz w:val="28"/>
          </w:rPr>
          <w:tab/>
        </w:r>
        <w:r w:rsidR="002510AD">
          <w:rPr>
            <w:rFonts w:ascii="Times New Roman" w:eastAsia="方正仿宋_GBK" w:hint="eastAsia"/>
            <w:sz w:val="28"/>
          </w:rPr>
          <w:t>91</w:t>
        </w:r>
      </w:hyperlink>
    </w:p>
    <w:p w:rsidR="007179E5" w:rsidRDefault="002D1594" w:rsidP="00CD2A4A">
      <w:pPr>
        <w:pStyle w:val="4"/>
        <w:tabs>
          <w:tab w:val="right" w:leader="dot" w:pos="14789"/>
        </w:tabs>
        <w:ind w:leftChars="200" w:left="420"/>
        <w:jc w:val="center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end"/>
      </w:r>
    </w:p>
    <w:p w:rsidR="007179E5" w:rsidRDefault="007179E5">
      <w:pPr>
        <w:ind w:leftChars="200" w:left="420"/>
        <w:jc w:val="center"/>
        <w:rPr>
          <w:rFonts w:ascii="Times New Roman" w:hAnsi="宋体"/>
        </w:rPr>
      </w:pPr>
    </w:p>
    <w:p w:rsidR="007179E5" w:rsidRDefault="00E7736C">
      <w:pPr>
        <w:jc w:val="center"/>
      </w:pPr>
      <w:r>
        <w:rPr>
          <w:rFonts w:ascii="方正小标宋_GBK" w:eastAsia="方正小标宋_GBK"/>
          <w:sz w:val="44"/>
        </w:rPr>
        <w:t xml:space="preserve"> </w:t>
      </w:r>
    </w:p>
    <w:p w:rsidR="007179E5" w:rsidRDefault="007179E5">
      <w:pPr>
        <w:ind w:firstLineChars="200" w:firstLine="560"/>
        <w:jc w:val="left"/>
        <w:rPr>
          <w:rFonts w:ascii="Times New Roman" w:eastAsia="方正仿宋_GBK"/>
          <w:sz w:val="28"/>
        </w:rPr>
      </w:pPr>
    </w:p>
    <w:p w:rsidR="007179E5" w:rsidRDefault="007179E5">
      <w:pPr>
        <w:ind w:firstLineChars="200" w:firstLine="560"/>
        <w:jc w:val="left"/>
        <w:rPr>
          <w:rFonts w:ascii="Times New Roman" w:eastAsia="方正仿宋_GBK"/>
          <w:sz w:val="28"/>
        </w:rPr>
      </w:pPr>
    </w:p>
    <w:p w:rsidR="007179E5" w:rsidRDefault="007179E5">
      <w:pPr>
        <w:jc w:val="center"/>
        <w:rPr>
          <w:rFonts w:ascii="仿宋" w:eastAsia="仿宋" w:hAnsi="仿宋" w:cs="仿宋"/>
          <w:sz w:val="30"/>
          <w:szCs w:val="30"/>
        </w:rPr>
      </w:pPr>
    </w:p>
    <w:p w:rsidR="007179E5" w:rsidRDefault="007179E5">
      <w:pPr>
        <w:spacing w:line="300" w:lineRule="exact"/>
        <w:jc w:val="left"/>
        <w:rPr>
          <w:rStyle w:val="a6"/>
          <w:rFonts w:ascii="Times New Roman" w:eastAsia="方正仿宋_GBK" w:hAnsi="黑体"/>
          <w:color w:val="auto"/>
          <w:sz w:val="28"/>
          <w:u w:val="none"/>
        </w:rPr>
      </w:pPr>
    </w:p>
    <w:p w:rsidR="007179E5" w:rsidRDefault="007179E5" w:rsidP="00F1557C">
      <w:pPr>
        <w:jc w:val="left"/>
        <w:rPr>
          <w:rFonts w:ascii="Times New Roman" w:eastAsia="方正仿宋_GBK"/>
          <w:sz w:val="28"/>
        </w:rPr>
      </w:pPr>
    </w:p>
    <w:sectPr w:rsidR="007179E5" w:rsidSect="007179E5">
      <w:footerReference w:type="default" r:id="rId8"/>
      <w:pgSz w:w="16839" w:h="11907" w:orient="landscape"/>
      <w:pgMar w:top="1361" w:right="1020" w:bottom="1134" w:left="10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E5" w:rsidRDefault="007179E5" w:rsidP="007179E5">
      <w:r>
        <w:separator/>
      </w:r>
    </w:p>
  </w:endnote>
  <w:endnote w:type="continuationSeparator" w:id="0">
    <w:p w:rsidR="007179E5" w:rsidRDefault="007179E5" w:rsidP="0071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4A" w:rsidRDefault="00CD2A4A">
    <w:pPr>
      <w:pStyle w:val="a3"/>
      <w:tabs>
        <w:tab w:val="clear" w:pos="4153"/>
        <w:tab w:val="right" w:pos="14799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E5" w:rsidRDefault="002D159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773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557C">
      <w:rPr>
        <w:rStyle w:val="a5"/>
        <w:noProof/>
      </w:rPr>
      <w:t>1</w:t>
    </w:r>
    <w:r>
      <w:rPr>
        <w:rStyle w:val="a5"/>
      </w:rPr>
      <w:fldChar w:fldCharType="end"/>
    </w:r>
  </w:p>
  <w:p w:rsidR="007179E5" w:rsidRDefault="007179E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E5" w:rsidRDefault="007179E5" w:rsidP="007179E5">
      <w:r>
        <w:separator/>
      </w:r>
    </w:p>
  </w:footnote>
  <w:footnote w:type="continuationSeparator" w:id="0">
    <w:p w:rsidR="007179E5" w:rsidRDefault="007179E5" w:rsidP="00717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AC"/>
    <w:rsid w:val="000119AD"/>
    <w:rsid w:val="001849C5"/>
    <w:rsid w:val="002510AD"/>
    <w:rsid w:val="00285CCD"/>
    <w:rsid w:val="002C7AB8"/>
    <w:rsid w:val="002D1594"/>
    <w:rsid w:val="004400DE"/>
    <w:rsid w:val="004E7DCB"/>
    <w:rsid w:val="00627F27"/>
    <w:rsid w:val="00633FBF"/>
    <w:rsid w:val="007179E5"/>
    <w:rsid w:val="007410AC"/>
    <w:rsid w:val="007B7DAC"/>
    <w:rsid w:val="00C60112"/>
    <w:rsid w:val="00CD2A4A"/>
    <w:rsid w:val="00E31412"/>
    <w:rsid w:val="00E7736C"/>
    <w:rsid w:val="00F1557C"/>
    <w:rsid w:val="124F4E62"/>
    <w:rsid w:val="187C694E"/>
    <w:rsid w:val="23B40C7B"/>
    <w:rsid w:val="33C55EB4"/>
    <w:rsid w:val="43A342AB"/>
    <w:rsid w:val="49AF1B8B"/>
    <w:rsid w:val="4D19515A"/>
    <w:rsid w:val="4FA67F9D"/>
    <w:rsid w:val="5CB36E4E"/>
    <w:rsid w:val="65CD778F"/>
    <w:rsid w:val="683F6169"/>
    <w:rsid w:val="7C4F290A"/>
    <w:rsid w:val="7CBF1C5C"/>
    <w:rsid w:val="7E97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/>
    <w:lsdException w:name="toc 3" w:semiHidden="0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rsid w:val="007179E5"/>
    <w:pPr>
      <w:ind w:leftChars="400" w:left="840"/>
    </w:pPr>
  </w:style>
  <w:style w:type="paragraph" w:styleId="a3">
    <w:name w:val="footer"/>
    <w:basedOn w:val="a"/>
    <w:link w:val="Char"/>
    <w:uiPriority w:val="99"/>
    <w:unhideWhenUsed/>
    <w:rsid w:val="0071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a"/>
    <w:next w:val="a"/>
    <w:uiPriority w:val="39"/>
    <w:unhideWhenUsed/>
    <w:rsid w:val="007179E5"/>
    <w:pPr>
      <w:ind w:leftChars="600" w:left="1260"/>
    </w:pPr>
  </w:style>
  <w:style w:type="paragraph" w:styleId="2">
    <w:name w:val="toc 2"/>
    <w:basedOn w:val="a"/>
    <w:next w:val="a"/>
    <w:unhideWhenUsed/>
    <w:rsid w:val="007179E5"/>
    <w:pPr>
      <w:ind w:leftChars="200" w:left="420"/>
    </w:pPr>
  </w:style>
  <w:style w:type="character" w:styleId="a5">
    <w:name w:val="page number"/>
    <w:basedOn w:val="a0"/>
    <w:uiPriority w:val="99"/>
    <w:unhideWhenUsed/>
    <w:rsid w:val="007179E5"/>
  </w:style>
  <w:style w:type="character" w:styleId="a6">
    <w:name w:val="Hyperlink"/>
    <w:basedOn w:val="a0"/>
    <w:uiPriority w:val="99"/>
    <w:unhideWhenUsed/>
    <w:rsid w:val="007179E5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7179E5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79E5"/>
    <w:rPr>
      <w:kern w:val="2"/>
      <w:sz w:val="18"/>
      <w:szCs w:val="18"/>
    </w:rPr>
  </w:style>
  <w:style w:type="paragraph" w:customStyle="1" w:styleId="-">
    <w:name w:val="插入文本样式-插入部门职责文件"/>
    <w:basedOn w:val="a"/>
    <w:qFormat/>
    <w:rsid w:val="007179E5"/>
    <w:pPr>
      <w:spacing w:line="500" w:lineRule="exact"/>
      <w:ind w:firstLine="560"/>
      <w:jc w:val="left"/>
    </w:pPr>
    <w:rPr>
      <w:rFonts w:ascii="Times New Roman" w:eastAsia="方正仿宋_GBK" w:hAnsi="Times New Roman"/>
      <w:sz w:val="28"/>
    </w:rPr>
  </w:style>
  <w:style w:type="paragraph" w:customStyle="1" w:styleId="5">
    <w:name w:val="单元格样式5"/>
    <w:basedOn w:val="a"/>
    <w:qFormat/>
    <w:rsid w:val="007179E5"/>
    <w:pPr>
      <w:jc w:val="left"/>
    </w:pPr>
    <w:rPr>
      <w:rFonts w:ascii="方正书宋_GBK" w:eastAsia="方正书宋_GBK" w:hAnsi="方正书宋_GBK" w:cs="方正书宋_GBK"/>
      <w:b/>
    </w:rPr>
  </w:style>
  <w:style w:type="paragraph" w:customStyle="1" w:styleId="40">
    <w:name w:val="单元格样式4"/>
    <w:basedOn w:val="a"/>
    <w:qFormat/>
    <w:rsid w:val="007179E5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1">
    <w:name w:val="单元格样式1"/>
    <w:basedOn w:val="a"/>
    <w:qFormat/>
    <w:rsid w:val="007179E5"/>
    <w:pPr>
      <w:jc w:val="center"/>
    </w:pPr>
    <w:rPr>
      <w:rFonts w:ascii="方正书宋_GBK" w:eastAsia="方正书宋_GBK" w:hAnsi="方正书宋_GBK" w:cs="方正书宋_GBK"/>
      <w:b/>
    </w:rPr>
  </w:style>
  <w:style w:type="paragraph" w:customStyle="1" w:styleId="20">
    <w:name w:val="单元格样式2"/>
    <w:basedOn w:val="a"/>
    <w:qFormat/>
    <w:rsid w:val="007179E5"/>
    <w:pPr>
      <w:jc w:val="left"/>
    </w:pPr>
    <w:rPr>
      <w:rFonts w:ascii="方正书宋_GBK" w:eastAsia="方正书宋_GBK" w:hAnsi="方正书宋_GBK" w:cs="方正书宋_GBK"/>
    </w:rPr>
  </w:style>
  <w:style w:type="paragraph" w:customStyle="1" w:styleId="30">
    <w:name w:val="单元格样式3"/>
    <w:basedOn w:val="a"/>
    <w:qFormat/>
    <w:rsid w:val="007179E5"/>
    <w:pPr>
      <w:jc w:val="center"/>
    </w:pPr>
    <w:rPr>
      <w:rFonts w:ascii="方正书宋_GBK" w:eastAsia="方正书宋_GBK" w:hAnsi="方正书宋_GBK" w:cs="方正书宋_GBK"/>
    </w:rPr>
  </w:style>
  <w:style w:type="paragraph" w:customStyle="1" w:styleId="p0">
    <w:name w:val="p0"/>
    <w:basedOn w:val="a"/>
    <w:qFormat/>
    <w:rsid w:val="007179E5"/>
    <w:pPr>
      <w:widowControl/>
    </w:pPr>
    <w:rPr>
      <w:rFonts w:ascii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2022-03-30T12:27:00Z</cp:lastPrinted>
  <dcterms:created xsi:type="dcterms:W3CDTF">2021-04-08T09:20:00Z</dcterms:created>
  <dcterms:modified xsi:type="dcterms:W3CDTF">2022-05-18T03:35:00Z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