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遵化市财税金融服务中心</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遵化市财税金融服务中心编制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一、遵化市财税金融服务中心本级收支预算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pPr>
      <w:r>
        <w:rPr>
          <w:rFonts w:hint="eastAsia" w:ascii="方正小标宋简体" w:hAnsi="方正小标宋简体" w:eastAsia="方正小标宋简体" w:cs="方正小标宋简体"/>
          <w:color w:val="000000"/>
          <w:sz w:val="44"/>
        </w:rPr>
        <w:t>第一部分 部门预算情况</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1"/>
        <w:rPr>
          <w:rFonts w:hint="eastAsia" w:ascii="方正仿宋简体" w:hAnsi="方正仿宋简体" w:eastAsia="方正仿宋简体" w:cs="方正仿宋简体"/>
          <w:sz w:val="32"/>
          <w:szCs w:val="32"/>
        </w:rPr>
      </w:pPr>
      <w:bookmarkStart w:id="0" w:name="_Toc_2_2_0000000001"/>
      <w:r>
        <w:rPr>
          <w:rFonts w:hint="eastAsia" w:ascii="方正仿宋简体" w:hAnsi="方正仿宋简体" w:eastAsia="方正仿宋简体" w:cs="方正仿宋简体"/>
          <w:color w:val="000000"/>
          <w:sz w:val="32"/>
          <w:szCs w:val="32"/>
        </w:rPr>
        <w:t>部 门 职 责</w:t>
      </w:r>
      <w:bookmarkEnd w:id="0"/>
    </w:p>
    <w:p>
      <w:pPr>
        <w:keepNext w:val="0"/>
        <w:keepLines w:val="0"/>
        <w:pageBreakBefore w:val="0"/>
        <w:widowControl/>
        <w:kinsoku/>
        <w:wordWrap/>
        <w:overflowPunct/>
        <w:topLinePunct w:val="0"/>
        <w:autoSpaceDE/>
        <w:autoSpaceDN/>
        <w:bidi w:val="0"/>
        <w:adjustRightInd/>
        <w:snapToGrid/>
        <w:spacing w:before="0" w:after="0" w:line="570" w:lineRule="exact"/>
        <w:ind w:firstLine="0"/>
        <w:textAlignment w:val="auto"/>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根据《遵化市财税金融服务中心职能配置、内设机构和人员编制规定》，遵化市财税金融服务中心的主要职责是：</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根据《中共遵化市委机构编制委员会关于明确市政府办公室所属事业单位机构设置的通知》（遵机编字</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〔2019〕46号）文件，我单位主要职责是：</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1、推进银行、保险、证券、担保等金融机构建设，发挥协同效应，为企业、个体工商户、农户等实体经济提供金融服务</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2、完善市乡村三级金融服务网络；</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3、提供融资咨询以及有关国家产业政策方面的咨询；</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4、辅导企业完善财务制度、现代管理制度；</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5、协助企业制定融资方案，帮助企业达到贷款所需条件；</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为企业提供上市政策咨询，组织上市培训、培育上市后备资源，推荐辅导、保荐券商，提供资产重组及兼并收购、股份制改造指导，指导增资募股、股权交易、发行企业债券，推进企业资本市场直接融资进程；</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7、负责主管部门交办的其他工作；</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658遵化市财税金融服务中心</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658遵化市财税金融服务中心</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117.19</w:t>
            </w:r>
          </w:p>
        </w:tc>
        <w:tc>
          <w:tcPr>
            <w:tcW w:w="1247" w:type="dxa"/>
            <w:vAlign w:val="center"/>
          </w:tcPr>
          <w:p>
            <w:pPr>
              <w:pStyle w:val="16"/>
            </w:pPr>
            <w:r>
              <w:t>117.19</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rPr>
                <w:rFonts w:hint="default" w:eastAsia="方正书宋_GBK"/>
                <w:lang w:val="en-US" w:eastAsia="zh-CN"/>
              </w:rPr>
            </w:pPr>
            <w:r>
              <w:t>1</w:t>
            </w:r>
            <w:r>
              <w:rPr>
                <w:rFonts w:hint="eastAsia"/>
                <w:lang w:val="en-US" w:eastAsia="zh-CN"/>
              </w:rPr>
              <w:t>17.11</w:t>
            </w:r>
          </w:p>
        </w:tc>
        <w:tc>
          <w:tcPr>
            <w:tcW w:w="1247" w:type="dxa"/>
            <w:vAlign w:val="center"/>
          </w:tcPr>
          <w:p>
            <w:pPr>
              <w:pStyle w:val="12"/>
            </w:pPr>
            <w:r>
              <w:t>102.14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36.46</w:t>
            </w:r>
          </w:p>
        </w:tc>
        <w:tc>
          <w:tcPr>
            <w:tcW w:w="1247" w:type="dxa"/>
            <w:vAlign w:val="center"/>
          </w:tcPr>
          <w:p>
            <w:pPr>
              <w:pStyle w:val="12"/>
            </w:pPr>
            <w:r>
              <w:t>36.46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rPr>
                <w:rFonts w:hint="default" w:eastAsia="方正书宋_GBK"/>
                <w:lang w:val="en-US" w:eastAsia="zh-CN"/>
              </w:rPr>
            </w:pPr>
            <w:r>
              <w:rPr>
                <w:rFonts w:hint="eastAsia"/>
                <w:lang w:val="en-US" w:eastAsia="zh-CN"/>
              </w:rPr>
              <w:t>37.37</w:t>
            </w:r>
          </w:p>
        </w:tc>
        <w:tc>
          <w:tcPr>
            <w:tcW w:w="1247" w:type="dxa"/>
            <w:vAlign w:val="center"/>
          </w:tcPr>
          <w:p>
            <w:pPr>
              <w:pStyle w:val="12"/>
            </w:pPr>
            <w:r>
              <w:t>29.20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rPr>
                <w:rFonts w:hint="default" w:eastAsia="方正书宋_GBK"/>
                <w:lang w:val="en-US" w:eastAsia="zh-CN"/>
              </w:rPr>
            </w:pPr>
            <w:r>
              <w:rPr>
                <w:rFonts w:hint="eastAsia"/>
                <w:lang w:val="en-US" w:eastAsia="zh-CN"/>
              </w:rPr>
              <w:t>37.37</w:t>
            </w:r>
          </w:p>
        </w:tc>
        <w:tc>
          <w:tcPr>
            <w:tcW w:w="1247" w:type="dxa"/>
            <w:vAlign w:val="center"/>
          </w:tcPr>
          <w:p>
            <w:pPr>
              <w:pStyle w:val="12"/>
            </w:pPr>
            <w:r>
              <w:t>29.20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2.54</w:t>
            </w:r>
          </w:p>
        </w:tc>
        <w:tc>
          <w:tcPr>
            <w:tcW w:w="1247" w:type="dxa"/>
            <w:vAlign w:val="center"/>
          </w:tcPr>
          <w:p>
            <w:pPr>
              <w:pStyle w:val="12"/>
            </w:pPr>
            <w:r>
              <w:t>2.54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25.45</w:t>
            </w:r>
          </w:p>
        </w:tc>
        <w:tc>
          <w:tcPr>
            <w:tcW w:w="1247" w:type="dxa"/>
            <w:vAlign w:val="center"/>
          </w:tcPr>
          <w:p>
            <w:pPr>
              <w:pStyle w:val="12"/>
            </w:pPr>
            <w:r>
              <w:t>25.45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11.92</w:t>
            </w:r>
          </w:p>
        </w:tc>
        <w:tc>
          <w:tcPr>
            <w:tcW w:w="1247" w:type="dxa"/>
            <w:vAlign w:val="center"/>
          </w:tcPr>
          <w:p>
            <w:pPr>
              <w:pStyle w:val="12"/>
            </w:pPr>
            <w:r>
              <w:t>11.92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5.60</w:t>
            </w:r>
          </w:p>
        </w:tc>
        <w:tc>
          <w:tcPr>
            <w:tcW w:w="1247" w:type="dxa"/>
            <w:vAlign w:val="center"/>
          </w:tcPr>
          <w:p>
            <w:pPr>
              <w:pStyle w:val="12"/>
            </w:pPr>
            <w:r>
              <w:t>5.60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6.40</w:t>
            </w:r>
          </w:p>
        </w:tc>
        <w:tc>
          <w:tcPr>
            <w:tcW w:w="1247" w:type="dxa"/>
            <w:vAlign w:val="center"/>
          </w:tcPr>
          <w:p>
            <w:pPr>
              <w:pStyle w:val="12"/>
            </w:pPr>
            <w:r>
              <w:t>6.40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0.80</w:t>
            </w:r>
          </w:p>
        </w:tc>
        <w:tc>
          <w:tcPr>
            <w:tcW w:w="1247" w:type="dxa"/>
            <w:vAlign w:val="center"/>
          </w:tcPr>
          <w:p>
            <w:pPr>
              <w:pStyle w:val="12"/>
            </w:pPr>
            <w:r>
              <w:t>0.80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0.20</w:t>
            </w:r>
          </w:p>
        </w:tc>
        <w:tc>
          <w:tcPr>
            <w:tcW w:w="1247" w:type="dxa"/>
            <w:vAlign w:val="center"/>
          </w:tcPr>
          <w:p>
            <w:pPr>
              <w:pStyle w:val="12"/>
            </w:pPr>
            <w:r>
              <w:t>0.20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6.29</w:t>
            </w:r>
          </w:p>
        </w:tc>
        <w:tc>
          <w:tcPr>
            <w:tcW w:w="1247" w:type="dxa"/>
            <w:vAlign w:val="center"/>
          </w:tcPr>
          <w:p>
            <w:pPr>
              <w:pStyle w:val="12"/>
            </w:pPr>
            <w:r>
              <w:t>6.29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4.40</w:t>
            </w:r>
          </w:p>
        </w:tc>
        <w:tc>
          <w:tcPr>
            <w:tcW w:w="1247" w:type="dxa"/>
            <w:vAlign w:val="center"/>
          </w:tcPr>
          <w:p>
            <w:pPr>
              <w:pStyle w:val="12"/>
            </w:pPr>
            <w:r>
              <w:t>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1.89</w:t>
            </w:r>
          </w:p>
        </w:tc>
        <w:tc>
          <w:tcPr>
            <w:tcW w:w="1247" w:type="dxa"/>
            <w:vAlign w:val="center"/>
          </w:tcPr>
          <w:p>
            <w:pPr>
              <w:pStyle w:val="12"/>
            </w:pPr>
            <w:r>
              <w:t>1.89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rPr>
                <w:rFonts w:hint="default" w:eastAsia="方正书宋_GBK"/>
                <w:lang w:val="en-US" w:eastAsia="zh-CN"/>
              </w:rPr>
            </w:pPr>
            <w:r>
              <w:rPr>
                <w:rFonts w:hint="eastAsia"/>
                <w:lang w:val="en-US" w:eastAsia="zh-CN"/>
              </w:rPr>
              <w:t>0.08</w:t>
            </w:r>
          </w:p>
        </w:tc>
        <w:tc>
          <w:tcPr>
            <w:tcW w:w="1247" w:type="dxa"/>
            <w:vAlign w:val="center"/>
          </w:tcPr>
          <w:p>
            <w:pPr>
              <w:pStyle w:val="12"/>
              <w:rPr>
                <w:rFonts w:hint="default" w:eastAsia="方正书宋_GBK"/>
                <w:lang w:val="en-US" w:eastAsia="zh-CN"/>
              </w:rPr>
            </w:pPr>
            <w:r>
              <w:rPr>
                <w:rFonts w:hint="eastAsia"/>
                <w:lang w:val="en-US" w:eastAsia="zh-CN"/>
              </w:rPr>
              <w:t>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r>
              <w:t>0.08</w:t>
            </w:r>
          </w:p>
        </w:tc>
        <w:tc>
          <w:tcPr>
            <w:tcW w:w="1247" w:type="dxa"/>
            <w:vAlign w:val="center"/>
          </w:tcPr>
          <w:p>
            <w:pPr>
              <w:pStyle w:val="12"/>
            </w:pPr>
            <w:r>
              <w:t>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0.08</w:t>
            </w:r>
          </w:p>
        </w:tc>
        <w:tc>
          <w:tcPr>
            <w:tcW w:w="1247" w:type="dxa"/>
            <w:vAlign w:val="center"/>
          </w:tcPr>
          <w:p>
            <w:pPr>
              <w:pStyle w:val="12"/>
            </w:pPr>
            <w:r>
              <w:t>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9.00</w:t>
            </w:r>
          </w:p>
        </w:tc>
        <w:tc>
          <w:tcPr>
            <w:tcW w:w="1247" w:type="dxa"/>
            <w:vAlign w:val="center"/>
          </w:tcPr>
          <w:p>
            <w:pPr>
              <w:pStyle w:val="12"/>
            </w:pPr>
            <w:r>
              <w:t>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5.97</w:t>
            </w:r>
          </w:p>
        </w:tc>
        <w:tc>
          <w:tcPr>
            <w:tcW w:w="1247" w:type="dxa"/>
            <w:vAlign w:val="center"/>
          </w:tcPr>
          <w:p>
            <w:pPr>
              <w:pStyle w:val="12"/>
            </w:pPr>
            <w:r>
              <w:t>5.97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5.97</w:t>
            </w:r>
          </w:p>
        </w:tc>
        <w:tc>
          <w:tcPr>
            <w:tcW w:w="1247" w:type="dxa"/>
            <w:vAlign w:val="center"/>
          </w:tcPr>
          <w:p>
            <w:pPr>
              <w:pStyle w:val="12"/>
            </w:pPr>
            <w:r>
              <w:t>5.97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5.97</w:t>
            </w:r>
          </w:p>
        </w:tc>
        <w:tc>
          <w:tcPr>
            <w:tcW w:w="1247" w:type="dxa"/>
            <w:vAlign w:val="center"/>
          </w:tcPr>
          <w:p>
            <w:pPr>
              <w:pStyle w:val="12"/>
            </w:pPr>
            <w:r>
              <w:t>5.97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7.24</w:t>
            </w:r>
          </w:p>
        </w:tc>
        <w:tc>
          <w:tcPr>
            <w:tcW w:w="1247" w:type="dxa"/>
            <w:vAlign w:val="center"/>
          </w:tcPr>
          <w:p>
            <w:pPr>
              <w:pStyle w:val="16"/>
            </w:pPr>
            <w:r>
              <w:t>7.24</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5.42</w:t>
            </w:r>
          </w:p>
        </w:tc>
        <w:tc>
          <w:tcPr>
            <w:tcW w:w="1247" w:type="dxa"/>
            <w:vAlign w:val="center"/>
          </w:tcPr>
          <w:p>
            <w:pPr>
              <w:pStyle w:val="12"/>
            </w:pPr>
            <w:r>
              <w:t>5.42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0.33</w:t>
            </w:r>
          </w:p>
        </w:tc>
        <w:tc>
          <w:tcPr>
            <w:tcW w:w="1247" w:type="dxa"/>
            <w:vAlign w:val="center"/>
          </w:tcPr>
          <w:p>
            <w:pPr>
              <w:pStyle w:val="12"/>
            </w:pPr>
            <w:r>
              <w:t>0.33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0.11</w:t>
            </w:r>
          </w:p>
        </w:tc>
        <w:tc>
          <w:tcPr>
            <w:tcW w:w="1247" w:type="dxa"/>
            <w:vAlign w:val="center"/>
          </w:tcPr>
          <w:p>
            <w:pPr>
              <w:pStyle w:val="12"/>
            </w:pPr>
            <w:r>
              <w:t>0.11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0.11</w:t>
            </w:r>
          </w:p>
        </w:tc>
        <w:tc>
          <w:tcPr>
            <w:tcW w:w="1247" w:type="dxa"/>
            <w:vAlign w:val="center"/>
          </w:tcPr>
          <w:p>
            <w:pPr>
              <w:pStyle w:val="12"/>
            </w:pPr>
            <w:r>
              <w:t>0.11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4.32</w:t>
            </w:r>
          </w:p>
        </w:tc>
        <w:tc>
          <w:tcPr>
            <w:tcW w:w="1247" w:type="dxa"/>
            <w:vAlign w:val="center"/>
          </w:tcPr>
          <w:p>
            <w:pPr>
              <w:pStyle w:val="12"/>
            </w:pPr>
            <w:r>
              <w:t>4.32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1.82</w:t>
            </w:r>
          </w:p>
        </w:tc>
        <w:tc>
          <w:tcPr>
            <w:tcW w:w="1247" w:type="dxa"/>
            <w:vAlign w:val="center"/>
          </w:tcPr>
          <w:p>
            <w:pPr>
              <w:pStyle w:val="12"/>
            </w:pPr>
            <w:r>
              <w:t>1.82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0.90</w:t>
            </w:r>
          </w:p>
        </w:tc>
        <w:tc>
          <w:tcPr>
            <w:tcW w:w="1247" w:type="dxa"/>
            <w:vAlign w:val="center"/>
          </w:tcPr>
          <w:p>
            <w:pPr>
              <w:pStyle w:val="12"/>
            </w:pPr>
            <w:r>
              <w:t>0.90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0.92</w:t>
            </w:r>
          </w:p>
        </w:tc>
        <w:tc>
          <w:tcPr>
            <w:tcW w:w="1247" w:type="dxa"/>
            <w:vAlign w:val="center"/>
          </w:tcPr>
          <w:p>
            <w:pPr>
              <w:pStyle w:val="12"/>
            </w:pPr>
            <w:r>
              <w:t>0.92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658遵化市财税金融服务中心</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30.00</w:t>
            </w:r>
          </w:p>
        </w:tc>
        <w:tc>
          <w:tcPr>
            <w:tcW w:w="1219" w:type="dxa"/>
            <w:vAlign w:val="center"/>
          </w:tcPr>
          <w:p>
            <w:pPr>
              <w:pStyle w:val="16"/>
            </w:pPr>
            <w:r>
              <w:t>30.00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30.00</w:t>
            </w:r>
          </w:p>
        </w:tc>
        <w:tc>
          <w:tcPr>
            <w:tcW w:w="1219" w:type="dxa"/>
            <w:vAlign w:val="center"/>
          </w:tcPr>
          <w:p>
            <w:pPr>
              <w:pStyle w:val="16"/>
            </w:pPr>
            <w:r>
              <w:t>30.00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1、金融办工作经费</w:t>
            </w:r>
          </w:p>
        </w:tc>
        <w:tc>
          <w:tcPr>
            <w:tcW w:w="1621" w:type="dxa"/>
            <w:vAlign w:val="center"/>
          </w:tcPr>
          <w:p>
            <w:pPr>
              <w:pStyle w:val="13"/>
            </w:pPr>
            <w:r>
              <w:t>遵化市财税金融服务中心本级</w:t>
            </w:r>
          </w:p>
        </w:tc>
        <w:tc>
          <w:tcPr>
            <w:tcW w:w="1032" w:type="dxa"/>
            <w:vAlign w:val="center"/>
          </w:tcPr>
          <w:p>
            <w:pPr>
              <w:pStyle w:val="13"/>
            </w:pPr>
            <w:r>
              <w:t>2010302</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658遵化市财税金融服务中心</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154.43</w:t>
            </w:r>
          </w:p>
        </w:tc>
        <w:tc>
          <w:tcPr>
            <w:tcW w:w="1417" w:type="dxa"/>
            <w:vAlign w:val="center"/>
          </w:tcPr>
          <w:p>
            <w:pPr>
              <w:pStyle w:val="16"/>
            </w:pPr>
            <w:r>
              <w:t>154.43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rPr>
                <w:rFonts w:hint="default" w:eastAsia="方正书宋_GBK"/>
                <w:lang w:val="en-US" w:eastAsia="zh-CN"/>
              </w:rPr>
            </w:pPr>
            <w:r>
              <w:rPr>
                <w:rFonts w:hint="eastAsia"/>
                <w:lang w:val="en-US" w:eastAsia="zh-CN"/>
              </w:rPr>
              <w:t>117.11</w:t>
            </w:r>
          </w:p>
        </w:tc>
        <w:tc>
          <w:tcPr>
            <w:tcW w:w="1417" w:type="dxa"/>
            <w:vAlign w:val="center"/>
          </w:tcPr>
          <w:p>
            <w:pPr>
              <w:pStyle w:val="12"/>
              <w:rPr>
                <w:rFonts w:hint="default" w:eastAsia="方正书宋_GBK"/>
                <w:lang w:val="en-US" w:eastAsia="zh-CN"/>
              </w:rPr>
            </w:pPr>
            <w:r>
              <w:rPr>
                <w:rFonts w:hint="eastAsia"/>
                <w:lang w:val="en-US" w:eastAsia="zh-CN"/>
              </w:rPr>
              <w:t>117.11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rPr>
                <w:rFonts w:hint="eastAsia"/>
                <w:lang w:val="en-US" w:eastAsia="zh-CN"/>
              </w:rPr>
              <w:t>3</w:t>
            </w:r>
            <w:r>
              <w:t>7.24</w:t>
            </w:r>
          </w:p>
        </w:tc>
        <w:tc>
          <w:tcPr>
            <w:tcW w:w="1417" w:type="dxa"/>
            <w:vAlign w:val="center"/>
          </w:tcPr>
          <w:p>
            <w:pPr>
              <w:pStyle w:val="12"/>
            </w:pPr>
            <w:r>
              <w:rPr>
                <w:rFonts w:hint="eastAsia"/>
                <w:lang w:val="en-US" w:eastAsia="zh-CN"/>
              </w:rPr>
              <w:t>3</w:t>
            </w:r>
            <w:r>
              <w:t>7.24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0.08</w:t>
            </w:r>
          </w:p>
        </w:tc>
        <w:tc>
          <w:tcPr>
            <w:tcW w:w="1417" w:type="dxa"/>
            <w:vAlign w:val="center"/>
          </w:tcPr>
          <w:p>
            <w:pPr>
              <w:pStyle w:val="12"/>
            </w:pPr>
            <w:r>
              <w:t>0.08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0"/>
            </w:pPr>
            <w:r>
              <w:t>658遵化市财税金融服务中心</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合计</w:t>
            </w:r>
          </w:p>
        </w:tc>
        <w:tc>
          <w:tcPr>
            <w:tcW w:w="1019" w:type="dxa"/>
            <w:vAlign w:val="center"/>
          </w:tcPr>
          <w:p>
            <w:pPr>
              <w:pStyle w:val="16"/>
              <w:rPr>
                <w:rFonts w:hint="default" w:eastAsia="方正书宋_GBK"/>
                <w:lang w:val="en-US" w:eastAsia="zh-CN"/>
              </w:rPr>
            </w:pPr>
            <w:r>
              <w:rPr>
                <w:rFonts w:hint="eastAsia"/>
                <w:lang w:val="en-US" w:eastAsia="zh-CN"/>
              </w:rPr>
              <w:t>0.12</w:t>
            </w:r>
          </w:p>
        </w:tc>
        <w:tc>
          <w:tcPr>
            <w:tcW w:w="1019" w:type="dxa"/>
            <w:vAlign w:val="center"/>
          </w:tcPr>
          <w:p>
            <w:pPr>
              <w:pStyle w:val="16"/>
              <w:rPr>
                <w:rFonts w:hint="default" w:eastAsia="方正书宋_GBK"/>
                <w:lang w:val="en-US" w:eastAsia="zh-CN"/>
              </w:rPr>
            </w:pPr>
            <w:r>
              <w:rPr>
                <w:rFonts w:hint="eastAsia"/>
                <w:lang w:val="en-US" w:eastAsia="zh-CN"/>
              </w:rPr>
              <w:t>0.12</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“三公”经费小计</w:t>
            </w:r>
          </w:p>
        </w:tc>
        <w:tc>
          <w:tcPr>
            <w:tcW w:w="1019" w:type="dxa"/>
            <w:vAlign w:val="center"/>
          </w:tcPr>
          <w:p>
            <w:pPr>
              <w:pStyle w:val="16"/>
              <w:rPr>
                <w:rFonts w:hint="default" w:eastAsia="方正书宋_GBK"/>
                <w:lang w:val="en-US" w:eastAsia="zh-CN"/>
              </w:rPr>
            </w:pPr>
            <w:r>
              <w:rPr>
                <w:rFonts w:hint="eastAsia"/>
                <w:lang w:val="en-US" w:eastAsia="zh-CN"/>
              </w:rPr>
              <w:t xml:space="preserve"> </w:t>
            </w:r>
          </w:p>
        </w:tc>
        <w:tc>
          <w:tcPr>
            <w:tcW w:w="1019" w:type="dxa"/>
            <w:vAlign w:val="center"/>
          </w:tcPr>
          <w:p>
            <w:pPr>
              <w:pStyle w:val="16"/>
              <w:rPr>
                <w:rFonts w:hint="default" w:eastAsia="方正书宋_GBK"/>
                <w:lang w:val="en-US" w:eastAsia="zh-CN"/>
              </w:rPr>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二、公务用车购置及运维费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公务用车运行维护费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三、公务接待费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8" w:hRule="atLeast"/>
          <w:jc w:val="center"/>
        </w:trPr>
        <w:tc>
          <w:tcPr>
            <w:tcW w:w="1019" w:type="dxa"/>
            <w:vAlign w:val="center"/>
          </w:tcPr>
          <w:p>
            <w:pPr>
              <w:pStyle w:val="13"/>
            </w:pPr>
            <w:r>
              <w:rPr>
                <w:rFonts w:hint="eastAsia"/>
              </w:rPr>
              <w:t>四、会议费</w:t>
            </w:r>
          </w:p>
        </w:tc>
        <w:tc>
          <w:tcPr>
            <w:tcW w:w="1019" w:type="dxa"/>
            <w:vAlign w:val="center"/>
          </w:tcPr>
          <w:p>
            <w:pPr>
              <w:pStyle w:val="12"/>
              <w:rPr>
                <w:rFonts w:hint="default" w:eastAsia="方正书宋_GBK"/>
                <w:lang w:val="en-US" w:eastAsia="zh-CN"/>
              </w:rPr>
            </w:pPr>
            <w:r>
              <w:rPr>
                <w:rFonts w:hint="eastAsia"/>
                <w:lang w:val="en-US" w:eastAsia="zh-CN"/>
              </w:rPr>
              <w:t>0.06</w:t>
            </w:r>
          </w:p>
        </w:tc>
        <w:tc>
          <w:tcPr>
            <w:tcW w:w="1019" w:type="dxa"/>
            <w:vAlign w:val="center"/>
          </w:tcPr>
          <w:p>
            <w:pPr>
              <w:pStyle w:val="12"/>
              <w:rPr>
                <w:rFonts w:hint="default" w:eastAsia="方正书宋_GBK"/>
                <w:lang w:val="en-US" w:eastAsia="zh-CN"/>
              </w:rPr>
            </w:pPr>
            <w:r>
              <w:rPr>
                <w:rFonts w:hint="eastAsia"/>
                <w:lang w:val="en-US" w:eastAsia="zh-CN"/>
              </w:rPr>
              <w:t>0.06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4" w:hRule="atLeast"/>
          <w:jc w:val="center"/>
        </w:trPr>
        <w:tc>
          <w:tcPr>
            <w:tcW w:w="1019" w:type="dxa"/>
            <w:vAlign w:val="center"/>
          </w:tcPr>
          <w:p>
            <w:pPr>
              <w:pStyle w:val="13"/>
            </w:pPr>
            <w:r>
              <w:rPr>
                <w:rFonts w:hint="eastAsia"/>
              </w:rPr>
              <w:t>五、培训费</w:t>
            </w:r>
          </w:p>
        </w:tc>
        <w:tc>
          <w:tcPr>
            <w:tcW w:w="1019" w:type="dxa"/>
            <w:vAlign w:val="center"/>
          </w:tcPr>
          <w:p>
            <w:pPr>
              <w:pStyle w:val="12"/>
              <w:rPr>
                <w:rFonts w:hint="default" w:eastAsia="方正书宋_GBK"/>
                <w:lang w:val="en-US" w:eastAsia="zh-CN"/>
              </w:rPr>
            </w:pPr>
            <w:r>
              <w:rPr>
                <w:rFonts w:hint="eastAsia"/>
                <w:lang w:val="en-US" w:eastAsia="zh-CN"/>
              </w:rPr>
              <w:t>0.06</w:t>
            </w:r>
          </w:p>
        </w:tc>
        <w:tc>
          <w:tcPr>
            <w:tcW w:w="1019" w:type="dxa"/>
            <w:vAlign w:val="center"/>
          </w:tcPr>
          <w:p>
            <w:pPr>
              <w:pStyle w:val="12"/>
              <w:rPr>
                <w:rFonts w:hint="default" w:eastAsia="方正书宋_GBK"/>
                <w:lang w:val="en-US" w:eastAsia="zh-CN"/>
              </w:rPr>
            </w:pPr>
            <w:r>
              <w:rPr>
                <w:rFonts w:hint="eastAsia"/>
                <w:lang w:val="en-US" w:eastAsia="zh-CN"/>
              </w:rPr>
              <w:t>0.06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658遵化市财税金融服务中心</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p>
        </w:tc>
        <w:tc>
          <w:tcPr>
            <w:tcW w:w="709" w:type="dxa"/>
            <w:vAlign w:val="center"/>
          </w:tcPr>
          <w:p>
            <w:pPr>
              <w:pStyle w:val="15"/>
            </w:pPr>
            <w:r>
              <w:t>13</w:t>
            </w:r>
          </w:p>
        </w:tc>
        <w:tc>
          <w:tcPr>
            <w:tcW w:w="709" w:type="dxa"/>
            <w:vAlign w:val="center"/>
          </w:tcPr>
          <w:p>
            <w:pPr>
              <w:pStyle w:val="15"/>
            </w:pPr>
          </w:p>
        </w:tc>
        <w:tc>
          <w:tcPr>
            <w:tcW w:w="709" w:type="dxa"/>
            <w:vAlign w:val="center"/>
          </w:tcPr>
          <w:p>
            <w:pPr>
              <w:pStyle w:val="15"/>
            </w:pPr>
            <w:r>
              <w:t>11</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遵化市财税金融服务中心本级</w:t>
            </w:r>
          </w:p>
        </w:tc>
        <w:tc>
          <w:tcPr>
            <w:tcW w:w="1134" w:type="dxa"/>
            <w:vAlign w:val="center"/>
          </w:tcPr>
          <w:p>
            <w:pPr>
              <w:pStyle w:val="14"/>
            </w:pPr>
            <w:r>
              <w:t>事业</w:t>
            </w:r>
          </w:p>
        </w:tc>
        <w:tc>
          <w:tcPr>
            <w:tcW w:w="1559" w:type="dxa"/>
            <w:vAlign w:val="center"/>
          </w:tcPr>
          <w:p>
            <w:pPr>
              <w:pStyle w:val="14"/>
            </w:pPr>
            <w:r>
              <w:t>副科级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13</w:t>
            </w:r>
          </w:p>
        </w:tc>
        <w:tc>
          <w:tcPr>
            <w:tcW w:w="709" w:type="dxa"/>
            <w:vAlign w:val="center"/>
          </w:tcPr>
          <w:p>
            <w:pPr>
              <w:pStyle w:val="14"/>
            </w:pPr>
          </w:p>
        </w:tc>
        <w:tc>
          <w:tcPr>
            <w:tcW w:w="709" w:type="dxa"/>
            <w:vAlign w:val="center"/>
          </w:tcPr>
          <w:p>
            <w:pPr>
              <w:pStyle w:val="14"/>
            </w:pPr>
            <w:r>
              <w:t>11</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sz w:val="44"/>
          <w:szCs w:val="44"/>
        </w:rPr>
        <w:sectPr>
          <w:pgSz w:w="11900" w:h="16840"/>
          <w:pgMar w:top="1134" w:right="1134" w:bottom="1134" w:left="1134" w:header="720" w:footer="720" w:gutter="0"/>
          <w:cols w:space="720" w:num="1"/>
        </w:sectPr>
      </w:pPr>
      <w:r>
        <w:rPr>
          <w:rFonts w:hint="eastAsia" w:ascii="方正小标宋简体" w:hAnsi="方正小标宋简体" w:eastAsia="方正小标宋简体" w:cs="方正小标宋简体"/>
          <w:color w:val="000000"/>
          <w:sz w:val="44"/>
          <w:szCs w:val="44"/>
        </w:rPr>
        <w:t>预算单位收支预算情况</w:t>
      </w:r>
    </w:p>
    <w:p>
      <w:pPr>
        <w:spacing w:before="0" w:after="0"/>
        <w:ind w:firstLine="0"/>
        <w:jc w:val="center"/>
        <w:outlineLvl w:val="3"/>
        <w:rPr>
          <w:rFonts w:hint="eastAsia" w:ascii="方正黑体简体" w:hAnsi="方正黑体简体" w:eastAsia="方正黑体简体" w:cs="方正黑体简体"/>
          <w:sz w:val="32"/>
          <w:szCs w:val="32"/>
        </w:rPr>
      </w:pPr>
      <w:bookmarkStart w:id="7" w:name="_Toc_4_4_0000000008"/>
      <w:r>
        <w:rPr>
          <w:rFonts w:hint="eastAsia" w:ascii="方正黑体简体" w:hAnsi="方正黑体简体" w:eastAsia="方正黑体简体" w:cs="方正黑体简体"/>
          <w:color w:val="000000"/>
          <w:sz w:val="32"/>
          <w:szCs w:val="32"/>
        </w:rPr>
        <w:t>一、遵化市财税金融服务中心本级收支预算</w:t>
      </w:r>
      <w:bookmarkEnd w:id="7"/>
    </w:p>
    <w:p>
      <w:pPr>
        <w:spacing w:before="0" w:after="0"/>
        <w:ind w:firstLine="0"/>
        <w:jc w:val="center"/>
        <w:outlineLvl w:val="9"/>
      </w:pPr>
    </w:p>
    <w:p>
      <w:pPr>
        <w:spacing w:before="0" w:after="0" w:line="240" w:lineRule="auto"/>
        <w:ind w:firstLine="0"/>
        <w:jc w:val="center"/>
        <w:outlineLvl w:val="4"/>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117.19</w:t>
            </w:r>
          </w:p>
        </w:tc>
        <w:tc>
          <w:tcPr>
            <w:tcW w:w="1134" w:type="dxa"/>
            <w:vAlign w:val="center"/>
          </w:tcPr>
          <w:p>
            <w:pPr>
              <w:pStyle w:val="16"/>
            </w:pPr>
            <w:r>
              <w:t>117.19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rPr>
                <w:rFonts w:hint="default" w:eastAsia="方正书宋_GBK"/>
                <w:lang w:val="en-US" w:eastAsia="zh-CN"/>
              </w:rPr>
            </w:pPr>
            <w:r>
              <w:t>1</w:t>
            </w:r>
            <w:r>
              <w:rPr>
                <w:rFonts w:hint="eastAsia"/>
                <w:lang w:val="en-US" w:eastAsia="zh-CN"/>
              </w:rPr>
              <w:t>17.11</w:t>
            </w:r>
          </w:p>
        </w:tc>
        <w:tc>
          <w:tcPr>
            <w:tcW w:w="1134" w:type="dxa"/>
            <w:vAlign w:val="center"/>
          </w:tcPr>
          <w:p>
            <w:pPr>
              <w:pStyle w:val="12"/>
              <w:rPr>
                <w:rFonts w:hint="default" w:eastAsia="方正书宋_GBK"/>
                <w:lang w:val="en-US" w:eastAsia="zh-CN"/>
              </w:rPr>
            </w:pPr>
            <w:r>
              <w:rPr>
                <w:rFonts w:hint="eastAsia"/>
                <w:lang w:val="en-US" w:eastAsia="zh-CN"/>
              </w:rPr>
              <w:t>117.11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36.46</w:t>
            </w:r>
          </w:p>
        </w:tc>
        <w:tc>
          <w:tcPr>
            <w:tcW w:w="1134" w:type="dxa"/>
            <w:vAlign w:val="center"/>
          </w:tcPr>
          <w:p>
            <w:pPr>
              <w:pStyle w:val="12"/>
              <w:rPr>
                <w:rFonts w:hint="default" w:eastAsia="方正书宋_GBK"/>
                <w:lang w:val="en-US" w:eastAsia="zh-CN"/>
              </w:rPr>
            </w:pPr>
            <w:r>
              <w:rPr>
                <w:rFonts w:hint="eastAsia"/>
                <w:lang w:val="en-US" w:eastAsia="zh-CN"/>
              </w:rPr>
              <w:t>36.46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rPr>
                <w:rFonts w:hint="default" w:eastAsia="方正书宋_GBK"/>
                <w:lang w:val="en-US" w:eastAsia="zh-CN"/>
              </w:rPr>
            </w:pPr>
            <w:r>
              <w:rPr>
                <w:rFonts w:hint="eastAsia"/>
                <w:lang w:val="en-US" w:eastAsia="zh-CN"/>
              </w:rPr>
              <w:t>37.37</w:t>
            </w:r>
          </w:p>
        </w:tc>
        <w:tc>
          <w:tcPr>
            <w:tcW w:w="1134" w:type="dxa"/>
            <w:vAlign w:val="center"/>
          </w:tcPr>
          <w:p>
            <w:pPr>
              <w:pStyle w:val="12"/>
              <w:rPr>
                <w:rFonts w:hint="default" w:eastAsia="方正书宋_GBK"/>
                <w:lang w:val="en-US" w:eastAsia="zh-CN"/>
              </w:rPr>
            </w:pPr>
            <w:r>
              <w:rPr>
                <w:rFonts w:hint="eastAsia"/>
                <w:lang w:val="en-US" w:eastAsia="zh-CN"/>
              </w:rPr>
              <w:t>37.37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rPr>
                <w:rFonts w:hint="default" w:eastAsia="方正书宋_GBK"/>
                <w:lang w:val="en-US" w:eastAsia="zh-CN"/>
              </w:rPr>
            </w:pPr>
            <w:r>
              <w:rPr>
                <w:rFonts w:hint="eastAsia"/>
                <w:lang w:val="en-US" w:eastAsia="zh-CN"/>
              </w:rPr>
              <w:t>37.37</w:t>
            </w:r>
          </w:p>
        </w:tc>
        <w:tc>
          <w:tcPr>
            <w:tcW w:w="1134" w:type="dxa"/>
            <w:vAlign w:val="center"/>
          </w:tcPr>
          <w:p>
            <w:pPr>
              <w:pStyle w:val="12"/>
              <w:rPr>
                <w:rFonts w:hint="default" w:eastAsia="方正书宋_GBK"/>
                <w:lang w:val="en-US" w:eastAsia="zh-CN"/>
              </w:rPr>
            </w:pPr>
            <w:r>
              <w:rPr>
                <w:rFonts w:hint="eastAsia"/>
                <w:lang w:val="en-US" w:eastAsia="zh-CN"/>
              </w:rPr>
              <w:t>37.37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25.45</w:t>
            </w:r>
          </w:p>
        </w:tc>
        <w:tc>
          <w:tcPr>
            <w:tcW w:w="1134" w:type="dxa"/>
            <w:vAlign w:val="center"/>
          </w:tcPr>
          <w:p>
            <w:pPr>
              <w:pStyle w:val="12"/>
            </w:pPr>
            <w:r>
              <w:t>25.45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11.92</w:t>
            </w:r>
          </w:p>
        </w:tc>
        <w:tc>
          <w:tcPr>
            <w:tcW w:w="1134" w:type="dxa"/>
            <w:vAlign w:val="center"/>
          </w:tcPr>
          <w:p>
            <w:pPr>
              <w:pStyle w:val="12"/>
            </w:pPr>
            <w:r>
              <w:t>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（6）全额离退休人员医疗保险费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1.89</w:t>
            </w:r>
          </w:p>
        </w:tc>
        <w:tc>
          <w:tcPr>
            <w:tcW w:w="1134" w:type="dxa"/>
            <w:vAlign w:val="center"/>
          </w:tcPr>
          <w:p>
            <w:pPr>
              <w:pStyle w:val="12"/>
            </w:pPr>
            <w:r>
              <w:t>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rPr>
                <w:rFonts w:hint="default" w:eastAsia="方正书宋_GBK"/>
                <w:lang w:val="en-US" w:eastAsia="zh-CN"/>
              </w:rPr>
            </w:pPr>
            <w:r>
              <w:rPr>
                <w:rFonts w:hint="eastAsia"/>
                <w:lang w:val="en-US" w:eastAsia="zh-CN"/>
              </w:rPr>
              <w:t>0.08</w:t>
            </w:r>
          </w:p>
        </w:tc>
        <w:tc>
          <w:tcPr>
            <w:tcW w:w="1134" w:type="dxa"/>
            <w:vAlign w:val="center"/>
          </w:tcPr>
          <w:p>
            <w:pPr>
              <w:pStyle w:val="12"/>
              <w:rPr>
                <w:rFonts w:hint="default" w:eastAsia="方正书宋_GBK"/>
                <w:lang w:val="en-US" w:eastAsia="zh-CN"/>
              </w:rPr>
            </w:pPr>
            <w:r>
              <w:rPr>
                <w:rFonts w:hint="eastAsia"/>
                <w:lang w:val="en-US" w:eastAsia="zh-CN"/>
              </w:rP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 xml:space="preserve">    3）退休住宅取暖费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7.24</w:t>
            </w:r>
          </w:p>
        </w:tc>
        <w:tc>
          <w:tcPr>
            <w:tcW w:w="1134" w:type="dxa"/>
            <w:vAlign w:val="center"/>
          </w:tcPr>
          <w:p>
            <w:pPr>
              <w:pStyle w:val="16"/>
            </w:pPr>
            <w:r>
              <w:t>7.24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5.42</w:t>
            </w:r>
          </w:p>
        </w:tc>
        <w:tc>
          <w:tcPr>
            <w:tcW w:w="1134" w:type="dxa"/>
            <w:vAlign w:val="center"/>
          </w:tcPr>
          <w:p>
            <w:pPr>
              <w:pStyle w:val="12"/>
            </w:pPr>
            <w:r>
              <w:t>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0.33</w:t>
            </w:r>
          </w:p>
        </w:tc>
        <w:tc>
          <w:tcPr>
            <w:tcW w:w="1134" w:type="dxa"/>
            <w:vAlign w:val="center"/>
          </w:tcPr>
          <w:p>
            <w:pPr>
              <w:pStyle w:val="12"/>
            </w:pPr>
            <w:r>
              <w:t>0.33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0.11</w:t>
            </w:r>
          </w:p>
        </w:tc>
        <w:tc>
          <w:tcPr>
            <w:tcW w:w="1134" w:type="dxa"/>
            <w:vAlign w:val="center"/>
          </w:tcPr>
          <w:p>
            <w:pPr>
              <w:pStyle w:val="12"/>
            </w:pPr>
            <w:r>
              <w:t>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1.82</w:t>
            </w:r>
          </w:p>
        </w:tc>
        <w:tc>
          <w:tcPr>
            <w:tcW w:w="1134" w:type="dxa"/>
            <w:vAlign w:val="center"/>
          </w:tcPr>
          <w:p>
            <w:pPr>
              <w:pStyle w:val="12"/>
            </w:pPr>
            <w:r>
              <w:t>1.82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（1）公务接待费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30.00</w:t>
            </w:r>
          </w:p>
        </w:tc>
        <w:tc>
          <w:tcPr>
            <w:tcW w:w="1276" w:type="dxa"/>
            <w:vAlign w:val="center"/>
          </w:tcPr>
          <w:p>
            <w:pPr>
              <w:pStyle w:val="16"/>
            </w:pPr>
            <w:r>
              <w:t>30.00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金融办工作经费</w:t>
            </w:r>
          </w:p>
        </w:tc>
        <w:tc>
          <w:tcPr>
            <w:tcW w:w="1134" w:type="dxa"/>
            <w:vAlign w:val="center"/>
          </w:tcPr>
          <w:p>
            <w:pPr>
              <w:pStyle w:val="13"/>
            </w:pPr>
            <w:r>
              <w:t>2010302</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154.43</w:t>
            </w:r>
          </w:p>
        </w:tc>
        <w:tc>
          <w:tcPr>
            <w:tcW w:w="1417" w:type="dxa"/>
            <w:vAlign w:val="center"/>
          </w:tcPr>
          <w:p>
            <w:pPr>
              <w:pStyle w:val="16"/>
            </w:pPr>
            <w:r>
              <w:t>154.43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rPr>
                <w:rFonts w:hint="default" w:eastAsia="方正书宋_GBK"/>
                <w:lang w:val="en-US" w:eastAsia="zh-CN"/>
              </w:rPr>
            </w:pPr>
            <w:r>
              <w:t>11</w:t>
            </w:r>
            <w:r>
              <w:rPr>
                <w:rFonts w:hint="eastAsia"/>
                <w:lang w:val="en-US" w:eastAsia="zh-CN"/>
              </w:rPr>
              <w:t>7.11</w:t>
            </w:r>
          </w:p>
        </w:tc>
        <w:tc>
          <w:tcPr>
            <w:tcW w:w="1417" w:type="dxa"/>
            <w:vAlign w:val="center"/>
          </w:tcPr>
          <w:p>
            <w:pPr>
              <w:pStyle w:val="12"/>
              <w:rPr>
                <w:rFonts w:hint="default" w:eastAsia="方正书宋_GBK"/>
                <w:lang w:val="en-US" w:eastAsia="zh-CN"/>
              </w:rPr>
            </w:pPr>
            <w:r>
              <w:t>11</w:t>
            </w:r>
            <w:r>
              <w:rPr>
                <w:rFonts w:hint="eastAsia"/>
                <w:lang w:val="en-US" w:eastAsia="zh-CN"/>
              </w:rPr>
              <w:t>7.11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37.24</w:t>
            </w:r>
          </w:p>
        </w:tc>
        <w:tc>
          <w:tcPr>
            <w:tcW w:w="1417" w:type="dxa"/>
            <w:vAlign w:val="center"/>
          </w:tcPr>
          <w:p>
            <w:pPr>
              <w:pStyle w:val="12"/>
            </w:pPr>
            <w:r>
              <w:t>37.24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0.08</w:t>
            </w:r>
          </w:p>
        </w:tc>
        <w:tc>
          <w:tcPr>
            <w:tcW w:w="1417" w:type="dxa"/>
            <w:vAlign w:val="center"/>
          </w:tcPr>
          <w:p>
            <w:pPr>
              <w:pStyle w:val="12"/>
            </w:pPr>
            <w:r>
              <w:t>0.08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0"/>
            </w:pPr>
            <w:r>
              <w:t>658001遵化市财税金融服务中心本级</w:t>
            </w:r>
          </w:p>
        </w:tc>
        <w:tc>
          <w:tcPr>
            <w:tcW w:w="441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1"/>
            </w:pPr>
            <w:r>
              <w:t>支出内容</w:t>
            </w:r>
          </w:p>
        </w:tc>
        <w:tc>
          <w:tcPr>
            <w:tcW w:w="11926"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1"/>
            </w:pPr>
            <w:r>
              <w:t>合计</w:t>
            </w:r>
          </w:p>
        </w:tc>
        <w:tc>
          <w:tcPr>
            <w:tcW w:w="1472" w:type="dxa"/>
            <w:vAlign w:val="center"/>
          </w:tcPr>
          <w:p>
            <w:pPr>
              <w:pStyle w:val="11"/>
            </w:pPr>
            <w:r>
              <w:t>一般公共    预算拨款</w:t>
            </w:r>
          </w:p>
        </w:tc>
        <w:tc>
          <w:tcPr>
            <w:tcW w:w="1472" w:type="dxa"/>
            <w:vAlign w:val="center"/>
          </w:tcPr>
          <w:p>
            <w:pPr>
              <w:pStyle w:val="11"/>
            </w:pPr>
            <w:r>
              <w:t>基金预算    拨款</w:t>
            </w:r>
          </w:p>
        </w:tc>
        <w:tc>
          <w:tcPr>
            <w:tcW w:w="1619" w:type="dxa"/>
            <w:vAlign w:val="center"/>
          </w:tcPr>
          <w:p>
            <w:pPr>
              <w:pStyle w:val="11"/>
            </w:pPr>
            <w:r>
              <w:t>国有资本经营    预算拨款</w:t>
            </w:r>
          </w:p>
        </w:tc>
        <w:tc>
          <w:tcPr>
            <w:tcW w:w="1474" w:type="dxa"/>
            <w:vAlign w:val="center"/>
          </w:tcPr>
          <w:p>
            <w:pPr>
              <w:pStyle w:val="11"/>
            </w:pPr>
            <w:r>
              <w:t>财政专户    核拨</w:t>
            </w:r>
          </w:p>
        </w:tc>
        <w:tc>
          <w:tcPr>
            <w:tcW w:w="1472" w:type="dxa"/>
            <w:vAlign w:val="center"/>
          </w:tcPr>
          <w:p>
            <w:pPr>
              <w:pStyle w:val="11"/>
            </w:pPr>
            <w:r>
              <w:t>单位资金</w:t>
            </w:r>
          </w:p>
        </w:tc>
        <w:tc>
          <w:tcPr>
            <w:tcW w:w="1472" w:type="dxa"/>
            <w:vAlign w:val="center"/>
          </w:tcPr>
          <w:p>
            <w:pPr>
              <w:pStyle w:val="11"/>
            </w:pPr>
            <w:r>
              <w:t>财政拨款    结转</w:t>
            </w:r>
          </w:p>
        </w:tc>
        <w:tc>
          <w:tcPr>
            <w:tcW w:w="1473"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合计</w:t>
            </w:r>
          </w:p>
        </w:tc>
        <w:tc>
          <w:tcPr>
            <w:tcW w:w="1472" w:type="dxa"/>
            <w:vAlign w:val="center"/>
          </w:tcPr>
          <w:p>
            <w:pPr>
              <w:pStyle w:val="16"/>
              <w:rPr>
                <w:rFonts w:hint="default" w:eastAsia="方正书宋_GBK"/>
                <w:lang w:val="en-US" w:eastAsia="zh-CN"/>
              </w:rPr>
            </w:pPr>
            <w:r>
              <w:rPr>
                <w:rFonts w:hint="eastAsia"/>
                <w:lang w:val="en-US" w:eastAsia="zh-CN"/>
              </w:rPr>
              <w:t>0.12</w:t>
            </w:r>
          </w:p>
        </w:tc>
        <w:tc>
          <w:tcPr>
            <w:tcW w:w="1472" w:type="dxa"/>
            <w:vAlign w:val="center"/>
          </w:tcPr>
          <w:p>
            <w:pPr>
              <w:pStyle w:val="16"/>
              <w:rPr>
                <w:rFonts w:hint="default" w:eastAsia="方正书宋_GBK"/>
                <w:lang w:val="en-US" w:eastAsia="zh-CN"/>
              </w:rPr>
            </w:pPr>
            <w:r>
              <w:rPr>
                <w:rFonts w:hint="eastAsia"/>
                <w:lang w:val="en-US" w:eastAsia="zh-CN"/>
              </w:rPr>
              <w:t>0.12</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“三公”经费小计</w:t>
            </w:r>
          </w:p>
        </w:tc>
        <w:tc>
          <w:tcPr>
            <w:tcW w:w="1472" w:type="dxa"/>
            <w:vAlign w:val="center"/>
          </w:tcPr>
          <w:p>
            <w:pPr>
              <w:pStyle w:val="16"/>
            </w:pPr>
          </w:p>
        </w:tc>
        <w:tc>
          <w:tcPr>
            <w:tcW w:w="1472" w:type="dxa"/>
            <w:vAlign w:val="center"/>
          </w:tcPr>
          <w:p>
            <w:pPr>
              <w:pStyle w:val="16"/>
            </w:pP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一、因公出国（境）费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二、公务用车购置及运维费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其中：公务用车购置费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公务用车运行维护费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三、公务接待费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四、会议费</w:t>
            </w:r>
          </w:p>
        </w:tc>
        <w:tc>
          <w:tcPr>
            <w:tcW w:w="1472"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0.06</w:t>
            </w:r>
          </w:p>
        </w:tc>
        <w:tc>
          <w:tcPr>
            <w:tcW w:w="1472"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0.06</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五、培训费</w:t>
            </w:r>
          </w:p>
        </w:tc>
        <w:tc>
          <w:tcPr>
            <w:tcW w:w="1472"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0.06</w:t>
            </w:r>
          </w:p>
        </w:tc>
        <w:tc>
          <w:tcPr>
            <w:tcW w:w="1472"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0.06</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bl>
    <w:p>
      <w:bookmarkStart w:id="8" w:name="_GoBack"/>
      <w:bookmarkEnd w:id="8"/>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M4NjZhYjkwYjc5MjhkYzZjNTI2NTZkNzhhMjZlZmMifQ=="/>
  </w:docVars>
  <w:rsids>
    <w:rsidRoot w:val="00000000"/>
    <w:rsid w:val="273F1D86"/>
    <w:rsid w:val="389079C0"/>
    <w:rsid w:val="397C551E"/>
    <w:rsid w:val="4DBE5926"/>
    <w:rsid w:val="59DB0927"/>
    <w:rsid w:val="5D1573EA"/>
    <w:rsid w:val="68E65C61"/>
    <w:rsid w:val="6D8255F9"/>
    <w:rsid w:val="7B1C3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2022-03-17T11:17:42Z</dcterms:created>
  <dcterms:modified xsi:type="dcterms:W3CDTF">2022-03-17T03:17:42Z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2022-03-17T11:17:41Z</dcterms:created>
  <dcterms:modified xsi:type="dcterms:W3CDTF">2022-03-17T03:17:41Z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2022-03-17T11:17:41Z</dcterms:created>
  <dcterms:modified xsi:type="dcterms:W3CDTF">2022-03-17T03:17:41Z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6d78829-3f1a-46e5-9a49-d993a9146a21}">
  <ds:schemaRefs/>
</ds:datastoreItem>
</file>

<file path=customXml/itemProps2.xml><?xml version="1.0" encoding="utf-8"?>
<ds:datastoreItem xmlns:ds="http://schemas.openxmlformats.org/officeDocument/2006/customXml" ds:itemID="{4b64b0ea-f7ec-4133-88cd-3db5ca16817a}">
  <ds:schemaRefs/>
</ds:datastoreItem>
</file>

<file path=customXml/itemProps3.xml><?xml version="1.0" encoding="utf-8"?>
<ds:datastoreItem xmlns:ds="http://schemas.openxmlformats.org/officeDocument/2006/customXml" ds:itemID="{eb58e261-bf71-4b31-b74b-dd3b7f7e77aa}">
  <ds:schemaRefs/>
</ds:datastoreItem>
</file>

<file path=customXml/itemProps4.xml><?xml version="1.0" encoding="utf-8"?>
<ds:datastoreItem xmlns:ds="http://schemas.openxmlformats.org/officeDocument/2006/customXml" ds:itemID="{321b534f-52a3-4f9e-88c3-3a5c55edc4f6}">
  <ds:schemaRefs/>
</ds:datastoreItem>
</file>

<file path=customXml/itemProps5.xml><?xml version="1.0" encoding="utf-8"?>
<ds:datastoreItem xmlns:ds="http://schemas.openxmlformats.org/officeDocument/2006/customXml" ds:itemID="{7cf7cb12-9502-43fc-8b37-457a53f244a1}">
  <ds:schemaRefs/>
</ds:datastoreItem>
</file>

<file path=customXml/itemProps6.xml><?xml version="1.0" encoding="utf-8"?>
<ds:datastoreItem xmlns:ds="http://schemas.openxmlformats.org/officeDocument/2006/customXml" ds:itemID="{89be90f0-f6bb-42ee-8f16-e5516f19af66}">
  <ds:schemaRefs/>
</ds:datastoreItem>
</file>

<file path=docProps/app.xml><?xml version="1.0" encoding="utf-8"?>
<Properties xmlns="http://schemas.openxmlformats.org/officeDocument/2006/extended-properties" xmlns:vt="http://schemas.openxmlformats.org/officeDocument/2006/docPropsVTypes">
  <Pages>45</Pages>
  <Words>5929</Words>
  <Characters>8025</Characters>
  <TotalTime>0</TotalTime>
  <ScaleCrop>false</ScaleCrop>
  <LinksUpToDate>false</LinksUpToDate>
  <CharactersWithSpaces>8662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2022-03-17T11:17:00Z</dcterms:created>
  <dc:creator>lenovo</dc:creator>
  <cp:lastModifiedBy>lenovo</cp:lastModifiedBy>
  <dcterms:modified xsi:type="dcterms:W3CDTF">2022-06-27T07:45:36Z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92C4C9B015644DAC86ABFD200972E2DF</vt:lpwstr>
  </property>
</Properties>
</file>