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rPr>
      </w:pPr>
    </w:p>
    <w:p>
      <w:pPr>
        <w:pStyle w:val="2"/>
        <w:ind w:left="400" w:firstLine="723"/>
        <w:rPr>
          <w:rFonts w:hAnsi="宋体"/>
          <w:b/>
          <w:bCs/>
          <w:color w:val="auto"/>
          <w:sz w:val="36"/>
          <w:szCs w:val="44"/>
        </w:rPr>
      </w:pPr>
    </w:p>
    <w:p>
      <w:pPr>
        <w:rPr>
          <w:color w:val="auto"/>
        </w:rPr>
      </w:pPr>
    </w:p>
    <w:p>
      <w:pPr>
        <w:jc w:val="center"/>
        <w:textAlignment w:val="baseline"/>
        <w:rPr>
          <w:rFonts w:hAnsi="宋体"/>
          <w:b/>
          <w:bCs/>
          <w:color w:val="auto"/>
          <w:sz w:val="36"/>
          <w:szCs w:val="44"/>
        </w:rPr>
      </w:pPr>
    </w:p>
    <w:p>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遵化市融媒体中心2022年</w:t>
                            </w:r>
                          </w:p>
                          <w:p>
                            <w:pPr>
                              <w:spacing w:after="48" w:afterLines="20"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拍摄、制作城市宣传片费用</w:t>
                            </w:r>
                            <w:r>
                              <w:rPr>
                                <w:rFonts w:hint="eastAsia" w:ascii="方正小标宋简体" w:hAnsi="方正小标宋简体" w:eastAsia="方正小标宋简体" w:cs="方正小标宋简体"/>
                                <w:bCs/>
                                <w:sz w:val="32"/>
                                <w:szCs w:val="32"/>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none"/>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37</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31.4pt;width:255.1pt;z-index:251659264;mso-width-relative:page;mso-height-relative:page;" filled="f" stroked="f" coordsize="21600,21600" o:gfxdata="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&#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nkHFrbAAAACQEAAA8AAAAAAAAAAQAgAAAAIgAA&#10;AGRycy9kb3ducmV2LnhtbFBLAQIUABQAAAAIAIdO4kBIy/ZtPgIAAGcEAAAOAAAAAAAAAAEAIAAA&#10;ACoBAABkcnMvZTJvRG9jLnhtbFBLBQYAAAAABgAGAFkBAADaBQAAAAA=&#10;">
                <v:fill on="f" focussize="0,0"/>
                <v:stroke on="f" weight="0.5pt"/>
                <v:imagedata o:title=""/>
                <o:lock v:ext="edit" aspectratio="f"/>
                <v:textbox>
                  <w:txbxContent>
                    <w:p>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遵化市融媒体中心2022年</w:t>
                      </w:r>
                    </w:p>
                    <w:p>
                      <w:pPr>
                        <w:spacing w:after="48" w:afterLines="20"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拍摄、制作城市宣传片费用</w:t>
                      </w:r>
                      <w:r>
                        <w:rPr>
                          <w:rFonts w:hint="eastAsia" w:ascii="方正小标宋简体" w:hAnsi="方正小标宋简体" w:eastAsia="方正小标宋简体" w:cs="方正小标宋简体"/>
                          <w:bCs/>
                          <w:sz w:val="32"/>
                          <w:szCs w:val="32"/>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none"/>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37</w:t>
                      </w:r>
                      <w:r>
                        <w:rPr>
                          <w:rFonts w:hint="eastAsia" w:hAnsi="宋体" w:cs="宋体"/>
                          <w:b/>
                          <w:bCs/>
                          <w:sz w:val="24"/>
                          <w:szCs w:val="24"/>
                          <w:highlight w:val="none"/>
                        </w:rPr>
                        <w:t xml:space="preserve"> 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rPr>
      </w:pPr>
    </w:p>
    <w:p>
      <w:pPr>
        <w:jc w:val="center"/>
        <w:textAlignment w:val="baseline"/>
        <w:rPr>
          <w:rFonts w:hAnsi="宋体"/>
          <w:b/>
          <w:bCs/>
          <w:color w:val="auto"/>
          <w:sz w:val="24"/>
          <w:szCs w:val="24"/>
        </w:rPr>
      </w:pPr>
    </w:p>
    <w:p>
      <w:pPr>
        <w:jc w:val="center"/>
        <w:rPr>
          <w:rFonts w:asciiTheme="majorEastAsia" w:hAnsiTheme="majorEastAsia" w:eastAsiaTheme="majorEastAsia"/>
          <w:b/>
          <w:color w:val="auto"/>
          <w:sz w:val="32"/>
          <w:szCs w:val="32"/>
        </w:rPr>
      </w:pPr>
    </w:p>
    <w:p>
      <w:pPr>
        <w:spacing w:line="660" w:lineRule="exact"/>
        <w:ind w:firstLine="883" w:firstLineChars="200"/>
        <w:rPr>
          <w:rFonts w:ascii="新宋体" w:hAnsi="新宋体" w:eastAsia="新宋体" w:cs="黑体"/>
          <w:b/>
          <w:color w:val="auto"/>
          <w:sz w:val="44"/>
          <w:szCs w:val="44"/>
        </w:rPr>
      </w:pPr>
    </w:p>
    <w:p>
      <w:pPr>
        <w:textAlignment w:val="baseline"/>
        <w:rPr>
          <w:rFonts w:ascii="Times New Roman" w:eastAsia="黑体"/>
          <w:b/>
          <w:color w:val="auto"/>
          <w:szCs w:val="32"/>
        </w:rPr>
      </w:pPr>
    </w:p>
    <w:p>
      <w:pPr>
        <w:textAlignment w:val="baseline"/>
        <w:rPr>
          <w:rFonts w:hAnsi="宋体"/>
          <w:color w:val="auto"/>
          <w:szCs w:val="32"/>
        </w:rPr>
      </w:pPr>
    </w:p>
    <w:p>
      <w:pPr>
        <w:textAlignment w:val="baseline"/>
        <w:rPr>
          <w:rFonts w:hAnsi="宋体"/>
          <w:color w:val="auto"/>
          <w:szCs w:val="32"/>
        </w:rPr>
      </w:pPr>
    </w:p>
    <w:p>
      <w:pPr>
        <w:textAlignment w:val="baseline"/>
        <w:rPr>
          <w:rFonts w:hAnsi="宋体"/>
          <w:color w:val="auto"/>
          <w:szCs w:val="32"/>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color w:val="auto"/>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拍摄、制作城市宣传片费用</w:t>
      </w:r>
    </w:p>
    <w:p>
      <w:pPr>
        <w:spacing w:line="360" w:lineRule="auto"/>
        <w:textAlignment w:val="baseline"/>
        <w:rPr>
          <w:rFonts w:hint="eastAsia" w:ascii="仿宋" w:hAnsi="仿宋" w:eastAsia="仿宋"/>
          <w:color w:val="auto"/>
          <w:sz w:val="30"/>
          <w:szCs w:val="30"/>
          <w:lang w:val="en-US" w:eastAsia="zh-CN"/>
        </w:rPr>
      </w:pPr>
      <w:r>
        <w:rPr>
          <w:rFonts w:hint="eastAsia" w:ascii="仿宋" w:hAnsi="仿宋" w:eastAsia="仿宋"/>
          <w:b/>
          <w:bCs/>
          <w:color w:val="auto"/>
          <w:sz w:val="30"/>
          <w:szCs w:val="30"/>
        </w:rPr>
        <w:t>项目单位：</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融媒体中心</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pPr>
        <w:pStyle w:val="38"/>
        <w:bidi w:val="0"/>
        <w:rPr>
          <w:rFonts w:hint="eastAsia"/>
          <w:lang w:val="en-US" w:eastAsia="zh-CN"/>
        </w:rPr>
      </w:pPr>
      <w:r>
        <w:rPr>
          <w:rFonts w:hint="eastAsia"/>
        </w:rPr>
        <w:t>遵化市</w:t>
      </w:r>
      <w:r>
        <w:rPr>
          <w:rFonts w:hint="eastAsia"/>
          <w:lang w:val="en-US" w:eastAsia="zh-CN"/>
        </w:rPr>
        <w:t>融媒体中心</w:t>
      </w:r>
    </w:p>
    <w:p>
      <w:pPr>
        <w:pStyle w:val="38"/>
        <w:bidi w:val="0"/>
      </w:pPr>
      <w:bookmarkStart w:id="0" w:name="_Toc57373820"/>
      <w:r>
        <w:rPr>
          <w:rFonts w:hint="eastAsia"/>
          <w:lang w:val="en-US" w:eastAsia="zh-CN"/>
        </w:rPr>
        <w:t>拍摄、制作城市宣传片费用</w:t>
      </w:r>
      <w:r>
        <w:rPr>
          <w:rFonts w:hint="eastAsia"/>
        </w:rPr>
        <w:t>项目</w:t>
      </w:r>
    </w:p>
    <w:p>
      <w:pPr>
        <w:pStyle w:val="38"/>
        <w:bidi w:val="0"/>
      </w:pPr>
      <w:r>
        <w:rPr>
          <w:rFonts w:hint="eastAsia"/>
        </w:rPr>
        <w:t>绩效评价报告</w:t>
      </w:r>
      <w:bookmarkEnd w:id="0"/>
    </w:p>
    <w:p>
      <w:pPr>
        <w:jc w:val="center"/>
        <w:rPr>
          <w:rFonts w:asciiTheme="majorEastAsia" w:hAnsiTheme="majorEastAsia" w:eastAsiaTheme="majorEastAsia"/>
          <w:b/>
          <w:color w:val="auto"/>
          <w:sz w:val="36"/>
          <w:szCs w:val="36"/>
        </w:rPr>
      </w:pPr>
    </w:p>
    <w:p>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w:t>
      </w:r>
      <w:r>
        <w:rPr>
          <w:rFonts w:hint="eastAsia" w:ascii="仿宋" w:hAnsi="仿宋" w:eastAsia="仿宋" w:cs="仿宋_GB2312"/>
          <w:b/>
          <w:color w:val="auto"/>
          <w:sz w:val="30"/>
          <w:szCs w:val="30"/>
        </w:rPr>
        <w:t>财政局：</w:t>
      </w:r>
      <w:bookmarkEnd w:id="1"/>
    </w:p>
    <w:p>
      <w:pPr>
        <w:pStyle w:val="42"/>
        <w:bidi w:val="0"/>
        <w:rPr>
          <w:lang w:val="zh-CN"/>
        </w:rPr>
      </w:pPr>
      <w:r>
        <w:rPr>
          <w:rFonts w:hint="eastAsia"/>
          <w:lang w:val="zh-CN"/>
        </w:rPr>
        <w:t>为了解遵化市</w:t>
      </w:r>
      <w:r>
        <w:rPr>
          <w:rFonts w:hint="eastAsia"/>
          <w:lang w:val="en-US"/>
        </w:rPr>
        <w:t>融媒体</w:t>
      </w:r>
      <w:r>
        <w:rPr>
          <w:rFonts w:hint="eastAsia"/>
          <w:lang w:val="zh-CN"/>
        </w:rPr>
        <w:t>中心</w:t>
      </w:r>
      <w:r>
        <w:rPr>
          <w:rFonts w:hint="eastAsia"/>
          <w:lang w:val="en-US"/>
        </w:rPr>
        <w:t>2022年拍摄、制作城市宣传片费用</w:t>
      </w:r>
      <w:r>
        <w:rPr>
          <w:rFonts w:hint="eastAsia"/>
          <w:lang w:val="zh-CN"/>
        </w:rPr>
        <w:t>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w:t>
      </w:r>
      <w:r>
        <w:rPr>
          <w:rFonts w:hint="eastAsia"/>
          <w:lang w:val="en-US"/>
        </w:rPr>
        <w:t>融媒体</w:t>
      </w:r>
      <w:r>
        <w:rPr>
          <w:rFonts w:hint="eastAsia"/>
          <w:lang w:val="zh-CN"/>
        </w:rPr>
        <w:t>中心</w:t>
      </w:r>
      <w:r>
        <w:rPr>
          <w:rFonts w:hint="eastAsia"/>
          <w:lang w:val="en-US"/>
        </w:rPr>
        <w:t>2022年拍摄、制作城市宣传片费用</w:t>
      </w:r>
      <w:r>
        <w:rPr>
          <w:rFonts w:hint="eastAsia"/>
          <w:lang w:val="zh-CN"/>
        </w:rPr>
        <w:t>项目进行绩效评价。在绩效评价过程中，我们结合项目的实际情况，实施了包括询问查证、实地查看等我们认为必要的程序。经评价，该项目综合绩效评价得分</w:t>
      </w:r>
      <w:r>
        <w:rPr>
          <w:rFonts w:hint="eastAsia"/>
          <w:lang w:val="en-US"/>
        </w:rPr>
        <w:t>88.5</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color w:val="auto"/>
          <w:lang w:val="zh-CN"/>
        </w:rPr>
      </w:pPr>
    </w:p>
    <w:p>
      <w:pPr>
        <w:rPr>
          <w:color w:val="auto"/>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kern w:val="2"/>
                <w:sz w:val="30"/>
                <w:szCs w:val="30"/>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rPr>
            </w:pPr>
            <w:r>
              <w:rPr>
                <w:rFonts w:hint="eastAsia" w:ascii="仿宋" w:hAnsi="仿宋" w:eastAsia="仿宋" w:cs="仿宋"/>
                <w:b/>
                <w:color w:val="auto"/>
                <w:kern w:val="2"/>
                <w:sz w:val="30"/>
                <w:szCs w:val="30"/>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月三十一日</w:t>
            </w:r>
          </w:p>
        </w:tc>
      </w:tr>
    </w:tbl>
    <w:p>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pPr>
                <w:jc w:val="center"/>
                <w:rPr>
                  <w:b/>
                  <w:bCs/>
                  <w:color w:val="auto"/>
                  <w:sz w:val="44"/>
                  <w:szCs w:val="44"/>
                </w:rPr>
              </w:pPr>
            </w:p>
            <w:p>
              <w:pPr>
                <w:pStyle w:val="15"/>
                <w:tabs>
                  <w:tab w:val="right" w:leader="dot" w:pos="8845"/>
                </w:tabs>
                <w:rPr>
                  <w:rFonts w:hAnsi="宋体"/>
                  <w:bCs/>
                  <w:color w:val="auto"/>
                  <w:sz w:val="28"/>
                  <w:szCs w:val="28"/>
                </w:rPr>
              </w:pPr>
              <w:r>
                <w:rPr>
                  <w:rFonts w:hAnsi="宋体"/>
                  <w:b/>
                  <w:bCs/>
                  <w:color w:val="auto"/>
                  <w:sz w:val="36"/>
                  <w:szCs w:val="44"/>
                </w:rPr>
                <w:fldChar w:fldCharType="begin"/>
              </w:r>
              <w:r>
                <w:rPr>
                  <w:rFonts w:hAnsi="宋体"/>
                  <w:b/>
                  <w:bCs/>
                  <w:color w:val="auto"/>
                  <w:sz w:val="36"/>
                  <w:szCs w:val="44"/>
                </w:rPr>
                <w:instrText xml:space="preserve">TOC \o "1-2" \h \u </w:instrText>
              </w:r>
              <w:r>
                <w:rPr>
                  <w:rFonts w:hAnsi="宋体"/>
                  <w:b/>
                  <w:bCs/>
                  <w:color w:val="auto"/>
                  <w:sz w:val="36"/>
                  <w:szCs w:val="44"/>
                </w:rPr>
                <w:fldChar w:fldCharType="separate"/>
              </w:r>
              <w:r>
                <w:rPr>
                  <w:rFonts w:hAnsi="宋体"/>
                  <w:bCs/>
                  <w:color w:val="auto"/>
                  <w:sz w:val="28"/>
                  <w:szCs w:val="28"/>
                </w:rPr>
                <w:fldChar w:fldCharType="begin"/>
              </w:r>
              <w:r>
                <w:rPr>
                  <w:rFonts w:hAnsi="宋体"/>
                  <w:bCs/>
                  <w:color w:val="auto"/>
                  <w:sz w:val="28"/>
                  <w:szCs w:val="28"/>
                </w:rPr>
                <w:instrText xml:space="preserve"> HYPERLINK \l _Toc2854 </w:instrText>
              </w:r>
              <w:r>
                <w:rPr>
                  <w:rFonts w:hAnsi="宋体"/>
                  <w:bCs/>
                  <w:color w:val="auto"/>
                  <w:sz w:val="28"/>
                  <w:szCs w:val="28"/>
                </w:rPr>
                <w:fldChar w:fldCharType="separate"/>
              </w:r>
              <w:r>
                <w:rPr>
                  <w:rFonts w:hint="eastAsia" w:hAnsi="宋体"/>
                  <w:bCs/>
                  <w:color w:val="auto"/>
                  <w:sz w:val="28"/>
                  <w:szCs w:val="28"/>
                </w:rPr>
                <w:t>一、项目基本情况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_Toc2854 \h </w:instrText>
              </w:r>
              <w:r>
                <w:rPr>
                  <w:rFonts w:hAnsi="宋体"/>
                  <w:bCs/>
                  <w:color w:val="auto"/>
                  <w:sz w:val="28"/>
                  <w:szCs w:val="28"/>
                </w:rPr>
                <w:fldChar w:fldCharType="separate"/>
              </w:r>
              <w:r>
                <w:rPr>
                  <w:rFonts w:hAnsi="宋体"/>
                  <w:bCs/>
                  <w:color w:val="auto"/>
                  <w:sz w:val="28"/>
                  <w:szCs w:val="28"/>
                </w:rPr>
                <w:t>1</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_Toc31301 </w:instrText>
              </w:r>
              <w:r>
                <w:rPr>
                  <w:rFonts w:hAnsi="宋体"/>
                  <w:bCs/>
                  <w:color w:val="auto"/>
                  <w:sz w:val="28"/>
                  <w:szCs w:val="28"/>
                </w:rPr>
                <w:fldChar w:fldCharType="separate"/>
              </w:r>
              <w:r>
                <w:rPr>
                  <w:rFonts w:hint="eastAsia" w:hAnsi="宋体"/>
                  <w:bCs/>
                  <w:color w:val="auto"/>
                  <w:sz w:val="28"/>
                  <w:szCs w:val="28"/>
                </w:rPr>
                <w:t>（一）项目概况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_Toc31301 \h </w:instrText>
              </w:r>
              <w:r>
                <w:rPr>
                  <w:rFonts w:hAnsi="宋体"/>
                  <w:bCs/>
                  <w:color w:val="auto"/>
                  <w:sz w:val="28"/>
                  <w:szCs w:val="28"/>
                </w:rPr>
                <w:fldChar w:fldCharType="separate"/>
              </w:r>
              <w:r>
                <w:rPr>
                  <w:rFonts w:hAnsi="宋体"/>
                  <w:bCs/>
                  <w:color w:val="auto"/>
                  <w:sz w:val="28"/>
                  <w:szCs w:val="28"/>
                </w:rPr>
                <w:t>1</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_Toc9506 </w:instrText>
              </w:r>
              <w:r>
                <w:rPr>
                  <w:rFonts w:hAnsi="宋体"/>
                  <w:bCs/>
                  <w:color w:val="auto"/>
                  <w:sz w:val="28"/>
                  <w:szCs w:val="28"/>
                </w:rPr>
                <w:fldChar w:fldCharType="separate"/>
              </w:r>
              <w:r>
                <w:rPr>
                  <w:rFonts w:hint="eastAsia" w:hAnsi="宋体"/>
                  <w:bCs/>
                  <w:color w:val="auto"/>
                  <w:sz w:val="28"/>
                  <w:szCs w:val="28"/>
                </w:rPr>
                <w:t>（二）项目绩效目标</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_Toc9506 \h </w:instrText>
              </w:r>
              <w:r>
                <w:rPr>
                  <w:rFonts w:hAnsi="宋体"/>
                  <w:bCs/>
                  <w:color w:val="auto"/>
                  <w:sz w:val="28"/>
                  <w:szCs w:val="28"/>
                </w:rPr>
                <w:fldChar w:fldCharType="separate"/>
              </w:r>
              <w:r>
                <w:rPr>
                  <w:rFonts w:hAnsi="宋体"/>
                  <w:bCs/>
                  <w:color w:val="auto"/>
                  <w:sz w:val="28"/>
                  <w:szCs w:val="28"/>
                </w:rPr>
                <w:t>1</w:t>
              </w:r>
              <w:r>
                <w:rPr>
                  <w:rFonts w:hAnsi="宋体"/>
                  <w:bCs/>
                  <w:color w:val="auto"/>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_Toc17870 </w:instrText>
              </w:r>
              <w:r>
                <w:rPr>
                  <w:rFonts w:hAnsi="宋体"/>
                  <w:bCs/>
                  <w:color w:val="auto"/>
                  <w:sz w:val="28"/>
                  <w:szCs w:val="28"/>
                </w:rPr>
                <w:fldChar w:fldCharType="separate"/>
              </w:r>
              <w:r>
                <w:rPr>
                  <w:rFonts w:hint="eastAsia" w:hAnsi="宋体"/>
                  <w:bCs/>
                  <w:color w:val="auto"/>
                  <w:sz w:val="28"/>
                  <w:szCs w:val="28"/>
                </w:rPr>
                <w:t>二、项目实施情况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_Toc17870 \h </w:instrText>
              </w:r>
              <w:r>
                <w:rPr>
                  <w:rFonts w:hAnsi="宋体"/>
                  <w:bCs/>
                  <w:color w:val="auto"/>
                  <w:sz w:val="28"/>
                  <w:szCs w:val="28"/>
                </w:rPr>
                <w:fldChar w:fldCharType="separate"/>
              </w:r>
              <w:r>
                <w:rPr>
                  <w:rFonts w:hAnsi="宋体"/>
                  <w:bCs/>
                  <w:color w:val="auto"/>
                  <w:sz w:val="28"/>
                  <w:szCs w:val="28"/>
                </w:rPr>
                <w:t>1</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_Toc8754 </w:instrText>
              </w:r>
              <w:r>
                <w:rPr>
                  <w:rFonts w:hAnsi="宋体"/>
                  <w:bCs/>
                  <w:color w:val="auto"/>
                  <w:sz w:val="28"/>
                  <w:szCs w:val="28"/>
                </w:rPr>
                <w:fldChar w:fldCharType="separate"/>
              </w:r>
              <w:r>
                <w:rPr>
                  <w:rFonts w:hint="eastAsia" w:hAnsi="宋体"/>
                  <w:bCs/>
                  <w:color w:val="auto"/>
                  <w:sz w:val="28"/>
                  <w:szCs w:val="28"/>
                </w:rPr>
                <w:t>（一）项目资金</w:t>
              </w:r>
              <w:r>
                <w:rPr>
                  <w:rFonts w:hint="eastAsia" w:hAnsi="宋体"/>
                  <w:bCs/>
                  <w:color w:val="auto"/>
                  <w:sz w:val="28"/>
                  <w:szCs w:val="28"/>
                  <w:lang w:val="en-US" w:eastAsia="zh-CN"/>
                </w:rPr>
                <w:t>到位、</w:t>
              </w:r>
              <w:r>
                <w:rPr>
                  <w:rFonts w:hint="eastAsia" w:hAnsi="宋体"/>
                  <w:bCs/>
                  <w:color w:val="auto"/>
                  <w:sz w:val="28"/>
                  <w:szCs w:val="28"/>
                </w:rPr>
                <w:t>使用及管理情况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_Toc8754 \h </w:instrText>
              </w:r>
              <w:r>
                <w:rPr>
                  <w:rFonts w:hAnsi="宋体"/>
                  <w:bCs/>
                  <w:color w:val="auto"/>
                  <w:sz w:val="28"/>
                  <w:szCs w:val="28"/>
                </w:rPr>
                <w:fldChar w:fldCharType="separate"/>
              </w:r>
              <w:r>
                <w:rPr>
                  <w:rFonts w:hAnsi="宋体"/>
                  <w:bCs/>
                  <w:color w:val="auto"/>
                  <w:sz w:val="28"/>
                  <w:szCs w:val="28"/>
                </w:rPr>
                <w:t>1</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_Toc11071 </w:instrText>
              </w:r>
              <w:r>
                <w:rPr>
                  <w:rFonts w:hAnsi="宋体"/>
                  <w:bCs/>
                  <w:color w:val="auto"/>
                  <w:sz w:val="28"/>
                  <w:szCs w:val="28"/>
                </w:rPr>
                <w:fldChar w:fldCharType="separate"/>
              </w:r>
              <w:r>
                <w:rPr>
                  <w:rFonts w:hint="eastAsia" w:hAnsi="宋体"/>
                  <w:bCs/>
                  <w:color w:val="auto"/>
                  <w:sz w:val="28"/>
                  <w:szCs w:val="28"/>
                </w:rPr>
                <w:t>（二）项目组织实施管理情况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_Toc11071 \h </w:instrText>
              </w:r>
              <w:r>
                <w:rPr>
                  <w:rFonts w:hAnsi="宋体"/>
                  <w:bCs/>
                  <w:color w:val="auto"/>
                  <w:sz w:val="28"/>
                  <w:szCs w:val="28"/>
                </w:rPr>
                <w:fldChar w:fldCharType="separate"/>
              </w:r>
              <w:r>
                <w:rPr>
                  <w:rFonts w:hAnsi="宋体"/>
                  <w:bCs/>
                  <w:color w:val="auto"/>
                  <w:sz w:val="28"/>
                  <w:szCs w:val="28"/>
                </w:rPr>
                <w:t>3</w:t>
              </w:r>
              <w:r>
                <w:rPr>
                  <w:rFonts w:hAnsi="宋体"/>
                  <w:bCs/>
                  <w:color w:val="auto"/>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_Toc26908 </w:instrText>
              </w:r>
              <w:r>
                <w:rPr>
                  <w:rFonts w:hAnsi="宋体"/>
                  <w:bCs/>
                  <w:color w:val="auto"/>
                  <w:sz w:val="28"/>
                  <w:szCs w:val="28"/>
                </w:rPr>
                <w:fldChar w:fldCharType="separate"/>
              </w:r>
              <w:r>
                <w:rPr>
                  <w:rFonts w:hint="eastAsia" w:hAnsi="宋体"/>
                  <w:bCs/>
                  <w:color w:val="auto"/>
                  <w:sz w:val="28"/>
                  <w:szCs w:val="28"/>
                </w:rPr>
                <w:t>三、绩效评价工作情况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_Toc26908 \h </w:instrText>
              </w:r>
              <w:r>
                <w:rPr>
                  <w:rFonts w:hAnsi="宋体"/>
                  <w:bCs/>
                  <w:color w:val="auto"/>
                  <w:sz w:val="28"/>
                  <w:szCs w:val="28"/>
                </w:rPr>
                <w:fldChar w:fldCharType="separate"/>
              </w:r>
              <w:r>
                <w:rPr>
                  <w:rFonts w:hAnsi="宋体"/>
                  <w:bCs/>
                  <w:color w:val="auto"/>
                  <w:sz w:val="28"/>
                  <w:szCs w:val="28"/>
                </w:rPr>
                <w:t>4</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_Toc18791 </w:instrText>
              </w:r>
              <w:r>
                <w:rPr>
                  <w:rFonts w:hAnsi="宋体"/>
                  <w:bCs/>
                  <w:color w:val="auto"/>
                  <w:sz w:val="28"/>
                  <w:szCs w:val="28"/>
                </w:rPr>
                <w:fldChar w:fldCharType="separate"/>
              </w:r>
              <w:r>
                <w:rPr>
                  <w:rFonts w:hint="eastAsia" w:hAnsi="宋体"/>
                  <w:bCs/>
                  <w:color w:val="auto"/>
                  <w:sz w:val="28"/>
                  <w:szCs w:val="28"/>
                </w:rPr>
                <w:t>（一）绩效评价目的</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_Toc18791 \h </w:instrText>
              </w:r>
              <w:r>
                <w:rPr>
                  <w:rFonts w:hAnsi="宋体"/>
                  <w:bCs/>
                  <w:color w:val="auto"/>
                  <w:sz w:val="28"/>
                  <w:szCs w:val="28"/>
                </w:rPr>
                <w:fldChar w:fldCharType="separate"/>
              </w:r>
              <w:r>
                <w:rPr>
                  <w:rFonts w:hAnsi="宋体"/>
                  <w:bCs/>
                  <w:color w:val="auto"/>
                  <w:sz w:val="28"/>
                  <w:szCs w:val="28"/>
                </w:rPr>
                <w:t>4</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_Toc11278 </w:instrText>
              </w:r>
              <w:r>
                <w:rPr>
                  <w:rFonts w:hAnsi="宋体"/>
                  <w:bCs/>
                  <w:color w:val="auto"/>
                  <w:sz w:val="28"/>
                  <w:szCs w:val="28"/>
                </w:rPr>
                <w:fldChar w:fldCharType="separate"/>
              </w:r>
              <w:r>
                <w:rPr>
                  <w:rFonts w:hint="eastAsia" w:hAnsi="宋体"/>
                  <w:bCs/>
                  <w:color w:val="auto"/>
                  <w:sz w:val="28"/>
                  <w:szCs w:val="28"/>
                </w:rPr>
                <w:t>（二）绩效评价依据</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_Toc11278 \h </w:instrText>
              </w:r>
              <w:r>
                <w:rPr>
                  <w:rFonts w:hAnsi="宋体"/>
                  <w:bCs/>
                  <w:color w:val="auto"/>
                  <w:sz w:val="28"/>
                  <w:szCs w:val="28"/>
                </w:rPr>
                <w:fldChar w:fldCharType="separate"/>
              </w:r>
              <w:r>
                <w:rPr>
                  <w:rFonts w:hAnsi="宋体"/>
                  <w:bCs/>
                  <w:color w:val="auto"/>
                  <w:sz w:val="28"/>
                  <w:szCs w:val="28"/>
                </w:rPr>
                <w:t>5</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_Toc17905 </w:instrText>
              </w:r>
              <w:r>
                <w:rPr>
                  <w:rFonts w:hAnsi="宋体"/>
                  <w:bCs/>
                  <w:color w:val="auto"/>
                  <w:sz w:val="28"/>
                  <w:szCs w:val="28"/>
                </w:rPr>
                <w:fldChar w:fldCharType="separate"/>
              </w:r>
              <w:r>
                <w:rPr>
                  <w:rFonts w:hint="eastAsia" w:hAnsi="宋体"/>
                  <w:bCs/>
                  <w:color w:val="auto"/>
                  <w:sz w:val="28"/>
                  <w:szCs w:val="28"/>
                </w:rPr>
                <w:t>（三）评价对象、范围及内容</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_Toc17905 \h </w:instrText>
              </w:r>
              <w:r>
                <w:rPr>
                  <w:rFonts w:hAnsi="宋体"/>
                  <w:bCs/>
                  <w:color w:val="auto"/>
                  <w:sz w:val="28"/>
                  <w:szCs w:val="28"/>
                </w:rPr>
                <w:fldChar w:fldCharType="separate"/>
              </w:r>
              <w:r>
                <w:rPr>
                  <w:rFonts w:hAnsi="宋体"/>
                  <w:bCs/>
                  <w:color w:val="auto"/>
                  <w:sz w:val="28"/>
                  <w:szCs w:val="28"/>
                </w:rPr>
                <w:t>5</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_Toc3444 </w:instrText>
              </w:r>
              <w:r>
                <w:rPr>
                  <w:rFonts w:hAnsi="宋体"/>
                  <w:bCs/>
                  <w:color w:val="auto"/>
                  <w:sz w:val="28"/>
                  <w:szCs w:val="28"/>
                </w:rPr>
                <w:fldChar w:fldCharType="separate"/>
              </w:r>
              <w:r>
                <w:rPr>
                  <w:rFonts w:hint="eastAsia" w:hAnsi="宋体"/>
                  <w:bCs/>
                  <w:color w:val="auto"/>
                  <w:sz w:val="28"/>
                  <w:szCs w:val="28"/>
                </w:rPr>
                <w:t>（四）绩效评价指标体系</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_Toc3444 \h </w:instrText>
              </w:r>
              <w:r>
                <w:rPr>
                  <w:rFonts w:hAnsi="宋体"/>
                  <w:bCs/>
                  <w:color w:val="auto"/>
                  <w:sz w:val="28"/>
                  <w:szCs w:val="28"/>
                </w:rPr>
                <w:fldChar w:fldCharType="separate"/>
              </w:r>
              <w:r>
                <w:rPr>
                  <w:rFonts w:hAnsi="宋体"/>
                  <w:bCs/>
                  <w:color w:val="auto"/>
                  <w:sz w:val="28"/>
                  <w:szCs w:val="28"/>
                </w:rPr>
                <w:t>6</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_Toc10071 </w:instrText>
              </w:r>
              <w:r>
                <w:rPr>
                  <w:rFonts w:hAnsi="宋体"/>
                  <w:bCs/>
                  <w:color w:val="auto"/>
                  <w:sz w:val="28"/>
                  <w:szCs w:val="28"/>
                </w:rPr>
                <w:fldChar w:fldCharType="separate"/>
              </w:r>
              <w:r>
                <w:rPr>
                  <w:rFonts w:hint="eastAsia" w:hAnsi="宋体"/>
                  <w:bCs/>
                  <w:color w:val="auto"/>
                  <w:sz w:val="28"/>
                  <w:szCs w:val="28"/>
                </w:rPr>
                <w:t>（五）绩效评价原则、评价方法</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_Toc10071 \h </w:instrText>
              </w:r>
              <w:r>
                <w:rPr>
                  <w:rFonts w:hAnsi="宋体"/>
                  <w:bCs/>
                  <w:color w:val="auto"/>
                  <w:sz w:val="28"/>
                  <w:szCs w:val="28"/>
                </w:rPr>
                <w:fldChar w:fldCharType="separate"/>
              </w:r>
              <w:r>
                <w:rPr>
                  <w:rFonts w:hAnsi="宋体"/>
                  <w:bCs/>
                  <w:color w:val="auto"/>
                  <w:sz w:val="28"/>
                  <w:szCs w:val="28"/>
                </w:rPr>
                <w:t>7</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_Toc14484 </w:instrText>
              </w:r>
              <w:r>
                <w:rPr>
                  <w:rFonts w:hAnsi="宋体"/>
                  <w:bCs/>
                  <w:color w:val="auto"/>
                  <w:sz w:val="28"/>
                  <w:szCs w:val="28"/>
                </w:rPr>
                <w:fldChar w:fldCharType="separate"/>
              </w:r>
              <w:r>
                <w:rPr>
                  <w:rFonts w:hint="eastAsia" w:hAnsi="宋体"/>
                  <w:bCs/>
                  <w:color w:val="auto"/>
                  <w:sz w:val="28"/>
                  <w:szCs w:val="28"/>
                </w:rPr>
                <w:t>（六）绩效评价工作过程</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_Toc14484 \h </w:instrText>
              </w:r>
              <w:r>
                <w:rPr>
                  <w:rFonts w:hAnsi="宋体"/>
                  <w:bCs/>
                  <w:color w:val="auto"/>
                  <w:sz w:val="28"/>
                  <w:szCs w:val="28"/>
                </w:rPr>
                <w:fldChar w:fldCharType="separate"/>
              </w:r>
              <w:r>
                <w:rPr>
                  <w:rFonts w:hAnsi="宋体"/>
                  <w:bCs/>
                  <w:color w:val="auto"/>
                  <w:sz w:val="28"/>
                  <w:szCs w:val="28"/>
                </w:rPr>
                <w:t>8</w:t>
              </w:r>
              <w:r>
                <w:rPr>
                  <w:rFonts w:hAnsi="宋体"/>
                  <w:bCs/>
                  <w:color w:val="auto"/>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_Toc6047 </w:instrText>
              </w:r>
              <w:r>
                <w:rPr>
                  <w:rFonts w:hAnsi="宋体"/>
                  <w:bCs/>
                  <w:color w:val="auto"/>
                  <w:sz w:val="28"/>
                  <w:szCs w:val="28"/>
                </w:rPr>
                <w:fldChar w:fldCharType="separate"/>
              </w:r>
              <w:r>
                <w:rPr>
                  <w:rFonts w:hint="eastAsia" w:hAnsi="宋体"/>
                  <w:bCs/>
                  <w:color w:val="auto"/>
                  <w:sz w:val="28"/>
                  <w:szCs w:val="28"/>
                </w:rPr>
                <w:t>四、项目绩效情况</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_Toc6047 \h </w:instrText>
              </w:r>
              <w:r>
                <w:rPr>
                  <w:rFonts w:hAnsi="宋体"/>
                  <w:bCs/>
                  <w:color w:val="auto"/>
                  <w:sz w:val="28"/>
                  <w:szCs w:val="28"/>
                </w:rPr>
                <w:fldChar w:fldCharType="separate"/>
              </w:r>
              <w:r>
                <w:rPr>
                  <w:rFonts w:hAnsi="宋体"/>
                  <w:bCs/>
                  <w:color w:val="auto"/>
                  <w:sz w:val="28"/>
                  <w:szCs w:val="28"/>
                </w:rPr>
                <w:t>10</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_Toc29675 </w:instrText>
              </w:r>
              <w:r>
                <w:rPr>
                  <w:rFonts w:hAnsi="宋体"/>
                  <w:bCs/>
                  <w:color w:val="auto"/>
                  <w:sz w:val="28"/>
                  <w:szCs w:val="28"/>
                </w:rPr>
                <w:fldChar w:fldCharType="separate"/>
              </w:r>
              <w:r>
                <w:rPr>
                  <w:rFonts w:hint="eastAsia" w:hAnsi="宋体"/>
                  <w:bCs/>
                  <w:color w:val="auto"/>
                  <w:sz w:val="28"/>
                  <w:szCs w:val="28"/>
                </w:rPr>
                <w:t>（一）项目产出</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_Toc29675 \h </w:instrText>
              </w:r>
              <w:r>
                <w:rPr>
                  <w:rFonts w:hAnsi="宋体"/>
                  <w:bCs/>
                  <w:color w:val="auto"/>
                  <w:sz w:val="28"/>
                  <w:szCs w:val="28"/>
                </w:rPr>
                <w:fldChar w:fldCharType="separate"/>
              </w:r>
              <w:r>
                <w:rPr>
                  <w:rFonts w:hAnsi="宋体"/>
                  <w:bCs/>
                  <w:color w:val="auto"/>
                  <w:sz w:val="28"/>
                  <w:szCs w:val="28"/>
                </w:rPr>
                <w:t>10</w:t>
              </w:r>
              <w:r>
                <w:rPr>
                  <w:rFonts w:hAnsi="宋体"/>
                  <w:bCs/>
                  <w:color w:val="auto"/>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_Toc7596 </w:instrText>
              </w:r>
              <w:r>
                <w:rPr>
                  <w:rFonts w:hAnsi="宋体"/>
                  <w:bCs/>
                  <w:color w:val="auto"/>
                  <w:sz w:val="28"/>
                  <w:szCs w:val="28"/>
                </w:rPr>
                <w:fldChar w:fldCharType="separate"/>
              </w:r>
              <w:r>
                <w:rPr>
                  <w:rFonts w:hint="eastAsia" w:hAnsi="宋体"/>
                  <w:bCs/>
                  <w:color w:val="auto"/>
                  <w:sz w:val="28"/>
                  <w:szCs w:val="28"/>
                </w:rPr>
                <w:t>（二）项目效益</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_Toc7596 \h </w:instrText>
              </w:r>
              <w:r>
                <w:rPr>
                  <w:rFonts w:hAnsi="宋体"/>
                  <w:bCs/>
                  <w:color w:val="auto"/>
                  <w:sz w:val="28"/>
                  <w:szCs w:val="28"/>
                </w:rPr>
                <w:fldChar w:fldCharType="separate"/>
              </w:r>
              <w:r>
                <w:rPr>
                  <w:rFonts w:hAnsi="宋体"/>
                  <w:bCs/>
                  <w:color w:val="auto"/>
                  <w:sz w:val="28"/>
                  <w:szCs w:val="28"/>
                </w:rPr>
                <w:t>10</w:t>
              </w:r>
              <w:r>
                <w:rPr>
                  <w:rFonts w:hAnsi="宋体"/>
                  <w:bCs/>
                  <w:color w:val="auto"/>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_Toc9128 </w:instrText>
              </w:r>
              <w:r>
                <w:rPr>
                  <w:rFonts w:hAnsi="宋体"/>
                  <w:bCs/>
                  <w:color w:val="auto"/>
                  <w:sz w:val="28"/>
                  <w:szCs w:val="28"/>
                </w:rPr>
                <w:fldChar w:fldCharType="separate"/>
              </w:r>
              <w:r>
                <w:rPr>
                  <w:rFonts w:hint="eastAsia" w:hAnsi="宋体"/>
                  <w:bCs/>
                  <w:color w:val="auto"/>
                  <w:sz w:val="28"/>
                  <w:szCs w:val="28"/>
                </w:rPr>
                <w:t>五、综合评价情况及评价结论</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_Toc9128 \h </w:instrText>
              </w:r>
              <w:r>
                <w:rPr>
                  <w:rFonts w:hAnsi="宋体"/>
                  <w:bCs/>
                  <w:color w:val="auto"/>
                  <w:sz w:val="28"/>
                  <w:szCs w:val="28"/>
                </w:rPr>
                <w:fldChar w:fldCharType="separate"/>
              </w:r>
              <w:r>
                <w:rPr>
                  <w:rFonts w:hAnsi="宋体"/>
                  <w:bCs/>
                  <w:color w:val="auto"/>
                  <w:sz w:val="28"/>
                  <w:szCs w:val="28"/>
                </w:rPr>
                <w:t>10</w:t>
              </w:r>
              <w:r>
                <w:rPr>
                  <w:rFonts w:hAnsi="宋体"/>
                  <w:bCs/>
                  <w:color w:val="auto"/>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_Toc2666 </w:instrText>
              </w:r>
              <w:r>
                <w:rPr>
                  <w:rFonts w:hAnsi="宋体"/>
                  <w:bCs/>
                  <w:color w:val="auto"/>
                  <w:sz w:val="28"/>
                  <w:szCs w:val="28"/>
                </w:rPr>
                <w:fldChar w:fldCharType="separate"/>
              </w:r>
              <w:r>
                <w:rPr>
                  <w:rFonts w:hint="eastAsia" w:hAnsi="宋体"/>
                  <w:bCs/>
                  <w:color w:val="auto"/>
                  <w:sz w:val="28"/>
                  <w:szCs w:val="28"/>
                </w:rPr>
                <w:t>六、存在的主要问题</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_Toc2666 \h </w:instrText>
              </w:r>
              <w:r>
                <w:rPr>
                  <w:rFonts w:hAnsi="宋体"/>
                  <w:bCs/>
                  <w:color w:val="auto"/>
                  <w:sz w:val="28"/>
                  <w:szCs w:val="28"/>
                </w:rPr>
                <w:fldChar w:fldCharType="separate"/>
              </w:r>
              <w:r>
                <w:rPr>
                  <w:rFonts w:hAnsi="宋体"/>
                  <w:bCs/>
                  <w:color w:val="auto"/>
                  <w:sz w:val="28"/>
                  <w:szCs w:val="28"/>
                </w:rPr>
                <w:t>11</w:t>
              </w:r>
              <w:r>
                <w:rPr>
                  <w:rFonts w:hAnsi="宋体"/>
                  <w:bCs/>
                  <w:color w:val="auto"/>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rFonts w:hAnsi="宋体"/>
                  <w:bCs/>
                  <w:color w:val="auto"/>
                  <w:sz w:val="28"/>
                  <w:szCs w:val="28"/>
                </w:rPr>
              </w:pPr>
              <w:r>
                <w:rPr>
                  <w:rFonts w:hAnsi="宋体"/>
                  <w:bCs/>
                  <w:color w:val="auto"/>
                  <w:sz w:val="28"/>
                  <w:szCs w:val="28"/>
                </w:rPr>
                <w:fldChar w:fldCharType="begin"/>
              </w:r>
              <w:r>
                <w:rPr>
                  <w:rFonts w:hAnsi="宋体"/>
                  <w:bCs/>
                  <w:color w:val="auto"/>
                  <w:sz w:val="28"/>
                  <w:szCs w:val="28"/>
                </w:rPr>
                <w:instrText xml:space="preserve"> HYPERLINK \l _Toc41 </w:instrText>
              </w:r>
              <w:r>
                <w:rPr>
                  <w:rFonts w:hAnsi="宋体"/>
                  <w:bCs/>
                  <w:color w:val="auto"/>
                  <w:sz w:val="28"/>
                  <w:szCs w:val="28"/>
                </w:rPr>
                <w:fldChar w:fldCharType="separate"/>
              </w:r>
              <w:r>
                <w:rPr>
                  <w:rFonts w:hint="eastAsia" w:hAnsi="宋体"/>
                  <w:bCs/>
                  <w:color w:val="auto"/>
                  <w:sz w:val="28"/>
                  <w:szCs w:val="28"/>
                </w:rPr>
                <w:t>七、意见建议</w:t>
              </w:r>
              <w:r>
                <w:rPr>
                  <w:rFonts w:hAnsi="宋体"/>
                  <w:bCs/>
                  <w:color w:val="auto"/>
                  <w:sz w:val="28"/>
                  <w:szCs w:val="28"/>
                </w:rPr>
                <w:tab/>
              </w:r>
              <w:r>
                <w:rPr>
                  <w:rFonts w:hAnsi="宋体"/>
                  <w:bCs/>
                  <w:color w:val="auto"/>
                  <w:sz w:val="28"/>
                  <w:szCs w:val="28"/>
                </w:rPr>
                <w:fldChar w:fldCharType="begin"/>
              </w:r>
              <w:r>
                <w:rPr>
                  <w:rFonts w:hAnsi="宋体"/>
                  <w:bCs/>
                  <w:color w:val="auto"/>
                  <w:sz w:val="28"/>
                  <w:szCs w:val="28"/>
                </w:rPr>
                <w:instrText xml:space="preserve"> PAGEREF _Toc41 \h </w:instrText>
              </w:r>
              <w:r>
                <w:rPr>
                  <w:rFonts w:hAnsi="宋体"/>
                  <w:bCs/>
                  <w:color w:val="auto"/>
                  <w:sz w:val="28"/>
                  <w:szCs w:val="28"/>
                </w:rPr>
                <w:fldChar w:fldCharType="separate"/>
              </w:r>
              <w:r>
                <w:rPr>
                  <w:rFonts w:hAnsi="宋体"/>
                  <w:bCs/>
                  <w:color w:val="auto"/>
                  <w:sz w:val="28"/>
                  <w:szCs w:val="28"/>
                </w:rPr>
                <w:t>12</w:t>
              </w:r>
              <w:r>
                <w:rPr>
                  <w:rFonts w:hAnsi="宋体"/>
                  <w:bCs/>
                  <w:color w:val="auto"/>
                  <w:sz w:val="28"/>
                  <w:szCs w:val="28"/>
                </w:rPr>
                <w:fldChar w:fldCharType="end"/>
              </w:r>
              <w:r>
                <w:rPr>
                  <w:rFonts w:hAnsi="宋体"/>
                  <w:bCs/>
                  <w:color w:val="auto"/>
                  <w:sz w:val="28"/>
                  <w:szCs w:val="28"/>
                </w:rPr>
                <w:fldChar w:fldCharType="end"/>
              </w:r>
            </w:p>
            <w:p>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44"/>
                </w:rPr>
                <w:fldChar w:fldCharType="end"/>
              </w:r>
            </w:p>
          </w:sdtContent>
        </w:sdt>
      </w:sdtContent>
    </w:sdt>
    <w:p>
      <w:pPr>
        <w:pStyle w:val="38"/>
        <w:bidi w:val="0"/>
        <w:rPr>
          <w:rFonts w:hint="eastAsia"/>
          <w:lang w:eastAsia="zh-CN"/>
        </w:rPr>
      </w:pPr>
      <w:bookmarkStart w:id="2" w:name="_Toc57373818"/>
      <w:bookmarkEnd w:id="2"/>
      <w:r>
        <w:rPr>
          <w:rFonts w:hint="eastAsia"/>
          <w:lang w:eastAsia="zh-CN"/>
        </w:rPr>
        <w:t>遵化市</w:t>
      </w:r>
      <w:r>
        <w:rPr>
          <w:rFonts w:hint="eastAsia"/>
          <w:lang w:val="en-US" w:eastAsia="zh-CN"/>
        </w:rPr>
        <w:t>融媒体</w:t>
      </w:r>
      <w:r>
        <w:rPr>
          <w:rFonts w:hint="eastAsia"/>
          <w:lang w:eastAsia="zh-CN"/>
        </w:rPr>
        <w:t>中心</w:t>
      </w:r>
    </w:p>
    <w:p>
      <w:pPr>
        <w:pStyle w:val="38"/>
        <w:bidi w:val="0"/>
        <w:rPr>
          <w:rFonts w:hint="eastAsia"/>
          <w:lang w:eastAsia="zh-CN"/>
        </w:rPr>
      </w:pPr>
      <w:r>
        <w:rPr>
          <w:rFonts w:hint="eastAsia"/>
          <w:lang w:val="en-US" w:eastAsia="zh-CN"/>
        </w:rPr>
        <w:t>拍摄、制作城市宣传片费用</w:t>
      </w:r>
      <w:r>
        <w:rPr>
          <w:rFonts w:hint="eastAsia"/>
          <w:lang w:eastAsia="zh-CN"/>
        </w:rPr>
        <w:t>项目</w:t>
      </w:r>
    </w:p>
    <w:p>
      <w:pPr>
        <w:pStyle w:val="38"/>
        <w:bidi w:val="0"/>
      </w:pPr>
      <w:bookmarkStart w:id="3" w:name="_Toc57373823"/>
      <w:r>
        <w:rPr>
          <w:rFonts w:hint="eastAsia"/>
        </w:rPr>
        <w:t>绩效评价报告</w:t>
      </w:r>
      <w:bookmarkEnd w:id="3"/>
    </w:p>
    <w:p>
      <w:pPr>
        <w:pStyle w:val="41"/>
        <w:bidi w:val="0"/>
      </w:pPr>
      <w:bookmarkStart w:id="4" w:name="_Toc29302676"/>
      <w:bookmarkStart w:id="5" w:name="_Toc2854"/>
      <w:r>
        <w:rPr>
          <w:rFonts w:hint="eastAsia"/>
        </w:rPr>
        <w:t>一、项目基本情况</w:t>
      </w:r>
      <w:bookmarkEnd w:id="4"/>
      <w:bookmarkEnd w:id="5"/>
    </w:p>
    <w:p>
      <w:pPr>
        <w:pStyle w:val="39"/>
        <w:bidi w:val="0"/>
        <w:rPr>
          <w:rFonts w:ascii="华文楷体" w:hAnsi="华文楷体" w:eastAsia="华文楷体" w:cs="华文楷体"/>
          <w:bCs/>
          <w:color w:val="000000" w:themeColor="text1"/>
          <w:szCs w:val="30"/>
          <w14:textFill>
            <w14:solidFill>
              <w14:schemeClr w14:val="tx1"/>
            </w14:solidFill>
          </w14:textFill>
        </w:rPr>
      </w:pPr>
      <w:bookmarkStart w:id="6" w:name="_Toc29302677"/>
      <w:bookmarkStart w:id="7" w:name="_Toc31301"/>
      <w:r>
        <w:rPr>
          <w:rFonts w:hint="eastAsia"/>
        </w:rPr>
        <w:t>（一）项目概况</w:t>
      </w:r>
      <w:bookmarkEnd w:id="6"/>
      <w:bookmarkEnd w:id="7"/>
    </w:p>
    <w:p>
      <w:pPr>
        <w:pStyle w:val="42"/>
        <w:bidi w:val="0"/>
        <w:rPr>
          <w:rFonts w:hint="default"/>
          <w:lang w:val="en-US"/>
        </w:rPr>
      </w:pPr>
      <w:r>
        <w:rPr>
          <w:rFonts w:hint="eastAsia"/>
          <w:lang w:val="zh-CN"/>
        </w:rPr>
        <w:t>遵化市</w:t>
      </w:r>
      <w:r>
        <w:rPr>
          <w:rFonts w:hint="eastAsia"/>
          <w:lang w:val="en-US"/>
        </w:rPr>
        <w:t>融媒体</w:t>
      </w:r>
      <w:r>
        <w:rPr>
          <w:rFonts w:hint="eastAsia"/>
          <w:lang w:val="zh-CN"/>
        </w:rPr>
        <w:t>中心</w:t>
      </w:r>
      <w:r>
        <w:rPr>
          <w:rFonts w:hint="eastAsia"/>
          <w:lang w:val="en-US"/>
        </w:rPr>
        <w:t>2022年拍摄、制作城市宣传片费用</w:t>
      </w:r>
      <w:r>
        <w:rPr>
          <w:rFonts w:hint="eastAsia"/>
          <w:lang w:val="zh-CN"/>
        </w:rPr>
        <w:t>项目</w:t>
      </w:r>
      <w:r>
        <w:rPr>
          <w:rFonts w:hint="eastAsia"/>
          <w:lang w:val="en-US" w:eastAsia="zh-CN"/>
        </w:rPr>
        <w:t>为全面细致的展现遵化的经济社会发展状态、人文历史和自然景观，</w:t>
      </w:r>
      <w:r>
        <w:rPr>
          <w:rFonts w:hint="eastAsia"/>
          <w:lang w:val="en-US"/>
        </w:rPr>
        <w:t>经遵化市财政局《关于拍摄、制作城市宣传片经费请示的答复》（遵财答复﹝2022﹞408号）同意，拍摄、制作城市宣传片费用资金安排49.8万元，在2022年年初预算资金中列支，主要用于租</w:t>
      </w:r>
      <w:r>
        <w:rPr>
          <w:rFonts w:hint="eastAsia"/>
          <w:lang w:val="en-US" w:eastAsia="zh-CN"/>
        </w:rPr>
        <w:t>借和购买全套的专业电影级摄像设备和具备4K处理能力的视频制作设备，确保宣传片完成后适应多场景展示的质量要求。</w:t>
      </w:r>
    </w:p>
    <w:p>
      <w:pPr>
        <w:pStyle w:val="39"/>
        <w:bidi w:val="0"/>
        <w:rPr>
          <w:rFonts w:ascii="华文楷体" w:hAnsi="华文楷体" w:eastAsia="华文楷体" w:cs="华文楷体"/>
          <w:bCs/>
          <w:color w:val="000000" w:themeColor="text1"/>
          <w:szCs w:val="30"/>
          <w14:textFill>
            <w14:solidFill>
              <w14:schemeClr w14:val="tx1"/>
            </w14:solidFill>
          </w14:textFill>
        </w:rPr>
      </w:pPr>
      <w:bookmarkStart w:id="8" w:name="_Toc9506"/>
      <w:bookmarkStart w:id="9" w:name="_Toc29302678"/>
      <w:r>
        <w:rPr>
          <w:rFonts w:hint="eastAsia"/>
        </w:rPr>
        <w:t>（二）项目绩效目标</w:t>
      </w:r>
      <w:bookmarkEnd w:id="8"/>
      <w:bookmarkEnd w:id="9"/>
    </w:p>
    <w:p>
      <w:pPr>
        <w:pStyle w:val="42"/>
        <w:bidi w:val="0"/>
        <w:rPr>
          <w:rFonts w:hint="eastAsia" w:ascii="仿宋" w:hAnsi="仿宋" w:eastAsia="仿宋" w:cs="仿宋_GB2312"/>
          <w:color w:val="000000" w:themeColor="text1"/>
          <w:szCs w:val="30"/>
          <w:lang w:val="zh-CN" w:bidi="zh-CN"/>
          <w14:textFill>
            <w14:solidFill>
              <w14:schemeClr w14:val="tx1"/>
            </w14:solidFill>
          </w14:textFill>
        </w:rPr>
      </w:pPr>
      <w:bookmarkStart w:id="10" w:name="_Toc29302679"/>
      <w:r>
        <w:rPr>
          <w:rFonts w:hint="eastAsia"/>
          <w:lang w:val="en-US"/>
        </w:rPr>
        <w:t>遵化市融媒体中心2022年拍摄、制作城市宣传片费用项目计划通过《这里是遵化》宣传片</w:t>
      </w:r>
      <w:r>
        <w:rPr>
          <w:rFonts w:hint="eastAsia"/>
          <w:lang w:val="en-US" w:eastAsia="zh-CN"/>
        </w:rPr>
        <w:t>宣传遵化形象、扩展招商渠道，并同时提高城市自身魅力，展现各单位、各企业良好形象，增强广大干部群众的凝聚力。</w:t>
      </w:r>
    </w:p>
    <w:p>
      <w:pPr>
        <w:pStyle w:val="41"/>
        <w:bidi w:val="0"/>
        <w:rPr>
          <w:rFonts w:hint="eastAsia" w:ascii="黑体" w:hAnsi="黑体" w:eastAsia="黑体" w:cs="黑体"/>
          <w:bCs/>
          <w:color w:val="auto"/>
          <w:szCs w:val="30"/>
        </w:rPr>
      </w:pPr>
      <w:bookmarkStart w:id="11" w:name="_Toc17870"/>
      <w:r>
        <w:rPr>
          <w:rFonts w:hint="eastAsia"/>
        </w:rPr>
        <w:t>二、项目实施情况</w:t>
      </w:r>
      <w:bookmarkEnd w:id="11"/>
    </w:p>
    <w:p>
      <w:pPr>
        <w:pStyle w:val="39"/>
        <w:bidi w:val="0"/>
        <w:rPr>
          <w:rFonts w:hint="eastAsia"/>
        </w:rPr>
      </w:pPr>
      <w:bookmarkStart w:id="12" w:name="_Toc8754"/>
      <w:r>
        <w:rPr>
          <w:rFonts w:hint="eastAsia"/>
        </w:rPr>
        <w:t>（一）项目资金</w:t>
      </w:r>
      <w:r>
        <w:rPr>
          <w:rFonts w:hint="eastAsia"/>
          <w:lang w:val="en-US" w:eastAsia="zh-CN"/>
        </w:rPr>
        <w:t>到位、</w:t>
      </w:r>
      <w:r>
        <w:rPr>
          <w:rFonts w:hint="eastAsia"/>
        </w:rPr>
        <w:t>使用及管理情况</w:t>
      </w:r>
      <w:bookmarkEnd w:id="12"/>
    </w:p>
    <w:p>
      <w:pPr>
        <w:pStyle w:val="42"/>
        <w:bidi w:val="0"/>
        <w:rPr>
          <w:rFonts w:hint="eastAsia"/>
          <w:lang w:val="en-US"/>
        </w:rPr>
      </w:pPr>
      <w:r>
        <w:rPr>
          <w:rFonts w:hint="eastAsia"/>
          <w:lang w:val="en-US"/>
        </w:rPr>
        <w:t>1、资金到位情况</w:t>
      </w:r>
    </w:p>
    <w:p>
      <w:pPr>
        <w:pStyle w:val="42"/>
        <w:bidi w:val="0"/>
        <w:rPr>
          <w:rFonts w:hint="eastAsia"/>
          <w:lang w:val="en-US" w:eastAsia="zh-CN"/>
        </w:rPr>
      </w:pPr>
      <w:r>
        <w:rPr>
          <w:rFonts w:hint="eastAsia"/>
          <w:lang w:val="en-US"/>
        </w:rPr>
        <w:t>根据《关于拍摄、制作城市宣传片经费请示的答复》（遵财答复﹝2022﹞408号）文件，拍摄、制作城市宣传片费用项目</w:t>
      </w:r>
      <w:r>
        <w:rPr>
          <w:rFonts w:hint="eastAsia"/>
          <w:lang w:val="zh-CN"/>
        </w:rPr>
        <w:t>经批准</w:t>
      </w:r>
      <w:r>
        <w:rPr>
          <w:rFonts w:hint="eastAsia"/>
          <w:lang w:val="en-US"/>
        </w:rPr>
        <w:t>预算资金49.8</w:t>
      </w:r>
      <w:r>
        <w:rPr>
          <w:rFonts w:hint="eastAsia"/>
          <w:lang w:val="zh-CN"/>
        </w:rPr>
        <w:t>万元，</w:t>
      </w:r>
      <w:r>
        <w:rPr>
          <w:rFonts w:hint="eastAsia"/>
          <w:lang w:val="en-US"/>
        </w:rPr>
        <w:t>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49.8万元</w:t>
      </w:r>
      <w:r>
        <w:rPr>
          <w:rFonts w:hint="eastAsia"/>
          <w:lang w:val="en-US"/>
        </w:rPr>
        <w:t>。资金到位率</w:t>
      </w:r>
      <w:r>
        <w:rPr>
          <w:rFonts w:hint="eastAsia"/>
          <w:lang w:val="en-US" w:eastAsia="zh-CN"/>
        </w:rPr>
        <w:t>100.00</w:t>
      </w:r>
      <w:r>
        <w:rPr>
          <w:rFonts w:hint="eastAsia"/>
          <w:lang w:val="en-US"/>
        </w:rPr>
        <w:t>%。</w:t>
      </w:r>
    </w:p>
    <w:p>
      <w:pPr>
        <w:pStyle w:val="42"/>
        <w:bidi w:val="0"/>
        <w:rPr>
          <w:rFonts w:hint="eastAsia" w:ascii="仿宋" w:hAnsi="仿宋" w:eastAsia="仿宋" w:cs="仿宋_GB2312"/>
          <w:color w:val="auto"/>
          <w:szCs w:val="30"/>
          <w:lang w:val="en-US"/>
        </w:rPr>
      </w:pPr>
      <w:r>
        <w:rPr>
          <w:rFonts w:hint="eastAsia"/>
          <w:lang w:val="en-US"/>
        </w:rPr>
        <w:t>2、资金使用情况</w:t>
      </w:r>
    </w:p>
    <w:p>
      <w:pPr>
        <w:pStyle w:val="42"/>
        <w:bidi w:val="0"/>
        <w:rPr>
          <w:rFonts w:hint="eastAsia"/>
          <w:lang w:val="en-US"/>
        </w:rPr>
      </w:pPr>
      <w:r>
        <w:rPr>
          <w:rFonts w:hint="eastAsia"/>
          <w:lang w:val="en-US"/>
        </w:rPr>
        <w:t>截至202</w:t>
      </w:r>
      <w:r>
        <w:rPr>
          <w:rFonts w:hint="eastAsia"/>
          <w:lang w:val="en-US" w:eastAsia="zh-CN"/>
        </w:rPr>
        <w:t>2</w:t>
      </w:r>
      <w:r>
        <w:rPr>
          <w:rFonts w:hint="eastAsia"/>
          <w:lang w:val="en-US"/>
        </w:rPr>
        <w:t>年底，</w:t>
      </w:r>
      <w:r>
        <w:rPr>
          <w:rFonts w:hint="eastAsia"/>
          <w:lang w:val="en-US" w:eastAsia="zh-CN"/>
        </w:rPr>
        <w:t>融媒体中心</w:t>
      </w:r>
      <w:r>
        <w:rPr>
          <w:rFonts w:hint="eastAsia"/>
          <w:lang w:val="en-US"/>
        </w:rPr>
        <w:t>支付拍摄、制作城市宣传片费用项目费用49.8万元，预算执行率100.00%，支出明细如下：</w:t>
      </w:r>
    </w:p>
    <w:p>
      <w:pPr>
        <w:spacing w:line="480" w:lineRule="exact"/>
        <w:jc w:val="center"/>
        <w:textAlignment w:val="baseline"/>
        <w:rPr>
          <w:rFonts w:hint="eastAsia"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费用支出明细表</w:t>
      </w:r>
    </w:p>
    <w:p>
      <w:pPr>
        <w:spacing w:line="480" w:lineRule="exact"/>
        <w:jc w:val="right"/>
        <w:textAlignment w:val="baseline"/>
        <w:rPr>
          <w:rFonts w:hint="default"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单位：元</w:t>
      </w:r>
    </w:p>
    <w:tbl>
      <w:tblPr>
        <w:tblStyle w:val="19"/>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3953"/>
        <w:gridCol w:w="3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费用类别</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Ansi="宋体" w:cs="宋体"/>
                <w:i w:val="0"/>
                <w:iCs w:val="0"/>
                <w:color w:val="000000" w:themeColor="text1"/>
                <w:sz w:val="20"/>
                <w:szCs w:val="20"/>
                <w:u w:val="none"/>
                <w:lang w:val="en-US" w:eastAsia="zh-CN"/>
                <w14:textFill>
                  <w14:solidFill>
                    <w14:schemeClr w14:val="tx1"/>
                  </w14:solidFill>
                </w14:textFill>
              </w:rPr>
            </w:pPr>
            <w:r>
              <w:rPr>
                <w:rFonts w:hint="eastAsia" w:hAnsi="宋体" w:cs="宋体"/>
                <w:i w:val="0"/>
                <w:iCs w:val="0"/>
                <w:color w:val="000000" w:themeColor="text1"/>
                <w:sz w:val="20"/>
                <w:szCs w:val="20"/>
                <w:u w:val="none"/>
                <w:lang w:val="en-US" w:eastAsia="zh-CN"/>
                <w14:textFill>
                  <w14:solidFill>
                    <w14:schemeClr w14:val="tx1"/>
                  </w14:solidFill>
                </w14:textFill>
              </w:rPr>
              <w:t>北京一页一生文化发展有限公司</w:t>
            </w:r>
          </w:p>
          <w:p>
            <w:pPr>
              <w:keepNext w:val="0"/>
              <w:keepLines w:val="0"/>
              <w:widowControl/>
              <w:suppressLineNumbers w:val="0"/>
              <w:jc w:val="left"/>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bidi="ar-SA"/>
                <w14:textFill>
                  <w14:solidFill>
                    <w14:schemeClr w14:val="tx1"/>
                  </w14:solidFill>
                </w14:textFill>
              </w:rPr>
              <w:t>现代服务和策划制作费</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hAnsi="宋体" w:cs="宋体"/>
                <w:i w:val="0"/>
                <w:iCs w:val="0"/>
                <w:color w:val="000000" w:themeColor="text1"/>
                <w:kern w:val="0"/>
                <w:sz w:val="20"/>
                <w:szCs w:val="20"/>
                <w:u w:val="none"/>
                <w:lang w:val="en-US" w:eastAsia="zh-CN" w:bidi="ar"/>
                <w14:textFill>
                  <w14:solidFill>
                    <w14:schemeClr w14:val="tx1"/>
                  </w14:solidFill>
                </w14:textFill>
              </w:rPr>
              <w:t>185000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Ansi="宋体" w:cs="宋体"/>
                <w:i w:val="0"/>
                <w:iCs w:val="0"/>
                <w:color w:val="000000" w:themeColor="text1"/>
                <w:sz w:val="20"/>
                <w:szCs w:val="20"/>
                <w:u w:val="none"/>
                <w:lang w:val="en-US" w:eastAsia="zh-CN"/>
                <w14:textFill>
                  <w14:solidFill>
                    <w14:schemeClr w14:val="tx1"/>
                  </w14:solidFill>
                </w14:textFill>
              </w:rPr>
            </w:pPr>
            <w:r>
              <w:rPr>
                <w:rFonts w:hint="eastAsia" w:hAnsi="宋体" w:cs="宋体"/>
                <w:i w:val="0"/>
                <w:iCs w:val="0"/>
                <w:color w:val="000000" w:themeColor="text1"/>
                <w:sz w:val="20"/>
                <w:szCs w:val="20"/>
                <w:u w:val="none"/>
                <w:lang w:val="en-US" w:eastAsia="zh-CN"/>
                <w14:textFill>
                  <w14:solidFill>
                    <w14:schemeClr w14:val="tx1"/>
                  </w14:solidFill>
                </w14:textFill>
              </w:rPr>
              <w:t>遵化市维度文化传媒有限公司</w:t>
            </w:r>
          </w:p>
          <w:p>
            <w:pPr>
              <w:keepNext w:val="0"/>
              <w:keepLines w:val="0"/>
              <w:widowControl/>
              <w:suppressLineNumbers w:val="0"/>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hAnsi="宋体" w:cs="宋体"/>
                <w:i w:val="0"/>
                <w:iCs w:val="0"/>
                <w:color w:val="000000" w:themeColor="text1"/>
                <w:sz w:val="20"/>
                <w:szCs w:val="20"/>
                <w:u w:val="none"/>
                <w:lang w:val="en-US" w:eastAsia="zh-CN"/>
                <w14:textFill>
                  <w14:solidFill>
                    <w14:schemeClr w14:val="tx1"/>
                  </w14:solidFill>
                </w14:textFill>
              </w:rPr>
              <w:t>经营租赁和设备租赁</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hAnsi="宋体" w:cs="宋体"/>
                <w:i w:val="0"/>
                <w:iCs w:val="0"/>
                <w:color w:val="000000" w:themeColor="text1"/>
                <w:kern w:val="0"/>
                <w:sz w:val="20"/>
                <w:szCs w:val="20"/>
                <w:u w:val="none"/>
                <w:lang w:val="en-US" w:eastAsia="zh-CN" w:bidi="ar"/>
                <w14:textFill>
                  <w14:solidFill>
                    <w14:schemeClr w14:val="tx1"/>
                  </w14:solidFill>
                </w14:textFill>
              </w:rPr>
              <w:t>178000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hAnsi="宋体" w:cs="宋体"/>
                <w:i w:val="0"/>
                <w:iCs w:val="0"/>
                <w:color w:val="000000" w:themeColor="text1"/>
                <w:sz w:val="20"/>
                <w:szCs w:val="20"/>
                <w:u w:val="none"/>
                <w:lang w:val="en-US" w:eastAsia="zh-CN"/>
                <w14:textFill>
                  <w14:solidFill>
                    <w14:schemeClr w14:val="tx1"/>
                  </w14:solidFill>
                </w14:textFill>
              </w:rPr>
            </w:pPr>
            <w:r>
              <w:rPr>
                <w:rFonts w:hint="eastAsia" w:hAnsi="宋体" w:cs="宋体"/>
                <w:i w:val="0"/>
                <w:iCs w:val="0"/>
                <w:color w:val="000000" w:themeColor="text1"/>
                <w:sz w:val="20"/>
                <w:szCs w:val="20"/>
                <w:u w:val="none"/>
                <w:lang w:val="en-US" w:eastAsia="zh-CN"/>
                <w14:textFill>
                  <w14:solidFill>
                    <w14:schemeClr w14:val="tx1"/>
                  </w14:solidFill>
                </w14:textFill>
              </w:rPr>
              <w:t>唐山蚂蚁兄弟影视传媒有限公司</w:t>
            </w:r>
          </w:p>
          <w:p>
            <w:pPr>
              <w:keepNext w:val="0"/>
              <w:keepLines w:val="0"/>
              <w:widowControl/>
              <w:suppressLineNumbers w:val="0"/>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hAnsi="宋体" w:cs="宋体"/>
                <w:i w:val="0"/>
                <w:iCs w:val="0"/>
                <w:color w:val="000000" w:themeColor="text1"/>
                <w:sz w:val="20"/>
                <w:szCs w:val="20"/>
                <w:u w:val="none"/>
                <w:lang w:val="en-US" w:eastAsia="zh-CN"/>
                <w14:textFill>
                  <w14:solidFill>
                    <w14:schemeClr w14:val="tx1"/>
                  </w14:solidFill>
                </w14:textFill>
              </w:rPr>
              <w:t>广播影视服务和拍摄服务</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hAnsi="宋体" w:cs="宋体"/>
                <w:i w:val="0"/>
                <w:iCs w:val="0"/>
                <w:color w:val="000000" w:themeColor="text1"/>
                <w:kern w:val="0"/>
                <w:sz w:val="20"/>
                <w:szCs w:val="20"/>
                <w:u w:val="none"/>
                <w:lang w:val="en-US" w:eastAsia="zh-CN" w:bidi="ar"/>
                <w14:textFill>
                  <w14:solidFill>
                    <w14:schemeClr w14:val="tx1"/>
                  </w14:solidFill>
                </w14:textFill>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  计</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hAnsi="宋体" w:cs="宋体"/>
                <w:i w:val="0"/>
                <w:iCs w:val="0"/>
                <w:color w:val="000000" w:themeColor="text1"/>
                <w:sz w:val="20"/>
                <w:szCs w:val="20"/>
                <w:u w:val="none"/>
                <w:lang w:val="en-US" w:eastAsia="zh-CN"/>
                <w14:textFill>
                  <w14:solidFill>
                    <w14:schemeClr w14:val="tx1"/>
                  </w14:solidFill>
                </w14:textFill>
              </w:rPr>
              <w:t>498000</w:t>
            </w:r>
          </w:p>
        </w:tc>
      </w:tr>
    </w:tbl>
    <w:p>
      <w:pPr>
        <w:pStyle w:val="8"/>
        <w:spacing w:line="360" w:lineRule="auto"/>
        <w:ind w:firstLine="600" w:firstLineChars="200"/>
        <w:rPr>
          <w:rFonts w:hint="eastAsia" w:ascii="仿宋" w:hAnsi="仿宋" w:eastAsia="仿宋" w:cs="仿宋_GB2312"/>
          <w:color w:val="auto"/>
          <w:sz w:val="30"/>
          <w:szCs w:val="30"/>
          <w:lang w:val="en-US" w:eastAsia="zh-CN" w:bidi="zh-CN"/>
        </w:rPr>
      </w:pPr>
    </w:p>
    <w:p>
      <w:pPr>
        <w:pStyle w:val="42"/>
        <w:bidi w:val="0"/>
        <w:rPr>
          <w:rFonts w:hint="eastAsia" w:ascii="仿宋" w:hAnsi="仿宋" w:eastAsia="仿宋" w:cs="仿宋_GB2312"/>
          <w:color w:val="000000" w:themeColor="text1"/>
          <w:szCs w:val="30"/>
          <w:lang w:val="en-US"/>
          <w14:textFill>
            <w14:solidFill>
              <w14:schemeClr w14:val="tx1"/>
            </w14:solidFill>
          </w14:textFill>
        </w:rPr>
      </w:pPr>
      <w:r>
        <w:rPr>
          <w:rFonts w:hint="eastAsia"/>
          <w:lang w:val="en-US"/>
        </w:rPr>
        <w:t>3、资金管理情况</w:t>
      </w:r>
    </w:p>
    <w:p>
      <w:pPr>
        <w:pStyle w:val="42"/>
        <w:bidi w:val="0"/>
        <w:rPr>
          <w:rFonts w:hint="eastAsia" w:ascii="仿宋" w:hAnsi="仿宋" w:eastAsia="仿宋" w:cs="仿宋_GB2312"/>
          <w:color w:val="000000" w:themeColor="text1"/>
          <w:szCs w:val="30"/>
          <w:lang w:val="en-US"/>
          <w14:textFill>
            <w14:solidFill>
              <w14:schemeClr w14:val="tx1"/>
            </w14:solidFill>
          </w14:textFill>
        </w:rPr>
      </w:pPr>
      <w:r>
        <w:rPr>
          <w:rFonts w:hint="eastAsia"/>
          <w:lang w:val="en-US"/>
        </w:rPr>
        <w:t>为加强财务管理和监督，合理、有效、规范使用项目资金，强化绩效和责任意识，有效提高资金使用效率，</w:t>
      </w:r>
      <w:r>
        <w:rPr>
          <w:rFonts w:hint="eastAsia"/>
          <w:lang w:val="en-US" w:eastAsia="zh-CN"/>
        </w:rPr>
        <w:t>融媒体中心</w:t>
      </w:r>
      <w:r>
        <w:rPr>
          <w:rFonts w:hint="eastAsia"/>
          <w:lang w:val="en-US"/>
        </w:rPr>
        <w:t>按照相关会计制度规定申请财政资金，未出现违规使用资金行为。</w:t>
      </w:r>
    </w:p>
    <w:p>
      <w:pPr>
        <w:pStyle w:val="39"/>
        <w:bidi w:val="0"/>
        <w:rPr>
          <w:rFonts w:hint="eastAsia"/>
        </w:rPr>
      </w:pPr>
      <w:bookmarkStart w:id="13" w:name="_Toc11071"/>
      <w:r>
        <w:rPr>
          <w:rFonts w:hint="eastAsia"/>
        </w:rPr>
        <w:t>（二）项目组织实施管理情况</w:t>
      </w:r>
      <w:bookmarkEnd w:id="13"/>
    </w:p>
    <w:p>
      <w:pPr>
        <w:pStyle w:val="42"/>
        <w:bidi w:val="0"/>
        <w:rPr>
          <w:rFonts w:hint="default"/>
          <w:lang w:val="en-US" w:eastAsia="zh-CN"/>
        </w:rPr>
      </w:pPr>
      <w:r>
        <w:rPr>
          <w:rFonts w:hint="eastAsia"/>
          <w:lang w:val="en-US" w:eastAsia="zh-CN"/>
        </w:rPr>
        <w:t>遵化市融媒体中心并未进行招标工作，对于合作公司的选择均是通过报价单对比选出报价最低的公司。</w:t>
      </w:r>
    </w:p>
    <w:p>
      <w:pPr>
        <w:pStyle w:val="42"/>
        <w:bidi w:val="0"/>
        <w:rPr>
          <w:rFonts w:hint="default"/>
          <w:lang w:val="en-US" w:eastAsia="zh-CN"/>
        </w:rPr>
      </w:pPr>
      <w:r>
        <w:rPr>
          <w:rFonts w:hint="eastAsia"/>
          <w:lang w:val="en-US" w:eastAsia="zh-CN"/>
        </w:rPr>
        <w:t>2021年9月1日，遵化市融媒体中心为拍摄《这里是遵化》（暂定）城市形象宣传片素材，和遵化市维度文化传媒有限公司签订由2021年9月3日至2021年9月9日，为期7天的《设备租赁合同》，双方约定金额72100元。于2021年9月9日验收合格。</w:t>
      </w:r>
    </w:p>
    <w:p>
      <w:pPr>
        <w:pStyle w:val="42"/>
        <w:bidi w:val="0"/>
        <w:rPr>
          <w:rFonts w:hint="default"/>
          <w:lang w:val="en-US" w:eastAsia="zh-CN"/>
        </w:rPr>
      </w:pPr>
      <w:r>
        <w:rPr>
          <w:rFonts w:hint="eastAsia"/>
          <w:lang w:val="en-US" w:eastAsia="zh-CN"/>
        </w:rPr>
        <w:t>2021年9月2日，遵化市融媒体中心和北京一页一生文化发展有限公司签订《策划制作包装合同》，双方约定合同金额87000元，项目时长6分30秒左右。于2021年9月26日验收合格。</w:t>
      </w:r>
    </w:p>
    <w:p>
      <w:pPr>
        <w:pStyle w:val="42"/>
        <w:bidi w:val="0"/>
        <w:rPr>
          <w:rFonts w:hint="eastAsia"/>
          <w:lang w:val="en-US" w:eastAsia="zh-CN"/>
        </w:rPr>
      </w:pPr>
      <w:r>
        <w:rPr>
          <w:rFonts w:hint="eastAsia"/>
          <w:lang w:val="en-US" w:eastAsia="zh-CN"/>
        </w:rPr>
        <w:t>2021年9月2日，遵化市融媒体中心和唐山蚂蚁兄弟影视传媒有限公司签订《拍摄合同》，双方约定金额63000，拍摄周期7天。于2021年9月9日验收合格。</w:t>
      </w:r>
    </w:p>
    <w:p>
      <w:pPr>
        <w:pStyle w:val="42"/>
        <w:bidi w:val="0"/>
        <w:rPr>
          <w:rFonts w:hint="default"/>
          <w:lang w:val="en-US" w:eastAsia="zh-CN"/>
        </w:rPr>
      </w:pPr>
      <w:r>
        <w:rPr>
          <w:rFonts w:hint="eastAsia"/>
          <w:lang w:val="en-US" w:eastAsia="zh-CN"/>
        </w:rPr>
        <w:t>2021年10月7日，遵化市融媒体中心为拍摄《中国遵化》（暂定）城市形象宣传片另一素材，和北京一页一生文化发展有限公司签订《策划制作包装合同》，双方约定合同金额98000元，项目时长10分钟左右。于2021年10月27日验收合格。</w:t>
      </w:r>
    </w:p>
    <w:p>
      <w:pPr>
        <w:pStyle w:val="42"/>
        <w:bidi w:val="0"/>
        <w:rPr>
          <w:rFonts w:hint="eastAsia"/>
          <w:lang w:val="en-US" w:eastAsia="zh-CN"/>
        </w:rPr>
      </w:pPr>
      <w:r>
        <w:rPr>
          <w:rFonts w:hint="eastAsia"/>
          <w:lang w:val="en-US" w:eastAsia="zh-CN"/>
        </w:rPr>
        <w:t>2021年10月8日，遵化市融媒体中心和唐山蚂蚁兄弟影视传媒有限公司签订《拍摄合同》，双方约定金额72000，拍摄周期10天。于2021年10月19日验收合格。</w:t>
      </w:r>
    </w:p>
    <w:p>
      <w:pPr>
        <w:pStyle w:val="42"/>
        <w:bidi w:val="0"/>
        <w:rPr>
          <w:rFonts w:hint="eastAsia"/>
          <w:lang w:val="en-US" w:eastAsia="zh-CN"/>
        </w:rPr>
      </w:pPr>
      <w:r>
        <w:rPr>
          <w:rFonts w:hint="eastAsia"/>
          <w:lang w:val="en-US" w:eastAsia="zh-CN"/>
        </w:rPr>
        <w:t>2021年10月9日，遵化市融媒体中心和遵化市维度文化传媒有限公司签订由2021年10月11日至2021年10月20日，为期10天的《设备租赁合同》，双方约定金额105900元。于2021年10月19日验收合格。</w:t>
      </w:r>
    </w:p>
    <w:p>
      <w:pPr>
        <w:pStyle w:val="42"/>
        <w:bidi w:val="0"/>
        <w:rPr>
          <w:rFonts w:hint="eastAsia"/>
          <w:lang w:val="en-US" w:eastAsia="zh-CN"/>
        </w:rPr>
      </w:pPr>
      <w:r>
        <w:rPr>
          <w:rFonts w:hint="eastAsia"/>
          <w:lang w:val="en-US" w:eastAsia="zh-CN"/>
        </w:rPr>
        <w:t>2021年12月1日，遵化市广播电视台提交《关于拍摄、制作城市宣传片经费的请示》，申请安排资金50.00万元。</w:t>
      </w:r>
    </w:p>
    <w:p>
      <w:pPr>
        <w:pStyle w:val="42"/>
        <w:bidi w:val="0"/>
        <w:rPr>
          <w:rFonts w:hint="default"/>
          <w:lang w:val="en-US" w:eastAsia="zh-CN"/>
        </w:rPr>
      </w:pPr>
      <w:r>
        <w:rPr>
          <w:rFonts w:hint="eastAsia"/>
          <w:lang w:val="en-US" w:eastAsia="zh-CN"/>
        </w:rPr>
        <w:t>2022年3月10日，遵化市财政局《关于拍摄、制作城市宣传片经费请示的答复》（遵财答复【2022】408号）同意批复项目49.8万元，资金由年初安排的市长预备费中列支。</w:t>
      </w:r>
    </w:p>
    <w:p>
      <w:pPr>
        <w:pStyle w:val="42"/>
        <w:bidi w:val="0"/>
        <w:rPr>
          <w:rFonts w:hint="eastAsia"/>
          <w:lang w:val="en-US" w:eastAsia="zh-CN"/>
        </w:rPr>
      </w:pPr>
      <w:r>
        <w:rPr>
          <w:rFonts w:hint="eastAsia"/>
          <w:lang w:val="en-US" w:eastAsia="zh-CN"/>
        </w:rPr>
        <w:t>2022年6月15日，遵化市融媒体中心支付北京一页一生文化发展有限公司185000元。</w:t>
      </w:r>
    </w:p>
    <w:p>
      <w:pPr>
        <w:pStyle w:val="42"/>
        <w:bidi w:val="0"/>
        <w:rPr>
          <w:rFonts w:hint="eastAsia"/>
          <w:lang w:val="en-US" w:eastAsia="zh-CN"/>
        </w:rPr>
      </w:pPr>
      <w:r>
        <w:rPr>
          <w:rFonts w:hint="eastAsia"/>
          <w:lang w:val="en-US" w:eastAsia="zh-CN"/>
        </w:rPr>
        <w:t>2022年7月19日，遵化市融媒体中心支付遵化市维度文化传媒有限公司178000元。</w:t>
      </w:r>
    </w:p>
    <w:p>
      <w:pPr>
        <w:pStyle w:val="42"/>
        <w:bidi w:val="0"/>
        <w:rPr>
          <w:rFonts w:hint="eastAsia"/>
          <w:lang w:val="en-US" w:eastAsia="zh-CN"/>
        </w:rPr>
      </w:pPr>
      <w:r>
        <w:rPr>
          <w:rFonts w:hint="eastAsia"/>
          <w:lang w:val="en-US" w:eastAsia="zh-CN"/>
        </w:rPr>
        <w:t>2022年7月19日，遵化市融媒体中心支付唐山新奥文化传媒有限公司（代唐山蚂蚁兄弟影视传媒有限公司收款）135000元。</w:t>
      </w:r>
    </w:p>
    <w:p>
      <w:pPr>
        <w:pStyle w:val="41"/>
        <w:bidi w:val="0"/>
        <w:rPr>
          <w:rFonts w:hint="eastAsia"/>
        </w:rPr>
      </w:pPr>
      <w:bookmarkStart w:id="14" w:name="_Toc26908"/>
      <w:r>
        <w:rPr>
          <w:rFonts w:hint="eastAsia"/>
        </w:rPr>
        <w:t>三、绩效评价工作情况</w:t>
      </w:r>
      <w:bookmarkEnd w:id="10"/>
      <w:bookmarkEnd w:id="14"/>
    </w:p>
    <w:p>
      <w:pPr>
        <w:pStyle w:val="39"/>
        <w:bidi w:val="0"/>
        <w:rPr>
          <w:rFonts w:hint="eastAsia"/>
        </w:rPr>
      </w:pPr>
      <w:bookmarkStart w:id="15" w:name="_Toc29302680"/>
      <w:bookmarkStart w:id="16" w:name="_Toc18791"/>
      <w:r>
        <w:rPr>
          <w:rFonts w:hint="eastAsia"/>
        </w:rPr>
        <w:t>（一）绩效评价目的</w:t>
      </w:r>
      <w:bookmarkEnd w:id="15"/>
      <w:bookmarkEnd w:id="16"/>
    </w:p>
    <w:p>
      <w:pPr>
        <w:pStyle w:val="42"/>
        <w:bidi w:val="0"/>
        <w:rPr>
          <w:lang w:val="zh-CN"/>
        </w:rPr>
      </w:pPr>
      <w:bookmarkStart w:id="17" w:name="_Toc29302681"/>
      <w:r>
        <w:rPr>
          <w:rFonts w:hint="eastAsia"/>
          <w:lang w:val="zh-CN"/>
        </w:rPr>
        <w:t>1、通过对</w:t>
      </w:r>
      <w:r>
        <w:rPr>
          <w:rFonts w:hint="eastAsia"/>
          <w:lang w:val="en-US"/>
        </w:rPr>
        <w:t>遵化市融媒体中心2022年拍摄、制作城市宣传片费用项目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42"/>
        <w:bidi w:val="0"/>
        <w:rPr>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bookmarkEnd w:id="17"/>
    <w:p>
      <w:pPr>
        <w:pStyle w:val="39"/>
        <w:bidi w:val="0"/>
        <w:rPr>
          <w:rFonts w:hint="eastAsia"/>
        </w:rPr>
      </w:pPr>
      <w:bookmarkStart w:id="18" w:name="_Toc3440"/>
      <w:r>
        <w:rPr>
          <w:rFonts w:hint="eastAsia"/>
        </w:rPr>
        <w:t>（二）绩效评价依据</w:t>
      </w:r>
      <w:bookmarkEnd w:id="18"/>
    </w:p>
    <w:p>
      <w:pPr>
        <w:pStyle w:val="42"/>
        <w:bidi w:val="0"/>
        <w:rPr>
          <w:lang w:val="zh-CN"/>
        </w:rPr>
      </w:pPr>
      <w:r>
        <w:rPr>
          <w:rFonts w:hint="eastAsia"/>
          <w:lang w:val="zh-CN"/>
        </w:rPr>
        <w:t>1、</w:t>
      </w:r>
      <w:r>
        <w:rPr>
          <w:lang w:val="zh-CN"/>
        </w:rPr>
        <w:t>《</w:t>
      </w:r>
      <w:r>
        <w:rPr>
          <w:rFonts w:hint="eastAsia"/>
          <w:lang w:val="zh-CN"/>
        </w:rPr>
        <w:t>中华人民共和国预算法</w:t>
      </w:r>
      <w:r>
        <w:rPr>
          <w:lang w:val="zh-CN"/>
        </w:rPr>
        <w:t>》</w:t>
      </w:r>
      <w:r>
        <w:rPr>
          <w:rFonts w:hint="eastAsia"/>
          <w:lang w:val="zh-CN"/>
        </w:rPr>
        <w:t>；</w:t>
      </w:r>
    </w:p>
    <w:p>
      <w:pPr>
        <w:pStyle w:val="42"/>
        <w:bidi w:val="0"/>
        <w:rPr>
          <w:lang w:val="zh-CN"/>
        </w:rPr>
      </w:pPr>
      <w:r>
        <w:rPr>
          <w:rFonts w:hint="eastAsia"/>
          <w:lang w:val="zh-CN"/>
        </w:rPr>
        <w:t>2、</w:t>
      </w:r>
      <w:r>
        <w:rPr>
          <w:lang w:val="zh-CN"/>
        </w:rPr>
        <w:t>中共中央国务院《关于全面实施预算绩效管理的意见》(中发〔2018〕34号);</w:t>
      </w:r>
    </w:p>
    <w:p>
      <w:pPr>
        <w:pStyle w:val="42"/>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42"/>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42"/>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pPr>
        <w:pStyle w:val="42"/>
        <w:bidi w:val="0"/>
        <w:rPr>
          <w:lang w:val="zh-CN"/>
        </w:rPr>
      </w:pPr>
      <w:r>
        <w:rPr>
          <w:rFonts w:hint="eastAsia"/>
          <w:lang w:val="en-US"/>
        </w:rPr>
        <w:t>6</w:t>
      </w:r>
      <w:r>
        <w:rPr>
          <w:rFonts w:hint="eastAsia"/>
          <w:lang w:val="zh-CN"/>
        </w:rPr>
        <w:t>、</w:t>
      </w:r>
      <w:r>
        <w:rPr>
          <w:lang w:val="zh-CN"/>
        </w:rPr>
        <w:t>唐山市委、市政府印发《唐山市全面实施预算绩效管理的实施意见》(唐发〔2019〕22号);</w:t>
      </w:r>
    </w:p>
    <w:p>
      <w:pPr>
        <w:pStyle w:val="42"/>
        <w:bidi w:val="0"/>
        <w:rPr>
          <w:lang w:val="zh-CN"/>
        </w:rPr>
      </w:pPr>
      <w:r>
        <w:rPr>
          <w:rFonts w:hint="eastAsia"/>
          <w:lang w:val="en-US"/>
        </w:rPr>
        <w:t>7</w:t>
      </w:r>
      <w:r>
        <w:rPr>
          <w:rFonts w:hint="eastAsia"/>
          <w:lang w:val="zh-CN"/>
        </w:rPr>
        <w:t>、唐山市财政局《唐山市分行业分领域绩效指标和标准体系》；</w:t>
      </w:r>
    </w:p>
    <w:p>
      <w:pPr>
        <w:pStyle w:val="42"/>
        <w:bidi w:val="0"/>
        <w:rPr>
          <w:lang w:val="zh-CN"/>
        </w:rPr>
      </w:pPr>
      <w:r>
        <w:rPr>
          <w:rFonts w:hint="eastAsia"/>
          <w:lang w:val="en-US"/>
        </w:rPr>
        <w:t>8</w:t>
      </w:r>
      <w:r>
        <w:rPr>
          <w:rFonts w:hint="eastAsia"/>
          <w:lang w:val="zh-CN"/>
        </w:rPr>
        <w:t>、中国注册会计师协会《会计师事务所财政支出绩效评价业务指引》（会协〔2016〕10号）；</w:t>
      </w:r>
    </w:p>
    <w:p>
      <w:pPr>
        <w:pStyle w:val="42"/>
        <w:bidi w:val="0"/>
      </w:pPr>
      <w:r>
        <w:rPr>
          <w:rFonts w:hint="eastAsia"/>
          <w:lang w:val="en-US"/>
        </w:rPr>
        <w:t>9</w:t>
      </w:r>
      <w:r>
        <w:rPr>
          <w:rFonts w:hint="eastAsia"/>
          <w:lang w:val="zh-CN"/>
        </w:rPr>
        <w:t>、其他相关依据。</w:t>
      </w:r>
      <w:bookmarkStart w:id="19" w:name="_bookmark12"/>
      <w:bookmarkEnd w:id="19"/>
      <w:bookmarkStart w:id="20" w:name="_bookmark13"/>
      <w:bookmarkEnd w:id="20"/>
      <w:bookmarkStart w:id="21" w:name="_bookmark11"/>
      <w:bookmarkEnd w:id="21"/>
    </w:p>
    <w:p>
      <w:pPr>
        <w:pStyle w:val="39"/>
        <w:bidi w:val="0"/>
        <w:rPr>
          <w:rFonts w:ascii="华文楷体" w:hAnsi="华文楷体" w:eastAsia="华文楷体" w:cs="华文楷体"/>
          <w:bCs/>
          <w:color w:val="auto"/>
          <w:szCs w:val="30"/>
        </w:rPr>
      </w:pPr>
      <w:bookmarkStart w:id="22" w:name="_Toc29302682"/>
      <w:bookmarkStart w:id="23" w:name="_Toc17905"/>
      <w:r>
        <w:rPr>
          <w:rFonts w:hint="eastAsia"/>
        </w:rPr>
        <w:t>（三）评价对象、范围</w:t>
      </w:r>
      <w:bookmarkEnd w:id="22"/>
      <w:r>
        <w:rPr>
          <w:rFonts w:hint="eastAsia"/>
        </w:rPr>
        <w:t>及内容</w:t>
      </w:r>
      <w:bookmarkEnd w:id="23"/>
    </w:p>
    <w:p>
      <w:pPr>
        <w:pStyle w:val="42"/>
        <w:bidi w:val="0"/>
        <w:rPr>
          <w:rFonts w:ascii="仿宋" w:hAnsi="仿宋" w:eastAsia="仿宋" w:cs="仿宋_GB2312"/>
          <w:color w:val="000000" w:themeColor="text1"/>
          <w:szCs w:val="30"/>
          <w:lang w:val="zh-CN" w:bidi="zh-CN"/>
          <w14:textFill>
            <w14:solidFill>
              <w14:schemeClr w14:val="tx1"/>
            </w14:solidFill>
          </w14:textFill>
        </w:rPr>
      </w:pPr>
      <w:r>
        <w:rPr>
          <w:rFonts w:hint="eastAsia"/>
          <w:lang w:val="zh-CN"/>
        </w:rPr>
        <w:t>1、</w:t>
      </w:r>
      <w:r>
        <w:rPr>
          <w:rFonts w:hint="eastAsia"/>
        </w:rPr>
        <w:t>绩效评价的对象</w:t>
      </w:r>
    </w:p>
    <w:p>
      <w:pPr>
        <w:pStyle w:val="42"/>
        <w:bidi w:val="0"/>
        <w:rPr>
          <w:lang w:val="zh-CN"/>
        </w:rPr>
      </w:pPr>
      <w:r>
        <w:rPr>
          <w:rFonts w:hint="eastAsia"/>
          <w:lang w:val="en-US"/>
        </w:rPr>
        <w:t>遵化市融媒体中心2022年拍摄、制作城市宣传片费用项目</w:t>
      </w:r>
      <w:r>
        <w:rPr>
          <w:rFonts w:hint="eastAsia"/>
          <w:lang w:val="zh-CN"/>
        </w:rPr>
        <w:t>。</w:t>
      </w:r>
    </w:p>
    <w:p>
      <w:pPr>
        <w:pStyle w:val="42"/>
        <w:bidi w:val="0"/>
        <w:rPr>
          <w:rFonts w:ascii="仿宋" w:hAnsi="仿宋" w:eastAsia="仿宋" w:cs="仿宋_GB2312"/>
          <w:color w:val="000000" w:themeColor="text1"/>
          <w:szCs w:val="30"/>
          <w:lang w:val="zh-CN" w:bidi="zh-CN"/>
          <w14:textFill>
            <w14:solidFill>
              <w14:schemeClr w14:val="tx1"/>
            </w14:solidFill>
          </w14:textFill>
        </w:rPr>
      </w:pPr>
      <w:r>
        <w:rPr>
          <w:rFonts w:hint="eastAsia"/>
          <w:lang w:val="zh-CN"/>
        </w:rPr>
        <w:t>2、绩效评价的范围</w:t>
      </w:r>
    </w:p>
    <w:p>
      <w:pPr>
        <w:pStyle w:val="42"/>
        <w:bidi w:val="0"/>
        <w:rPr>
          <w:rFonts w:ascii="仿宋" w:hAnsi="仿宋" w:eastAsia="仿宋" w:cs="仿宋_GB2312"/>
          <w:color w:val="auto"/>
          <w:szCs w:val="30"/>
          <w:lang w:val="zh-CN" w:bidi="zh-CN"/>
        </w:rPr>
      </w:pPr>
      <w:r>
        <w:rPr>
          <w:rFonts w:hint="eastAsia"/>
          <w:lang w:val="en-US"/>
        </w:rPr>
        <w:t>遵化市融媒体中心2022年拍摄、制作城市宣传片费用项目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42"/>
        <w:bidi w:val="0"/>
        <w:rPr>
          <w:rFonts w:ascii="仿宋" w:hAnsi="仿宋" w:eastAsia="仿宋" w:cs="仿宋_GB2312"/>
          <w:color w:val="auto"/>
          <w:szCs w:val="32"/>
          <w:lang w:val="zh-CN" w:bidi="zh-CN"/>
        </w:rPr>
      </w:pPr>
      <w:r>
        <w:rPr>
          <w:rFonts w:hint="eastAsia"/>
          <w:lang w:val="zh-CN"/>
        </w:rPr>
        <w:t>3、</w:t>
      </w:r>
      <w:r>
        <w:rPr>
          <w:rFonts w:hint="eastAsia"/>
        </w:rPr>
        <w:t>绩效评价的内容</w:t>
      </w:r>
    </w:p>
    <w:p>
      <w:pPr>
        <w:pStyle w:val="42"/>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pPr>
        <w:pStyle w:val="42"/>
        <w:bidi w:val="0"/>
      </w:pPr>
      <w:r>
        <w:rPr>
          <w:rFonts w:hint="eastAsia"/>
        </w:rPr>
        <w:t>（</w:t>
      </w:r>
      <w:r>
        <w:t>2</w:t>
      </w:r>
      <w:r>
        <w:rPr>
          <w:rFonts w:hint="eastAsia"/>
        </w:rPr>
        <w:t>）资金投入和使用情况。重点评价资金分配过程、投入方式、资金到位、预算执行和结果。</w:t>
      </w:r>
    </w:p>
    <w:p>
      <w:pPr>
        <w:pStyle w:val="42"/>
        <w:bidi w:val="0"/>
      </w:pPr>
      <w:r>
        <w:rPr>
          <w:rFonts w:hint="eastAsia"/>
        </w:rPr>
        <w:t>（</w:t>
      </w:r>
      <w:r>
        <w:t>3</w:t>
      </w:r>
      <w:r>
        <w:rPr>
          <w:rFonts w:hint="eastAsia"/>
        </w:rPr>
        <w:t>）为实现绩效目标制定的制度、采取的措施等，包括项目管理制度、财务管理制度和绩效跟踪管理措施等。</w:t>
      </w:r>
    </w:p>
    <w:p>
      <w:pPr>
        <w:pStyle w:val="42"/>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及</w:t>
      </w:r>
      <w:r>
        <w:rPr>
          <w:rFonts w:hint="eastAsia"/>
        </w:rPr>
        <w:t>可持续影响</w:t>
      </w:r>
      <w:r>
        <w:rPr>
          <w:rFonts w:hint="eastAsia"/>
          <w:lang w:val="zh-CN"/>
        </w:rPr>
        <w:t>。</w:t>
      </w:r>
    </w:p>
    <w:bookmarkEnd w:id="24"/>
    <w:p>
      <w:pPr>
        <w:pStyle w:val="42"/>
        <w:bidi w:val="0"/>
        <w:rPr>
          <w:lang w:val="zh-CN"/>
        </w:rPr>
      </w:pPr>
      <w:r>
        <w:rPr>
          <w:rFonts w:hint="eastAsia"/>
          <w:lang w:val="zh-CN"/>
        </w:rPr>
        <w:t>（5）其他相关内容。</w:t>
      </w:r>
    </w:p>
    <w:p>
      <w:pPr>
        <w:pStyle w:val="39"/>
        <w:bidi w:val="0"/>
        <w:rPr>
          <w:rFonts w:hint="eastAsia" w:ascii="华文楷体" w:hAnsi="华文楷体" w:eastAsia="华文楷体" w:cs="华文楷体"/>
          <w:bCs/>
          <w:color w:val="auto"/>
          <w:szCs w:val="30"/>
        </w:rPr>
      </w:pPr>
      <w:bookmarkStart w:id="26" w:name="_Toc3444"/>
      <w:r>
        <w:rPr>
          <w:rFonts w:hint="eastAsia"/>
        </w:rPr>
        <w:t>（四）绩效评价指标体系</w:t>
      </w:r>
      <w:bookmarkEnd w:id="25"/>
      <w:bookmarkEnd w:id="26"/>
    </w:p>
    <w:p>
      <w:pPr>
        <w:pStyle w:val="42"/>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投入指标”“过程指标”“产出指标”“效益指标”4个一级评价指标、10个二级评价指标、1</w:t>
      </w:r>
      <w:r>
        <w:rPr>
          <w:rFonts w:hint="eastAsia"/>
          <w:lang w:val="en-US"/>
        </w:rPr>
        <w:t>8</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42"/>
        <w:bidi w:val="0"/>
        <w:rPr>
          <w:lang w:val="ru-RU"/>
        </w:rPr>
      </w:pPr>
      <w:r>
        <w:rPr>
          <w:rFonts w:hint="eastAsia"/>
          <w:lang w:val="ru-RU"/>
        </w:rPr>
        <w:t>1、决策指标：包含项目立项、绩效目标和资金投入，主要考核项目立项依据充分性、程序规范性，绩效目标合理性、指标明确性，同时考核项目资金落实情况。</w:t>
      </w:r>
    </w:p>
    <w:p>
      <w:pPr>
        <w:pStyle w:val="42"/>
        <w:bidi w:val="0"/>
      </w:pPr>
      <w:r>
        <w:rPr>
          <w:rFonts w:hint="eastAsia"/>
        </w:rPr>
        <w:t>2、过程指标：包含资金管理和组织实施，主要考核项目资金到位率、预算执行率、资金使用合规性以及制度建设的健全性、执行的有效性以及程序实施的规范性等。</w:t>
      </w:r>
    </w:p>
    <w:p>
      <w:pPr>
        <w:pStyle w:val="42"/>
        <w:bidi w:val="0"/>
      </w:pPr>
      <w:r>
        <w:rPr>
          <w:rFonts w:hint="eastAsia"/>
        </w:rPr>
        <w:t>3、产出指标：包含产出数量、产出质量、产出时效和产出成本，对各项具体指标完成情况进行定性及定量分析评价。</w:t>
      </w:r>
    </w:p>
    <w:p>
      <w:pPr>
        <w:pStyle w:val="42"/>
        <w:bidi w:val="0"/>
        <w:rPr>
          <w:lang w:val="zh-CN"/>
        </w:rPr>
      </w:pPr>
      <w:r>
        <w:rPr>
          <w:rFonts w:hint="eastAsia"/>
        </w:rPr>
        <w:t>4、效益指标：</w:t>
      </w:r>
      <w:r>
        <w:rPr>
          <w:rFonts w:hint="eastAsia"/>
          <w:lang w:val="zh-CN"/>
        </w:rPr>
        <w:t>包含社会效益</w:t>
      </w:r>
      <w:r>
        <w:rPr>
          <w:rFonts w:hint="eastAsia"/>
          <w:lang w:val="en-US"/>
        </w:rPr>
        <w:t>及</w:t>
      </w:r>
      <w:r>
        <w:rPr>
          <w:rFonts w:hint="eastAsia"/>
        </w:rPr>
        <w:t>可持续影响</w:t>
      </w:r>
      <w:r>
        <w:rPr>
          <w:rFonts w:hint="eastAsia"/>
          <w:lang w:val="zh-CN"/>
        </w:rPr>
        <w:t>，主要反映和考核项目实施所产生的效益。</w:t>
      </w:r>
    </w:p>
    <w:p>
      <w:pPr>
        <w:pStyle w:val="42"/>
        <w:bidi w:val="0"/>
        <w:rPr>
          <w:lang w:val="zh-CN"/>
        </w:rPr>
      </w:pPr>
      <w:r>
        <w:rPr>
          <w:rFonts w:hint="eastAsia"/>
          <w:lang w:val="zh-CN"/>
        </w:rPr>
        <w:t>指标体系和评分标准参见附表2《</w:t>
      </w:r>
      <w:r>
        <w:rPr>
          <w:rFonts w:hint="eastAsia"/>
          <w:lang w:val="en-US"/>
        </w:rPr>
        <w:t>遵化市融媒体中心2022年拍摄、制作城市宣传片费用项目</w:t>
      </w:r>
      <w:r>
        <w:rPr>
          <w:rFonts w:hint="eastAsia"/>
          <w:lang w:val="zh-CN"/>
        </w:rPr>
        <w:t>绩效评价指标表》。</w:t>
      </w:r>
    </w:p>
    <w:p>
      <w:pPr>
        <w:pStyle w:val="39"/>
        <w:bidi w:val="0"/>
        <w:rPr>
          <w:rFonts w:hint="eastAsia" w:ascii="华文楷体" w:hAnsi="华文楷体" w:eastAsia="华文楷体" w:cs="华文楷体"/>
          <w:bCs/>
          <w:color w:val="auto"/>
          <w:szCs w:val="30"/>
        </w:rPr>
      </w:pPr>
      <w:bookmarkStart w:id="27" w:name="_Toc29302684"/>
      <w:bookmarkStart w:id="28" w:name="_Toc10071"/>
      <w:bookmarkStart w:id="29" w:name="_Toc29302685"/>
      <w:r>
        <w:rPr>
          <w:rFonts w:hint="eastAsia"/>
        </w:rPr>
        <w:t>（五）绩效评价原则、评价方法</w:t>
      </w:r>
      <w:bookmarkEnd w:id="27"/>
      <w:bookmarkEnd w:id="28"/>
    </w:p>
    <w:p>
      <w:pPr>
        <w:pStyle w:val="42"/>
        <w:bidi w:val="0"/>
        <w:rPr>
          <w:lang w:val="zh-CN"/>
        </w:rPr>
      </w:pPr>
      <w:r>
        <w:rPr>
          <w:rFonts w:hint="eastAsia"/>
          <w:lang w:val="zh-CN"/>
        </w:rPr>
        <w:t>1、绩效评价原则</w:t>
      </w:r>
    </w:p>
    <w:p>
      <w:pPr>
        <w:pStyle w:val="42"/>
        <w:bidi w:val="0"/>
      </w:pPr>
      <w:r>
        <w:rPr>
          <w:rFonts w:hint="eastAsia"/>
        </w:rPr>
        <w:t>科学规范：绩效评价注重财政资金支出的经济性、效率性和有效性，严格执行规定的程序，采用定量与定性分析相结合的方法。</w:t>
      </w:r>
    </w:p>
    <w:p>
      <w:pPr>
        <w:pStyle w:val="42"/>
        <w:bidi w:val="0"/>
      </w:pPr>
      <w:r>
        <w:rPr>
          <w:rFonts w:hint="eastAsia"/>
        </w:rPr>
        <w:t>公正公开：绩效评价客观、公正，标准统一、资料可靠，依法公开并接受监督。</w:t>
      </w:r>
    </w:p>
    <w:p>
      <w:pPr>
        <w:pStyle w:val="42"/>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42"/>
        <w:bidi w:val="0"/>
        <w:rPr>
          <w:rFonts w:ascii="仿宋" w:hAnsi="仿宋" w:eastAsia="仿宋" w:cs="仿宋_GB2312"/>
          <w:color w:val="auto"/>
          <w:szCs w:val="30"/>
          <w:lang w:val="zh-CN" w:bidi="zh-CN"/>
        </w:rPr>
      </w:pPr>
      <w:r>
        <w:rPr>
          <w:rFonts w:hint="eastAsia"/>
          <w:lang w:val="zh-CN"/>
        </w:rPr>
        <w:t>2、绩效评价方法</w:t>
      </w:r>
    </w:p>
    <w:p>
      <w:pPr>
        <w:pStyle w:val="42"/>
        <w:bidi w:val="0"/>
      </w:pPr>
      <w:r>
        <w:t>成本效益分析法：在绩效评价指标分析过程中，将项目实施投入的资金、人员及技术力量等与项目产出、效益进行关联性分析，以判断项目投入与产出是否成比例。</w:t>
      </w:r>
    </w:p>
    <w:p>
      <w:pPr>
        <w:pStyle w:val="42"/>
        <w:bidi w:val="0"/>
      </w:pPr>
      <w:bookmarkStart w:id="30" w:name="_bookmark14"/>
      <w:bookmarkEnd w:id="30"/>
      <w:r>
        <w:t>比较分析法</w:t>
      </w:r>
      <w:r>
        <w:rPr>
          <w:rFonts w:hint="eastAsia"/>
        </w:rPr>
        <w:t>：</w:t>
      </w:r>
      <w:r>
        <w:t>通过对项目的实际产出和取得效益与计 划标准及设定目标进行对比，判断项目的绩效产出和效益的实现程度。</w:t>
      </w:r>
    </w:p>
    <w:p>
      <w:pPr>
        <w:pStyle w:val="42"/>
        <w:bidi w:val="0"/>
      </w:pPr>
      <w:r>
        <w:t>因素分析法</w:t>
      </w:r>
      <w:r>
        <w:rPr>
          <w:rFonts w:hint="eastAsia"/>
        </w:rPr>
        <w:t>：</w:t>
      </w:r>
      <w:r>
        <w:t>在对共性指标的评价时，主要通过对设置考察点进行因素分析，来确定对应指标的实现程度和存在问题。</w:t>
      </w:r>
    </w:p>
    <w:p>
      <w:pPr>
        <w:pStyle w:val="42"/>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42"/>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39"/>
        <w:bidi w:val="0"/>
        <w:rPr>
          <w:rFonts w:hint="eastAsia"/>
        </w:rPr>
      </w:pPr>
      <w:bookmarkStart w:id="31" w:name="_Toc14484"/>
      <w:r>
        <w:rPr>
          <w:rFonts w:hint="eastAsia"/>
        </w:rPr>
        <w:t>（六）绩效评价工作过程</w:t>
      </w:r>
      <w:bookmarkEnd w:id="29"/>
      <w:bookmarkEnd w:id="31"/>
    </w:p>
    <w:p>
      <w:pPr>
        <w:pStyle w:val="42"/>
        <w:bidi w:val="0"/>
        <w:rPr>
          <w:rFonts w:ascii="仿宋" w:hAnsi="仿宋" w:eastAsia="仿宋" w:cs="仿宋_GB2312"/>
          <w:color w:val="auto"/>
          <w:szCs w:val="30"/>
          <w:lang w:val="zh-CN" w:bidi="zh-CN"/>
        </w:rPr>
      </w:pPr>
      <w:bookmarkStart w:id="32" w:name="_Toc56500100"/>
      <w:bookmarkStart w:id="33" w:name="_Toc35502614"/>
      <w:bookmarkStart w:id="34" w:name="_Toc29302686"/>
      <w:r>
        <w:rPr>
          <w:rFonts w:hint="eastAsia"/>
          <w:lang w:val="zh-CN"/>
        </w:rPr>
        <w:t>1、评价前期准备阶段</w:t>
      </w:r>
      <w:bookmarkEnd w:id="32"/>
      <w:bookmarkEnd w:id="33"/>
    </w:p>
    <w:p>
      <w:pPr>
        <w:pStyle w:val="42"/>
        <w:bidi w:val="0"/>
        <w:rPr>
          <w:lang w:val="zh-CN"/>
        </w:rPr>
      </w:pPr>
      <w:r>
        <w:rPr>
          <w:rFonts w:hint="eastAsia"/>
          <w:lang w:val="zh-CN"/>
        </w:rPr>
        <w:t>（1）财政局召开三方会议并介绍绩效评价相关情况，向</w:t>
      </w:r>
      <w:r>
        <w:rPr>
          <w:rFonts w:hint="eastAsia"/>
          <w:lang w:val="en-US"/>
        </w:rPr>
        <w:t>融媒体中心</w:t>
      </w:r>
      <w:r>
        <w:rPr>
          <w:rFonts w:hint="eastAsia"/>
          <w:lang w:val="zh-CN"/>
        </w:rPr>
        <w:t>下达《绩效评价通知书》，事务所向</w:t>
      </w:r>
      <w:r>
        <w:rPr>
          <w:rFonts w:hint="eastAsia"/>
          <w:lang w:val="en-US"/>
        </w:rPr>
        <w:t>融媒体中心</w:t>
      </w:r>
      <w:r>
        <w:rPr>
          <w:rFonts w:hint="eastAsia"/>
          <w:lang w:val="zh-CN"/>
        </w:rPr>
        <w:t>发放《绩效评价资料清单》并确定资料提交时间。</w:t>
      </w:r>
    </w:p>
    <w:p>
      <w:pPr>
        <w:pStyle w:val="42"/>
        <w:bidi w:val="0"/>
        <w:rPr>
          <w:lang w:val="zh-CN"/>
        </w:rPr>
      </w:pPr>
      <w:r>
        <w:rPr>
          <w:rFonts w:hint="eastAsia"/>
          <w:lang w:val="zh-CN"/>
        </w:rPr>
        <w:t>（2）成立评价组，明确工作范围和职责，提出本次绩效评价的要求，初步确定评价的总体时间安排。</w:t>
      </w:r>
    </w:p>
    <w:p>
      <w:pPr>
        <w:pStyle w:val="42"/>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42"/>
        <w:bidi w:val="0"/>
        <w:rPr>
          <w:rFonts w:ascii="仿宋" w:hAnsi="仿宋" w:eastAsia="仿宋" w:cs="仿宋_GB2312"/>
          <w:color w:val="auto"/>
          <w:szCs w:val="32"/>
          <w:lang w:val="zh-CN" w:bidi="zh-CN"/>
        </w:rPr>
      </w:pPr>
      <w:bookmarkStart w:id="35" w:name="_Toc35502615"/>
      <w:bookmarkStart w:id="36" w:name="_Toc56500101"/>
      <w:r>
        <w:rPr>
          <w:rFonts w:hint="eastAsia"/>
          <w:lang w:val="zh-CN"/>
        </w:rPr>
        <w:t>2、评价指标体系设计阶段</w:t>
      </w:r>
      <w:bookmarkEnd w:id="35"/>
      <w:bookmarkEnd w:id="36"/>
    </w:p>
    <w:p>
      <w:pPr>
        <w:pStyle w:val="42"/>
        <w:bidi w:val="0"/>
      </w:pPr>
      <w:bookmarkStart w:id="37" w:name="_Toc35502616"/>
      <w:bookmarkStart w:id="38" w:name="_Toc56500102"/>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42"/>
        <w:bidi w:val="0"/>
      </w:pPr>
      <w:r>
        <w:rPr>
          <w:rFonts w:hint="eastAsia"/>
        </w:rPr>
        <w:t>（</w:t>
      </w:r>
      <w:r>
        <w:t>2</w:t>
      </w:r>
      <w:r>
        <w:rPr>
          <w:rFonts w:hint="eastAsia"/>
        </w:rPr>
        <w:t>）拟定的指标体系，在征求项目单位意见后进行补充和完善。</w:t>
      </w:r>
    </w:p>
    <w:p>
      <w:pPr>
        <w:pStyle w:val="42"/>
        <w:bidi w:val="0"/>
        <w:rPr>
          <w:rFonts w:ascii="仿宋" w:hAnsi="仿宋" w:eastAsia="仿宋" w:cs="仿宋_GB2312"/>
          <w:color w:val="auto"/>
          <w:szCs w:val="30"/>
          <w:lang w:val="zh-CN" w:bidi="zh-CN"/>
        </w:rPr>
      </w:pPr>
      <w:r>
        <w:rPr>
          <w:rFonts w:hint="eastAsia"/>
          <w:lang w:val="zh-CN"/>
        </w:rPr>
        <w:t>3、评价实施阶段</w:t>
      </w:r>
      <w:bookmarkEnd w:id="37"/>
      <w:bookmarkEnd w:id="38"/>
    </w:p>
    <w:p>
      <w:pPr>
        <w:pStyle w:val="42"/>
        <w:bidi w:val="0"/>
      </w:pPr>
      <w:r>
        <w:rPr>
          <w:rFonts w:hint="eastAsia"/>
        </w:rPr>
        <w:t>（</w:t>
      </w:r>
      <w:r>
        <w:t>1</w:t>
      </w:r>
      <w:r>
        <w:rPr>
          <w:rFonts w:hint="eastAsia"/>
        </w:rPr>
        <w:t>）对项目单位提交的项目资料进行汇总、整理</w:t>
      </w:r>
      <w:r>
        <w:rPr>
          <w:rFonts w:hint="eastAsia"/>
          <w:lang w:eastAsia="zh-CN"/>
        </w:rPr>
        <w:t>、</w:t>
      </w:r>
      <w:r>
        <w:rPr>
          <w:rFonts w:hint="eastAsia"/>
        </w:rPr>
        <w:t>检查、核实项目资料中的数据后，确定检查重点和疑点问题、检查方法及具体时间安排等。</w:t>
      </w:r>
    </w:p>
    <w:p>
      <w:pPr>
        <w:pStyle w:val="42"/>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42"/>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42"/>
        <w:bidi w:val="0"/>
        <w:rPr>
          <w:rFonts w:ascii="仿宋" w:hAnsi="仿宋" w:eastAsia="仿宋" w:cs="仿宋_GB2312"/>
          <w:color w:val="auto"/>
          <w:szCs w:val="30"/>
          <w:lang w:val="zh-CN" w:bidi="zh-CN"/>
        </w:rPr>
      </w:pPr>
      <w:bookmarkStart w:id="39" w:name="_Toc35502617"/>
      <w:bookmarkStart w:id="40" w:name="_Toc56500103"/>
      <w:r>
        <w:rPr>
          <w:rFonts w:hint="eastAsia"/>
          <w:lang w:val="zh-CN"/>
        </w:rPr>
        <w:t>4、评价报告阶段</w:t>
      </w:r>
      <w:bookmarkEnd w:id="39"/>
      <w:bookmarkEnd w:id="40"/>
    </w:p>
    <w:p>
      <w:pPr>
        <w:pStyle w:val="42"/>
        <w:bidi w:val="0"/>
        <w:rPr>
          <w:lang w:val="zh-CN"/>
        </w:rPr>
      </w:pPr>
      <w:r>
        <w:rPr>
          <w:rFonts w:hint="eastAsia"/>
          <w:lang w:val="zh-CN"/>
        </w:rPr>
        <w:t>（1）对项目的相关资料进行分析汇总。</w:t>
      </w:r>
    </w:p>
    <w:p>
      <w:pPr>
        <w:pStyle w:val="42"/>
        <w:bidi w:val="0"/>
        <w:rPr>
          <w:rFonts w:ascii="仿宋" w:hAnsi="仿宋" w:eastAsia="仿宋" w:cs="仿宋_GB2312"/>
          <w:color w:val="auto"/>
          <w:szCs w:val="32"/>
          <w:lang w:val="zh-CN" w:bidi="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遵化市融媒体中心2022年拍摄、制作城市宣传片费用项目</w:t>
      </w:r>
      <w:r>
        <w:rPr>
          <w:rFonts w:hint="eastAsia"/>
          <w:lang w:val="zh-CN"/>
        </w:rPr>
        <w:t xml:space="preserve">绩效评价报告（包括文字和表格部分）。 </w:t>
      </w:r>
      <w:r>
        <w:rPr>
          <w:rFonts w:hint="eastAsia" w:ascii="仿宋" w:hAnsi="仿宋" w:eastAsia="仿宋" w:cs="仿宋_GB2312"/>
          <w:color w:val="000000" w:themeColor="text1"/>
          <w:szCs w:val="32"/>
          <w:lang w:val="zh-CN" w:bidi="zh-CN"/>
          <w14:textFill>
            <w14:solidFill>
              <w14:schemeClr w14:val="tx1"/>
            </w14:solidFill>
          </w14:textFill>
        </w:rPr>
        <w:t xml:space="preserve">  </w:t>
      </w:r>
    </w:p>
    <w:p>
      <w:pPr>
        <w:pStyle w:val="41"/>
        <w:bidi w:val="0"/>
        <w:rPr>
          <w:rFonts w:hint="eastAsia"/>
        </w:rPr>
      </w:pPr>
      <w:bookmarkStart w:id="41" w:name="_Toc6047"/>
      <w:r>
        <w:rPr>
          <w:rFonts w:hint="eastAsia"/>
        </w:rPr>
        <w:t>四、</w:t>
      </w:r>
      <w:bookmarkEnd w:id="34"/>
      <w:r>
        <w:rPr>
          <w:rFonts w:hint="eastAsia"/>
        </w:rPr>
        <w:t>项目绩效情况</w:t>
      </w:r>
      <w:bookmarkEnd w:id="41"/>
    </w:p>
    <w:p>
      <w:pPr>
        <w:pStyle w:val="39"/>
        <w:bidi w:val="0"/>
        <w:rPr>
          <w:rFonts w:hint="eastAsia"/>
        </w:rPr>
      </w:pPr>
      <w:bookmarkStart w:id="42" w:name="_Toc29675"/>
      <w:r>
        <w:rPr>
          <w:rFonts w:hint="eastAsia"/>
        </w:rPr>
        <w:t>（一）项目产出</w:t>
      </w:r>
      <w:bookmarkEnd w:id="42"/>
    </w:p>
    <w:p>
      <w:pPr>
        <w:pStyle w:val="42"/>
        <w:bidi w:val="0"/>
        <w:rPr>
          <w:rFonts w:hint="eastAsia"/>
        </w:rPr>
      </w:pPr>
      <w:r>
        <w:rPr>
          <w:rFonts w:hint="eastAsia"/>
          <w:lang w:val="en-US" w:eastAsia="zh-CN"/>
        </w:rPr>
        <w:t>2022年遵化市融媒体中心在《这里是遵化》（暂定）城市形象宣传片素材和《中国遵化》（暂定）城市形象宣传片素材的基础上，于2022年底前完成《这里是遵化》宣传片的制作，</w:t>
      </w:r>
      <w:r>
        <w:rPr>
          <w:rFonts w:hint="eastAsia"/>
          <w:lang w:val="en-US"/>
        </w:rPr>
        <w:t>成果提交在规定时间范围内。</w:t>
      </w:r>
    </w:p>
    <w:p>
      <w:pPr>
        <w:pStyle w:val="39"/>
        <w:bidi w:val="0"/>
        <w:rPr>
          <w:rFonts w:hint="eastAsia"/>
        </w:rPr>
      </w:pPr>
      <w:bookmarkStart w:id="43" w:name="_Toc7596"/>
      <w:r>
        <w:rPr>
          <w:rFonts w:hint="eastAsia"/>
        </w:rPr>
        <w:t>（二）项目效益</w:t>
      </w:r>
      <w:bookmarkEnd w:id="43"/>
    </w:p>
    <w:p>
      <w:pPr>
        <w:pStyle w:val="42"/>
        <w:bidi w:val="0"/>
        <w:rPr>
          <w:rFonts w:hint="default"/>
          <w:lang w:val="en-US"/>
        </w:rPr>
      </w:pPr>
      <w:r>
        <w:rPr>
          <w:rFonts w:hint="eastAsia"/>
          <w:lang w:val="en-US"/>
        </w:rPr>
        <w:t>2</w:t>
      </w:r>
      <w:r>
        <w:rPr>
          <w:rFonts w:hint="eastAsia"/>
          <w:lang w:val="zh-CN"/>
        </w:rPr>
        <w:t>022年</w:t>
      </w:r>
      <w:r>
        <w:rPr>
          <w:rFonts w:hint="eastAsia"/>
          <w:lang w:val="en-US"/>
        </w:rPr>
        <w:t>遵化市融媒体中心，通过《这里是遵化》宣传片进行对外招商引资，吸引了更多的投资者，拉动了经济的增长，较之广告宣传，短视频宣传等方式节约了大量的成本，且更具有长期实用性；宣传片在多个角度展现了城市风貌和本土民族特色风情，提升了城市的开放性和包容性。</w:t>
      </w:r>
    </w:p>
    <w:p>
      <w:pPr>
        <w:pStyle w:val="41"/>
        <w:bidi w:val="0"/>
        <w:rPr>
          <w:rFonts w:hint="eastAsia"/>
        </w:rPr>
      </w:pPr>
      <w:bookmarkStart w:id="44" w:name="_Toc9128"/>
      <w:r>
        <w:rPr>
          <w:rFonts w:hint="eastAsia"/>
        </w:rPr>
        <w:t>五、综合评价情况及评价结论</w:t>
      </w:r>
      <w:bookmarkEnd w:id="44"/>
    </w:p>
    <w:p>
      <w:pPr>
        <w:autoSpaceDE/>
        <w:autoSpaceDN/>
        <w:adjustRightInd/>
        <w:jc w:val="both"/>
        <w:rPr>
          <w:rFonts w:ascii="Calibri" w:hAnsi="Calibri"/>
          <w:color w:val="auto"/>
          <w:kern w:val="2"/>
          <w:sz w:val="21"/>
          <w:szCs w:val="22"/>
        </w:rPr>
      </w:pPr>
    </w:p>
    <w:p>
      <w:pPr>
        <w:pStyle w:val="42"/>
        <w:bidi w:val="0"/>
      </w:pPr>
      <w:r>
        <w:rPr>
          <w:rFonts w:hint="eastAsia"/>
          <w:lang w:val="en-US"/>
        </w:rPr>
        <w:t>依据遵化市融媒体中心2022年拍摄、制作城市宣传片费用项目</w:t>
      </w:r>
      <w:r>
        <w:rPr>
          <w:rFonts w:hint="eastAsia"/>
          <w:lang w:val="zh-CN"/>
        </w:rPr>
        <w:t>绩效评价指标和相关数据，对照评分标准和绩效分值，通过对决策、过程、产出与效益四个方面的逐项分析评价，</w:t>
      </w:r>
      <w:r>
        <w:rPr>
          <w:rFonts w:hint="eastAsia"/>
          <w:lang w:val="en-US"/>
        </w:rPr>
        <w:t>遵化市融媒体中心2022年拍摄、制作城市宣传片费用</w:t>
      </w:r>
      <w:r>
        <w:rPr>
          <w:rFonts w:hint="eastAsia"/>
          <w:lang w:val="zh-CN"/>
        </w:rPr>
        <w:t>项目绩效评价得分</w:t>
      </w:r>
      <w:r>
        <w:rPr>
          <w:rFonts w:hint="eastAsia"/>
          <w:lang w:val="en-US"/>
        </w:rPr>
        <w:t>88.50</w:t>
      </w:r>
      <w:r>
        <w:rPr>
          <w:rFonts w:hint="eastAsia"/>
          <w:lang w:val="zh-CN"/>
        </w:rPr>
        <w:t>分，综合评价等级为“</w:t>
      </w:r>
      <w:r>
        <w:rPr>
          <w:rFonts w:hint="eastAsia"/>
          <w:lang w:val="en-US"/>
        </w:rPr>
        <w:t>良</w:t>
      </w:r>
      <w:r>
        <w:rPr>
          <w:rFonts w:hint="eastAsia"/>
          <w:lang w:val="zh-CN"/>
        </w:rPr>
        <w:t>”。具体情况如下：</w:t>
      </w:r>
    </w:p>
    <w:p>
      <w:pPr>
        <w:pStyle w:val="37"/>
        <w:bidi w:val="0"/>
      </w:pPr>
      <w:r>
        <w:rPr>
          <w:rFonts w:hint="eastAsia"/>
          <w:lang w:val="en-US" w:eastAsia="zh-CN"/>
        </w:rPr>
        <w:t>遵化市融媒体中心2022年拍摄、制作城市宣传片费用</w:t>
      </w:r>
      <w:r>
        <w:rPr>
          <w:rFonts w:hint="eastAsia"/>
          <w:lang w:val="zh-CN"/>
        </w:rPr>
        <w:t>项目</w:t>
      </w:r>
    </w:p>
    <w:p>
      <w:pPr>
        <w:pStyle w:val="37"/>
        <w:bidi w:val="0"/>
        <w:rPr>
          <w:rFonts w:ascii="仿宋" w:hAnsi="仿宋" w:eastAsia="仿宋" w:cs="宋体"/>
          <w:b/>
          <w:color w:val="auto"/>
          <w:szCs w:val="24"/>
        </w:rPr>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7.50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仿宋_GB2312"/>
                <w:color w:val="auto"/>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88.50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88.50%</w:t>
            </w:r>
          </w:p>
        </w:tc>
      </w:tr>
    </w:tbl>
    <w:p>
      <w:pPr>
        <w:autoSpaceDE/>
        <w:autoSpaceDN/>
        <w:adjustRightInd/>
        <w:jc w:val="both"/>
        <w:rPr>
          <w:rFonts w:ascii="Calibri" w:hAnsi="Calibri"/>
          <w:color w:val="auto"/>
          <w:kern w:val="2"/>
          <w:sz w:val="21"/>
          <w:szCs w:val="22"/>
        </w:rPr>
      </w:pPr>
    </w:p>
    <w:p>
      <w:pPr>
        <w:pStyle w:val="41"/>
        <w:bidi w:val="0"/>
        <w:rPr>
          <w:rFonts w:hint="eastAsia"/>
        </w:rPr>
      </w:pPr>
      <w:bookmarkStart w:id="45" w:name="_Toc2666"/>
      <w:r>
        <w:rPr>
          <w:rFonts w:hint="eastAsia"/>
        </w:rPr>
        <w:t>六、存在的主要问题</w:t>
      </w:r>
      <w:bookmarkEnd w:id="45"/>
    </w:p>
    <w:p>
      <w:pPr>
        <w:pStyle w:val="42"/>
        <w:bidi w:val="0"/>
        <w:rPr>
          <w:rFonts w:hint="default"/>
          <w:lang w:val="en-US"/>
        </w:rPr>
      </w:pPr>
      <w:bookmarkStart w:id="46" w:name="_Toc9392"/>
      <w:r>
        <w:rPr>
          <w:rFonts w:hint="eastAsia"/>
          <w:lang w:val="en-US" w:eastAsia="zh-CN"/>
        </w:rPr>
        <w:t>1、项目申请不</w:t>
      </w:r>
      <w:r>
        <w:rPr>
          <w:rFonts w:hint="eastAsia"/>
          <w:lang w:val="en-US"/>
        </w:rPr>
        <w:t>规范</w:t>
      </w:r>
      <w:bookmarkEnd w:id="46"/>
    </w:p>
    <w:p>
      <w:pPr>
        <w:pStyle w:val="42"/>
        <w:bidi w:val="0"/>
        <w:rPr>
          <w:rFonts w:hint="eastAsia"/>
          <w:lang w:val="en-US" w:eastAsia="zh-CN"/>
        </w:rPr>
      </w:pPr>
      <w:r>
        <w:rPr>
          <w:rFonts w:hint="eastAsia"/>
          <w:lang w:val="en-US" w:eastAsia="zh-CN"/>
        </w:rPr>
        <w:t>2021年9月，遵化市融媒体中心相继与遵化市维度文化传媒有限公司、北京一页一生文化发展有限公司和唐山蚂蚁兄弟影视传媒有限公司签订拍摄相关的服务合同，开始宣传片素材的制作，在此之前，遵化市融媒体中心并未进行项目申请，缺乏相应的事前必要可行性研究、专家论证、风险评估、绩效评估、集体决策等。</w:t>
      </w:r>
    </w:p>
    <w:p>
      <w:pPr>
        <w:pStyle w:val="42"/>
        <w:bidi w:val="0"/>
        <w:rPr>
          <w:rFonts w:hint="default"/>
          <w:lang w:val="en-US"/>
        </w:rPr>
      </w:pPr>
      <w:r>
        <w:rPr>
          <w:rFonts w:hint="eastAsia"/>
          <w:lang w:val="en-US" w:eastAsia="zh-CN"/>
        </w:rPr>
        <w:t>2、预算编制未细化</w:t>
      </w:r>
    </w:p>
    <w:p>
      <w:pPr>
        <w:pStyle w:val="42"/>
        <w:bidi w:val="0"/>
        <w:rPr>
          <w:rFonts w:hint="eastAsia"/>
          <w:lang w:val="zh-CN"/>
        </w:rPr>
      </w:pPr>
      <w:r>
        <w:rPr>
          <w:rFonts w:hint="eastAsia"/>
          <w:lang w:val="zh-CN"/>
        </w:rPr>
        <w:t>202</w:t>
      </w:r>
      <w:r>
        <w:rPr>
          <w:rFonts w:hint="eastAsia"/>
          <w:lang w:val="en-US"/>
        </w:rPr>
        <w:t>1</w:t>
      </w:r>
      <w:r>
        <w:rPr>
          <w:rFonts w:hint="eastAsia"/>
          <w:lang w:val="zh-CN"/>
        </w:rPr>
        <w:t>年，</w:t>
      </w:r>
      <w:r>
        <w:rPr>
          <w:rFonts w:hint="eastAsia"/>
          <w:lang w:val="en-US"/>
        </w:rPr>
        <w:t>遵化市融媒体中心仅拥有公司的报价单，但是并未制定细化的预算编制，向上级申请整体预算资金50万，缺乏资金具体细化用途。</w:t>
      </w:r>
    </w:p>
    <w:p>
      <w:pPr>
        <w:pStyle w:val="42"/>
        <w:bidi w:val="0"/>
        <w:rPr>
          <w:rFonts w:hint="default" w:ascii="仿宋" w:hAnsi="仿宋" w:eastAsia="仿宋" w:cs="仿宋_GB2312"/>
          <w:color w:val="auto"/>
          <w:szCs w:val="30"/>
          <w:highlight w:val="none"/>
          <w:lang w:val="en-US"/>
        </w:rPr>
      </w:pPr>
      <w:r>
        <w:rPr>
          <w:rFonts w:hint="eastAsia"/>
          <w:lang w:val="en-US" w:eastAsia="zh-CN"/>
        </w:rPr>
        <w:t>3、绩效指标设置不规范</w:t>
      </w:r>
    </w:p>
    <w:p>
      <w:pPr>
        <w:pStyle w:val="42"/>
        <w:bidi w:val="0"/>
        <w:rPr>
          <w:rFonts w:hint="eastAsia"/>
          <w:lang w:val="en-US" w:eastAsia="zh-CN"/>
        </w:rPr>
      </w:pPr>
      <w:r>
        <w:rPr>
          <w:rFonts w:hint="eastAsia"/>
          <w:lang w:val="en-US" w:eastAsia="zh-CN"/>
        </w:rPr>
        <w:t>遵化市融媒体中心在自评报告设置的效益指标中，社会效益三级指标“社会稳定水平”，生态效益指标“生态环保”与本项目关联性不强。</w:t>
      </w:r>
    </w:p>
    <w:p>
      <w:pPr>
        <w:pStyle w:val="42"/>
        <w:bidi w:val="0"/>
        <w:rPr>
          <w:rFonts w:hint="eastAsia"/>
          <w:lang w:val="en-US"/>
        </w:rPr>
      </w:pPr>
      <w:r>
        <w:rPr>
          <w:rFonts w:hint="eastAsia"/>
          <w:lang w:val="en-US" w:eastAsia="zh-CN"/>
        </w:rPr>
        <w:t>4、管理</w:t>
      </w:r>
      <w:r>
        <w:rPr>
          <w:rFonts w:hint="eastAsia"/>
          <w:lang w:val="en-US"/>
        </w:rPr>
        <w:t>制度</w:t>
      </w:r>
      <w:r>
        <w:rPr>
          <w:rFonts w:hint="eastAsia"/>
          <w:lang w:val="en-US" w:eastAsia="zh-CN"/>
        </w:rPr>
        <w:t>不</w:t>
      </w:r>
      <w:r>
        <w:rPr>
          <w:rFonts w:hint="eastAsia"/>
          <w:lang w:val="en-US"/>
        </w:rPr>
        <w:t>健全</w:t>
      </w:r>
    </w:p>
    <w:p>
      <w:pPr>
        <w:pStyle w:val="42"/>
        <w:bidi w:val="0"/>
        <w:rPr>
          <w:rFonts w:hint="eastAsia"/>
          <w:lang w:val="en-US" w:eastAsia="zh-CN"/>
        </w:rPr>
      </w:pPr>
      <w:r>
        <w:rPr>
          <w:rFonts w:hint="eastAsia"/>
          <w:lang w:val="en-US" w:eastAsia="zh-CN"/>
        </w:rPr>
        <w:t>未见相关业务管理制度，项目执行依据不充分。</w:t>
      </w:r>
    </w:p>
    <w:p>
      <w:pPr>
        <w:pStyle w:val="41"/>
        <w:bidi w:val="0"/>
        <w:rPr>
          <w:rFonts w:hint="eastAsia"/>
          <w:lang w:val="zh-CN"/>
        </w:rPr>
      </w:pPr>
      <w:bookmarkStart w:id="47" w:name="_Toc41"/>
      <w:r>
        <w:rPr>
          <w:rFonts w:hint="eastAsia"/>
        </w:rPr>
        <w:t>七、意见建议</w:t>
      </w:r>
      <w:bookmarkEnd w:id="47"/>
    </w:p>
    <w:p>
      <w:pPr>
        <w:pStyle w:val="42"/>
        <w:bidi w:val="0"/>
        <w:rPr>
          <w:rFonts w:hint="eastAsia"/>
          <w:lang w:val="en-US"/>
        </w:rPr>
      </w:pPr>
      <w:r>
        <w:rPr>
          <w:rFonts w:hint="eastAsia"/>
          <w:lang w:val="en-US"/>
        </w:rPr>
        <w:t>1、进一步提升预算编制水平。融媒体中心需要有效的和各公司进行沟通，根据实际情况合理编制预算，确保预算编制的准确性和合理性。预算资金申请和安排要做到精准，对业务形势要预判到位，充分调研各项资金使用的需求，做好当年的资金分配方案。</w:t>
      </w:r>
    </w:p>
    <w:p>
      <w:pPr>
        <w:pStyle w:val="42"/>
        <w:bidi w:val="0"/>
        <w:rPr>
          <w:lang w:val="zh-CN"/>
        </w:rPr>
      </w:pPr>
      <w:r>
        <w:rPr>
          <w:rFonts w:hint="eastAsia"/>
          <w:lang w:val="en-US"/>
        </w:rPr>
        <w:t>2</w:t>
      </w:r>
      <w:r>
        <w:rPr>
          <w:rFonts w:hint="eastAsia"/>
          <w:lang w:val="zh-CN"/>
        </w:rPr>
        <w:t>、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pStyle w:val="42"/>
        <w:bidi w:val="0"/>
        <w:rPr>
          <w:rFonts w:hint="default"/>
          <w:lang w:val="en-US" w:eastAsia="zh-CN"/>
        </w:rPr>
      </w:pPr>
      <w:r>
        <w:rPr>
          <w:rFonts w:hint="eastAsia"/>
          <w:lang w:val="en-US" w:eastAsia="zh-CN"/>
        </w:rPr>
        <w:t>3、健全制度，强化管理。进一步制定、修订和完善各项规章制度，为工作的正常开展提供制度保障，做到有章可循，违章必究，促进项目实施制度化、规范化。</w:t>
      </w:r>
    </w:p>
    <w:p>
      <w:pPr>
        <w:pStyle w:val="42"/>
        <w:bidi w:val="0"/>
        <w:rPr>
          <w:rFonts w:hint="default"/>
          <w:lang w:val="en-US"/>
        </w:rPr>
      </w:pPr>
      <w:r>
        <w:rPr>
          <w:rFonts w:hint="eastAsia"/>
          <w:lang w:val="en-US"/>
        </w:rPr>
        <w:t>4</w:t>
      </w:r>
      <w:r>
        <w:rPr>
          <w:rFonts w:hint="eastAsia"/>
          <w:lang w:val="zh-CN"/>
        </w:rPr>
        <w:t>、</w:t>
      </w:r>
      <w:r>
        <w:rPr>
          <w:rFonts w:hint="eastAsia"/>
          <w:lang w:val="en-US"/>
        </w:rPr>
        <w:t>规范验收过程资料。为确保验收结果的可信度和可靠性，融媒体中心应加强验收资料整理，对于验收依据，验收报告，验收凭证等进行规范整合，方便后续的管理和追溯。</w:t>
      </w:r>
    </w:p>
    <w:p>
      <w:pPr>
        <w:spacing w:line="360" w:lineRule="auto"/>
        <w:ind w:firstLine="602" w:firstLineChars="200"/>
        <w:jc w:val="both"/>
        <w:textAlignment w:val="baseline"/>
        <w:outlineLvl w:val="9"/>
        <w:rPr>
          <w:rFonts w:hint="eastAsia" w:ascii="仿宋" w:hAnsi="仿宋" w:eastAsia="仿宋" w:cs="仿宋_GB2312"/>
          <w:b/>
          <w:bCs/>
          <w:color w:val="auto"/>
          <w:sz w:val="30"/>
          <w:szCs w:val="30"/>
          <w:lang w:val="zh-CN" w:bidi="zh-CN"/>
        </w:rPr>
      </w:pPr>
    </w:p>
    <w:p>
      <w:pPr>
        <w:spacing w:line="360" w:lineRule="auto"/>
        <w:ind w:firstLine="602" w:firstLineChars="200"/>
        <w:jc w:val="both"/>
        <w:textAlignment w:val="baseline"/>
        <w:outlineLvl w:val="9"/>
        <w:rPr>
          <w:rFonts w:hint="eastAsia" w:ascii="仿宋" w:hAnsi="仿宋" w:eastAsia="仿宋" w:cs="仿宋_GB2312"/>
          <w:b/>
          <w:bCs/>
          <w:color w:val="auto"/>
          <w:sz w:val="30"/>
          <w:szCs w:val="30"/>
          <w:lang w:val="zh-CN" w:bidi="zh-CN"/>
        </w:rPr>
      </w:pPr>
    </w:p>
    <w:p>
      <w:pPr>
        <w:spacing w:line="360" w:lineRule="auto"/>
        <w:ind w:firstLine="602" w:firstLineChars="200"/>
        <w:jc w:val="both"/>
        <w:textAlignment w:val="baseline"/>
        <w:outlineLvl w:val="9"/>
        <w:rPr>
          <w:rFonts w:hint="eastAsia" w:ascii="仿宋" w:hAnsi="仿宋" w:eastAsia="仿宋" w:cs="仿宋_GB2312"/>
          <w:b/>
          <w:bCs/>
          <w:color w:val="auto"/>
          <w:sz w:val="30"/>
          <w:szCs w:val="30"/>
          <w:lang w:val="zh-CN" w:bidi="zh-CN"/>
        </w:rPr>
      </w:pPr>
    </w:p>
    <w:p>
      <w:pPr>
        <w:pStyle w:val="41"/>
        <w:bidi w:val="0"/>
        <w:ind w:left="0" w:leftChars="0" w:firstLine="640" w:firstLineChars="200"/>
        <w:rPr>
          <w:rFonts w:hint="default"/>
          <w:lang w:val="en-US"/>
        </w:rPr>
      </w:pPr>
      <w:r>
        <w:rPr>
          <w:rFonts w:hint="eastAsia"/>
          <w:lang w:val="zh-CN"/>
        </w:rPr>
        <w:t>附表：</w:t>
      </w:r>
    </w:p>
    <w:p>
      <w:pPr>
        <w:pStyle w:val="42"/>
        <w:bidi w:val="0"/>
        <w:rPr>
          <w:lang w:val="zh-CN"/>
        </w:rPr>
      </w:pPr>
      <w:r>
        <w:rPr>
          <w:rFonts w:hint="eastAsia"/>
          <w:lang w:val="zh-CN"/>
        </w:rPr>
        <w:t>1、</w:t>
      </w:r>
      <w:r>
        <w:rPr>
          <w:rFonts w:hint="eastAsia"/>
          <w:lang w:val="en-US"/>
        </w:rPr>
        <w:t>遵化市融媒体中心2022年拍摄、制作城市宣传片费用项目</w:t>
      </w:r>
      <w:r>
        <w:rPr>
          <w:rFonts w:hint="eastAsia"/>
          <w:lang w:val="zh-CN"/>
        </w:rPr>
        <w:t>绩效评价得分情况表</w:t>
      </w:r>
    </w:p>
    <w:p>
      <w:pPr>
        <w:pStyle w:val="42"/>
        <w:bidi w:val="0"/>
        <w:rPr>
          <w:lang w:val="zh-CN"/>
        </w:rPr>
      </w:pPr>
      <w:r>
        <w:rPr>
          <w:rFonts w:hint="eastAsia"/>
          <w:lang w:val="zh-CN"/>
        </w:rPr>
        <w:t>2、</w:t>
      </w:r>
      <w:r>
        <w:rPr>
          <w:rFonts w:hint="eastAsia"/>
          <w:lang w:val="en-US"/>
        </w:rPr>
        <w:t>遵化市融媒体中心2022年拍摄、制作城市宣传片费用项目</w:t>
      </w:r>
      <w:r>
        <w:rPr>
          <w:rFonts w:hint="eastAsia"/>
          <w:lang w:val="zh-CN"/>
        </w:rPr>
        <w:t>绩效评价指标表</w:t>
      </w:r>
    </w:p>
    <w:p>
      <w:pPr>
        <w:spacing w:line="360" w:lineRule="auto"/>
        <w:ind w:firstLine="600" w:firstLineChars="200"/>
        <w:jc w:val="both"/>
        <w:textAlignment w:val="baseline"/>
        <w:rPr>
          <w:rFonts w:ascii="仿宋" w:hAnsi="仿宋" w:eastAsia="仿宋" w:cs="仿宋_GB2312"/>
          <w:color w:val="auto"/>
          <w:sz w:val="30"/>
          <w:szCs w:val="30"/>
          <w:lang w:val="zh-CN" w:bidi="zh-CN"/>
        </w:rPr>
      </w:pP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238">
      <wne:acd wne:acdName="acd1"/>
    </wne:keymap>
    <wne:keymap wne:kcmPrimary="0237">
      <wne:acd wne:acdName="acd2"/>
    </wne:keymap>
    <wne:keymap wne:kcmPrimary="0236">
      <wne:acd wne:acdName="acd3"/>
    </wne:keymap>
    <wne:keymap wne:kcmPrimary="0235">
      <wne:acd wne:acdName="acd4"/>
    </wne:keymap>
    <wne:keymap wne:kcmPrimary="0234">
      <wne:acd wne:acdName="acd5"/>
    </wne:keymap>
  </wne:keymaps>
  <wne:acds>
    <wne:acd wne:argValue="AgCwZWNrY2uHZQ==" wne:acdName="acd0" wne:fciIndexBasedOn="0065"/>
    <wne:acd wne:argValue="AgCwZWNrCU6nfgdomJg=" wne:acdName="acd1" wne:fciIndexBasedOn="0065"/>
    <wne:acd wne:argValue="AgCwZWNrjE6nfgdomJg=" wne:acdName="acd2" wne:fciIndexBasedOn="0065"/>
    <wne:acd wne:argValue="AgCwZWNrAE6nfgdomJg=" wne:acdName="acd3" wne:fciIndexBasedOn="0065"/>
    <wne:acd wne:argValue="AgCwZWNrJ1kHaJiY" wne:acdName="acd4" wne:fciIndexBasedOn="0065"/>
    <wne:acd wne:argValue="AgCwZWNraIg0WQ=="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78B87-A694-47E6-ADFF-F8C1FCFAE0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0F3489-0384-4EAE-AF40-C3912C513A07}"/>
  </w:font>
  <w:font w:name="仿宋">
    <w:panose1 w:val="02010609060101010101"/>
    <w:charset w:val="86"/>
    <w:family w:val="modern"/>
    <w:pitch w:val="default"/>
    <w:sig w:usb0="800002BF" w:usb1="38CF7CFA" w:usb2="00000016" w:usb3="00000000" w:csb0="00040001" w:csb1="00000000"/>
    <w:embedRegular r:id="rId3" w:fontKey="{25C3570D-EDFE-4BAF-96A3-532C5ADEEFB3}"/>
  </w:font>
  <w:font w:name="方正小标宋简体">
    <w:panose1 w:val="02000000000000000000"/>
    <w:charset w:val="86"/>
    <w:family w:val="auto"/>
    <w:pitch w:val="default"/>
    <w:sig w:usb0="00000001" w:usb1="08000000" w:usb2="00000000" w:usb3="00000000" w:csb0="00040000" w:csb1="00000000"/>
    <w:embedRegular r:id="rId4" w:fontKey="{3E10DAF5-7F44-4693-92F8-353946D50B5C}"/>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auto"/>
    <w:pitch w:val="default"/>
    <w:sig w:usb0="00000001" w:usb1="080E0000" w:usb2="00000000" w:usb3="00000000" w:csb0="00040000" w:csb1="00000000"/>
    <w:embedRegular r:id="rId5" w:fontKey="{460EC26A-FA67-4D9F-84E4-3258C473B5FE}"/>
  </w:font>
  <w:font w:name="新宋体">
    <w:panose1 w:val="02010609030101010101"/>
    <w:charset w:val="86"/>
    <w:family w:val="modern"/>
    <w:pitch w:val="default"/>
    <w:sig w:usb0="00000283" w:usb1="288F0000" w:usb2="00000006" w:usb3="00000000" w:csb0="00040001" w:csb1="00000000"/>
    <w:embedRegular r:id="rId6" w:fontKey="{FA1A9211-3774-4598-9EAE-1AE6437B370D}"/>
  </w:font>
  <w:font w:name="华文楷体">
    <w:panose1 w:val="02010600040101010101"/>
    <w:charset w:val="86"/>
    <w:family w:val="auto"/>
    <w:pitch w:val="default"/>
    <w:sig w:usb0="00000287" w:usb1="080F0000" w:usb2="00000000" w:usb3="00000000" w:csb0="0004009F" w:csb1="DFD70000"/>
    <w:embedRegular r:id="rId7" w:fontKey="{EBDFE6FA-C88A-4A66-994F-6847E8DC6CFB}"/>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bookmarkStart w:id="48" w:name="_GoBack"/>
    <w:bookmarkEnd w:id="48"/>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w:t>
    </w:r>
    <w:r>
      <w:rPr>
        <w:rFonts w:hint="eastAsia"/>
        <w:lang w:eastAsia="zh-CN"/>
      </w:rPr>
      <w:t>遵化市</w:t>
    </w:r>
    <w:r>
      <w:rPr>
        <w:rFonts w:hint="eastAsia"/>
        <w:lang w:val="en-US" w:eastAsia="zh-CN"/>
      </w:rPr>
      <w:t>融媒体中心2022年拍摄、制作城市宣传片费用</w:t>
    </w:r>
    <w:r>
      <w:rPr>
        <w:rFonts w:hint="eastAsia"/>
        <w:lang w:eastAsia="zh-CN"/>
      </w:rPr>
      <w:t>项目</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TVlNDZlNWZkMTJmOGMxYjMyNjNiMTI5YWU3ZjQ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1EF572E"/>
    <w:rsid w:val="02454A65"/>
    <w:rsid w:val="02472DC4"/>
    <w:rsid w:val="0414147C"/>
    <w:rsid w:val="04833D08"/>
    <w:rsid w:val="049A58D3"/>
    <w:rsid w:val="04B073F7"/>
    <w:rsid w:val="04D501F8"/>
    <w:rsid w:val="04D8694E"/>
    <w:rsid w:val="05263468"/>
    <w:rsid w:val="05BD34C6"/>
    <w:rsid w:val="06AC0F25"/>
    <w:rsid w:val="06BD6003"/>
    <w:rsid w:val="085E7AE4"/>
    <w:rsid w:val="08D12A6B"/>
    <w:rsid w:val="08E3549B"/>
    <w:rsid w:val="08ED4403"/>
    <w:rsid w:val="092254AC"/>
    <w:rsid w:val="09E50FA8"/>
    <w:rsid w:val="0AAC3564"/>
    <w:rsid w:val="0B4541C0"/>
    <w:rsid w:val="0B8503B4"/>
    <w:rsid w:val="0BA40C75"/>
    <w:rsid w:val="0BB7550F"/>
    <w:rsid w:val="0BD4298E"/>
    <w:rsid w:val="0C436DA2"/>
    <w:rsid w:val="0DEA241E"/>
    <w:rsid w:val="0E0124A9"/>
    <w:rsid w:val="0E2877D0"/>
    <w:rsid w:val="0EDB5014"/>
    <w:rsid w:val="0F232C0E"/>
    <w:rsid w:val="0FCA39AC"/>
    <w:rsid w:val="10C30531"/>
    <w:rsid w:val="11115459"/>
    <w:rsid w:val="117B12A7"/>
    <w:rsid w:val="11AB23AA"/>
    <w:rsid w:val="11E95386"/>
    <w:rsid w:val="124315B0"/>
    <w:rsid w:val="12584A32"/>
    <w:rsid w:val="131F4B85"/>
    <w:rsid w:val="1354447C"/>
    <w:rsid w:val="14821B4D"/>
    <w:rsid w:val="14CA009D"/>
    <w:rsid w:val="15211C4B"/>
    <w:rsid w:val="15804642"/>
    <w:rsid w:val="15DF4FB2"/>
    <w:rsid w:val="16C260F0"/>
    <w:rsid w:val="16EC1B0F"/>
    <w:rsid w:val="1711481A"/>
    <w:rsid w:val="17EC1A1B"/>
    <w:rsid w:val="186B171B"/>
    <w:rsid w:val="188E339C"/>
    <w:rsid w:val="18CB25F9"/>
    <w:rsid w:val="19B054B3"/>
    <w:rsid w:val="1A5D6F52"/>
    <w:rsid w:val="1A7949F4"/>
    <w:rsid w:val="1AB22D24"/>
    <w:rsid w:val="1B140288"/>
    <w:rsid w:val="1B3C45FF"/>
    <w:rsid w:val="1B6B767C"/>
    <w:rsid w:val="1BE96DA4"/>
    <w:rsid w:val="1C4D6DD8"/>
    <w:rsid w:val="1C5754D7"/>
    <w:rsid w:val="1C5C013C"/>
    <w:rsid w:val="1C817C78"/>
    <w:rsid w:val="1C835314"/>
    <w:rsid w:val="1D4326D6"/>
    <w:rsid w:val="1D784DA2"/>
    <w:rsid w:val="1F0634D4"/>
    <w:rsid w:val="1F75556F"/>
    <w:rsid w:val="1F993BDF"/>
    <w:rsid w:val="1FCD296F"/>
    <w:rsid w:val="20492CFD"/>
    <w:rsid w:val="20651585"/>
    <w:rsid w:val="20EF6765"/>
    <w:rsid w:val="22274B23"/>
    <w:rsid w:val="22AD46CB"/>
    <w:rsid w:val="22C156A4"/>
    <w:rsid w:val="234A21C5"/>
    <w:rsid w:val="238E4C84"/>
    <w:rsid w:val="23F04F59"/>
    <w:rsid w:val="24FF3D57"/>
    <w:rsid w:val="25102EC3"/>
    <w:rsid w:val="28247630"/>
    <w:rsid w:val="284101E2"/>
    <w:rsid w:val="289D7DA2"/>
    <w:rsid w:val="28E42B2D"/>
    <w:rsid w:val="29915199"/>
    <w:rsid w:val="2A7C7BF7"/>
    <w:rsid w:val="2AD73080"/>
    <w:rsid w:val="2AE01E05"/>
    <w:rsid w:val="2AE5579D"/>
    <w:rsid w:val="2B0C1FDA"/>
    <w:rsid w:val="2EF41873"/>
    <w:rsid w:val="2F5D3F8F"/>
    <w:rsid w:val="2F6955C8"/>
    <w:rsid w:val="2F7E2A72"/>
    <w:rsid w:val="2FA01BB6"/>
    <w:rsid w:val="300C7328"/>
    <w:rsid w:val="309679D2"/>
    <w:rsid w:val="31567508"/>
    <w:rsid w:val="323C7B6F"/>
    <w:rsid w:val="327708BF"/>
    <w:rsid w:val="329428E2"/>
    <w:rsid w:val="32B83797"/>
    <w:rsid w:val="336165A4"/>
    <w:rsid w:val="33744269"/>
    <w:rsid w:val="33C57B0C"/>
    <w:rsid w:val="346321BB"/>
    <w:rsid w:val="35E65C15"/>
    <w:rsid w:val="360718B0"/>
    <w:rsid w:val="360D457A"/>
    <w:rsid w:val="3646059A"/>
    <w:rsid w:val="36781C61"/>
    <w:rsid w:val="37210C65"/>
    <w:rsid w:val="377A54BF"/>
    <w:rsid w:val="37EF5A09"/>
    <w:rsid w:val="387719FE"/>
    <w:rsid w:val="39BE0ACC"/>
    <w:rsid w:val="3A6A67D9"/>
    <w:rsid w:val="3A7B6635"/>
    <w:rsid w:val="3AF417DB"/>
    <w:rsid w:val="3B3F3604"/>
    <w:rsid w:val="3C236125"/>
    <w:rsid w:val="3C77021F"/>
    <w:rsid w:val="3CD2571E"/>
    <w:rsid w:val="3DEC5291"/>
    <w:rsid w:val="3E79102E"/>
    <w:rsid w:val="3EBD718B"/>
    <w:rsid w:val="3F0464D4"/>
    <w:rsid w:val="40503350"/>
    <w:rsid w:val="406A6ED2"/>
    <w:rsid w:val="41175B2C"/>
    <w:rsid w:val="41354427"/>
    <w:rsid w:val="426C06D4"/>
    <w:rsid w:val="42A461D5"/>
    <w:rsid w:val="434A6F91"/>
    <w:rsid w:val="43941B0C"/>
    <w:rsid w:val="43B43490"/>
    <w:rsid w:val="443F1AB1"/>
    <w:rsid w:val="4490644F"/>
    <w:rsid w:val="45020FF2"/>
    <w:rsid w:val="45E91091"/>
    <w:rsid w:val="465C608A"/>
    <w:rsid w:val="466F3317"/>
    <w:rsid w:val="46910613"/>
    <w:rsid w:val="47305B9A"/>
    <w:rsid w:val="481F55E7"/>
    <w:rsid w:val="483E2CF5"/>
    <w:rsid w:val="484241B8"/>
    <w:rsid w:val="48847F4B"/>
    <w:rsid w:val="48924C93"/>
    <w:rsid w:val="48D53720"/>
    <w:rsid w:val="49BD4A27"/>
    <w:rsid w:val="4A215C27"/>
    <w:rsid w:val="4C45046E"/>
    <w:rsid w:val="4CD64D36"/>
    <w:rsid w:val="4CF00129"/>
    <w:rsid w:val="4D4C7943"/>
    <w:rsid w:val="4E2F2C3D"/>
    <w:rsid w:val="4E577EB0"/>
    <w:rsid w:val="4F4F52B5"/>
    <w:rsid w:val="4FB0653A"/>
    <w:rsid w:val="4FE41EFB"/>
    <w:rsid w:val="515B02E3"/>
    <w:rsid w:val="51B04DD1"/>
    <w:rsid w:val="51B16329"/>
    <w:rsid w:val="51D96EAD"/>
    <w:rsid w:val="528C359C"/>
    <w:rsid w:val="52955ABE"/>
    <w:rsid w:val="530107FD"/>
    <w:rsid w:val="537A2BAA"/>
    <w:rsid w:val="53B042EA"/>
    <w:rsid w:val="53E050EE"/>
    <w:rsid w:val="544C5B81"/>
    <w:rsid w:val="546E385E"/>
    <w:rsid w:val="549F0B94"/>
    <w:rsid w:val="54A62B0A"/>
    <w:rsid w:val="54EF5C55"/>
    <w:rsid w:val="54FF3DA0"/>
    <w:rsid w:val="55095F58"/>
    <w:rsid w:val="563A5AA7"/>
    <w:rsid w:val="573E1723"/>
    <w:rsid w:val="575F7F14"/>
    <w:rsid w:val="58E80B25"/>
    <w:rsid w:val="59254F8A"/>
    <w:rsid w:val="59902CF9"/>
    <w:rsid w:val="5A251C79"/>
    <w:rsid w:val="5A295C01"/>
    <w:rsid w:val="5A322A73"/>
    <w:rsid w:val="5B3B4064"/>
    <w:rsid w:val="5B9E24E1"/>
    <w:rsid w:val="5C033044"/>
    <w:rsid w:val="5C21005E"/>
    <w:rsid w:val="5C425CFC"/>
    <w:rsid w:val="5C4721D0"/>
    <w:rsid w:val="5C545A2F"/>
    <w:rsid w:val="5E532196"/>
    <w:rsid w:val="5EE150CE"/>
    <w:rsid w:val="5FF636E0"/>
    <w:rsid w:val="606904C2"/>
    <w:rsid w:val="60B86515"/>
    <w:rsid w:val="61FF42D8"/>
    <w:rsid w:val="622B0FE0"/>
    <w:rsid w:val="622F7804"/>
    <w:rsid w:val="624059C0"/>
    <w:rsid w:val="62887D4A"/>
    <w:rsid w:val="633833D6"/>
    <w:rsid w:val="633A3175"/>
    <w:rsid w:val="63BF2892"/>
    <w:rsid w:val="6556579E"/>
    <w:rsid w:val="65833FDE"/>
    <w:rsid w:val="665912E8"/>
    <w:rsid w:val="66795142"/>
    <w:rsid w:val="66871D1D"/>
    <w:rsid w:val="66A8455E"/>
    <w:rsid w:val="66A870A3"/>
    <w:rsid w:val="679109C9"/>
    <w:rsid w:val="682568D5"/>
    <w:rsid w:val="684C7ED7"/>
    <w:rsid w:val="690B5C60"/>
    <w:rsid w:val="693B41FE"/>
    <w:rsid w:val="695B7555"/>
    <w:rsid w:val="69A073F1"/>
    <w:rsid w:val="69A11C70"/>
    <w:rsid w:val="6A494BEF"/>
    <w:rsid w:val="6AA3564D"/>
    <w:rsid w:val="6B6306B5"/>
    <w:rsid w:val="6C9A6E09"/>
    <w:rsid w:val="6D4B0788"/>
    <w:rsid w:val="6D504110"/>
    <w:rsid w:val="6D5C48D6"/>
    <w:rsid w:val="6E5B0646"/>
    <w:rsid w:val="6F1475C7"/>
    <w:rsid w:val="6FF55EFA"/>
    <w:rsid w:val="70545C15"/>
    <w:rsid w:val="70700C31"/>
    <w:rsid w:val="710D46D2"/>
    <w:rsid w:val="71416E99"/>
    <w:rsid w:val="724506DD"/>
    <w:rsid w:val="72560A78"/>
    <w:rsid w:val="72BA42A8"/>
    <w:rsid w:val="72BF19FC"/>
    <w:rsid w:val="72D92A67"/>
    <w:rsid w:val="72F256F9"/>
    <w:rsid w:val="733F48EB"/>
    <w:rsid w:val="73553201"/>
    <w:rsid w:val="73CD43C4"/>
    <w:rsid w:val="741507BF"/>
    <w:rsid w:val="744D7DC9"/>
    <w:rsid w:val="74884203"/>
    <w:rsid w:val="76533A9A"/>
    <w:rsid w:val="7695762E"/>
    <w:rsid w:val="76E21684"/>
    <w:rsid w:val="77006FDD"/>
    <w:rsid w:val="77863E64"/>
    <w:rsid w:val="79033361"/>
    <w:rsid w:val="7A3F3423"/>
    <w:rsid w:val="7A561C55"/>
    <w:rsid w:val="7B941603"/>
    <w:rsid w:val="7BB83E64"/>
    <w:rsid w:val="7C1D4A5F"/>
    <w:rsid w:val="7CCD0704"/>
    <w:rsid w:val="7DBC0E9F"/>
    <w:rsid w:val="7DC44D77"/>
    <w:rsid w:val="7DC83252"/>
    <w:rsid w:val="7E4C1A3E"/>
    <w:rsid w:val="7E5F5E41"/>
    <w:rsid w:val="7E7E0B3D"/>
    <w:rsid w:val="7E905F18"/>
    <w:rsid w:val="7E9276B5"/>
    <w:rsid w:val="7EA37DD2"/>
    <w:rsid w:val="7EA61032"/>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9"/>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50"/>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1"/>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3"/>
    <w:qFormat/>
    <w:uiPriority w:val="0"/>
    <w:rPr>
      <w:rFonts w:hAnsiTheme="minorHAnsi" w:eastAsiaTheme="minorEastAsia" w:cstheme="minorBidi"/>
      <w:kern w:val="2"/>
      <w:sz w:val="21"/>
      <w:szCs w:val="22"/>
    </w:rPr>
  </w:style>
  <w:style w:type="paragraph" w:styleId="8">
    <w:name w:val="Body Text"/>
    <w:basedOn w:val="1"/>
    <w:link w:val="58"/>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5"/>
    <w:qFormat/>
    <w:uiPriority w:val="0"/>
    <w:pPr>
      <w:autoSpaceDE/>
      <w:autoSpaceDN/>
      <w:jc w:val="both"/>
      <w:textAlignment w:val="baseline"/>
    </w:pPr>
    <w:rPr>
      <w:rFonts w:hAnsi="Courier New"/>
      <w:kern w:val="2"/>
      <w:sz w:val="24"/>
    </w:rPr>
  </w:style>
  <w:style w:type="paragraph" w:styleId="11">
    <w:name w:val="Date"/>
    <w:basedOn w:val="1"/>
    <w:next w:val="1"/>
    <w:link w:val="55"/>
    <w:semiHidden/>
    <w:unhideWhenUsed/>
    <w:qFormat/>
    <w:uiPriority w:val="99"/>
    <w:pPr>
      <w:ind w:left="100" w:leftChars="2500"/>
    </w:pPr>
  </w:style>
  <w:style w:type="paragraph" w:styleId="12">
    <w:name w:val="Balloon Text"/>
    <w:basedOn w:val="1"/>
    <w:link w:val="47"/>
    <w:semiHidden/>
    <w:unhideWhenUsed/>
    <w:qFormat/>
    <w:uiPriority w:val="99"/>
    <w:rPr>
      <w:sz w:val="18"/>
      <w:szCs w:val="18"/>
    </w:rPr>
  </w:style>
  <w:style w:type="paragraph" w:styleId="13">
    <w:name w:val="footer"/>
    <w:basedOn w:val="1"/>
    <w:link w:val="44"/>
    <w:qFormat/>
    <w:uiPriority w:val="99"/>
    <w:pPr>
      <w:tabs>
        <w:tab w:val="center" w:pos="4153"/>
        <w:tab w:val="right" w:pos="8306"/>
      </w:tabs>
      <w:snapToGrid w:val="0"/>
    </w:pPr>
    <w:rPr>
      <w:sz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3"/>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1"/>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38">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rPr>
  </w:style>
  <w:style w:type="paragraph" w:customStyle="1" w:styleId="39">
    <w:name w:val="新正二级标题"/>
    <w:basedOn w:val="1"/>
    <w:next w:val="1"/>
    <w:qFormat/>
    <w:uiPriority w:val="0"/>
    <w:pPr>
      <w:adjustRightInd/>
      <w:spacing w:line="560" w:lineRule="exact"/>
      <w:ind w:firstLine="643" w:firstLineChars="200"/>
      <w:outlineLvl w:val="1"/>
    </w:pPr>
    <w:rPr>
      <w:rFonts w:hint="eastAsia" w:ascii="方正楷体_GB2312" w:hAnsi="方正楷体_GB2312" w:eastAsia="方正楷体_GB2312" w:cs="方正楷体_GB2312"/>
      <w:b/>
      <w:color w:val="auto"/>
      <w:sz w:val="32"/>
      <w:szCs w:val="32"/>
      <w:lang w:val="zh-CN" w:bidi="zh-CN"/>
    </w:rPr>
  </w:style>
  <w:style w:type="paragraph" w:customStyle="1" w:styleId="40">
    <w:name w:val="新正三级标题"/>
    <w:basedOn w:val="1"/>
    <w:next w:val="1"/>
    <w:qFormat/>
    <w:uiPriority w:val="0"/>
    <w:pPr>
      <w:adjustRightInd/>
      <w:spacing w:line="560" w:lineRule="exact"/>
      <w:ind w:firstLine="643" w:firstLineChars="200"/>
      <w:jc w:val="both"/>
      <w:outlineLvl w:val="2"/>
    </w:pPr>
    <w:rPr>
      <w:rFonts w:hint="eastAsia" w:ascii="方正仿宋_GB2312" w:hAnsi="方正仿宋_GB2312" w:eastAsia="方正仿宋_GB2312" w:cs="方正仿宋_GB2312"/>
      <w:b/>
      <w:bCs/>
      <w:color w:val="auto"/>
      <w:sz w:val="32"/>
      <w:szCs w:val="32"/>
      <w:lang w:bidi="zh-CN"/>
    </w:rPr>
  </w:style>
  <w:style w:type="paragraph" w:customStyle="1" w:styleId="41">
    <w:name w:val="新正一级标题"/>
    <w:basedOn w:val="8"/>
    <w:next w:val="5"/>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rPr>
  </w:style>
  <w:style w:type="paragraph" w:customStyle="1" w:styleId="42">
    <w:name w:val="新正正文"/>
    <w:basedOn w:val="1"/>
    <w:qFormat/>
    <w:uiPriority w:val="0"/>
    <w:pPr>
      <w:spacing w:line="560" w:lineRule="exact"/>
      <w:ind w:firstLine="640" w:firstLineChars="200"/>
      <w:jc w:val="both"/>
      <w:textAlignment w:val="baseline"/>
    </w:pPr>
    <w:rPr>
      <w:rFonts w:hint="eastAsia" w:ascii="方正仿宋_GB2312" w:hAnsi="方正仿宋_GB2312" w:eastAsia="方正仿宋_GB2312" w:cs="方正仿宋_GB2312"/>
      <w:color w:val="auto"/>
      <w:sz w:val="32"/>
      <w:szCs w:val="32"/>
      <w:lang w:val="zh-CN" w:bidi="zh-CN"/>
    </w:rPr>
  </w:style>
  <w:style w:type="character" w:customStyle="1" w:styleId="43">
    <w:name w:val="批注文字 Char"/>
    <w:link w:val="7"/>
    <w:qFormat/>
    <w:uiPriority w:val="0"/>
    <w:rPr>
      <w:rFonts w:ascii="宋体"/>
    </w:rPr>
  </w:style>
  <w:style w:type="character" w:customStyle="1" w:styleId="44">
    <w:name w:val="页脚 Char"/>
    <w:basedOn w:val="21"/>
    <w:link w:val="13"/>
    <w:qFormat/>
    <w:uiPriority w:val="99"/>
    <w:rPr>
      <w:rFonts w:ascii="宋体" w:hAnsi="Times New Roman" w:eastAsia="宋体" w:cs="Times New Roman"/>
      <w:kern w:val="0"/>
      <w:sz w:val="18"/>
      <w:szCs w:val="20"/>
    </w:rPr>
  </w:style>
  <w:style w:type="character" w:customStyle="1" w:styleId="45">
    <w:name w:val="纯文本 Char"/>
    <w:basedOn w:val="21"/>
    <w:link w:val="10"/>
    <w:qFormat/>
    <w:uiPriority w:val="0"/>
    <w:rPr>
      <w:rFonts w:ascii="宋体" w:hAnsi="Courier New" w:eastAsia="宋体" w:cs="Times New Roman"/>
      <w:sz w:val="24"/>
      <w:szCs w:val="20"/>
    </w:rPr>
  </w:style>
  <w:style w:type="character" w:customStyle="1" w:styleId="46">
    <w:name w:val="批注文字 Char1"/>
    <w:basedOn w:val="21"/>
    <w:semiHidden/>
    <w:qFormat/>
    <w:uiPriority w:val="99"/>
    <w:rPr>
      <w:rFonts w:ascii="宋体" w:hAnsi="Times New Roman" w:eastAsia="宋体" w:cs="Times New Roman"/>
      <w:kern w:val="0"/>
      <w:sz w:val="20"/>
      <w:szCs w:val="20"/>
    </w:rPr>
  </w:style>
  <w:style w:type="character" w:customStyle="1" w:styleId="47">
    <w:name w:val="批注框文本 Char"/>
    <w:basedOn w:val="21"/>
    <w:link w:val="12"/>
    <w:semiHidden/>
    <w:qFormat/>
    <w:uiPriority w:val="99"/>
    <w:rPr>
      <w:rFonts w:ascii="宋体" w:hAnsi="Times New Roman" w:eastAsia="宋体" w:cs="Times New Roman"/>
      <w:kern w:val="0"/>
      <w:sz w:val="18"/>
      <w:szCs w:val="18"/>
    </w:rPr>
  </w:style>
  <w:style w:type="character" w:customStyle="1" w:styleId="48">
    <w:name w:val="页眉 Char"/>
    <w:basedOn w:val="21"/>
    <w:link w:val="14"/>
    <w:qFormat/>
    <w:uiPriority w:val="99"/>
    <w:rPr>
      <w:rFonts w:ascii="宋体" w:hAnsi="Times New Roman" w:eastAsia="宋体" w:cs="Times New Roman"/>
      <w:kern w:val="0"/>
      <w:sz w:val="18"/>
      <w:szCs w:val="18"/>
    </w:rPr>
  </w:style>
  <w:style w:type="character" w:customStyle="1" w:styleId="49">
    <w:name w:val="标题 1 Char"/>
    <w:basedOn w:val="21"/>
    <w:link w:val="4"/>
    <w:qFormat/>
    <w:uiPriority w:val="9"/>
    <w:rPr>
      <w:b/>
      <w:bCs/>
      <w:kern w:val="44"/>
      <w:sz w:val="44"/>
      <w:szCs w:val="44"/>
    </w:rPr>
  </w:style>
  <w:style w:type="character" w:customStyle="1" w:styleId="50">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1">
    <w:name w:val="标题 3 Char"/>
    <w:basedOn w:val="21"/>
    <w:link w:val="6"/>
    <w:semiHidden/>
    <w:qFormat/>
    <w:uiPriority w:val="9"/>
    <w:rPr>
      <w:b/>
      <w:bCs/>
      <w:kern w:val="2"/>
      <w:sz w:val="32"/>
      <w:szCs w:val="32"/>
    </w:rPr>
  </w:style>
  <w:style w:type="paragraph" w:styleId="52">
    <w:name w:val="List Paragraph"/>
    <w:basedOn w:val="1"/>
    <w:unhideWhenUsed/>
    <w:qFormat/>
    <w:uiPriority w:val="99"/>
    <w:pPr>
      <w:ind w:firstLine="420" w:firstLineChars="200"/>
    </w:pPr>
  </w:style>
  <w:style w:type="character" w:customStyle="1" w:styleId="53">
    <w:name w:val="脚注文本 Char"/>
    <w:basedOn w:val="21"/>
    <w:link w:val="16"/>
    <w:semiHidden/>
    <w:qFormat/>
    <w:uiPriority w:val="99"/>
    <w:rPr>
      <w:rFonts w:ascii="宋体" w:hAnsi="Times New Roman" w:eastAsia="宋体" w:cs="Times New Roman"/>
      <w:sz w:val="18"/>
      <w:szCs w:val="18"/>
    </w:rPr>
  </w:style>
  <w:style w:type="paragraph" w:customStyle="1" w:styleId="5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日期 Char"/>
    <w:basedOn w:val="21"/>
    <w:link w:val="11"/>
    <w:semiHidden/>
    <w:qFormat/>
    <w:uiPriority w:val="99"/>
    <w:rPr>
      <w:rFonts w:ascii="宋体" w:hAnsi="Times New Roman" w:eastAsia="宋体" w:cs="Times New Roman"/>
    </w:rPr>
  </w:style>
  <w:style w:type="paragraph" w:customStyle="1" w:styleId="56">
    <w:name w:val="WPSOffice手动目录 1"/>
    <w:qFormat/>
    <w:uiPriority w:val="0"/>
    <w:rPr>
      <w:rFonts w:asciiTheme="minorHAnsi" w:hAnsiTheme="minorHAnsi" w:eastAsiaTheme="minorEastAsia" w:cstheme="minorBidi"/>
      <w:lang w:val="en-US" w:eastAsia="zh-CN" w:bidi="ar-SA"/>
    </w:rPr>
  </w:style>
  <w:style w:type="paragraph" w:customStyle="1" w:styleId="5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8">
    <w:name w:val="正文文本 Char"/>
    <w:basedOn w:val="21"/>
    <w:link w:val="8"/>
    <w:qFormat/>
    <w:uiPriority w:val="1"/>
    <w:rPr>
      <w:rFonts w:ascii="PMingLiU" w:hAnsi="PMingLiU" w:eastAsia="PMingLiU" w:cs="PMingLiU"/>
      <w:sz w:val="28"/>
      <w:szCs w:val="28"/>
      <w:lang w:val="zh-CN" w:bidi="zh-CN"/>
    </w:rPr>
  </w:style>
  <w:style w:type="paragraph" w:customStyle="1" w:styleId="59">
    <w:name w:val="闻政正文"/>
    <w:basedOn w:val="1"/>
    <w:link w:val="60"/>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60">
    <w:name w:val="闻政正文 Char"/>
    <w:link w:val="59"/>
    <w:qFormat/>
    <w:uiPriority w:val="0"/>
    <w:rPr>
      <w:rFonts w:ascii="Times New Roman" w:hAnsi="Times New Roman" w:eastAsia="仿宋_GB2312"/>
      <w:sz w:val="28"/>
      <w:szCs w:val="28"/>
    </w:rPr>
  </w:style>
  <w:style w:type="character" w:customStyle="1" w:styleId="61">
    <w:name w:val="批注主题 Char"/>
    <w:basedOn w:val="43"/>
    <w:link w:val="18"/>
    <w:semiHidden/>
    <w:qFormat/>
    <w:uiPriority w:val="99"/>
    <w:rPr>
      <w:rFonts w:ascii="宋体" w:hAnsi="Times New Roman"/>
      <w:b/>
      <w:bCs/>
    </w:rPr>
  </w:style>
  <w:style w:type="table" w:customStyle="1" w:styleId="62">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3">
    <w:name w:val="Table Normal1"/>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15</Pages>
  <Words>5780</Words>
  <Characters>6160</Characters>
  <Lines>68</Lines>
  <Paragraphs>19</Paragraphs>
  <TotalTime>8</TotalTime>
  <ScaleCrop>false</ScaleCrop>
  <LinksUpToDate>false</LinksUpToDate>
  <CharactersWithSpaces>6268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Xin12345</cp:lastModifiedBy>
  <cp:lastPrinted>2023-05-09T02:51:00Z</cp:lastPrinted>
  <dcterms:modified xsi:type="dcterms:W3CDTF">2023-08-17T06:37:28Z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8E3A4EEF111C4FD19C307001537481C1_13</vt:lpwstr>
  </property>
</Properties>
</file>