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000000"/>
          <w:spacing w:val="0"/>
          <w:sz w:val="39"/>
          <w:szCs w:val="39"/>
        </w:rPr>
      </w:pPr>
      <w:r>
        <w:rPr>
          <w:rFonts w:hint="eastAsia" w:ascii="微软雅黑" w:hAnsi="微软雅黑" w:eastAsia="微软雅黑" w:cs="微软雅黑"/>
          <w:b w:val="0"/>
          <w:bCs w:val="0"/>
          <w:i w:val="0"/>
          <w:iCs w:val="0"/>
          <w:caps w:val="0"/>
          <w:color w:val="000000"/>
          <w:spacing w:val="0"/>
          <w:sz w:val="39"/>
          <w:szCs w:val="39"/>
          <w:bdr w:val="none" w:color="auto" w:sz="0" w:space="0"/>
          <w:shd w:val="clear" w:fill="FFFFFF"/>
        </w:rPr>
        <w:t>河北省扬尘污染防治办法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center"/>
        <w:rPr>
          <w:color w:val="222222"/>
          <w:sz w:val="24"/>
          <w:szCs w:val="24"/>
        </w:rPr>
      </w:pPr>
      <w:bookmarkStart w:id="0" w:name="_GoBack"/>
      <w:bookmarkEnd w:id="0"/>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第一条 为有效防治扬尘污染，改善大气环境质量，保障公众身体健康，推进生态文明建设，根据《中华人民共和国大气污染防治法》《河北省大气污染防治条例》《河北省人民代表大会常务委员会关于加强扬尘污染防治的决定》等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第二条 本办法适用于本省行政区域内扬尘污染防治及其监督管理活动。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第三条 扬尘污染防治应当遵循源头治理、规划先行，突出重点、防治结合，政府主导、公众参与的原则。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第四条 县级以上人民政府应当加强对扬尘污染防治工作的领导，制定扬尘污染防治专项规划，建立健全扬尘污染防治统筹协调、长效管理和财政投入保障机制。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第五条 生态环境主管部门对本行政区域内的扬尘污染防治实施统一监督管理。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住房城乡建设、自然资源、交通运输、城市管理、工业和信息化、农业农村、水行政等部门在各自职责范围内对扬尘污染防治实施监督管理。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乡镇人民政府、街道办事处应当做好本辖区内的扬尘污染防治工作，发现扬尘污染行为及时予以制止，并报告负有扬尘污染防治监督管理职责的部门。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第六条 生态环境主管部门应当根据扬尘污染防治专项规划，制定扬尘污染防治总体方案，报本级人民政府批准后组织实施。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其他负有扬尘污染防治监督管理职责的部门应当根据扬尘污染防治总体方案，制定本部门的扬尘污染防治工作方案，明确工作目标、主要任务、完成时限等，并组织实施。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第七条 企业事业单位和其他生产经营者应当履行扬尘污染防治主体责任，制定扬尘污染防治实施方案，落实扬尘污染防治措施，依法缴纳环境保护税，并对污染所造成的损害依法承担责任。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第八条 县级以上人民政府应当鼓励、支持企业事业单位研发、推广和应用扬尘污染防治新技术、新工艺、新设备；鼓励、支持行业协会制定、实施扬尘污染防治专业规范，加强自律管理。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第九条 各级人民政府和有关部门应当加强扬尘污染防治的宣传教育，推动公众参与扬尘污染防治。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新闻媒体应当加强对扬尘污染防治的公益宣传，并对扬尘污染违法行为进行舆论监督。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center"/>
        <w:rPr>
          <w:color w:val="222222"/>
          <w:sz w:val="24"/>
          <w:szCs w:val="24"/>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第二章 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第十条 建设工程施工应当采取有效措施防止、减少扬尘污染，保证施工场地扬尘污染物排放符合国家和本省污染物排放标准。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本省扬尘污染物排放标准由省生态环境厅会同省市场监督管理局制定，报省政府批准后向社会公告。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第十一条 城市规划区内的建设工程施工，应当符合下列防尘要求：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（一）在施工现场出入口明显位置设置公示牌，公示施工现场负责人、环保监督员、防尘措施、扬尘监督管理部门、举报投诉电话等信息；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（二）在施工现场周边设置硬质封闭围挡或者围墙，位于主要路段的，高度不低于2.5米，位于一般路段的，高度不低于1.8米，并在围挡底端设置不低于0.2米的防溢座；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（三）对施工现场出入口、场内施工道路、材料加工堆放区、办公区、生活区进行硬化处理，并保持地面整洁；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（四）在施工现场出口处设置车辆清洗设施并配套设置排水、泥浆沉淀设施，车辆冲洗干净后方可驶出；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（五）按照规定使用预拌混凝土、预拌砂浆等建筑材料，只能现场搅拌的，应当采取防尘措施；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（六）在施工工地内堆放水泥、灰土、砂石、建筑土方等易产生扬尘的粉状、粒状建筑材料的，应当采取密闭或者遮盖等防尘措施，装卸、搬运时应当采取防尘措施；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（七）建筑垃圾应当及时清运，在场地内堆存的，应当集中堆放并采取密闭或者遮盖等防尘措施；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（八）在施工工地同步安装视频监控设备和扬尘污染物在线监测设备，分别与建设主管部门、生态环境主管部门的监控设备联网，并保证系统正常运行,发生故障应当在二十四小时内修复；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（九）法律、法规、规章规定的其他扬尘污染防治措施。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各级人民政府应当参照上述规定积极推动农村建设工程施工扬尘污染防治工作，减轻扬尘污染。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第十二条 城市规划区内的房屋建筑工程施工，除符合本办法第十一条有关规定外，还应当符合下列防尘要求：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在土方施工作业过程中，合理控制土方开挖和存留时间，作业面应当采取洒水、喷雾等防尘措施，对已完成的作业面和未进行作业的裸露地面应当采取表面压实、遮盖等防尘措施，堆放超过八小时不扰动的裸土应当进行遮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（二）工程主体作业层应当使用密目式安全网进行封闭，并保持整洁、牢固、无破损；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（三）建筑物内保持干净整洁，清扫时应当洒水防尘；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（四）高空作业施工中，施工层建筑垃圾应当采用封闭式管道运送或者装袋用垂直升降机械运送，禁止高空抛掷、扬撒；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（五）装饰装修施工中，在施工现场进行机械剔凿、清理作业时应当采取封闭、遮盖、喷淋等防尘措施。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第十三条 城市规划区内的建（构）筑物拆除施工，除符合本办法第十一条有关规定外，还应当采取洒水、喷淋、喷雾等防尘措施，及时清理废弃物。采取爆破方式拆除的，爆破前应当采取内外洒水、喷淋等方式淋湿建（构）筑物，爆破后应当立即采取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建（构）筑物拆除工程完成后，应当对裸露场地进行覆盖，裸置时间超过三个月的，应当采取绿化、铺装等防尘措施。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未完全拆除的建（构）筑物或者停工期超过一个月的，应当清除现场建筑垃圾，并采取围挡、遮盖等防尘措施。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第十四条 市政设施与城市道路施工，除符合本办法第十一条有关规定外，涉及土方施工作业的，应当符合本办法第十二条第一项规定，同时还应当符合下列防尘要求：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（一）实施路面挖掘、切割、破碎等作业时，应当采取洒水、喷雾等防尘措施；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（二）采取分段开挖、分段回填的方式施工；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（三）对已回填的沟槽，应当采取遮盖、洒水等防尘措施；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（四）道路或者绿地内各类管线敷设工程竣工后，应当及时恢复路面或者实施绿化。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第十五条 园林绿化作业，应当符合下列防尘要求：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（一）施工过程产生的种植土、弃土、余土等，工程位于主要路段的应当立即清运，位于一般路段的应当在当天清运；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（二）种植行道树，所挖树穴四十八小时内不能栽植的，对种植土和树穴采取遮盖、洒水等防尘措施；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（三）种植完成后的树坑应当覆盖卵石、木屑、挡板等；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（四）对道路两边、中心隔离带、分车带进行绿化时，回填土边缘应当低于路沿石五厘米以上；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公园、广场等大规模园林绿化工程施工，除应当符合前款规定外，还应当符合本办法第十一条有关规定。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第十六条 城市规划区外公路建设施工，应当符合下列防尘要求: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（一）结合季节特点、不同施工阶段，制定并实施相应的施工扬尘污染防治专项方案，并进行动态调整；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（二）向线性工程主体作业区运输土方、材料的道路应当硬化并采取洒水等防尘措施；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（三）现场进行破碎或者截桩等易产生扬尘的施工作业时，应当采取洒水等防尘措施；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（四）灰土、砂浆、沥青混凝土等采取厂拌，现场堆放的路基填料和施工材料，应当采取洒水、遮盖等防尘措施；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（五）公路建设附属场（站）参照本办法关于物料堆场防尘要求实施；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水利工程施工应当参照前款规定执行。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第十七条 堆放易产生扬尘物料的场所，应当符合下列防尘要求：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（一）划分物料区域和道路界限，及时清除散落的物料，保持物料堆放区域和道路整洁；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（二）场地进行硬化处理，并及时清扫、清洗；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（三）物料堆场周边设置高于堆存物料的围挡、防风网等设施，并采取遮盖、喷淋等防尘措施；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（四）露天装卸作业的，应当采取洒水等防尘措施，采用密闭输送设备作业的，在装料、卸料处配备吸尘、喷淋等防尘设施，并保持防尘设施正常使用；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（五）出口应当硬化地面并设置车辆清洗保洁设施，车辆冲洗干净后方可驶出；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（六）同步安装视频监控设备和扬尘污染物在线监测设备，并与生态环境主管部门及其他负有扬尘污染防治监督管理职责的部门的监控设备联网，保证系统正常运行,发生故障应当在二十四小时内修复；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（七）法律、法规、规章规定的其他扬尘污染防治措施。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任何单位和个人不得擅自在城市道路范围内和公共场地堆放易产生扬尘的物料。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第十八条 工业企业物料堆场除符合本办法第十七条有关规定外，还应当符合工业物料堆场扬尘污染控制的技术规范要求和安全生产及职业卫生相关规定。储存煤粉、粉煤灰、铁精粉、生石灰、水泥、水泥熟料、矿渣、硅石、炉渣等易产生扬尘的粉状或者粒状物料的，应当采取入棚、入仓的方式封闭储存。鼓励采用入棚、入仓方式封闭储存块状物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第十九条 码头堆放、装卸和运输作业，应当符合下列防尘要求：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（一）主干道及辅助道路应当铺装或者硬化，采用湿式机械化清扫方式及时清除散落物料，并采取洒水等防尘措施；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（二）露天堆场设置高于堆存物料的围挡、防风网等设施，并采取遮盖、喷淋等防尘措施；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（三）堆料、取料和卸船（车）、装船（车）作业，应当降低落料高度，采取湿式作业，保证喷淋喷雾设施有效覆盖起尘范围；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（四）物料传送皮带应当采取密闭、吸尘等防尘措施；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（五）翻车机房、卸车坑道、码头面、转运站应当设置水力冲洗设备或者真空清扫设施，保持地面整洁；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（六）在出口设置运输车辆清洗设施，车辆冲洗干净后方可驶出；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（七）法律、法规、规章规定的其他扬尘污染防治措施。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第二十条 矿产资源开采、加工，应当符合下列防尘要求：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（一）勘探、采矿及选矿作业中所用设备应当配备粉尘收集等降尘设施；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（二）开采区域内的道路以及开采区到加工区、废料堆场、公路路网的运输通道，应当进行硬化，并采取洒水等防尘措施；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（三）排岩优先采取外围排岩作业方式，作业时采取湿法喷淋等防尘措施；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（四）尾矿库、排土场、排岩场应当采取喷洒覆盖剂、覆盖防尘网、绿化、复垦等防尘措施；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（五）对停用的采矿、采砂、采石和其他矿产、取土用地，应当制定落实生态修复计划，及时恢复生态植被；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（六）矿产资源加工应当采用防尘、除尘措施；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七）矿产资源开采、加工作业区应当同步安装视频监控设备和扬尘污染物在线监测设备，并与生态环境主管部门及其他负有扬尘污染防治监督管理职责的部门的监控设备联网，保证系统正常运行,发生故障应当在二十四小时内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（八）法律、法规、规章规定的其他扬尘污染防治措施。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第二十一条 城镇裸露地面应当采取绿化、透水铺装、地面硬化或者遮盖等防尘措施。暂时不能开工的建设用地，应当对裸露地面进行遮盖；超过三个月的，应当采取绿化、铺装等防尘措施。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各级人民政府应当建立裸露地面管控清单，明确裸露地面的斑块区域、地理坐标、数量、面积，落实防尘责任单位和责任人，建立健全绿化责任制，防治扬尘污染。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鼓励、引导农业生产者采用留茬免耕等措施，减少裸露农田。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第二十二条 城市道路应当按规定及时清扫养护，保持路面整洁干净，达到本地市容环境卫生作业质量标准。在容易产生扬尘的路段和不利气象条件下，应当加大保洁力度，增加洒水频次。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城市道路应当采用低尘机械化湿式清扫作业方式，进行降尘或者冲洗，采用人工方式清扫的，应当符合作业规范，进行低尘作业。清扫产生的垃圾、下水道疏浚作业产生的污泥应当当日清运，不得在道路上堆积。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第二十三条 城市周边重要干线公路路段应当采用机械化清扫方式，配合人工清扫，做到清扫作业无扬尘，公路路面基本无浮土。路面严重破损的，应当采取限制载重车辆通行或者限制机动车辆通行速度等措施，防治扬尘污染，并及时进行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国道、省道、县道道路两侧从事餐饮、住宿、修理等行业的经营者，应当在其卫生承包范围内采取洒水、清扫等防尘措施，防治扬尘污染。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第二十四条 运输煤炭、垃圾、渣土、砂石、土方、灰浆等易产生扬尘污染物料的车辆，应当符合下列防尘要求：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（一）依法安装、使用符合国家标准的卫星定位系统、行驶记录仪，并保持号牌清晰；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（二）建筑垃圾、工程渣土运输车辆应当持有城市管理等主管部门核发的核准文件；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（三）通行限行区域或者路段时，应当随车携带公安机关交通管理部门核发的通行证件，并按规定的时间、区域、路线、车速通行；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（四）装载物不得超过车厢挡板高度，并采取完全密闭措施，防止物料遗撒、滴漏或者扬散；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（五）车辆除泥、冲洗干净后方可驶出作业场所，并保持车体整洁；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（六）法律、法规、规章规定的其他扬尘污染防治措施。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途经、停靠我省的货运列车，应当采取有效防尘措施，防止物料遗撒、扬散。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第二十五条 按照本办法需要使用防尘网遮盖的，防尘网的密度应当符合要求，并采取有效防风加固措施。遮盖块状物料的防尘网，网目密度不得少于800目/100平方厘米；遮盖粒状、粉状物料和裸露地面等的防尘网，网目密度不得少于2000目/100平方厘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防尘网应当保持完整无损，破损的应当及时修复或者更换。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在铁路两侧200米范围内施工或者堆放物料的，应当采用入棚、入仓、硬化、绿化、喷洒抑尘剂等防尘措施，必须使用防尘网的，应当按照规范设置，并及时清理闲置、废弃的防尘网。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center"/>
        <w:rPr>
          <w:color w:val="222222"/>
          <w:sz w:val="24"/>
          <w:szCs w:val="24"/>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第二十六条 生态环境主管部门应当合理设置降尘监测点位，加强扬尘污染监控，并将扬尘污染相关信息纳入大气污染源监测网，定期发布扬尘污染信息。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生态环境主管部门及其他负有扬尘污染防治监督管理职责的部门应当建立健全扬尘污染防治的信息共享和联合防控机制，提高监管效能。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第二十七条 县级以上人民政府应当将扬尘污染防治应急响应措施纳入重污染天气应急预案，在雾霾、大风等特殊气象条件下，根据重污染天气应急响应级别，采取相应扬尘污染防治应急措施。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在重污染天气预警期间或者出现四级以上大风天气状况时，除应急抢险外，施工单位应当停止拆除、爆破、土石方等可能产生扬尘污染的作业。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企业事业单位和其他生产经营者应当配合当地政府及其有关部门采取的重污染天气应急响应措施。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第二十八条 生态环境主管部门及其他负有扬尘污染防治监督管理职责的部门应当对企业事业单位和其他生产经营者，结合其污染防治水平、排放强度、企业管理水平、交通运输方式等进行评价和绩效分级，实施应急减排差异化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鼓励企业事业单位和其他生产经营者结合行业生产特点和对空气质量的影响，采取季节性生产调控措施。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第二十九条 生态环境主管部门应当会同其他负有扬尘污染防治监督管理职责的部门对扬尘来源进行调查，建立相应的污染源数据库，确定并及时调整本行政区域的重点扬尘污染源，每月向社会公布。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确定重点扬尘污染源的标准和程序由省生态环境主管部门会同有关部门制定。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第三十条 生态环境主管部门及其他负有扬尘污染防治监督管理职责的部门应当对重点扬尘污染源实行重点监管。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扬尘污染源责任单位应当安装、使用扬尘污染物在线监测设备及其配套设施，并与生态环境主管部门的监控设备联网，依法向社会如实公开扬尘污染物排放相关信息，接受社会监督。在线监测设备应当正常运行，不得破坏、损毁或者擅自拆除、闲置，不得篡改、伪造监测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第三十一条 生态环境主管部门及其他负有扬尘污染防治监督管理职责的部门可以通过现场检查、自动监测、遥感监测、无人机巡查、远红外摄像等方式对产生扬尘污染的企业事业单位和其他生产经营者进行监督检查。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被检查的单位、个人应当积极配合，如实反映情况，及时提供与检查有关的资料，不得拒绝、阻挠或者回避检查。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第三十二条 对扬尘污染行为，任何单位和个人有权进行劝阻、投诉和举报。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生态环境主管部门及其他负有扬尘污染防治监督管理职责的部门应当公布投诉和举报电话、电子邮箱等，依法受理、调查、处理投诉和举报事项，及时反馈处理结果，并为投诉人、举报人保密，维护投诉人、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生态环境主管部门及其他负有扬尘污染防治监督管理职责的部门可以聘请扬尘污染防治监督员，加强对扬尘污染防治的社会监督。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第三十三条 生态环境主管部门及其他负有扬尘污染防治监督管理职责的部门应当加强信用体系建设，建立健全守信激励和失信惩戒机制，对扬尘污染防治成绩突出的，列入守信名单，在日常监管中优化检查方式，减少抽查频次；对扬尘污染严重的，列入失信名单，作为重点监管对象，增加检查频次，加强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第三十四条 建立绿色信贷制度。省生态环境主管部门应当定期、统一向人民银行提供省内产生扬尘污染企业的环境违法信息；人民银行应当将企业的环境违法信息录入企业征信系统，作为审批贷款的重要依据。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第三十五条 对扬尘污染防治工作开展不力、监管责任落实不到位、扬尘污染情况严重的地区，由省生态环境主管部门会同有关部门约谈当地人民政府主要负责人，并向社会公开约谈情况。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第三十六条 对公众反映强烈、造成重大扬尘污染等违法案件，由上级政府及其负有扬尘污染防治监督管理职责的部门对下级政府及其负有扬尘污染防治监督管理职责的部门进行挂牌督办，限期查处、整改，并向社会公开挂牌督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第三十七条 县级以上人民政府应当对下级人民政府扬尘污染防治工作实施考评，将考评结果纳入生态环境保护目标责任制考核内容，并向社会公开。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center"/>
        <w:rPr>
          <w:color w:val="222222"/>
          <w:sz w:val="24"/>
          <w:szCs w:val="24"/>
        </w:rPr>
      </w:pPr>
      <w:r>
        <w:rPr>
          <w:rFonts w:hint="eastAsia" w:ascii="微软雅黑" w:hAnsi="微软雅黑" w:eastAsia="微软雅黑" w:cs="微软雅黑"/>
          <w:b/>
          <w:bCs/>
          <w:i w:val="0"/>
          <w:iCs w:val="0"/>
          <w:caps w:val="0"/>
          <w:color w:val="222222"/>
          <w:spacing w:val="0"/>
          <w:sz w:val="24"/>
          <w:szCs w:val="24"/>
          <w:bdr w:val="none" w:color="auto" w:sz="0" w:space="0"/>
          <w:shd w:val="clear" w:fill="FFFFFF"/>
        </w:rPr>
        <w:t>第四章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第三十八条 各级人民政府、生态环境主管部门及其他负有扬尘污染防治监督管理职责的部门未依照本办法规定履行职责的，由有关机关责令改正，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第四十条 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第四十二条 违反本办法规定，施工单位拒不采取扬尘污染防治应急措施，停止拆除、爆破、土石方等作业的，由监督管理部门责令立即改正，并处一万元以上十万元以下罚款。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（一）未按照规定安装、使用扬尘污染物在线监测设备或者未按照规定与生态环境主管部门的监控设备联网，并保证监测设备正常运行的；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（二）破坏、损毁或者擅自拆除、闲置扬尘污染物在线监测设备的；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（三）未依法公开监测数据或者篡改、伪造监测数据的。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第四十四条 违反本办法规定，有下列情形之一，受到罚款处罚的，被责令改正，拒不改正的，可以自责令改正之日的次日起，按照原处罚数额按日连续处罚：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（一）建设施工未依法采取扬尘污染防治措施的；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（二）物料堆放未依法采取扬尘污染防治措施的；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（三）矿产资源开采、加工未依法采取扬尘污染防治措施的；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（四）超过扬尘污染物排放标准的。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center"/>
        <w:rPr>
          <w:color w:val="222222"/>
          <w:sz w:val="24"/>
          <w:szCs w:val="24"/>
        </w:rPr>
      </w:pPr>
      <w:r>
        <w:rPr>
          <w:rStyle w:val="6"/>
          <w:rFonts w:hint="eastAsia" w:ascii="微软雅黑" w:hAnsi="微软雅黑" w:eastAsia="微软雅黑" w:cs="微软雅黑"/>
          <w:i w:val="0"/>
          <w:iCs w:val="0"/>
          <w:caps w:val="0"/>
          <w:color w:val="222222"/>
          <w:spacing w:val="0"/>
          <w:sz w:val="24"/>
          <w:szCs w:val="24"/>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rPr>
          <w:color w:val="222222"/>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第四十五条 本办法所称扬尘污染，是指因建设工程施工、建（构）筑物拆除、装饰装修、物料运输、物料堆放、园林绿化、道路养护保洁、矿产资源开采和加工、码头作业等活动以及土地裸露产生的粉尘颗粒物对大气环境造成的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480" w:lineRule="atLeast"/>
        <w:ind w:left="0" w:right="0" w:firstLine="480"/>
        <w:jc w:val="left"/>
      </w:pPr>
      <w:r>
        <w:rPr>
          <w:rFonts w:hint="eastAsia" w:ascii="微软雅黑" w:hAnsi="微软雅黑" w:eastAsia="微软雅黑" w:cs="微软雅黑"/>
          <w:i w:val="0"/>
          <w:iCs w:val="0"/>
          <w:caps w:val="0"/>
          <w:color w:val="222222"/>
          <w:spacing w:val="0"/>
          <w:sz w:val="24"/>
          <w:szCs w:val="24"/>
          <w:bdr w:val="none" w:color="auto" w:sz="0" w:space="0"/>
          <w:shd w:val="clear" w:fill="FFFFFF"/>
        </w:rPr>
        <w:t>第四十六条 本办法自2020年4月1日起施行。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5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2023-10-13T00:50:22Z</dcterms:created>
  <dc:creator>Administrator</dc:creator>
  <cp:lastModifiedBy>Administrator</cp:lastModifiedBy>
  <dcterms:modified xsi:type="dcterms:W3CDTF">2023-10-13T00:50:32Z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