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widowControl w:val="0"/>
        <w:jc w:val="center"/>
        <w:rPr>
          <w:rFonts w:hint="eastAsia" w:ascii="方正黑体简体" w:hAnsi="Calibri" w:eastAsia="方正黑体简体" w:cs="方正黑体简体"/>
          <w:kern w:val="2"/>
          <w:sz w:val="72"/>
          <w:szCs w:val="72"/>
          <w:lang w:val="en-US" w:eastAsia="zh-CN"/>
        </w:rPr>
      </w:pPr>
    </w:p>
    <w:p>
      <w:pPr>
        <w:widowControl w:val="0"/>
        <w:jc w:val="center"/>
        <w:rPr>
          <w:rFonts w:hint="eastAsia" w:ascii="方正黑体简体" w:hAnsi="Calibri" w:eastAsia="方正黑体简体" w:cs="方正黑体简体"/>
          <w:kern w:val="2"/>
          <w:sz w:val="72"/>
          <w:szCs w:val="72"/>
          <w:lang w:val="en-US" w:eastAsia="zh-CN"/>
        </w:rPr>
      </w:pPr>
    </w:p>
    <w:p>
      <w:pPr>
        <w:widowControl w:val="0"/>
        <w:jc w:val="center"/>
        <w:rPr>
          <w:rFonts w:hint="eastAsia" w:ascii="方正黑体简体" w:hAnsi="Calibri" w:eastAsia="方正黑体简体" w:cs="方正黑体简体"/>
          <w:kern w:val="2"/>
          <w:sz w:val="72"/>
          <w:szCs w:val="72"/>
          <w:lang w:val="en-US" w:eastAsia="zh-CN"/>
        </w:rPr>
      </w:pPr>
      <w:r>
        <w:rPr>
          <w:rFonts w:hint="eastAsia" w:ascii="方正黑体简体" w:hAnsi="Calibri" w:eastAsia="方正黑体简体" w:cs="方正黑体简体"/>
          <w:kern w:val="2"/>
          <w:sz w:val="72"/>
          <w:szCs w:val="72"/>
          <w:lang w:val="en-US" w:eastAsia="zh-CN"/>
        </w:rPr>
        <w:t>遵化市文化路街道办事处</w:t>
      </w:r>
    </w:p>
    <w:p>
      <w:pPr>
        <w:widowControl w:val="0"/>
        <w:jc w:val="center"/>
        <w:rPr>
          <w:rFonts w:hint="eastAsia" w:ascii="方正黑体简体" w:hAnsi="Calibri" w:eastAsia="方正黑体简体" w:cs="方正黑体简体"/>
          <w:kern w:val="2"/>
          <w:sz w:val="72"/>
          <w:szCs w:val="72"/>
          <w:lang w:val="en-US" w:eastAsia="zh-CN"/>
        </w:rPr>
      </w:pPr>
      <w:r>
        <w:rPr>
          <w:rFonts w:hint="eastAsia" w:ascii="方正黑体简体" w:hAnsi="Calibri" w:eastAsia="方正黑体简体" w:cs="方正黑体简体"/>
          <w:kern w:val="2"/>
          <w:sz w:val="72"/>
          <w:szCs w:val="72"/>
          <w:lang w:val="en-US" w:eastAsia="zh-CN"/>
        </w:rPr>
        <w:t>2024年部门预算绩效文本</w:t>
      </w:r>
    </w:p>
    <w:p>
      <w:pPr>
        <w:widowControl w:val="0"/>
        <w:jc w:val="center"/>
        <w:rPr>
          <w:rFonts w:hint="eastAsia" w:ascii="方正黑体简体" w:hAnsi="Calibri" w:eastAsia="方正黑体简体" w:cs="方正黑体简体"/>
          <w:kern w:val="2"/>
          <w:sz w:val="72"/>
          <w:szCs w:val="72"/>
          <w:lang w:val="en-US" w:eastAsia="zh-CN"/>
        </w:rPr>
      </w:pP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widowControl w:val="0"/>
        <w:jc w:val="center"/>
        <w:rPr>
          <w:rFonts w:hint="eastAsia" w:ascii="方正仿宋简体" w:hAnsi="Calibri" w:eastAsia="方正仿宋简体" w:cs="方正仿宋简体"/>
          <w:kern w:val="2"/>
          <w:sz w:val="32"/>
          <w:szCs w:val="32"/>
          <w:lang w:val="en-US" w:eastAsia="zh-CN"/>
        </w:rPr>
      </w:pPr>
      <w:r>
        <w:rPr>
          <w:rFonts w:hint="eastAsia" w:ascii="方正仿宋简体" w:hAnsi="Calibri" w:eastAsia="方正仿宋简体" w:cs="方正仿宋简体"/>
          <w:kern w:val="2"/>
          <w:sz w:val="32"/>
          <w:szCs w:val="32"/>
          <w:lang w:val="en-US" w:eastAsia="zh-CN"/>
        </w:rPr>
        <w:t>遵化市文化路街道办事处编制</w:t>
      </w:r>
    </w:p>
    <w:p>
      <w:pPr>
        <w:widowControl w:val="0"/>
        <w:jc w:val="center"/>
        <w:rPr>
          <w:rFonts w:hint="eastAsia" w:ascii="方正仿宋简体" w:hAnsi="Calibri" w:eastAsia="方正仿宋简体" w:cs="方正仿宋简体"/>
          <w:kern w:val="2"/>
          <w:sz w:val="32"/>
          <w:szCs w:val="32"/>
          <w:lang w:val="en-US" w:eastAsia="zh-CN"/>
        </w:rPr>
        <w:sectPr>
          <w:pgSz w:w="11900" w:h="16840"/>
          <w:pgMar w:top="1984" w:right="1304" w:bottom="1984" w:left="1304" w:header="720" w:footer="720" w:gutter="0"/>
          <w:pgNumType w:fmt="decimal"/>
          <w:cols w:space="720" w:num="1"/>
          <w:titlePg/>
        </w:sectPr>
      </w:pPr>
      <w:r>
        <w:rPr>
          <w:rFonts w:hint="eastAsia" w:ascii="方正仿宋简体" w:hAnsi="Calibri" w:eastAsia="方正仿宋简体" w:cs="方正仿宋简体"/>
          <w:kern w:val="2"/>
          <w:sz w:val="32"/>
          <w:szCs w:val="32"/>
          <w:lang w:val="en-US" w:eastAsia="zh-CN"/>
        </w:rPr>
        <w:t>遵化市财政局审核</w:t>
      </w:r>
    </w:p>
    <w:p>
      <w:pPr>
        <w:spacing w:before="0" w:after="0" w:line="240" w:lineRule="auto"/>
        <w:ind w:firstLine="0"/>
        <w:jc w:val="center"/>
        <w:outlineLvl w:val="9"/>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4"/>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rPr>
          <w:rFonts w:hint="eastAsia"/>
          <w:lang w:val="en-US" w:eastAsia="zh-CN"/>
        </w:rPr>
        <w:t>1</w:t>
      </w:r>
      <w:r>
        <w:fldChar w:fldCharType="end"/>
      </w:r>
    </w:p>
    <w:p>
      <w:pPr>
        <w:pStyle w:val="4"/>
        <w:tabs>
          <w:tab w:val="right" w:leader="dot" w:pos="9282"/>
        </w:tabs>
      </w:pPr>
      <w:r>
        <w:fldChar w:fldCharType="begin"/>
      </w:r>
      <w:r>
        <w:instrText xml:space="preserve"> HYPERLINK \l "_Toc_2_2_0000000002" </w:instrText>
      </w:r>
      <w:r>
        <w:fldChar w:fldCharType="separate"/>
      </w:r>
      <w:r>
        <w:t>二、分项绩效目标</w:t>
      </w:r>
      <w:r>
        <w:tab/>
      </w:r>
      <w:r>
        <w:rPr>
          <w:rFonts w:hint="eastAsia"/>
          <w:lang w:val="en-US" w:eastAsia="zh-CN"/>
        </w:rPr>
        <w:t>3</w:t>
      </w:r>
      <w:r>
        <w:fldChar w:fldCharType="end"/>
      </w:r>
    </w:p>
    <w:p>
      <w:pPr>
        <w:pStyle w:val="4"/>
        <w:tabs>
          <w:tab w:val="right" w:leader="dot" w:pos="9282"/>
        </w:tabs>
      </w:pPr>
      <w:r>
        <w:fldChar w:fldCharType="begin"/>
      </w:r>
      <w:r>
        <w:instrText xml:space="preserve"> HYPERLINK \l "_Toc_2_2_0000000003" </w:instrText>
      </w:r>
      <w:r>
        <w:fldChar w:fldCharType="separate"/>
      </w:r>
      <w:r>
        <w:t>三、工作保障措施</w:t>
      </w:r>
      <w:r>
        <w:tab/>
      </w:r>
      <w:r>
        <w:rPr>
          <w:rFonts w:hint="eastAsia"/>
          <w:lang w:val="en-US" w:eastAsia="zh-CN"/>
        </w:rPr>
        <w:t>5</w:t>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4"/>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1.军转家属生活补助及保险绩效目标表</w:t>
      </w:r>
      <w:r>
        <w:tab/>
      </w:r>
      <w:r>
        <w:rPr>
          <w:rFonts w:hint="eastAsia"/>
          <w:lang w:val="en-US" w:eastAsia="zh-CN"/>
        </w:rPr>
        <w:t>8</w:t>
      </w:r>
      <w:r>
        <w:fldChar w:fldCharType="end"/>
      </w:r>
    </w:p>
    <w:p>
      <w:pPr>
        <w:pStyle w:val="4"/>
        <w:tabs>
          <w:tab w:val="right" w:leader="dot" w:pos="9282"/>
        </w:tabs>
        <w:rPr>
          <w:rFonts w:hint="eastAsia" w:eastAsia="方正仿宋_GBK"/>
          <w:lang w:val="en-US" w:eastAsia="zh-CN"/>
        </w:rPr>
      </w:pPr>
      <w:r>
        <w:fldChar w:fldCharType="begin"/>
      </w:r>
      <w:r>
        <w:instrText xml:space="preserve"> HYPERLINK \l "_Toc_4_4_0000000005" </w:instrText>
      </w:r>
      <w:r>
        <w:fldChar w:fldCharType="separate"/>
      </w:r>
      <w:r>
        <w:t>2.劳务派遣服务经费绩效目标表</w:t>
      </w:r>
      <w:r>
        <w:tab/>
      </w:r>
      <w:r>
        <w:rPr>
          <w:rFonts w:hint="eastAsia"/>
          <w:lang w:val="en-US" w:eastAsia="zh-CN"/>
        </w:rPr>
        <w:t>1</w:t>
      </w:r>
      <w:r>
        <w:fldChar w:fldCharType="end"/>
      </w:r>
      <w:r>
        <w:rPr>
          <w:rFonts w:hint="eastAsia"/>
          <w:lang w:val="en-US" w:eastAsia="zh-CN"/>
        </w:rPr>
        <w:t>1</w:t>
      </w:r>
      <w:bookmarkStart w:id="9" w:name="_GoBack"/>
      <w:bookmarkEnd w:id="9"/>
    </w:p>
    <w:p>
      <w:pPr>
        <w:pStyle w:val="4"/>
        <w:tabs>
          <w:tab w:val="right" w:leader="dot" w:pos="9282"/>
        </w:tabs>
        <w:rPr>
          <w:rFonts w:hint="eastAsia" w:eastAsia="方正仿宋_GBK"/>
          <w:lang w:val="en-US" w:eastAsia="zh-CN"/>
        </w:rPr>
      </w:pPr>
      <w:r>
        <w:fldChar w:fldCharType="begin"/>
      </w:r>
      <w:r>
        <w:instrText xml:space="preserve"> HYPERLINK \l "_Toc_4_4_0000000006" </w:instrText>
      </w:r>
      <w:r>
        <w:fldChar w:fldCharType="separate"/>
      </w:r>
      <w:r>
        <w:t>3.文化路居委会办公用房租赁费绩效目标表</w:t>
      </w:r>
      <w:r>
        <w:tab/>
      </w:r>
      <w:r>
        <w:rPr>
          <w:rFonts w:hint="eastAsia"/>
          <w:lang w:val="en-US" w:eastAsia="zh-CN"/>
        </w:rPr>
        <w:t>1</w:t>
      </w:r>
      <w:r>
        <w:fldChar w:fldCharType="end"/>
      </w:r>
      <w:r>
        <w:rPr>
          <w:rFonts w:hint="eastAsia"/>
          <w:lang w:val="en-US" w:eastAsia="zh-CN"/>
        </w:rPr>
        <w:t>4</w:t>
      </w:r>
    </w:p>
    <w:p>
      <w:pPr>
        <w:pStyle w:val="4"/>
        <w:tabs>
          <w:tab w:val="right" w:leader="dot" w:pos="9282"/>
        </w:tabs>
        <w:rPr>
          <w:rFonts w:hint="eastAsia" w:eastAsia="方正仿宋_GBK"/>
          <w:lang w:val="en-US" w:eastAsia="zh-CN"/>
        </w:rPr>
      </w:pPr>
      <w:r>
        <w:fldChar w:fldCharType="begin"/>
      </w:r>
      <w:r>
        <w:instrText xml:space="preserve"> HYPERLINK \l "_Toc_4_4_0000000007" </w:instrText>
      </w:r>
      <w:r>
        <w:fldChar w:fldCharType="separate"/>
      </w:r>
      <w:r>
        <w:t>4.文化路日常维稳及宣传费用绩效目标表</w:t>
      </w:r>
      <w:r>
        <w:tab/>
      </w:r>
      <w:r>
        <w:rPr>
          <w:rFonts w:hint="eastAsia"/>
          <w:lang w:val="en-US" w:eastAsia="zh-CN"/>
        </w:rPr>
        <w:t>1</w:t>
      </w:r>
      <w:r>
        <w:fldChar w:fldCharType="end"/>
      </w:r>
      <w:r>
        <w:rPr>
          <w:rFonts w:hint="eastAsia"/>
          <w:lang w:val="en-US" w:eastAsia="zh-CN"/>
        </w:rPr>
        <w:t>5</w:t>
      </w:r>
    </w:p>
    <w:p>
      <w:pPr>
        <w:pStyle w:val="4"/>
        <w:tabs>
          <w:tab w:val="right" w:leader="dot" w:pos="9282"/>
        </w:tabs>
        <w:rPr>
          <w:rFonts w:hint="eastAsia" w:eastAsia="方正仿宋_GBK"/>
          <w:lang w:val="en-US" w:eastAsia="zh-CN"/>
        </w:rPr>
      </w:pPr>
      <w:r>
        <w:fldChar w:fldCharType="begin"/>
      </w:r>
      <w:r>
        <w:instrText xml:space="preserve"> HYPERLINK \l "_Toc_4_4_0000000008" </w:instrText>
      </w:r>
      <w:r>
        <w:fldChar w:fldCharType="separate"/>
      </w:r>
      <w:r>
        <w:t>5.文化路社区服务群众支出绩效目标表</w:t>
      </w:r>
      <w:r>
        <w:tab/>
      </w:r>
      <w:r>
        <w:rPr>
          <w:rFonts w:hint="eastAsia"/>
          <w:lang w:val="en-US" w:eastAsia="zh-CN"/>
        </w:rPr>
        <w:t>1</w:t>
      </w:r>
      <w:r>
        <w:fldChar w:fldCharType="end"/>
      </w:r>
      <w:r>
        <w:rPr>
          <w:rFonts w:hint="eastAsia"/>
          <w:lang w:val="en-US" w:eastAsia="zh-CN"/>
        </w:rPr>
        <w:t>6</w:t>
      </w:r>
    </w:p>
    <w:p>
      <w:pPr>
        <w:pStyle w:val="4"/>
        <w:tabs>
          <w:tab w:val="right" w:leader="dot" w:pos="9282"/>
        </w:tabs>
        <w:rPr>
          <w:rFonts w:hint="eastAsia" w:eastAsia="方正仿宋_GBK"/>
          <w:lang w:val="en-US" w:eastAsia="zh-CN"/>
        </w:rPr>
      </w:pPr>
      <w:r>
        <w:fldChar w:fldCharType="begin"/>
      </w:r>
      <w:r>
        <w:instrText xml:space="preserve"> HYPERLINK \l "_Toc_4_4_0000000009" </w:instrText>
      </w:r>
      <w:r>
        <w:fldChar w:fldCharType="separate"/>
      </w:r>
      <w:r>
        <w:t>6.文化路社区工作经费绩效目标表</w:t>
      </w:r>
      <w:r>
        <w:tab/>
      </w:r>
      <w:r>
        <w:rPr>
          <w:rFonts w:hint="eastAsia"/>
          <w:lang w:val="en-US" w:eastAsia="zh-CN"/>
        </w:rPr>
        <w:t>1</w:t>
      </w:r>
      <w:r>
        <w:fldChar w:fldCharType="end"/>
      </w:r>
      <w:r>
        <w:rPr>
          <w:rFonts w:hint="eastAsia"/>
          <w:lang w:val="en-US" w:eastAsia="zh-CN"/>
        </w:rPr>
        <w:t>7</w:t>
      </w:r>
    </w:p>
    <w:p>
      <w:r>
        <w:fldChar w:fldCharType="end"/>
      </w:r>
    </w:p>
    <w:p>
      <w:pPr>
        <w:sectPr>
          <w:footerReference r:id="rId3" w:type="default"/>
          <w:footerReference r:id="rId4" w:type="even"/>
          <w:pgSz w:w="11900" w:h="16840"/>
          <w:pgMar w:top="1984" w:right="1304" w:bottom="1984" w:left="1304" w:header="720" w:footer="720" w:gutter="0"/>
          <w:pgNumType w:fmt="decimal" w:start="1"/>
          <w:cols w:space="720" w:num="1"/>
        </w:sectPr>
      </w:pPr>
    </w:p>
    <w:p>
      <w:pPr>
        <w:widowControl w:val="0"/>
        <w:jc w:val="center"/>
        <w:rPr>
          <w:rFonts w:ascii="方正黑体简体" w:hAnsi="Calibri" w:eastAsia="方正黑体简体" w:cs="方正黑体简体"/>
          <w:kern w:val="2"/>
          <w:sz w:val="44"/>
          <w:szCs w:val="44"/>
          <w:lang w:eastAsia="zh-CN"/>
        </w:rPr>
      </w:pPr>
      <w:r>
        <w:rPr>
          <w:rFonts w:ascii="方正黑体简体" w:hAnsi="Calibri" w:eastAsia="方正黑体简体" w:cs="方正黑体简体"/>
          <w:kern w:val="2"/>
          <w:sz w:val="44"/>
          <w:szCs w:val="44"/>
          <w:lang w:eastAsia="zh-CN"/>
        </w:rPr>
        <w:t>第一部分</w:t>
      </w:r>
    </w:p>
    <w:p>
      <w:pPr>
        <w:widowControl w:val="0"/>
        <w:jc w:val="center"/>
        <w:rPr>
          <w:rFonts w:ascii="方正黑体简体" w:hAnsi="Calibri" w:eastAsia="方正黑体简体" w:cs="方正黑体简体"/>
          <w:kern w:val="2"/>
          <w:sz w:val="44"/>
          <w:szCs w:val="44"/>
          <w:lang w:eastAsia="zh-CN"/>
        </w:rPr>
      </w:pPr>
      <w:r>
        <w:rPr>
          <w:rFonts w:ascii="方正黑体简体" w:hAnsi="Calibri" w:eastAsia="方正黑体简体" w:cs="方正黑体简体"/>
          <w:kern w:val="2"/>
          <w:sz w:val="44"/>
          <w:szCs w:val="44"/>
          <w:lang w:eastAsia="zh-CN"/>
        </w:rPr>
        <w:t>部门整体绩效目标</w:t>
      </w:r>
    </w:p>
    <w:p>
      <w:pPr>
        <w:widowControl w:val="0"/>
        <w:jc w:val="center"/>
        <w:rPr>
          <w:rFonts w:ascii="方正黑体简体" w:hAnsi="Calibri" w:eastAsia="方正黑体简体" w:cs="方正黑体简体"/>
          <w:kern w:val="2"/>
          <w:sz w:val="44"/>
          <w:szCs w:val="44"/>
          <w:lang w:eastAsia="zh-CN"/>
        </w:rPr>
      </w:pPr>
      <w:r>
        <w:rPr>
          <w:rFonts w:ascii="方正黑体简体" w:hAnsi="Calibri" w:eastAsia="方正黑体简体" w:cs="方正黑体简体"/>
          <w:kern w:val="2"/>
          <w:sz w:val="44"/>
          <w:szCs w:val="44"/>
          <w:lang w:eastAsia="zh-CN"/>
        </w:rPr>
        <w:t xml:space="preserve"> </w:t>
      </w:r>
    </w:p>
    <w:p>
      <w:pPr>
        <w:spacing w:before="10" w:after="10"/>
        <w:ind w:firstLine="560"/>
        <w:jc w:val="left"/>
        <w:outlineLvl w:val="1"/>
      </w:pPr>
      <w:bookmarkStart w:id="0" w:name="_Toc_2_2_0000000001"/>
      <w:r>
        <w:rPr>
          <w:rFonts w:hint="eastAsia" w:ascii="方正黑体简体" w:hAnsi="方正黑体简体" w:eastAsia="方正黑体简体" w:cs="方正黑体简体"/>
          <w:kern w:val="2"/>
          <w:sz w:val="32"/>
          <w:szCs w:val="32"/>
          <w:lang w:eastAsia="zh-CN"/>
        </w:rPr>
        <w:t>一、总体绩效目标</w:t>
      </w:r>
      <w:bookmarkEnd w:id="0"/>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Calibri" w:eastAsia="方正仿宋简体" w:cs="方正仿宋简体"/>
          <w:kern w:val="2"/>
          <w:sz w:val="32"/>
          <w:szCs w:val="32"/>
          <w:lang w:eastAsia="zh-CN"/>
        </w:rPr>
      </w:pPr>
      <w:r>
        <w:rPr>
          <w:rFonts w:hint="eastAsia" w:ascii="方正仿宋简体" w:hAnsi="Calibri" w:eastAsia="方正仿宋简体" w:cs="方正仿宋简体"/>
          <w:kern w:val="2"/>
          <w:sz w:val="32"/>
          <w:szCs w:val="32"/>
          <w:lang w:eastAsia="zh-CN"/>
        </w:rPr>
        <w:t>2023年，街道党工委、办事处将坚持以党的十九大精神为指导，以党建引领为主线，以“六位一体”为抓手，以“经济发展、民生改善、文明和谐、社会稳定”为目标，全面推进经济社会发展各项工作，提升街道社区治理现代化水平，守好维护稳定的第一防线，打造服务居民的第一平台，建设发展经济的第一环境，努力建设书香、文明、智慧、美丽街道。</w:t>
      </w:r>
    </w:p>
    <w:p>
      <w:pPr>
        <w:pStyle w:val="1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（一）强化党建，加强干部队伍管理，提升整体执政能力</w:t>
      </w:r>
    </w:p>
    <w:p>
      <w:pPr>
        <w:pStyle w:val="1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Calibri" w:eastAsia="方正仿宋简体" w:cs="方正仿宋简体"/>
          <w:kern w:val="2"/>
          <w:sz w:val="32"/>
          <w:szCs w:val="32"/>
          <w:lang w:val="en-US" w:eastAsia="zh-CN" w:bidi="ar-SA"/>
        </w:rPr>
      </w:pPr>
      <w:r>
        <w:rPr>
          <w:rFonts w:hint="eastAsia" w:ascii="方正仿宋简体" w:hAnsi="Calibri" w:eastAsia="方正仿宋简体" w:cs="方正仿宋简体"/>
          <w:kern w:val="2"/>
          <w:sz w:val="32"/>
          <w:szCs w:val="32"/>
          <w:lang w:val="en-US" w:eastAsia="zh-CN" w:bidi="ar-SA"/>
        </w:rPr>
        <w:t>一是持续推进社区“六位一体”建设，夯实“六位一体”的物质基础，建立健全规章制度、人员配备等软件措施，进一步提升社区治理的现代化水平。二是以党建为引领协调推进各项工作持续向好开展，进一步推进党建工作的机制、制度和工作创新，切实解决困扰党建工作的难点问题，秉承思想、点面结合、协调推进，力争街道党建工作再上新台阶。</w:t>
      </w:r>
    </w:p>
    <w:p>
      <w:pPr>
        <w:pStyle w:val="1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（二）改善民生，加强社会管理创新，提升居民幸福指数</w:t>
      </w:r>
    </w:p>
    <w:p>
      <w:pPr>
        <w:pStyle w:val="1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Calibri" w:eastAsia="方正仿宋简体" w:cs="方正仿宋简体"/>
          <w:kern w:val="2"/>
          <w:sz w:val="32"/>
          <w:szCs w:val="32"/>
          <w:lang w:val="en-US" w:eastAsia="zh-CN" w:bidi="ar-SA"/>
        </w:rPr>
      </w:pPr>
      <w:r>
        <w:rPr>
          <w:rFonts w:hint="eastAsia" w:ascii="方正仿宋简体" w:hAnsi="Calibri" w:eastAsia="方正仿宋简体" w:cs="方正仿宋简体"/>
          <w:kern w:val="2"/>
          <w:sz w:val="32"/>
          <w:szCs w:val="32"/>
          <w:lang w:val="en-US" w:eastAsia="zh-CN" w:bidi="ar-SA"/>
        </w:rPr>
        <w:t>大力加强社区建设，打造特色社区;着重培育和发展社会组织，制定社会组织发展扶持计划;认真落实各项惠民政策，通过整合和发掘社会资源、帮助低保家庭、困难群众、残疾等弱势群体不断提高生活水平;进一步完善公共就业服务体系，落实就业扶持政策;建立健全居家养老服务网络，拓展服务领域，大力推行居家养老服务的养老模式;大力开展群众性精神文明创建活动，丰富群众文化生活，繁荣社区文化;扎实开展科普示范社区创建工作，以开展科普宣传、科技培训、科学素质教育为街道社区的创建着力点，全面提高辖区居民的科学意识;广泛动员全社会各方面力量，以“老少共建文明社区”活动为载体，全力构筑学校、家庭、社会“三位一体”的未成年人思想道德建设体系。</w:t>
      </w:r>
    </w:p>
    <w:p>
      <w:pPr>
        <w:pStyle w:val="1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（三）寻求突破，推进网格化管理，提升街道管理水平</w:t>
      </w:r>
    </w:p>
    <w:p>
      <w:pPr>
        <w:pStyle w:val="1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Calibri" w:eastAsia="方正仿宋简体" w:cs="方正仿宋简体"/>
          <w:kern w:val="2"/>
          <w:sz w:val="32"/>
          <w:szCs w:val="32"/>
          <w:lang w:val="en-US" w:eastAsia="zh-CN" w:bidi="ar-SA"/>
        </w:rPr>
      </w:pPr>
      <w:r>
        <w:rPr>
          <w:rFonts w:hint="eastAsia" w:ascii="方正仿宋简体" w:hAnsi="Calibri" w:eastAsia="方正仿宋简体" w:cs="方正仿宋简体"/>
          <w:kern w:val="2"/>
          <w:sz w:val="32"/>
          <w:szCs w:val="32"/>
          <w:lang w:val="en-US" w:eastAsia="zh-CN" w:bidi="ar-SA"/>
        </w:rPr>
        <w:t>加强环境卫生管理，开展“美好家园”行动;发挥街道综合管理联合执法办公室的作用，对重点地段和重点区域进行重点控制和整治，发现问题及时处理;抓好各社区的物业管理工作，定期召开由社区、业主代表、物业公司组成专题会议，明确责任，分析解决问题。继续推行网格化管理，对网格内各项资源进行整合，使网格管理真正见到成效。</w:t>
      </w:r>
    </w:p>
    <w:p>
      <w:pPr>
        <w:pStyle w:val="1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仿宋简体" w:hAnsi="Calibri" w:eastAsia="方正仿宋简体" w:cs="方正仿宋简体"/>
          <w:kern w:val="2"/>
          <w:sz w:val="32"/>
          <w:szCs w:val="32"/>
          <w:lang w:val="en-US" w:eastAsia="zh-CN" w:bidi="ar-SA"/>
        </w:rPr>
        <w:t>（</w:t>
      </w:r>
      <w:r>
        <w:rPr>
          <w:rFonts w:hint="eastAsia" w:ascii="方正楷体简体" w:hAnsi="方正楷体简体" w:eastAsia="方正楷体简体" w:cs="方正楷体简体"/>
          <w:kern w:val="2"/>
          <w:sz w:val="32"/>
          <w:szCs w:val="32"/>
          <w:lang w:val="en-US" w:eastAsia="zh-CN" w:bidi="ar-SA"/>
        </w:rPr>
        <w:t>四）践行宗旨，增强服务意识，提升服务发展能力</w:t>
      </w:r>
    </w:p>
    <w:p>
      <w:pPr>
        <w:pStyle w:val="1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Calibri" w:eastAsia="方正仿宋简体" w:cs="方正仿宋简体"/>
          <w:kern w:val="2"/>
          <w:sz w:val="32"/>
          <w:szCs w:val="32"/>
          <w:lang w:val="en-US" w:eastAsia="zh-CN" w:bidi="ar-SA"/>
        </w:rPr>
      </w:pPr>
      <w:r>
        <w:rPr>
          <w:rFonts w:hint="eastAsia" w:ascii="方正仿宋简体" w:hAnsi="Calibri" w:eastAsia="方正仿宋简体" w:cs="方正仿宋简体"/>
          <w:kern w:val="2"/>
          <w:sz w:val="32"/>
          <w:szCs w:val="32"/>
          <w:lang w:val="en-US" w:eastAsia="zh-CN" w:bidi="ar-SA"/>
        </w:rPr>
        <w:t>一是全面提高为民服务的质量和水平，切实保障社会救助落到实处，对符合城镇低保标准条件的人，实现应保尽保。二是扎实做好保障性住房工作，为辖区符合条件的无房户争取住上保障性住房，切实解决居民民生问题。全力推动辖区老旧小区改造工作顺利实施，提升公共环境，营造宜居新亮点。三是扎实掌握辖区无业人员情况，充分结合就业政策，积极开展各项有利于困难人员就业的援助活动和引导推荐工作，力争千方百计促进辖区无业人员就业。</w:t>
      </w:r>
    </w:p>
    <w:p>
      <w:pPr>
        <w:pStyle w:val="1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（五）综合治理，增强维护稳定意识，提升矛盾化解能力</w:t>
      </w:r>
    </w:p>
    <w:p>
      <w:pPr>
        <w:pStyle w:val="1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Calibri" w:eastAsia="方正仿宋简体" w:cs="方正仿宋简体"/>
          <w:kern w:val="2"/>
          <w:sz w:val="32"/>
          <w:szCs w:val="32"/>
          <w:lang w:val="en-US" w:eastAsia="zh-CN" w:bidi="ar-SA"/>
        </w:rPr>
      </w:pPr>
      <w:r>
        <w:rPr>
          <w:rFonts w:hint="eastAsia" w:ascii="方正仿宋简体" w:hAnsi="Calibri" w:eastAsia="方正仿宋简体" w:cs="方正仿宋简体"/>
          <w:kern w:val="2"/>
          <w:sz w:val="32"/>
          <w:szCs w:val="32"/>
          <w:lang w:val="en-US" w:eastAsia="zh-CN" w:bidi="ar-SA"/>
        </w:rPr>
        <w:t>一是深化排查调处机制，做好安全稳定工作。对辖区的热点难点问题做到底数清、情况明、发现得早、化解得了、控制得住、处理得好，快速有效地化解矛盾，把隐患消除在萌芽状态。二是加强综合治理，确保社区平安。进一步完善社会治安防控体系，落实社会治安长效管理机制，维护社区治安环境。三是妥善处理信访问题，合理解决群众诉求。规范信访登记，完善应急工作预案，有效处理突发事件，确保社会稳定。四是加大安全生产监管力度。严格落实安全生产责任制，抓好隐患整治工作落实，坚决遏制安全生产事故的发生。</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jc w:val="both"/>
        <w:textAlignment w:val="auto"/>
        <w:rPr>
          <w:rFonts w:hint="eastAsia" w:ascii="方正黑体简体" w:hAnsi="方正黑体简体" w:eastAsia="方正黑体简体" w:cs="方正黑体简体"/>
          <w:kern w:val="2"/>
          <w:sz w:val="32"/>
          <w:szCs w:val="32"/>
          <w:lang w:val="en-US" w:eastAsia="zh-CN"/>
        </w:rPr>
      </w:pPr>
      <w:bookmarkStart w:id="1" w:name="_Toc_2_2_0000000002"/>
      <w:r>
        <w:rPr>
          <w:rFonts w:hint="eastAsia" w:ascii="方正黑体简体" w:hAnsi="方正黑体简体" w:eastAsia="方正黑体简体" w:cs="方正黑体简体"/>
          <w:kern w:val="2"/>
          <w:sz w:val="32"/>
          <w:szCs w:val="32"/>
          <w:lang w:val="en-US" w:eastAsia="zh-CN"/>
        </w:rPr>
        <w:t>二、分项绩效目标</w:t>
      </w:r>
      <w:bookmarkEnd w:id="1"/>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Calibri" w:eastAsia="方正仿宋简体" w:cs="方正仿宋简体"/>
          <w:kern w:val="2"/>
          <w:sz w:val="32"/>
          <w:szCs w:val="32"/>
          <w:lang w:val="en-US" w:eastAsia="zh-CN" w:bidi="ar-SA"/>
        </w:rPr>
      </w:pPr>
      <w:bookmarkStart w:id="2" w:name="_Toc_2_2_0000000003"/>
      <w:r>
        <w:rPr>
          <w:rFonts w:hint="eastAsia" w:ascii="方正楷体简体" w:hAnsi="方正楷体简体" w:eastAsia="方正楷体简体" w:cs="方正楷体简体"/>
          <w:kern w:val="2"/>
          <w:sz w:val="32"/>
          <w:szCs w:val="32"/>
          <w:lang w:val="en-US" w:eastAsia="zh-CN" w:bidi="ar-SA"/>
        </w:rPr>
        <w:t>（一）文化路街道军转家属工资保险项目，主要用于街道办1名军属工资及保险工作。</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Calibri" w:eastAsia="方正仿宋简体" w:cs="方正仿宋简体"/>
          <w:kern w:val="2"/>
          <w:sz w:val="32"/>
          <w:szCs w:val="32"/>
          <w:lang w:val="en-US" w:eastAsia="zh-CN" w:bidi="ar-SA"/>
        </w:rPr>
      </w:pPr>
      <w:r>
        <w:rPr>
          <w:rFonts w:hint="eastAsia" w:ascii="方正仿宋简体" w:hAnsi="Calibri" w:eastAsia="方正仿宋简体" w:cs="方正仿宋简体"/>
          <w:kern w:val="2"/>
          <w:sz w:val="32"/>
          <w:szCs w:val="32"/>
          <w:lang w:val="en-US" w:eastAsia="zh-CN" w:bidi="ar-SA"/>
        </w:rPr>
        <w:t>绩效目标：确保军转家属按月足额发放工资、医疗、生育、养老工伤、失业等开支。</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Calibri" w:eastAsia="方正仿宋简体" w:cs="方正仿宋简体"/>
          <w:kern w:val="2"/>
          <w:sz w:val="32"/>
          <w:szCs w:val="32"/>
          <w:lang w:val="en-US" w:eastAsia="zh-CN" w:bidi="ar-SA"/>
        </w:rPr>
      </w:pPr>
      <w:r>
        <w:rPr>
          <w:rFonts w:hint="eastAsia" w:ascii="方正仿宋简体" w:hAnsi="Calibri" w:eastAsia="方正仿宋简体" w:cs="方正仿宋简体"/>
          <w:kern w:val="2"/>
          <w:sz w:val="32"/>
          <w:szCs w:val="32"/>
          <w:lang w:val="en-US" w:eastAsia="zh-CN" w:bidi="ar-SA"/>
        </w:rPr>
        <w:t>绩效指标：及时足额发放每月工资及保险满意度的提升率≥95%。</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（二）文化路街道劳务派遣服务经费项目，主要用于支付按劳务派遣管理的社区工作者的工资和保险。</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Calibri" w:eastAsia="方正仿宋简体" w:cs="方正仿宋简体"/>
          <w:kern w:val="2"/>
          <w:sz w:val="32"/>
          <w:szCs w:val="32"/>
          <w:lang w:val="en-US" w:eastAsia="zh-CN" w:bidi="ar-SA"/>
        </w:rPr>
      </w:pPr>
      <w:r>
        <w:rPr>
          <w:rFonts w:hint="eastAsia" w:ascii="方正仿宋简体" w:hAnsi="Calibri" w:eastAsia="方正仿宋简体" w:cs="方正仿宋简体"/>
          <w:kern w:val="2"/>
          <w:sz w:val="32"/>
          <w:szCs w:val="32"/>
          <w:lang w:val="en-US" w:eastAsia="zh-CN" w:bidi="ar-SA"/>
        </w:rPr>
        <w:t>绩效目标：支付劳务派遣公司工资保险和服务费，提升劳务派遣公司服务质量，提高工作效率。</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Calibri" w:eastAsia="方正仿宋简体" w:cs="方正仿宋简体"/>
          <w:kern w:val="2"/>
          <w:sz w:val="32"/>
          <w:szCs w:val="32"/>
          <w:lang w:val="en-US" w:eastAsia="zh-CN" w:bidi="ar-SA"/>
        </w:rPr>
      </w:pPr>
      <w:r>
        <w:rPr>
          <w:rFonts w:hint="eastAsia" w:ascii="方正仿宋简体" w:hAnsi="Calibri" w:eastAsia="方正仿宋简体" w:cs="方正仿宋简体"/>
          <w:kern w:val="2"/>
          <w:sz w:val="32"/>
          <w:szCs w:val="32"/>
          <w:lang w:val="en-US" w:eastAsia="zh-CN" w:bidi="ar-SA"/>
        </w:rPr>
        <w:t>绩效指标：及时足额发放每月工资及保险满意度的提升率≥95%。</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Calibri" w:eastAsia="方正仿宋简体" w:cs="方正仿宋简体"/>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（三）文化路街道居委会办公用房装修资金项目，主要用于居委会办公用房租赁费及取暖费。</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Calibri" w:eastAsia="方正仿宋简体" w:cs="方正仿宋简体"/>
          <w:kern w:val="2"/>
          <w:sz w:val="32"/>
          <w:szCs w:val="32"/>
          <w:lang w:val="en-US" w:eastAsia="zh-CN" w:bidi="ar-SA"/>
        </w:rPr>
      </w:pPr>
      <w:r>
        <w:rPr>
          <w:rFonts w:hint="eastAsia" w:ascii="方正仿宋简体" w:hAnsi="Calibri" w:eastAsia="方正仿宋简体" w:cs="方正仿宋简体"/>
          <w:kern w:val="2"/>
          <w:sz w:val="32"/>
          <w:szCs w:val="32"/>
          <w:lang w:val="en-US" w:eastAsia="zh-CN" w:bidi="ar-SA"/>
        </w:rPr>
        <w:t>绩效目标：为了更好完成居委会各项工作，改善居委会办公条件，各居委会租赁了办公用房，需支付租赁费、取暖费。</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Calibri" w:eastAsia="方正仿宋简体" w:cs="方正仿宋简体"/>
          <w:kern w:val="2"/>
          <w:sz w:val="32"/>
          <w:szCs w:val="32"/>
          <w:lang w:val="en-US" w:eastAsia="zh-CN" w:bidi="ar-SA"/>
        </w:rPr>
      </w:pPr>
      <w:r>
        <w:rPr>
          <w:rFonts w:hint="eastAsia" w:ascii="方正仿宋简体" w:hAnsi="Calibri" w:eastAsia="方正仿宋简体" w:cs="方正仿宋简体"/>
          <w:kern w:val="2"/>
          <w:sz w:val="32"/>
          <w:szCs w:val="32"/>
          <w:lang w:val="en-US" w:eastAsia="zh-CN" w:bidi="ar-SA"/>
        </w:rPr>
        <w:t>绩效指标：能够更好完成居委会各项工作，居委会正常运转提升率≥90%</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Calibri" w:eastAsia="方正仿宋简体" w:cs="方正仿宋简体"/>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Calibri"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（四）文化路街道日常维稳及宣传费用项目，主要用于街道维护稳定及宣传工作。</w:t>
      </w:r>
    </w:p>
    <w:p>
      <w:pPr>
        <w:pStyle w:val="11"/>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Calibri" w:eastAsia="方正仿宋简体" w:cs="方正仿宋简体"/>
          <w:kern w:val="2"/>
          <w:sz w:val="32"/>
          <w:szCs w:val="32"/>
          <w:lang w:val="en-US" w:eastAsia="zh-CN" w:bidi="ar-SA"/>
        </w:rPr>
      </w:pPr>
      <w:r>
        <w:rPr>
          <w:rFonts w:hint="eastAsia" w:ascii="方正仿宋简体" w:hAnsi="Calibri" w:eastAsia="方正仿宋简体" w:cs="方正仿宋简体"/>
          <w:kern w:val="2"/>
          <w:sz w:val="32"/>
          <w:szCs w:val="32"/>
          <w:lang w:val="en-US" w:eastAsia="zh-CN" w:bidi="ar-SA"/>
        </w:rPr>
        <w:t>绩效目标：减少我街道社会不安定因素和矛盾纠纷，指导和督促有关部门，充分发挥人民调解、行政调解、司法调解、防范重大安全事故，保障社会和谐稳定。</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Calibri" w:eastAsia="方正仿宋简体" w:cs="方正仿宋简体"/>
          <w:kern w:val="2"/>
          <w:sz w:val="32"/>
          <w:szCs w:val="32"/>
          <w:lang w:val="en-US" w:eastAsia="zh-CN" w:bidi="ar-SA"/>
        </w:rPr>
      </w:pPr>
      <w:r>
        <w:rPr>
          <w:rFonts w:hint="eastAsia" w:ascii="方正仿宋简体" w:hAnsi="Calibri" w:eastAsia="方正仿宋简体" w:cs="方正仿宋简体"/>
          <w:kern w:val="2"/>
          <w:sz w:val="32"/>
          <w:szCs w:val="32"/>
          <w:lang w:val="en-US" w:eastAsia="zh-CN" w:bidi="ar-SA"/>
        </w:rPr>
        <w:t>绩效指标：能够长期较好地解决上访问题及调节案件数的提升率≥90%。</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Calibri" w:eastAsia="方正仿宋简体" w:cs="方正仿宋简体"/>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（五）文化路街道社区服务群众资金（文化路街道办）项目，主要用于街道办保洁人员和招聘人员的工资及保险。</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Calibri" w:eastAsia="方正仿宋简体" w:cs="方正仿宋简体"/>
          <w:kern w:val="2"/>
          <w:sz w:val="32"/>
          <w:szCs w:val="32"/>
          <w:lang w:val="en-US" w:eastAsia="zh-CN" w:bidi="ar-SA"/>
        </w:rPr>
      </w:pPr>
      <w:r>
        <w:rPr>
          <w:rFonts w:hint="eastAsia" w:ascii="方正仿宋简体" w:hAnsi="Calibri" w:eastAsia="方正仿宋简体" w:cs="方正仿宋简体"/>
          <w:kern w:val="2"/>
          <w:sz w:val="32"/>
          <w:szCs w:val="32"/>
          <w:lang w:val="en-US" w:eastAsia="zh-CN" w:bidi="ar-SA"/>
        </w:rPr>
        <w:t>绩效目标：完善城市管理体制，保障街道社区正常运转保障社会和谐稳定。</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Calibri" w:eastAsia="方正仿宋简体" w:cs="方正仿宋简体"/>
          <w:kern w:val="2"/>
          <w:sz w:val="32"/>
          <w:szCs w:val="32"/>
          <w:lang w:val="en-US" w:eastAsia="zh-CN" w:bidi="ar-SA"/>
        </w:rPr>
      </w:pPr>
      <w:r>
        <w:rPr>
          <w:rFonts w:hint="eastAsia" w:ascii="方正仿宋简体" w:hAnsi="Calibri" w:eastAsia="方正仿宋简体" w:cs="方正仿宋简体"/>
          <w:kern w:val="2"/>
          <w:sz w:val="32"/>
          <w:szCs w:val="32"/>
          <w:lang w:val="en-US" w:eastAsia="zh-CN" w:bidi="ar-SA"/>
        </w:rPr>
        <w:t>绩效指标：能够长期较好地解决街道清洁保障，社区正常运转提升率≥90%。</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（六）文化路街道社区工作经费项目，主要用于各社区保障正常运转经费。</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Calibri" w:eastAsia="方正仿宋简体" w:cs="方正仿宋简体"/>
          <w:kern w:val="2"/>
          <w:sz w:val="32"/>
          <w:szCs w:val="32"/>
          <w:lang w:val="en-US" w:eastAsia="zh-CN" w:bidi="ar-SA"/>
        </w:rPr>
      </w:pPr>
      <w:r>
        <w:rPr>
          <w:rFonts w:hint="eastAsia" w:ascii="方正仿宋简体" w:hAnsi="Calibri" w:eastAsia="方正仿宋简体" w:cs="方正仿宋简体"/>
          <w:kern w:val="2"/>
          <w:sz w:val="32"/>
          <w:szCs w:val="32"/>
          <w:lang w:val="en-US" w:eastAsia="zh-CN" w:bidi="ar-SA"/>
        </w:rPr>
        <w:t>绩效目标：减少我街道社会不安定因素和矛盾纠纷，指导和督促有关部门，充分发挥人民调解、行政调解、司法调解、防范重大安全事故，保障社会和谐稳定。</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Calibri" w:eastAsia="方正仿宋简体" w:cs="方正仿宋简体"/>
          <w:kern w:val="2"/>
          <w:sz w:val="32"/>
          <w:szCs w:val="32"/>
          <w:lang w:val="en-US" w:eastAsia="zh-CN" w:bidi="ar-SA"/>
        </w:rPr>
      </w:pPr>
      <w:r>
        <w:rPr>
          <w:rFonts w:hint="eastAsia" w:ascii="方正仿宋简体" w:hAnsi="Calibri" w:eastAsia="方正仿宋简体" w:cs="方正仿宋简体"/>
          <w:kern w:val="2"/>
          <w:sz w:val="32"/>
          <w:szCs w:val="32"/>
          <w:lang w:val="en-US" w:eastAsia="zh-CN" w:bidi="ar-SA"/>
        </w:rPr>
        <w:t>绩效指标：能够长期较好地解决上访问题及调节案件数的提升率≥90%。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jc w:val="both"/>
        <w:textAlignment w:val="auto"/>
        <w:rPr>
          <w:rFonts w:hint="eastAsia" w:ascii="方正黑体简体" w:hAnsi="方正黑体简体" w:eastAsia="方正黑体简体" w:cs="方正黑体简体"/>
          <w:kern w:val="2"/>
          <w:sz w:val="32"/>
          <w:szCs w:val="32"/>
          <w:lang w:val="en-US" w:eastAsia="zh-CN"/>
        </w:rPr>
      </w:pPr>
      <w:r>
        <w:rPr>
          <w:rFonts w:hint="eastAsia" w:ascii="方正黑体简体" w:hAnsi="方正黑体简体" w:eastAsia="方正黑体简体" w:cs="方正黑体简体"/>
          <w:kern w:val="2"/>
          <w:sz w:val="32"/>
          <w:szCs w:val="32"/>
          <w:lang w:val="en-US" w:eastAsia="zh-CN"/>
        </w:rPr>
        <w:t>三、工作保障措施</w:t>
      </w:r>
      <w:bookmarkEnd w:id="2"/>
    </w:p>
    <w:p>
      <w:pPr>
        <w:pStyle w:val="1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Calibri"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（一）完善制度建设。</w:t>
      </w:r>
      <w:r>
        <w:rPr>
          <w:rFonts w:hint="eastAsia" w:ascii="方正仿宋简体" w:hAnsi="Calibri" w:eastAsia="方正仿宋简体" w:cs="方正仿宋简体"/>
          <w:kern w:val="2"/>
          <w:sz w:val="32"/>
          <w:szCs w:val="32"/>
          <w:lang w:val="en-US" w:eastAsia="zh-CN" w:bidi="ar-SA"/>
        </w:rPr>
        <w:t>制定完善预算绩效管理制度、资金管理办法、工作保障制度等，为全年预算绩效目标的实现奠定制度基础。</w:t>
      </w:r>
    </w:p>
    <w:p>
      <w:pPr>
        <w:pStyle w:val="1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Calibri"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（二）加强支出管理。</w:t>
      </w:r>
      <w:r>
        <w:rPr>
          <w:rFonts w:hint="eastAsia" w:ascii="方正仿宋简体" w:hAnsi="Calibri" w:eastAsia="方正仿宋简体" w:cs="方正仿宋简体"/>
          <w:kern w:val="2"/>
          <w:sz w:val="32"/>
          <w:szCs w:val="32"/>
          <w:lang w:val="en-US" w:eastAsia="zh-CN" w:bidi="ar-SA"/>
        </w:rPr>
        <w:t>通过优化支出结构、编细编实预算、加快履行政府采购手续、尽快启动项目、及时支付资金、6月底前细化代编预算、按规定及时下达资金等多种措施，确保支出进度达标。</w:t>
      </w:r>
    </w:p>
    <w:p>
      <w:pPr>
        <w:pStyle w:val="1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Calibri"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（三）加强绩效运行监控。</w:t>
      </w:r>
      <w:r>
        <w:rPr>
          <w:rFonts w:hint="eastAsia" w:ascii="方正仿宋简体" w:hAnsi="Calibri" w:eastAsia="方正仿宋简体" w:cs="方正仿宋简体"/>
          <w:kern w:val="2"/>
          <w:sz w:val="32"/>
          <w:szCs w:val="32"/>
          <w:lang w:val="en-US" w:eastAsia="zh-CN" w:bidi="ar-SA"/>
        </w:rPr>
        <w:t>按要求开展绩效运行监控，发现问题及时采取措施，确保绩效目标如期保质实现。</w:t>
      </w:r>
    </w:p>
    <w:p>
      <w:pPr>
        <w:pStyle w:val="1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Calibri"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（四）做好绩效自评。</w:t>
      </w:r>
      <w:r>
        <w:rPr>
          <w:rFonts w:hint="eastAsia" w:ascii="方正仿宋简体" w:hAnsi="Calibri" w:eastAsia="方正仿宋简体" w:cs="方正仿宋简体"/>
          <w:kern w:val="2"/>
          <w:sz w:val="32"/>
          <w:szCs w:val="32"/>
          <w:lang w:val="en-US" w:eastAsia="zh-CN" w:bidi="ar-SA"/>
        </w:rPr>
        <w:t>按要求开展上年度部门预算绩效自评和重点评价工作，对评价中发现的问题及时整改，调整优化支出结构，提高财政资金使用效益。</w:t>
      </w:r>
    </w:p>
    <w:p>
      <w:pPr>
        <w:pStyle w:val="1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Calibri"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（五）规范财务资产管理。</w:t>
      </w:r>
      <w:r>
        <w:rPr>
          <w:rFonts w:hint="eastAsia" w:ascii="方正仿宋简体" w:hAnsi="Calibri" w:eastAsia="方正仿宋简体" w:cs="方正仿宋简体"/>
          <w:kern w:val="2"/>
          <w:sz w:val="32"/>
          <w:szCs w:val="32"/>
          <w:lang w:val="en-US" w:eastAsia="zh-CN" w:bidi="ar-SA"/>
        </w:rPr>
        <w:t>完善财务管理制度，严格审批程序，加强固定资产登记、使用和报废处置管理，做到支出合理，物尽其用。</w:t>
      </w:r>
    </w:p>
    <w:p>
      <w:pPr>
        <w:pStyle w:val="1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Calibri"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（六）加强内部监督。</w:t>
      </w:r>
      <w:r>
        <w:rPr>
          <w:rFonts w:hint="eastAsia" w:ascii="方正仿宋简体" w:hAnsi="Calibri" w:eastAsia="方正仿宋简体" w:cs="方正仿宋简体"/>
          <w:kern w:val="2"/>
          <w:sz w:val="32"/>
          <w:szCs w:val="32"/>
          <w:lang w:val="en-US" w:eastAsia="zh-CN" w:bidi="ar-SA"/>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Calibri"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（七）加强宣传培训调研等。</w:t>
      </w:r>
      <w:r>
        <w:rPr>
          <w:rFonts w:hint="eastAsia" w:ascii="方正仿宋简体" w:hAnsi="Calibri" w:eastAsia="方正仿宋简体" w:cs="方正仿宋简体"/>
          <w:kern w:val="2"/>
          <w:sz w:val="32"/>
          <w:szCs w:val="32"/>
          <w:lang w:val="en-US" w:eastAsia="zh-CN" w:bidi="ar-SA"/>
        </w:rPr>
        <w:t>加强人员培训，提高本部门职工业务素质；加强调研，提出优化财政资金配置、提高资金使用效益的意见意见；加大宣传力度，强化预算绩效管理意识，促进预算绩效管理水平进一步提升。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仿宋简体" w:hAnsi="Calibri" w:eastAsia="方正仿宋简体" w:cs="方正仿宋简体"/>
          <w:kern w:val="2"/>
          <w:sz w:val="32"/>
          <w:szCs w:val="32"/>
          <w:lang w:val="en-US" w:eastAsia="zh-CN" w:bidi="ar-SA"/>
        </w:rPr>
        <w:sectPr>
          <w:footerReference r:id="rId5" w:type="default"/>
          <w:footerReference r:id="rId6" w:type="even"/>
          <w:pgSz w:w="11900" w:h="16840"/>
          <w:pgMar w:top="1984" w:right="1304" w:bottom="1984" w:left="1304" w:header="720" w:footer="720" w:gutter="0"/>
          <w:pgNumType w:fmt="decimal" w:start="1"/>
          <w:cols w:space="720" w:num="1"/>
        </w:sectPr>
      </w:pPr>
      <w:r>
        <w:rPr>
          <w:rFonts w:hint="eastAsia" w:ascii="方正仿宋简体" w:hAnsi="Calibri" w:eastAsia="方正仿宋简体" w:cs="方正仿宋简体"/>
          <w:kern w:val="2"/>
          <w:sz w:val="32"/>
          <w:szCs w:val="32"/>
          <w:lang w:val="en-US" w:eastAsia="zh-CN" w:bidi="ar-SA"/>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黑体简体" w:hAnsi="Calibri" w:eastAsia="方正黑体简体" w:cs="方正黑体简体"/>
          <w:kern w:val="2"/>
          <w:sz w:val="44"/>
          <w:szCs w:val="44"/>
          <w:lang w:eastAsia="zh-CN"/>
        </w:rPr>
      </w:pPr>
      <w:r>
        <w:rPr>
          <w:rFonts w:ascii="方正黑体简体" w:hAnsi="Calibri" w:eastAsia="方正黑体简体" w:cs="方正黑体简体"/>
          <w:kern w:val="2"/>
          <w:sz w:val="44"/>
          <w:szCs w:val="44"/>
          <w:lang w:eastAsia="zh-CN"/>
        </w:rPr>
        <w:t>第二部分</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黑体简体" w:hAnsi="Calibri" w:eastAsia="方正黑体简体" w:cs="方正黑体简体"/>
          <w:kern w:val="2"/>
          <w:sz w:val="44"/>
          <w:szCs w:val="44"/>
          <w:lang w:eastAsia="zh-CN"/>
        </w:rPr>
      </w:pPr>
      <w:r>
        <w:rPr>
          <w:rFonts w:ascii="方正黑体简体" w:hAnsi="Calibri" w:eastAsia="方正黑体简体" w:cs="方正黑体简体"/>
          <w:kern w:val="2"/>
          <w:sz w:val="44"/>
          <w:szCs w:val="44"/>
          <w:lang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黑体简体" w:hAnsi="Calibri" w:eastAsia="方正黑体简体" w:cs="方正黑体简体"/>
          <w:kern w:val="2"/>
          <w:sz w:val="44"/>
          <w:szCs w:val="44"/>
          <w:lang w:eastAsia="zh-CN"/>
        </w:rPr>
      </w:pPr>
      <w:r>
        <w:rPr>
          <w:rFonts w:ascii="方正黑体简体" w:hAnsi="Calibri" w:eastAsia="方正黑体简体" w:cs="方正黑体简体"/>
          <w:kern w:val="2"/>
          <w:sz w:val="44"/>
          <w:szCs w:val="44"/>
          <w:lang w:eastAsia="zh-CN"/>
        </w:rPr>
        <w:t>预算项目绩效目标</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黑体简体" w:hAnsi="Calibri" w:eastAsia="方正黑体简体" w:cs="方正黑体简体"/>
          <w:kern w:val="2"/>
          <w:sz w:val="44"/>
          <w:szCs w:val="44"/>
          <w:lang w:eastAsia="zh-CN"/>
        </w:rPr>
        <w:sectPr>
          <w:pgSz w:w="11900" w:h="16840"/>
          <w:pgMar w:top="1984" w:right="1304" w:bottom="1134" w:left="1304" w:header="720" w:footer="720" w:gutter="0"/>
          <w:pgNumType w:fmt="decimal"/>
          <w:cols w:space="720" w:num="1"/>
        </w:sectPr>
      </w:pPr>
      <w:r>
        <w:rPr>
          <w:rFonts w:ascii="方正黑体简体" w:hAnsi="Calibri" w:eastAsia="方正黑体简体" w:cs="方正黑体简体"/>
          <w:kern w:val="2"/>
          <w:sz w:val="44"/>
          <w:szCs w:val="44"/>
          <w:lang w:eastAsia="zh-CN"/>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1.军转家属生活补助及保险绩效目标表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629001遵化市文化路街道办事处本级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13028124P00499710001G</w:t>
            </w:r>
          </w:p>
        </w:tc>
        <w:tc>
          <w:tcPr>
            <w:tcW w:w="1587" w:type="dxa"/>
            <w:vAlign w:val="center"/>
          </w:tcPr>
          <w:p>
            <w:pPr>
              <w:pStyle w:val="16"/>
            </w:pPr>
            <w:r>
              <w:t>项目名称</w:t>
            </w:r>
          </w:p>
        </w:tc>
        <w:tc>
          <w:tcPr>
            <w:tcW w:w="4422" w:type="dxa"/>
            <w:gridSpan w:val="3"/>
            <w:vAlign w:val="center"/>
          </w:tcPr>
          <w:p>
            <w:pPr>
              <w:pStyle w:val="15"/>
            </w:pPr>
            <w:r>
              <w:t>军转家属生活补助及保险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10.75</w:t>
            </w:r>
          </w:p>
        </w:tc>
        <w:tc>
          <w:tcPr>
            <w:tcW w:w="1587" w:type="dxa"/>
            <w:vAlign w:val="center"/>
          </w:tcPr>
          <w:p>
            <w:pPr>
              <w:pStyle w:val="16"/>
            </w:pPr>
            <w:r>
              <w:t>其中：财政    资金</w:t>
            </w:r>
          </w:p>
        </w:tc>
        <w:tc>
          <w:tcPr>
            <w:tcW w:w="1304" w:type="dxa"/>
            <w:vAlign w:val="center"/>
          </w:tcPr>
          <w:p>
            <w:pPr>
              <w:pStyle w:val="15"/>
            </w:pPr>
            <w:r>
              <w:t>10.75</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预算数10.75万元，其中：财政资金10.75万元，其他资金0万元，主要用于1名军属的工资保险按月足额发放。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1.保障1名军属的各项补贴按月发放</w:t>
            </w:r>
          </w:p>
          <w:p>
            <w:pPr>
              <w:pStyle w:val="15"/>
            </w:pPr>
            <w:r>
              <w:t>2.保障1名军属的工资保险按月足额发放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保障人数</w:t>
            </w:r>
          </w:p>
        </w:tc>
        <w:tc>
          <w:tcPr>
            <w:tcW w:w="2891" w:type="dxa"/>
            <w:vAlign w:val="center"/>
          </w:tcPr>
          <w:p>
            <w:pPr>
              <w:pStyle w:val="15"/>
            </w:pPr>
            <w:r>
              <w:t>保障单位发放工资福利及缴纳保险的人数</w:t>
            </w:r>
          </w:p>
        </w:tc>
        <w:tc>
          <w:tcPr>
            <w:tcW w:w="1276" w:type="dxa"/>
            <w:vAlign w:val="center"/>
          </w:tcPr>
          <w:p>
            <w:pPr>
              <w:pStyle w:val="15"/>
            </w:pPr>
            <w:r>
              <w:t>1人</w:t>
            </w:r>
          </w:p>
        </w:tc>
        <w:tc>
          <w:tcPr>
            <w:tcW w:w="1843" w:type="dxa"/>
            <w:vAlign w:val="center"/>
          </w:tcPr>
          <w:p>
            <w:pPr>
              <w:pStyle w:val="15"/>
            </w:pPr>
            <w:r>
              <w:t>遵化市机构编制委员会文件遵机编字【2013】8号遵化市机构编制委员会关于遵化市华明路和文化路两个街道办事处机构编制等有关问题的意见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全体人员年底考核合格率</w:t>
            </w:r>
          </w:p>
        </w:tc>
        <w:tc>
          <w:tcPr>
            <w:tcW w:w="2891" w:type="dxa"/>
            <w:vAlign w:val="center"/>
          </w:tcPr>
          <w:p>
            <w:pPr>
              <w:pStyle w:val="15"/>
            </w:pPr>
            <w:r>
              <w:t>单位人员年底考核合格率</w:t>
            </w:r>
          </w:p>
        </w:tc>
        <w:tc>
          <w:tcPr>
            <w:tcW w:w="1276" w:type="dxa"/>
            <w:vAlign w:val="center"/>
          </w:tcPr>
          <w:p>
            <w:pPr>
              <w:pStyle w:val="15"/>
            </w:pPr>
            <w:r>
              <w:t>≥95%</w:t>
            </w:r>
          </w:p>
        </w:tc>
        <w:tc>
          <w:tcPr>
            <w:tcW w:w="1843" w:type="dxa"/>
            <w:vAlign w:val="center"/>
          </w:tcPr>
          <w:p>
            <w:pPr>
              <w:pStyle w:val="15"/>
            </w:pPr>
            <w:r>
              <w:t>遵化市机构编制委员会文件遵机编字【2013】8号遵化市机构编制委员会关于遵化市华明路和文化路两个街道办事处机构编制等有关问题的意见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工资费用发放及时率</w:t>
            </w:r>
          </w:p>
        </w:tc>
        <w:tc>
          <w:tcPr>
            <w:tcW w:w="2891" w:type="dxa"/>
            <w:vAlign w:val="center"/>
          </w:tcPr>
          <w:p>
            <w:pPr>
              <w:pStyle w:val="15"/>
            </w:pPr>
            <w:r>
              <w:t>工资发放金额占全年金额的比例</w:t>
            </w:r>
          </w:p>
        </w:tc>
        <w:tc>
          <w:tcPr>
            <w:tcW w:w="1276" w:type="dxa"/>
            <w:vAlign w:val="center"/>
          </w:tcPr>
          <w:p>
            <w:pPr>
              <w:pStyle w:val="15"/>
            </w:pPr>
            <w:r>
              <w:t>≥95%</w:t>
            </w:r>
          </w:p>
        </w:tc>
        <w:tc>
          <w:tcPr>
            <w:tcW w:w="1843" w:type="dxa"/>
            <w:vAlign w:val="center"/>
          </w:tcPr>
          <w:p>
            <w:pPr>
              <w:pStyle w:val="15"/>
            </w:pPr>
            <w:r>
              <w:t>遵化市机构编制委员会文件遵机编字【2013】8号遵化市机构编制委员会关于遵化市华明路和文化路两个街道办事处机构编制等有关问题的意见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预算资金完成率</w:t>
            </w:r>
          </w:p>
        </w:tc>
        <w:tc>
          <w:tcPr>
            <w:tcW w:w="2891" w:type="dxa"/>
            <w:vAlign w:val="center"/>
          </w:tcPr>
          <w:p>
            <w:pPr>
              <w:pStyle w:val="15"/>
            </w:pPr>
            <w:r>
              <w:t>预算资金完成率</w:t>
            </w:r>
          </w:p>
        </w:tc>
        <w:tc>
          <w:tcPr>
            <w:tcW w:w="1276" w:type="dxa"/>
            <w:vAlign w:val="center"/>
          </w:tcPr>
          <w:p>
            <w:pPr>
              <w:pStyle w:val="15"/>
            </w:pPr>
            <w:r>
              <w:t>≥95%</w:t>
            </w:r>
          </w:p>
        </w:tc>
        <w:tc>
          <w:tcPr>
            <w:tcW w:w="1843" w:type="dxa"/>
            <w:vAlign w:val="center"/>
          </w:tcPr>
          <w:p>
            <w:pPr>
              <w:pStyle w:val="15"/>
            </w:pPr>
            <w:r>
              <w:t>遵化市机构编制委员会文件遵机编字【2013】8号遵化市机构编制委员会关于遵化市华明路和文化路两个街道办事处机构编制等有关问题的意见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促进社会和谐稳定</w:t>
            </w:r>
          </w:p>
        </w:tc>
        <w:tc>
          <w:tcPr>
            <w:tcW w:w="2891" w:type="dxa"/>
            <w:vAlign w:val="center"/>
          </w:tcPr>
          <w:p>
            <w:pPr>
              <w:pStyle w:val="15"/>
            </w:pPr>
            <w:r>
              <w:t>促进社会和谐稳定</w:t>
            </w:r>
          </w:p>
        </w:tc>
        <w:tc>
          <w:tcPr>
            <w:tcW w:w="1276" w:type="dxa"/>
            <w:vAlign w:val="center"/>
          </w:tcPr>
          <w:p>
            <w:pPr>
              <w:pStyle w:val="15"/>
            </w:pPr>
            <w:r>
              <w:t>有所提升</w:t>
            </w:r>
          </w:p>
        </w:tc>
        <w:tc>
          <w:tcPr>
            <w:tcW w:w="1843" w:type="dxa"/>
            <w:vAlign w:val="center"/>
          </w:tcPr>
          <w:p>
            <w:pPr>
              <w:pStyle w:val="15"/>
            </w:pPr>
            <w:r>
              <w:t>遵化市机构编制委员会文件遵机编字【2013】8号遵化市机构编制委员会关于遵化市华明路和文化路两个街道办事处机构编制等有关问题的意见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单位人员满意度</w:t>
            </w:r>
          </w:p>
        </w:tc>
        <w:tc>
          <w:tcPr>
            <w:tcW w:w="2891" w:type="dxa"/>
            <w:vAlign w:val="center"/>
          </w:tcPr>
          <w:p>
            <w:pPr>
              <w:pStyle w:val="15"/>
            </w:pPr>
            <w:r>
              <w:t>走访调查或以问卷形式征求满意度</w:t>
            </w:r>
          </w:p>
        </w:tc>
        <w:tc>
          <w:tcPr>
            <w:tcW w:w="1276" w:type="dxa"/>
            <w:vAlign w:val="center"/>
          </w:tcPr>
          <w:p>
            <w:pPr>
              <w:pStyle w:val="15"/>
            </w:pPr>
            <w:r>
              <w:t>≥95%</w:t>
            </w:r>
          </w:p>
        </w:tc>
        <w:tc>
          <w:tcPr>
            <w:tcW w:w="1843" w:type="dxa"/>
            <w:vAlign w:val="center"/>
          </w:tcPr>
          <w:p>
            <w:pPr>
              <w:pStyle w:val="15"/>
            </w:pPr>
            <w:r>
              <w:t>遵化市机构编制委员会文件遵机编字【2013】8号遵化市机构编制委员会关于遵化市华明路和文化路两个街道办事处机构编制等有关问题的意见</w:t>
            </w:r>
          </w:p>
        </w:tc>
      </w:tr>
    </w:tbl>
    <w:p>
      <w:pPr>
        <w:sectPr>
          <w:pgSz w:w="11900" w:h="16840"/>
          <w:pgMar w:top="1984" w:right="1304" w:bottom="198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2.劳务派遣服务经费绩效目标表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629001遵化市文化路街道办事处本级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13028124P00499410001F</w:t>
            </w:r>
          </w:p>
        </w:tc>
        <w:tc>
          <w:tcPr>
            <w:tcW w:w="1587" w:type="dxa"/>
            <w:vAlign w:val="center"/>
          </w:tcPr>
          <w:p>
            <w:pPr>
              <w:pStyle w:val="16"/>
            </w:pPr>
            <w:r>
              <w:t>项目名称</w:t>
            </w:r>
          </w:p>
        </w:tc>
        <w:tc>
          <w:tcPr>
            <w:tcW w:w="4422" w:type="dxa"/>
            <w:gridSpan w:val="3"/>
            <w:vAlign w:val="center"/>
          </w:tcPr>
          <w:p>
            <w:pPr>
              <w:pStyle w:val="15"/>
            </w:pPr>
            <w:r>
              <w:t>劳务派遣服务经费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457.46</w:t>
            </w:r>
          </w:p>
        </w:tc>
        <w:tc>
          <w:tcPr>
            <w:tcW w:w="1587" w:type="dxa"/>
            <w:vAlign w:val="center"/>
          </w:tcPr>
          <w:p>
            <w:pPr>
              <w:pStyle w:val="16"/>
            </w:pPr>
            <w:r>
              <w:t>其中：财政    资金</w:t>
            </w:r>
          </w:p>
        </w:tc>
        <w:tc>
          <w:tcPr>
            <w:tcW w:w="1304" w:type="dxa"/>
            <w:vAlign w:val="center"/>
          </w:tcPr>
          <w:p>
            <w:pPr>
              <w:pStyle w:val="15"/>
            </w:pPr>
            <w:r>
              <w:t>457.46</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预算数457.46万元，其中：财政资金457.46万元，其他资金0万元。主要用于59名劳务派遣人员的工资和保险按月发放。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1.用于59名劳务派遣人员的工资和保险支出</w:t>
            </w:r>
          </w:p>
          <w:p>
            <w:pPr>
              <w:pStyle w:val="15"/>
            </w:pPr>
            <w:r>
              <w:t>2.节约用工成本，提高工作效率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保障人数</w:t>
            </w:r>
          </w:p>
        </w:tc>
        <w:tc>
          <w:tcPr>
            <w:tcW w:w="2891" w:type="dxa"/>
            <w:vAlign w:val="center"/>
          </w:tcPr>
          <w:p>
            <w:pPr>
              <w:pStyle w:val="15"/>
            </w:pPr>
            <w:r>
              <w:t>保障单位发放工资福利及缴纳保险的人数</w:t>
            </w:r>
          </w:p>
        </w:tc>
        <w:tc>
          <w:tcPr>
            <w:tcW w:w="1276" w:type="dxa"/>
            <w:vAlign w:val="center"/>
          </w:tcPr>
          <w:p>
            <w:pPr>
              <w:pStyle w:val="15"/>
            </w:pPr>
            <w:r>
              <w:t>≥59人</w:t>
            </w:r>
          </w:p>
        </w:tc>
        <w:tc>
          <w:tcPr>
            <w:tcW w:w="1843" w:type="dxa"/>
            <w:vAlign w:val="center"/>
          </w:tcPr>
          <w:p>
            <w:pPr>
              <w:pStyle w:val="15"/>
            </w:pPr>
            <w:r>
              <w:t>遵化市机构编制委员会文件遵机编字【2013】8号遵化市机构编制委员会关于遵化市华明路和文化路两个街道办事处机构编制等有关问题的意见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全体人员年底考核合格率</w:t>
            </w:r>
          </w:p>
        </w:tc>
        <w:tc>
          <w:tcPr>
            <w:tcW w:w="2891" w:type="dxa"/>
            <w:vAlign w:val="center"/>
          </w:tcPr>
          <w:p>
            <w:pPr>
              <w:pStyle w:val="15"/>
            </w:pPr>
            <w:r>
              <w:t>单位人员年底考核合格率</w:t>
            </w:r>
          </w:p>
        </w:tc>
        <w:tc>
          <w:tcPr>
            <w:tcW w:w="1276" w:type="dxa"/>
            <w:vAlign w:val="center"/>
          </w:tcPr>
          <w:p>
            <w:pPr>
              <w:pStyle w:val="15"/>
            </w:pPr>
            <w:r>
              <w:t>≥95%</w:t>
            </w:r>
          </w:p>
        </w:tc>
        <w:tc>
          <w:tcPr>
            <w:tcW w:w="1843" w:type="dxa"/>
            <w:vAlign w:val="center"/>
          </w:tcPr>
          <w:p>
            <w:pPr>
              <w:pStyle w:val="15"/>
            </w:pPr>
            <w:r>
              <w:t>遵化市机构编制委员会文件遵机编字【2013】8号遵化市机构编制委员会关于遵化市华明路和文化路两个街道办事处机构编制等有关问题的意见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工资费用发放及时率</w:t>
            </w:r>
          </w:p>
        </w:tc>
        <w:tc>
          <w:tcPr>
            <w:tcW w:w="2891" w:type="dxa"/>
            <w:vAlign w:val="center"/>
          </w:tcPr>
          <w:p>
            <w:pPr>
              <w:pStyle w:val="15"/>
            </w:pPr>
            <w:r>
              <w:t>工资发放金额占全年金额的比例</w:t>
            </w:r>
          </w:p>
        </w:tc>
        <w:tc>
          <w:tcPr>
            <w:tcW w:w="1276" w:type="dxa"/>
            <w:vAlign w:val="center"/>
          </w:tcPr>
          <w:p>
            <w:pPr>
              <w:pStyle w:val="15"/>
            </w:pPr>
            <w:r>
              <w:t>≥95%</w:t>
            </w:r>
          </w:p>
        </w:tc>
        <w:tc>
          <w:tcPr>
            <w:tcW w:w="1843" w:type="dxa"/>
            <w:vAlign w:val="center"/>
          </w:tcPr>
          <w:p>
            <w:pPr>
              <w:pStyle w:val="15"/>
            </w:pPr>
            <w:r>
              <w:t>遵化市机构编制委员会文件遵机编字【2013】8号遵化市机构编制委员会关于遵化市华明路和文化路两个街道办事处机构编制等有关问题的意见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预算资金完成率</w:t>
            </w:r>
          </w:p>
        </w:tc>
        <w:tc>
          <w:tcPr>
            <w:tcW w:w="2891" w:type="dxa"/>
            <w:vAlign w:val="center"/>
          </w:tcPr>
          <w:p>
            <w:pPr>
              <w:pStyle w:val="15"/>
            </w:pPr>
            <w:r>
              <w:t>预算资金完成率</w:t>
            </w:r>
          </w:p>
        </w:tc>
        <w:tc>
          <w:tcPr>
            <w:tcW w:w="1276" w:type="dxa"/>
            <w:vAlign w:val="center"/>
          </w:tcPr>
          <w:p>
            <w:pPr>
              <w:pStyle w:val="15"/>
            </w:pPr>
            <w:r>
              <w:t>≥95%</w:t>
            </w:r>
          </w:p>
        </w:tc>
        <w:tc>
          <w:tcPr>
            <w:tcW w:w="1843" w:type="dxa"/>
            <w:vAlign w:val="center"/>
          </w:tcPr>
          <w:p>
            <w:pPr>
              <w:pStyle w:val="15"/>
            </w:pPr>
            <w:r>
              <w:t>遵化市机构编制委员会文件遵机编字【2013】8号遵化市机构编制委员会关于遵化市华明路和文化路两个街道办事处机构编制等有关问题的意见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促进社会和谐稳定</w:t>
            </w:r>
          </w:p>
        </w:tc>
        <w:tc>
          <w:tcPr>
            <w:tcW w:w="2891" w:type="dxa"/>
            <w:vAlign w:val="center"/>
          </w:tcPr>
          <w:p>
            <w:pPr>
              <w:pStyle w:val="15"/>
            </w:pPr>
            <w:r>
              <w:t>促进社会和谐稳定</w:t>
            </w:r>
          </w:p>
        </w:tc>
        <w:tc>
          <w:tcPr>
            <w:tcW w:w="1276" w:type="dxa"/>
            <w:vAlign w:val="center"/>
          </w:tcPr>
          <w:p>
            <w:pPr>
              <w:pStyle w:val="15"/>
            </w:pPr>
            <w:r>
              <w:t>有所促进</w:t>
            </w:r>
          </w:p>
        </w:tc>
        <w:tc>
          <w:tcPr>
            <w:tcW w:w="1843" w:type="dxa"/>
            <w:vAlign w:val="center"/>
          </w:tcPr>
          <w:p>
            <w:pPr>
              <w:pStyle w:val="15"/>
            </w:pPr>
            <w:r>
              <w:t>遵化市机构编制委员会文件遵机编字【2013】8号遵化市机构编制委员会关于遵化市华明路和文化路两个街道办事处机构编制等有关问题的意见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单位人员满意度</w:t>
            </w:r>
          </w:p>
        </w:tc>
        <w:tc>
          <w:tcPr>
            <w:tcW w:w="2891" w:type="dxa"/>
            <w:vAlign w:val="center"/>
          </w:tcPr>
          <w:p>
            <w:pPr>
              <w:pStyle w:val="15"/>
            </w:pPr>
            <w:r>
              <w:t>走访调查或以问卷形式征求满意度</w:t>
            </w:r>
          </w:p>
        </w:tc>
        <w:tc>
          <w:tcPr>
            <w:tcW w:w="1276" w:type="dxa"/>
            <w:vAlign w:val="center"/>
          </w:tcPr>
          <w:p>
            <w:pPr>
              <w:pStyle w:val="15"/>
            </w:pPr>
            <w:r>
              <w:t>≥95%</w:t>
            </w:r>
          </w:p>
        </w:tc>
        <w:tc>
          <w:tcPr>
            <w:tcW w:w="1843" w:type="dxa"/>
            <w:vAlign w:val="center"/>
          </w:tcPr>
          <w:p>
            <w:pPr>
              <w:pStyle w:val="15"/>
            </w:pPr>
            <w:r>
              <w:t>遵化市机构编制委员会文件遵机编字【2013】8号遵化市机构编制委员会关于遵化市华明路和文化路两个街道办事处机构编制等有关问题的意见</w:t>
            </w:r>
          </w:p>
        </w:tc>
      </w:tr>
    </w:tbl>
    <w:p>
      <w:pPr>
        <w:sectPr>
          <w:pgSz w:w="11900" w:h="16840"/>
          <w:pgMar w:top="1984" w:right="1304" w:bottom="198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3.文化路居委会办公用房租赁费绩效目标表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629001遵化市文化路街道办事处本级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13028124P005076100019</w:t>
            </w:r>
          </w:p>
        </w:tc>
        <w:tc>
          <w:tcPr>
            <w:tcW w:w="1587" w:type="dxa"/>
            <w:vAlign w:val="center"/>
          </w:tcPr>
          <w:p>
            <w:pPr>
              <w:pStyle w:val="16"/>
            </w:pPr>
            <w:r>
              <w:t>项目名称</w:t>
            </w:r>
          </w:p>
        </w:tc>
        <w:tc>
          <w:tcPr>
            <w:tcW w:w="4422" w:type="dxa"/>
            <w:gridSpan w:val="3"/>
            <w:vAlign w:val="center"/>
          </w:tcPr>
          <w:p>
            <w:pPr>
              <w:pStyle w:val="15"/>
            </w:pPr>
            <w:r>
              <w:t>文化路居委会办公用房租赁费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83.00</w:t>
            </w:r>
          </w:p>
        </w:tc>
        <w:tc>
          <w:tcPr>
            <w:tcW w:w="1587" w:type="dxa"/>
            <w:vAlign w:val="center"/>
          </w:tcPr>
          <w:p>
            <w:pPr>
              <w:pStyle w:val="16"/>
            </w:pPr>
            <w:r>
              <w:t>其中：财政    资金</w:t>
            </w:r>
          </w:p>
        </w:tc>
        <w:tc>
          <w:tcPr>
            <w:tcW w:w="1304" w:type="dxa"/>
            <w:vAlign w:val="center"/>
          </w:tcPr>
          <w:p>
            <w:pPr>
              <w:pStyle w:val="15"/>
            </w:pPr>
            <w:r>
              <w:t>83.00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预算数为83万元，其中：财政资金83万元，其他资金0万元，主要用于我街道21个居委会办办公用房租赁等费用。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1.用于我街道21个居委会办公用房租赁等费用</w:t>
            </w:r>
          </w:p>
          <w:p>
            <w:pPr>
              <w:pStyle w:val="15"/>
            </w:pPr>
            <w:r>
              <w:t>2.保证居委会正常运转，提高服务质量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审核金额</w:t>
            </w:r>
          </w:p>
        </w:tc>
        <w:tc>
          <w:tcPr>
            <w:tcW w:w="2891" w:type="dxa"/>
            <w:vAlign w:val="center"/>
          </w:tcPr>
          <w:p>
            <w:pPr>
              <w:pStyle w:val="15"/>
            </w:pPr>
            <w:r>
              <w:t>按照经费管理办法审核经费开支</w:t>
            </w:r>
          </w:p>
        </w:tc>
        <w:tc>
          <w:tcPr>
            <w:tcW w:w="1276" w:type="dxa"/>
            <w:vAlign w:val="center"/>
          </w:tcPr>
          <w:p>
            <w:pPr>
              <w:pStyle w:val="15"/>
            </w:pPr>
            <w:r>
              <w:t>≥83万元</w:t>
            </w:r>
          </w:p>
        </w:tc>
        <w:tc>
          <w:tcPr>
            <w:tcW w:w="1843" w:type="dxa"/>
            <w:vAlign w:val="center"/>
          </w:tcPr>
          <w:p>
            <w:pPr>
              <w:pStyle w:val="15"/>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租赁合格率</w:t>
            </w:r>
          </w:p>
        </w:tc>
        <w:tc>
          <w:tcPr>
            <w:tcW w:w="2891" w:type="dxa"/>
            <w:vAlign w:val="center"/>
          </w:tcPr>
          <w:p>
            <w:pPr>
              <w:pStyle w:val="15"/>
            </w:pPr>
            <w:r>
              <w:t>居委会办公条件达到相关标准</w:t>
            </w:r>
          </w:p>
        </w:tc>
        <w:tc>
          <w:tcPr>
            <w:tcW w:w="1276" w:type="dxa"/>
            <w:vAlign w:val="center"/>
          </w:tcPr>
          <w:p>
            <w:pPr>
              <w:pStyle w:val="15"/>
            </w:pPr>
            <w:r>
              <w:t>≥95%</w:t>
            </w:r>
          </w:p>
        </w:tc>
        <w:tc>
          <w:tcPr>
            <w:tcW w:w="1843" w:type="dxa"/>
            <w:vAlign w:val="center"/>
          </w:tcPr>
          <w:p>
            <w:pPr>
              <w:pStyle w:val="15"/>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完成时限</w:t>
            </w:r>
          </w:p>
        </w:tc>
        <w:tc>
          <w:tcPr>
            <w:tcW w:w="2891" w:type="dxa"/>
            <w:vAlign w:val="center"/>
          </w:tcPr>
          <w:p>
            <w:pPr>
              <w:pStyle w:val="15"/>
            </w:pPr>
            <w:r>
              <w:t>居委会房屋到期按时拨付租赁费</w:t>
            </w:r>
          </w:p>
        </w:tc>
        <w:tc>
          <w:tcPr>
            <w:tcW w:w="1276" w:type="dxa"/>
            <w:vAlign w:val="center"/>
          </w:tcPr>
          <w:p>
            <w:pPr>
              <w:pStyle w:val="15"/>
            </w:pPr>
            <w:r>
              <w:t>≥95%</w:t>
            </w:r>
          </w:p>
        </w:tc>
        <w:tc>
          <w:tcPr>
            <w:tcW w:w="1843" w:type="dxa"/>
            <w:vAlign w:val="center"/>
          </w:tcPr>
          <w:p>
            <w:pPr>
              <w:pStyle w:val="15"/>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预算执行率</w:t>
            </w:r>
          </w:p>
        </w:tc>
        <w:tc>
          <w:tcPr>
            <w:tcW w:w="2891" w:type="dxa"/>
            <w:vAlign w:val="center"/>
          </w:tcPr>
          <w:p>
            <w:pPr>
              <w:pStyle w:val="15"/>
            </w:pPr>
            <w:r>
              <w:t>及时足额拨付房屋租赁费</w:t>
            </w:r>
          </w:p>
        </w:tc>
        <w:tc>
          <w:tcPr>
            <w:tcW w:w="1276" w:type="dxa"/>
            <w:vAlign w:val="center"/>
          </w:tcPr>
          <w:p>
            <w:pPr>
              <w:pStyle w:val="15"/>
            </w:pPr>
            <w:r>
              <w:t>≥95%</w:t>
            </w:r>
          </w:p>
        </w:tc>
        <w:tc>
          <w:tcPr>
            <w:tcW w:w="1843" w:type="dxa"/>
            <w:vAlign w:val="center"/>
          </w:tcPr>
          <w:p>
            <w:pPr>
              <w:pStyle w:val="15"/>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公共服务水平提升情况</w:t>
            </w:r>
          </w:p>
        </w:tc>
        <w:tc>
          <w:tcPr>
            <w:tcW w:w="2891" w:type="dxa"/>
            <w:vAlign w:val="center"/>
          </w:tcPr>
          <w:p>
            <w:pPr>
              <w:pStyle w:val="15"/>
            </w:pPr>
            <w:r>
              <w:t>公共服务水平提升情况</w:t>
            </w:r>
          </w:p>
        </w:tc>
        <w:tc>
          <w:tcPr>
            <w:tcW w:w="1276" w:type="dxa"/>
            <w:vAlign w:val="center"/>
          </w:tcPr>
          <w:p>
            <w:pPr>
              <w:pStyle w:val="15"/>
            </w:pPr>
            <w:r>
              <w:t>有所提升</w:t>
            </w:r>
          </w:p>
        </w:tc>
        <w:tc>
          <w:tcPr>
            <w:tcW w:w="1843" w:type="dxa"/>
            <w:vAlign w:val="center"/>
          </w:tcPr>
          <w:p>
            <w:pPr>
              <w:pStyle w:val="15"/>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群众满意度</w:t>
            </w:r>
          </w:p>
        </w:tc>
        <w:tc>
          <w:tcPr>
            <w:tcW w:w="2891" w:type="dxa"/>
            <w:vAlign w:val="center"/>
          </w:tcPr>
          <w:p>
            <w:pPr>
              <w:pStyle w:val="15"/>
            </w:pPr>
            <w:r>
              <w:t>群众满意度</w:t>
            </w:r>
          </w:p>
        </w:tc>
        <w:tc>
          <w:tcPr>
            <w:tcW w:w="1276" w:type="dxa"/>
            <w:vAlign w:val="center"/>
          </w:tcPr>
          <w:p>
            <w:pPr>
              <w:pStyle w:val="15"/>
            </w:pPr>
            <w:r>
              <w:t>≥95%</w:t>
            </w:r>
          </w:p>
        </w:tc>
        <w:tc>
          <w:tcPr>
            <w:tcW w:w="1843" w:type="dxa"/>
            <w:vAlign w:val="center"/>
          </w:tcPr>
          <w:p>
            <w:pPr>
              <w:pStyle w:val="15"/>
            </w:pPr>
            <w:r>
              <w:t>按照年初工作安排</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4.文化路日常维稳及宣传费用绩效目标表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629001遵化市文化路街道办事处本级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13028124P00508210001R</w:t>
            </w:r>
          </w:p>
        </w:tc>
        <w:tc>
          <w:tcPr>
            <w:tcW w:w="1587" w:type="dxa"/>
            <w:vAlign w:val="center"/>
          </w:tcPr>
          <w:p>
            <w:pPr>
              <w:pStyle w:val="16"/>
            </w:pPr>
            <w:r>
              <w:t>项目名称</w:t>
            </w:r>
          </w:p>
        </w:tc>
        <w:tc>
          <w:tcPr>
            <w:tcW w:w="4422" w:type="dxa"/>
            <w:gridSpan w:val="3"/>
            <w:vAlign w:val="center"/>
          </w:tcPr>
          <w:p>
            <w:pPr>
              <w:pStyle w:val="15"/>
            </w:pPr>
            <w:r>
              <w:t>文化路日常维稳及宣传费用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20.00</w:t>
            </w:r>
          </w:p>
        </w:tc>
        <w:tc>
          <w:tcPr>
            <w:tcW w:w="1587" w:type="dxa"/>
            <w:vAlign w:val="center"/>
          </w:tcPr>
          <w:p>
            <w:pPr>
              <w:pStyle w:val="16"/>
            </w:pPr>
            <w:r>
              <w:t>其中：财政    资金</w:t>
            </w:r>
          </w:p>
        </w:tc>
        <w:tc>
          <w:tcPr>
            <w:tcW w:w="1304" w:type="dxa"/>
            <w:vAlign w:val="center"/>
          </w:tcPr>
          <w:p>
            <w:pPr>
              <w:pStyle w:val="15"/>
            </w:pPr>
            <w:r>
              <w:t>20.00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预算数为20万元，其中：财政资金20万元，其他资金0万元，主要用于信访维稳及宣传等各项费用。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1.用于我街道和21个居委信访维稳和各项宣传的费用</w:t>
            </w:r>
          </w:p>
          <w:p>
            <w:pPr>
              <w:pStyle w:val="15"/>
            </w:pPr>
            <w:r>
              <w:t>2.维护街道稳定，保证机关正常运转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审核金额</w:t>
            </w:r>
          </w:p>
        </w:tc>
        <w:tc>
          <w:tcPr>
            <w:tcW w:w="2891" w:type="dxa"/>
            <w:vAlign w:val="center"/>
          </w:tcPr>
          <w:p>
            <w:pPr>
              <w:pStyle w:val="15"/>
            </w:pPr>
            <w:r>
              <w:t>按照经费管理办法审核经费开支</w:t>
            </w:r>
          </w:p>
        </w:tc>
        <w:tc>
          <w:tcPr>
            <w:tcW w:w="1276" w:type="dxa"/>
            <w:vAlign w:val="center"/>
          </w:tcPr>
          <w:p>
            <w:pPr>
              <w:pStyle w:val="15"/>
            </w:pPr>
            <w:r>
              <w:t>≥20万元</w:t>
            </w:r>
          </w:p>
        </w:tc>
        <w:tc>
          <w:tcPr>
            <w:tcW w:w="1843" w:type="dxa"/>
            <w:vAlign w:val="center"/>
          </w:tcPr>
          <w:p>
            <w:pPr>
              <w:pStyle w:val="15"/>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审核各项宣传事务开支</w:t>
            </w:r>
          </w:p>
        </w:tc>
        <w:tc>
          <w:tcPr>
            <w:tcW w:w="2891" w:type="dxa"/>
            <w:vAlign w:val="center"/>
          </w:tcPr>
          <w:p>
            <w:pPr>
              <w:pStyle w:val="15"/>
            </w:pPr>
            <w:r>
              <w:t>审核各项宣传事务开支</w:t>
            </w:r>
          </w:p>
        </w:tc>
        <w:tc>
          <w:tcPr>
            <w:tcW w:w="1276" w:type="dxa"/>
            <w:vAlign w:val="center"/>
          </w:tcPr>
          <w:p>
            <w:pPr>
              <w:pStyle w:val="15"/>
            </w:pPr>
            <w:r>
              <w:t>≥95%</w:t>
            </w:r>
          </w:p>
        </w:tc>
        <w:tc>
          <w:tcPr>
            <w:tcW w:w="1843" w:type="dxa"/>
            <w:vAlign w:val="center"/>
          </w:tcPr>
          <w:p>
            <w:pPr>
              <w:pStyle w:val="15"/>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费用报销及时性</w:t>
            </w:r>
          </w:p>
        </w:tc>
        <w:tc>
          <w:tcPr>
            <w:tcW w:w="2891" w:type="dxa"/>
            <w:vAlign w:val="center"/>
          </w:tcPr>
          <w:p>
            <w:pPr>
              <w:pStyle w:val="15"/>
            </w:pPr>
            <w:r>
              <w:t>按照审批程序及时报销公用经费、不拖延</w:t>
            </w:r>
          </w:p>
        </w:tc>
        <w:tc>
          <w:tcPr>
            <w:tcW w:w="1276" w:type="dxa"/>
            <w:vAlign w:val="center"/>
          </w:tcPr>
          <w:p>
            <w:pPr>
              <w:pStyle w:val="15"/>
            </w:pPr>
            <w:r>
              <w:t>≥95%</w:t>
            </w:r>
          </w:p>
        </w:tc>
        <w:tc>
          <w:tcPr>
            <w:tcW w:w="1843" w:type="dxa"/>
            <w:vAlign w:val="center"/>
          </w:tcPr>
          <w:p>
            <w:pPr>
              <w:pStyle w:val="15"/>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公用经费节约率</w:t>
            </w:r>
          </w:p>
        </w:tc>
        <w:tc>
          <w:tcPr>
            <w:tcW w:w="2891" w:type="dxa"/>
            <w:vAlign w:val="center"/>
          </w:tcPr>
          <w:p>
            <w:pPr>
              <w:pStyle w:val="15"/>
            </w:pPr>
            <w:r>
              <w:t>率节约率=（预算金额-报销金额）/预算金额</w:t>
            </w:r>
          </w:p>
        </w:tc>
        <w:tc>
          <w:tcPr>
            <w:tcW w:w="1276" w:type="dxa"/>
            <w:vAlign w:val="center"/>
          </w:tcPr>
          <w:p>
            <w:pPr>
              <w:pStyle w:val="15"/>
            </w:pPr>
            <w:r>
              <w:t>≥95%</w:t>
            </w:r>
          </w:p>
        </w:tc>
        <w:tc>
          <w:tcPr>
            <w:tcW w:w="1843" w:type="dxa"/>
            <w:vAlign w:val="center"/>
          </w:tcPr>
          <w:p>
            <w:pPr>
              <w:pStyle w:val="15"/>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公共服务水平提升情况</w:t>
            </w:r>
          </w:p>
        </w:tc>
        <w:tc>
          <w:tcPr>
            <w:tcW w:w="2891" w:type="dxa"/>
            <w:vAlign w:val="center"/>
          </w:tcPr>
          <w:p>
            <w:pPr>
              <w:pStyle w:val="15"/>
            </w:pPr>
            <w:r>
              <w:t>公共服务水平提升情况</w:t>
            </w:r>
          </w:p>
        </w:tc>
        <w:tc>
          <w:tcPr>
            <w:tcW w:w="1276" w:type="dxa"/>
            <w:vAlign w:val="center"/>
          </w:tcPr>
          <w:p>
            <w:pPr>
              <w:pStyle w:val="15"/>
            </w:pPr>
            <w:r>
              <w:t>有所提升</w:t>
            </w:r>
          </w:p>
        </w:tc>
        <w:tc>
          <w:tcPr>
            <w:tcW w:w="1843" w:type="dxa"/>
            <w:vAlign w:val="center"/>
          </w:tcPr>
          <w:p>
            <w:pPr>
              <w:pStyle w:val="15"/>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群众满意度</w:t>
            </w:r>
          </w:p>
        </w:tc>
        <w:tc>
          <w:tcPr>
            <w:tcW w:w="2891" w:type="dxa"/>
            <w:vAlign w:val="center"/>
          </w:tcPr>
          <w:p>
            <w:pPr>
              <w:pStyle w:val="15"/>
            </w:pPr>
            <w:r>
              <w:t>群众满意度</w:t>
            </w:r>
          </w:p>
        </w:tc>
        <w:tc>
          <w:tcPr>
            <w:tcW w:w="1276" w:type="dxa"/>
            <w:vAlign w:val="center"/>
          </w:tcPr>
          <w:p>
            <w:pPr>
              <w:pStyle w:val="15"/>
            </w:pPr>
            <w:r>
              <w:t>≥95%</w:t>
            </w:r>
          </w:p>
        </w:tc>
        <w:tc>
          <w:tcPr>
            <w:tcW w:w="1843" w:type="dxa"/>
            <w:vAlign w:val="center"/>
          </w:tcPr>
          <w:p>
            <w:pPr>
              <w:pStyle w:val="15"/>
            </w:pPr>
            <w:r>
              <w:t>根据年初工作安排</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5.文化路社区服务群众支出绩效目标表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629001遵化市文化路街道办事处本级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13028124P00499610001T</w:t>
            </w:r>
          </w:p>
        </w:tc>
        <w:tc>
          <w:tcPr>
            <w:tcW w:w="1587" w:type="dxa"/>
            <w:vAlign w:val="center"/>
          </w:tcPr>
          <w:p>
            <w:pPr>
              <w:pStyle w:val="16"/>
            </w:pPr>
            <w:r>
              <w:t>项目名称</w:t>
            </w:r>
          </w:p>
        </w:tc>
        <w:tc>
          <w:tcPr>
            <w:tcW w:w="4422" w:type="dxa"/>
            <w:gridSpan w:val="3"/>
            <w:vAlign w:val="center"/>
          </w:tcPr>
          <w:p>
            <w:pPr>
              <w:pStyle w:val="15"/>
            </w:pPr>
            <w:r>
              <w:t>文化路社区服务群众支出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334.00</w:t>
            </w:r>
          </w:p>
        </w:tc>
        <w:tc>
          <w:tcPr>
            <w:tcW w:w="1587" w:type="dxa"/>
            <w:vAlign w:val="center"/>
          </w:tcPr>
          <w:p>
            <w:pPr>
              <w:pStyle w:val="16"/>
            </w:pPr>
            <w:r>
              <w:t>其中：财政    资金</w:t>
            </w:r>
          </w:p>
        </w:tc>
        <w:tc>
          <w:tcPr>
            <w:tcW w:w="1304" w:type="dxa"/>
            <w:vAlign w:val="center"/>
          </w:tcPr>
          <w:p>
            <w:pPr>
              <w:pStyle w:val="15"/>
            </w:pPr>
            <w:r>
              <w:t>334.00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预算数334万元，其中：财政资金334万元，其他资金0万元。主要用于保障至少285名社区居民享受各种社区服务。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1.推动社区服务群众专业化，精准化，规范化，全面深化党组织建设</w:t>
            </w:r>
          </w:p>
          <w:p>
            <w:pPr>
              <w:pStyle w:val="15"/>
            </w:pPr>
            <w:r>
              <w:t>2.保障社区有足够的财力和资源为群众办事</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保障人数</w:t>
            </w:r>
          </w:p>
        </w:tc>
        <w:tc>
          <w:tcPr>
            <w:tcW w:w="2891" w:type="dxa"/>
            <w:vAlign w:val="center"/>
          </w:tcPr>
          <w:p>
            <w:pPr>
              <w:pStyle w:val="15"/>
            </w:pPr>
            <w:r>
              <w:t>保障服务群众人数</w:t>
            </w:r>
          </w:p>
        </w:tc>
        <w:tc>
          <w:tcPr>
            <w:tcW w:w="1276" w:type="dxa"/>
            <w:vAlign w:val="center"/>
          </w:tcPr>
          <w:p>
            <w:pPr>
              <w:pStyle w:val="15"/>
            </w:pPr>
            <w:r>
              <w:t>≥285人</w:t>
            </w:r>
          </w:p>
        </w:tc>
        <w:tc>
          <w:tcPr>
            <w:tcW w:w="1843" w:type="dxa"/>
            <w:vAlign w:val="center"/>
          </w:tcPr>
          <w:p>
            <w:pPr>
              <w:pStyle w:val="15"/>
            </w:pPr>
            <w:r>
              <w:t>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经费支出完成率</w:t>
            </w:r>
          </w:p>
        </w:tc>
        <w:tc>
          <w:tcPr>
            <w:tcW w:w="2891" w:type="dxa"/>
            <w:vAlign w:val="center"/>
          </w:tcPr>
          <w:p>
            <w:pPr>
              <w:pStyle w:val="15"/>
            </w:pPr>
            <w:r>
              <w:t>保障经费支出及时性，准确性</w:t>
            </w:r>
          </w:p>
        </w:tc>
        <w:tc>
          <w:tcPr>
            <w:tcW w:w="1276" w:type="dxa"/>
            <w:vAlign w:val="center"/>
          </w:tcPr>
          <w:p>
            <w:pPr>
              <w:pStyle w:val="15"/>
            </w:pPr>
            <w:r>
              <w:t>≥95%</w:t>
            </w:r>
          </w:p>
        </w:tc>
        <w:tc>
          <w:tcPr>
            <w:tcW w:w="1843" w:type="dxa"/>
            <w:vAlign w:val="center"/>
          </w:tcPr>
          <w:p>
            <w:pPr>
              <w:pStyle w:val="15"/>
            </w:pPr>
            <w:r>
              <w:t>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费用报销及时性</w:t>
            </w:r>
          </w:p>
        </w:tc>
        <w:tc>
          <w:tcPr>
            <w:tcW w:w="2891" w:type="dxa"/>
            <w:vAlign w:val="center"/>
          </w:tcPr>
          <w:p>
            <w:pPr>
              <w:pStyle w:val="15"/>
            </w:pPr>
            <w:r>
              <w:t>严格按照审批程序及时报销公用经费</w:t>
            </w:r>
          </w:p>
        </w:tc>
        <w:tc>
          <w:tcPr>
            <w:tcW w:w="1276" w:type="dxa"/>
            <w:vAlign w:val="center"/>
          </w:tcPr>
          <w:p>
            <w:pPr>
              <w:pStyle w:val="15"/>
            </w:pPr>
            <w:r>
              <w:t>≥95%</w:t>
            </w:r>
          </w:p>
        </w:tc>
        <w:tc>
          <w:tcPr>
            <w:tcW w:w="1843" w:type="dxa"/>
            <w:vAlign w:val="center"/>
          </w:tcPr>
          <w:p>
            <w:pPr>
              <w:pStyle w:val="15"/>
            </w:pPr>
            <w:r>
              <w:t>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预算资金完成率</w:t>
            </w:r>
          </w:p>
        </w:tc>
        <w:tc>
          <w:tcPr>
            <w:tcW w:w="2891" w:type="dxa"/>
            <w:vAlign w:val="center"/>
          </w:tcPr>
          <w:p>
            <w:pPr>
              <w:pStyle w:val="15"/>
            </w:pPr>
            <w:r>
              <w:t>预算资金完成率</w:t>
            </w:r>
          </w:p>
        </w:tc>
        <w:tc>
          <w:tcPr>
            <w:tcW w:w="1276" w:type="dxa"/>
            <w:vAlign w:val="center"/>
          </w:tcPr>
          <w:p>
            <w:pPr>
              <w:pStyle w:val="15"/>
            </w:pPr>
            <w:r>
              <w:t>≥95%</w:t>
            </w:r>
          </w:p>
        </w:tc>
        <w:tc>
          <w:tcPr>
            <w:tcW w:w="1843" w:type="dxa"/>
            <w:vAlign w:val="center"/>
          </w:tcPr>
          <w:p>
            <w:pPr>
              <w:pStyle w:val="15"/>
            </w:pPr>
            <w:r>
              <w:t>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公共服务水平提升情况</w:t>
            </w:r>
          </w:p>
        </w:tc>
        <w:tc>
          <w:tcPr>
            <w:tcW w:w="2891" w:type="dxa"/>
            <w:vAlign w:val="center"/>
          </w:tcPr>
          <w:p>
            <w:pPr>
              <w:pStyle w:val="15"/>
            </w:pPr>
            <w:r>
              <w:t>公共服务水平提升情况</w:t>
            </w:r>
          </w:p>
        </w:tc>
        <w:tc>
          <w:tcPr>
            <w:tcW w:w="1276" w:type="dxa"/>
            <w:vAlign w:val="center"/>
          </w:tcPr>
          <w:p>
            <w:pPr>
              <w:pStyle w:val="15"/>
            </w:pPr>
            <w:r>
              <w:t>有所提升</w:t>
            </w:r>
          </w:p>
        </w:tc>
        <w:tc>
          <w:tcPr>
            <w:tcW w:w="1843" w:type="dxa"/>
            <w:vAlign w:val="center"/>
          </w:tcPr>
          <w:p>
            <w:pPr>
              <w:pStyle w:val="15"/>
            </w:pPr>
            <w:r>
              <w:t>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单位人员满意度</w:t>
            </w:r>
          </w:p>
        </w:tc>
        <w:tc>
          <w:tcPr>
            <w:tcW w:w="2891" w:type="dxa"/>
            <w:vAlign w:val="center"/>
          </w:tcPr>
          <w:p>
            <w:pPr>
              <w:pStyle w:val="15"/>
            </w:pPr>
            <w:r>
              <w:t>走访调查或以问卷形式征求满意度</w:t>
            </w:r>
          </w:p>
        </w:tc>
        <w:tc>
          <w:tcPr>
            <w:tcW w:w="1276" w:type="dxa"/>
            <w:vAlign w:val="center"/>
          </w:tcPr>
          <w:p>
            <w:pPr>
              <w:pStyle w:val="15"/>
            </w:pPr>
            <w:r>
              <w:t>≥95%</w:t>
            </w:r>
          </w:p>
        </w:tc>
        <w:tc>
          <w:tcPr>
            <w:tcW w:w="1843" w:type="dxa"/>
            <w:vAlign w:val="center"/>
          </w:tcPr>
          <w:p>
            <w:pPr>
              <w:pStyle w:val="15"/>
            </w:pPr>
            <w:r>
              <w:t>乡镇体制文件</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6.文化路社区工作经费绩效目标表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629001遵化市文化路街道办事处本级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13028124P00507410001X</w:t>
            </w:r>
          </w:p>
        </w:tc>
        <w:tc>
          <w:tcPr>
            <w:tcW w:w="1587" w:type="dxa"/>
            <w:vAlign w:val="center"/>
          </w:tcPr>
          <w:p>
            <w:pPr>
              <w:pStyle w:val="16"/>
            </w:pPr>
            <w:r>
              <w:t>项目名称</w:t>
            </w:r>
          </w:p>
        </w:tc>
        <w:tc>
          <w:tcPr>
            <w:tcW w:w="4422" w:type="dxa"/>
            <w:gridSpan w:val="3"/>
            <w:vAlign w:val="center"/>
          </w:tcPr>
          <w:p>
            <w:pPr>
              <w:pStyle w:val="15"/>
            </w:pPr>
            <w:r>
              <w:t>文化路社区工作经费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90.00</w:t>
            </w:r>
          </w:p>
        </w:tc>
        <w:tc>
          <w:tcPr>
            <w:tcW w:w="1587" w:type="dxa"/>
            <w:vAlign w:val="center"/>
          </w:tcPr>
          <w:p>
            <w:pPr>
              <w:pStyle w:val="16"/>
            </w:pPr>
            <w:r>
              <w:t>其中：财政    资金</w:t>
            </w:r>
          </w:p>
        </w:tc>
        <w:tc>
          <w:tcPr>
            <w:tcW w:w="1304" w:type="dxa"/>
            <w:vAlign w:val="center"/>
          </w:tcPr>
          <w:p>
            <w:pPr>
              <w:pStyle w:val="15"/>
            </w:pPr>
            <w:r>
              <w:t>90.00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预算数为90万元，其中：财政资金90万元，其他资金0万元，主要用于21个社区工作经费等开支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1.用于21个居委社区工作经费等开支</w:t>
            </w:r>
          </w:p>
          <w:p>
            <w:pPr>
              <w:pStyle w:val="15"/>
            </w:pPr>
            <w:r>
              <w:t>2.保证居委正常运转，提高服务质量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保障人数</w:t>
            </w:r>
          </w:p>
        </w:tc>
        <w:tc>
          <w:tcPr>
            <w:tcW w:w="2891" w:type="dxa"/>
            <w:vAlign w:val="center"/>
          </w:tcPr>
          <w:p>
            <w:pPr>
              <w:pStyle w:val="15"/>
            </w:pPr>
            <w:r>
              <w:t>单位经费保障人数</w:t>
            </w:r>
          </w:p>
        </w:tc>
        <w:tc>
          <w:tcPr>
            <w:tcW w:w="1276" w:type="dxa"/>
            <w:vAlign w:val="center"/>
          </w:tcPr>
          <w:p>
            <w:pPr>
              <w:pStyle w:val="15"/>
            </w:pPr>
            <w:r>
              <w:t>≥237人</w:t>
            </w:r>
          </w:p>
        </w:tc>
        <w:tc>
          <w:tcPr>
            <w:tcW w:w="1843" w:type="dxa"/>
            <w:vAlign w:val="center"/>
          </w:tcPr>
          <w:p>
            <w:pPr>
              <w:pStyle w:val="15"/>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办公用品质量</w:t>
            </w:r>
          </w:p>
        </w:tc>
        <w:tc>
          <w:tcPr>
            <w:tcW w:w="2891" w:type="dxa"/>
            <w:vAlign w:val="center"/>
          </w:tcPr>
          <w:p>
            <w:pPr>
              <w:pStyle w:val="15"/>
            </w:pPr>
            <w:r>
              <w:t>把关采购办公用品质优价廉</w:t>
            </w:r>
          </w:p>
        </w:tc>
        <w:tc>
          <w:tcPr>
            <w:tcW w:w="1276" w:type="dxa"/>
            <w:vAlign w:val="center"/>
          </w:tcPr>
          <w:p>
            <w:pPr>
              <w:pStyle w:val="15"/>
            </w:pPr>
            <w:r>
              <w:t>≥95%</w:t>
            </w:r>
          </w:p>
        </w:tc>
        <w:tc>
          <w:tcPr>
            <w:tcW w:w="1843" w:type="dxa"/>
            <w:vAlign w:val="center"/>
          </w:tcPr>
          <w:p>
            <w:pPr>
              <w:pStyle w:val="15"/>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费用报销及时性</w:t>
            </w:r>
          </w:p>
        </w:tc>
        <w:tc>
          <w:tcPr>
            <w:tcW w:w="2891" w:type="dxa"/>
            <w:vAlign w:val="center"/>
          </w:tcPr>
          <w:p>
            <w:pPr>
              <w:pStyle w:val="15"/>
            </w:pPr>
            <w:r>
              <w:t>按照审批程序及时报销公用经费、不拖延</w:t>
            </w:r>
          </w:p>
        </w:tc>
        <w:tc>
          <w:tcPr>
            <w:tcW w:w="1276" w:type="dxa"/>
            <w:vAlign w:val="center"/>
          </w:tcPr>
          <w:p>
            <w:pPr>
              <w:pStyle w:val="15"/>
            </w:pPr>
            <w:r>
              <w:t>≥98%</w:t>
            </w:r>
          </w:p>
        </w:tc>
        <w:tc>
          <w:tcPr>
            <w:tcW w:w="1843" w:type="dxa"/>
            <w:vAlign w:val="center"/>
          </w:tcPr>
          <w:p>
            <w:pPr>
              <w:pStyle w:val="15"/>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公用经费节约率</w:t>
            </w:r>
          </w:p>
        </w:tc>
        <w:tc>
          <w:tcPr>
            <w:tcW w:w="2891" w:type="dxa"/>
            <w:vAlign w:val="center"/>
          </w:tcPr>
          <w:p>
            <w:pPr>
              <w:pStyle w:val="15"/>
            </w:pPr>
            <w:r>
              <w:t>率节约率=（预算金额-报销金额）/预算金额</w:t>
            </w:r>
          </w:p>
        </w:tc>
        <w:tc>
          <w:tcPr>
            <w:tcW w:w="1276" w:type="dxa"/>
            <w:vAlign w:val="center"/>
          </w:tcPr>
          <w:p>
            <w:pPr>
              <w:pStyle w:val="15"/>
            </w:pPr>
            <w:r>
              <w:t>≥95%</w:t>
            </w:r>
          </w:p>
        </w:tc>
        <w:tc>
          <w:tcPr>
            <w:tcW w:w="1843" w:type="dxa"/>
            <w:vAlign w:val="center"/>
          </w:tcPr>
          <w:p>
            <w:pPr>
              <w:pStyle w:val="15"/>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提升公共服务水平</w:t>
            </w:r>
          </w:p>
        </w:tc>
        <w:tc>
          <w:tcPr>
            <w:tcW w:w="2891" w:type="dxa"/>
            <w:vAlign w:val="center"/>
          </w:tcPr>
          <w:p>
            <w:pPr>
              <w:pStyle w:val="15"/>
            </w:pPr>
            <w:r>
              <w:t>保障机关运转对公共服务水平提升情况</w:t>
            </w:r>
          </w:p>
        </w:tc>
        <w:tc>
          <w:tcPr>
            <w:tcW w:w="1276" w:type="dxa"/>
            <w:vAlign w:val="center"/>
          </w:tcPr>
          <w:p>
            <w:pPr>
              <w:pStyle w:val="15"/>
            </w:pPr>
            <w:r>
              <w:t>有所提升</w:t>
            </w:r>
          </w:p>
        </w:tc>
        <w:tc>
          <w:tcPr>
            <w:tcW w:w="1843" w:type="dxa"/>
            <w:vAlign w:val="center"/>
          </w:tcPr>
          <w:p>
            <w:pPr>
              <w:pStyle w:val="15"/>
            </w:pPr>
            <w: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群众满意度</w:t>
            </w:r>
          </w:p>
        </w:tc>
        <w:tc>
          <w:tcPr>
            <w:tcW w:w="2891" w:type="dxa"/>
            <w:vAlign w:val="center"/>
          </w:tcPr>
          <w:p>
            <w:pPr>
              <w:pStyle w:val="15"/>
            </w:pPr>
            <w:r>
              <w:t>群众满意度</w:t>
            </w:r>
          </w:p>
        </w:tc>
        <w:tc>
          <w:tcPr>
            <w:tcW w:w="1276" w:type="dxa"/>
            <w:vAlign w:val="center"/>
          </w:tcPr>
          <w:p>
            <w:pPr>
              <w:pStyle w:val="15"/>
            </w:pPr>
            <w:r>
              <w:t>≥95%</w:t>
            </w:r>
          </w:p>
        </w:tc>
        <w:tc>
          <w:tcPr>
            <w:tcW w:w="1843" w:type="dxa"/>
            <w:vAlign w:val="center"/>
          </w:tcPr>
          <w:p>
            <w:pPr>
              <w:pStyle w:val="15"/>
            </w:pPr>
            <w:r>
              <w:t>根据年初工作安排</w:t>
            </w:r>
          </w:p>
        </w:tc>
      </w:tr>
    </w:tbl>
    <w:p/>
    <w:sectPr>
      <w:pgSz w:w="11900" w:h="16840"/>
      <w:pgMar w:top="1984" w:right="1304" w:bottom="1134" w:left="1304"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黑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eastAsia="宋体"/>
        <w:lang w:val="en-US" w:eastAsia="zh-CN"/>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103" o:spid="_x0000_s410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4104" o:spid="_x0000_s410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docVars>
    <w:docVar w:name="commondata" w:val="eyJoZGlkIjoiYWMzNDE3OTJjODYwMmZjZWVmMDdiYzIxMjA0ZTRmMTIifQ=="/>
  </w:docVars>
  <w:rsids>
    <w:rsidRoot w:val="00000000"/>
    <w:rsid w:val="00BA1A55"/>
    <w:rsid w:val="02DF74DE"/>
    <w:rsid w:val="04A171B4"/>
    <w:rsid w:val="0B756CA4"/>
    <w:rsid w:val="0B884C29"/>
    <w:rsid w:val="0C14709D"/>
    <w:rsid w:val="17F16698"/>
    <w:rsid w:val="189F050C"/>
    <w:rsid w:val="1B59213E"/>
    <w:rsid w:val="1C1977B4"/>
    <w:rsid w:val="20C359E2"/>
    <w:rsid w:val="23725894"/>
    <w:rsid w:val="23DE3786"/>
    <w:rsid w:val="27451D7D"/>
    <w:rsid w:val="276854B7"/>
    <w:rsid w:val="29541673"/>
    <w:rsid w:val="299577E9"/>
    <w:rsid w:val="2CF47F19"/>
    <w:rsid w:val="32CB5278"/>
    <w:rsid w:val="362353CB"/>
    <w:rsid w:val="36EB2B04"/>
    <w:rsid w:val="404843AC"/>
    <w:rsid w:val="45D51051"/>
    <w:rsid w:val="48B9571B"/>
    <w:rsid w:val="4A985F30"/>
    <w:rsid w:val="4D681722"/>
    <w:rsid w:val="4E1753BE"/>
    <w:rsid w:val="50B64642"/>
    <w:rsid w:val="510C6D30"/>
    <w:rsid w:val="52662EE7"/>
    <w:rsid w:val="544762D1"/>
    <w:rsid w:val="58E335D8"/>
    <w:rsid w:val="59652B6F"/>
    <w:rsid w:val="5DAD7A63"/>
    <w:rsid w:val="5F227ABF"/>
    <w:rsid w:val="61D373F6"/>
    <w:rsid w:val="63BA086D"/>
    <w:rsid w:val="642E6B65"/>
    <w:rsid w:val="65197815"/>
    <w:rsid w:val="69034935"/>
    <w:rsid w:val="6DEF4C81"/>
    <w:rsid w:val="6F1C4F13"/>
    <w:rsid w:val="71D23226"/>
    <w:rsid w:val="75510880"/>
    <w:rsid w:val="78CA2EA9"/>
    <w:rsid w:val="79C67B14"/>
    <w:rsid w:val="7D6F401F"/>
    <w:rsid w:val="7F2B34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autoRedefine/>
    <w:qFormat/>
    <w:uiPriority w:val="0"/>
    <w:pPr>
      <w:ind w:left="720"/>
    </w:pPr>
  </w:style>
  <w:style w:type="paragraph" w:styleId="6">
    <w:name w:val="toc 2"/>
    <w:basedOn w:val="1"/>
    <w:autoRedefine/>
    <w:qFormat/>
    <w:uiPriority w:val="0"/>
    <w:pPr>
      <w:ind w:left="240"/>
    </w:pPr>
  </w:style>
  <w:style w:type="table" w:styleId="8">
    <w:name w:val="Table Grid"/>
    <w:basedOn w:val="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103" textRotate="1"/>
    <customShpInfo spid="_x0000_s4104"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2024-02-05T18:33:30Z</dcterms:created>
  <dcterms:modified xsi:type="dcterms:W3CDTF">2024-02-05T10:33:30Z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2024-02-05T18:33:31Z</dcterms:created>
  <dcterms:modified xsi:type="dcterms:W3CDTF">2024-02-05T10:33:31Z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2024-02-05T18:33:28Z</dcterms:created>
  <dcterms:modified xsi:type="dcterms:W3CDTF">2024-02-05T10:33:28Z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2024-02-05T18:33:28Z</dcterms:created>
  <dcterms:modified xsi:type="dcterms:W3CDTF">2024-02-05T10:33:28Z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2024-02-05T18:33:28Z</dcterms:created>
  <dcterms:modified xsi:type="dcterms:W3CDTF">2024-02-05T10:33:28Z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2024-02-05T18:33:29Z</dcterms:created>
  <dcterms:modified xsi:type="dcterms:W3CDTF">2024-02-05T10:33:29Z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2024-02-05T18:33:28Z</dcterms:created>
  <dcterms:modified xsi:type="dcterms:W3CDTF">2024-02-05T10:33:28Z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2024-02-05T18:33:29Z</dcterms:created>
  <dcterms:modified xsi:type="dcterms:W3CDTF">2024-02-05T10:33:29Z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50c0c84-8e9f-44f3-a294-462b43c85fe8}">
  <ds:schemaRefs/>
</ds:datastoreItem>
</file>

<file path=customXml/itemProps11.xml><?xml version="1.0" encoding="utf-8"?>
<ds:datastoreItem xmlns:ds="http://schemas.openxmlformats.org/officeDocument/2006/customXml" ds:itemID="{b412a794-a28c-41d7-a2b6-f2de614b7b2c}">
  <ds:schemaRefs/>
</ds:datastoreItem>
</file>

<file path=customXml/itemProps12.xml><?xml version="1.0" encoding="utf-8"?>
<ds:datastoreItem xmlns:ds="http://schemas.openxmlformats.org/officeDocument/2006/customXml" ds:itemID="{bc89497a-a0e7-4786-8f6f-0ee41459eddb}">
  <ds:schemaRefs/>
</ds:datastoreItem>
</file>

<file path=customXml/itemProps13.xml><?xml version="1.0" encoding="utf-8"?>
<ds:datastoreItem xmlns:ds="http://schemas.openxmlformats.org/officeDocument/2006/customXml" ds:itemID="{786b3bfd-e528-4d1f-91a3-033f49c3d4b9}">
  <ds:schemaRefs/>
</ds:datastoreItem>
</file>

<file path=customXml/itemProps14.xml><?xml version="1.0" encoding="utf-8"?>
<ds:datastoreItem xmlns:ds="http://schemas.openxmlformats.org/officeDocument/2006/customXml" ds:itemID="{912a9bdb-4264-4217-8fc4-e0e894c36727}">
  <ds:schemaRefs/>
</ds:datastoreItem>
</file>

<file path=customXml/itemProps15.xml><?xml version="1.0" encoding="utf-8"?>
<ds:datastoreItem xmlns:ds="http://schemas.openxmlformats.org/officeDocument/2006/customXml" ds:itemID="{62057216-a8f9-4459-8e9b-0cc350c743d6}">
  <ds:schemaRefs/>
</ds:datastoreItem>
</file>

<file path=customXml/itemProps16.xml><?xml version="1.0" encoding="utf-8"?>
<ds:datastoreItem xmlns:ds="http://schemas.openxmlformats.org/officeDocument/2006/customXml" ds:itemID="{50ed80ad-de37-48f0-a893-c66b06cb593b}">
  <ds:schemaRefs/>
</ds:datastoreItem>
</file>

<file path=customXml/itemProps17.xml><?xml version="1.0" encoding="utf-8"?>
<ds:datastoreItem xmlns:ds="http://schemas.openxmlformats.org/officeDocument/2006/customXml" ds:itemID="{2bb275da-3112-4b11-8e2d-c492b3363345}">
  <ds:schemaRefs/>
</ds:datastoreItem>
</file>

<file path=customXml/itemProps2.xml><?xml version="1.0" encoding="utf-8"?>
<ds:datastoreItem xmlns:ds="http://schemas.openxmlformats.org/officeDocument/2006/customXml" ds:itemID="{ccbf10ff-1ce3-4fed-b40a-c8f3be207921}">
  <ds:schemaRefs/>
</ds:datastoreItem>
</file>

<file path=customXml/itemProps3.xml><?xml version="1.0" encoding="utf-8"?>
<ds:datastoreItem xmlns:ds="http://schemas.openxmlformats.org/officeDocument/2006/customXml" ds:itemID="{ee9c0c01-73ae-483b-82f9-b24676d09ab5}">
  <ds:schemaRefs/>
</ds:datastoreItem>
</file>

<file path=customXml/itemProps4.xml><?xml version="1.0" encoding="utf-8"?>
<ds:datastoreItem xmlns:ds="http://schemas.openxmlformats.org/officeDocument/2006/customXml" ds:itemID="{28f00e39-d16b-4df8-bac6-f6f37fa621d3}">
  <ds:schemaRefs/>
</ds:datastoreItem>
</file>

<file path=customXml/itemProps5.xml><?xml version="1.0" encoding="utf-8"?>
<ds:datastoreItem xmlns:ds="http://schemas.openxmlformats.org/officeDocument/2006/customXml" ds:itemID="{f962eafd-24be-403f-8da5-f4a882b20116}">
  <ds:schemaRefs/>
</ds:datastoreItem>
</file>

<file path=customXml/itemProps6.xml><?xml version="1.0" encoding="utf-8"?>
<ds:datastoreItem xmlns:ds="http://schemas.openxmlformats.org/officeDocument/2006/customXml" ds:itemID="{9852ce62-8994-4773-bdbb-f5b8344506c8}">
  <ds:schemaRefs/>
</ds:datastoreItem>
</file>

<file path=customXml/itemProps7.xml><?xml version="1.0" encoding="utf-8"?>
<ds:datastoreItem xmlns:ds="http://schemas.openxmlformats.org/officeDocument/2006/customXml" ds:itemID="{ff7641d8-74df-4ef1-a9d8-48e349f532ba}">
  <ds:schemaRefs/>
</ds:datastoreItem>
</file>

<file path=customXml/itemProps8.xml><?xml version="1.0" encoding="utf-8"?>
<ds:datastoreItem xmlns:ds="http://schemas.openxmlformats.org/officeDocument/2006/customXml" ds:itemID="{d8431f51-9851-4658-898a-a7d527806522}">
  <ds:schemaRefs/>
</ds:datastoreItem>
</file>

<file path=customXml/itemProps9.xml><?xml version="1.0" encoding="utf-8"?>
<ds:datastoreItem xmlns:ds="http://schemas.openxmlformats.org/officeDocument/2006/customXml" ds:itemID="{97cdb1ee-690b-495d-852f-08eed7cf3d4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2024-02-05T18:33:00Z</dcterms:created>
  <dc:creator>hp</dc:creator>
  <cp:lastModifiedBy>柠檬草</cp:lastModifiedBy>
  <cp:lastPrinted>2024-02-22T02:48:00Z</cp:lastPrinted>
  <dcterms:modified xsi:type="dcterms:W3CDTF">2024-02-22T05:46:02Z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32B1BE162BF74F2A8798A0FD0824185E_12</vt:lpwstr>
  </property>
</Properties>
</file>