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color w:val="auto"/>
          <w:sz w:val="44"/>
          <w:szCs w:val="44"/>
        </w:rPr>
      </w:pPr>
    </w:p>
    <w:p>
      <w:pPr>
        <w:jc w:val="center"/>
        <w:rPr>
          <w:rFonts w:hint="eastAsia"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r>
        <w:rPr>
          <w:rFonts w:hint="eastAsia" w:asciiTheme="majorEastAsia" w:hAnsiTheme="majorEastAsia" w:eastAsiaTheme="majorEastAsia"/>
          <w:b/>
          <w:color w:val="auto"/>
          <w:sz w:val="44"/>
          <w:szCs w:val="44"/>
        </w:rPr>
        <w:t>2022年度项目支出绩效自评</w:t>
      </w: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bookmarkStart w:id="0" w:name="_GoBack"/>
      <w:bookmarkEnd w:id="0"/>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b/>
          <w:color w:val="auto"/>
          <w:sz w:val="44"/>
          <w:szCs w:val="44"/>
        </w:rPr>
      </w:pPr>
    </w:p>
    <w:p>
      <w:pPr>
        <w:jc w:val="center"/>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自评单位：遵化市</w:t>
      </w:r>
      <w:r>
        <w:rPr>
          <w:rFonts w:hint="eastAsia" w:asciiTheme="majorEastAsia" w:hAnsiTheme="majorEastAsia" w:eastAsiaTheme="majorEastAsia"/>
          <w:color w:val="auto"/>
          <w:sz w:val="28"/>
          <w:szCs w:val="28"/>
          <w:lang w:val="en-US" w:eastAsia="zh-CN"/>
        </w:rPr>
        <w:t>小厂乡</w:t>
      </w:r>
      <w:r>
        <w:rPr>
          <w:rFonts w:hint="eastAsia" w:asciiTheme="majorEastAsia" w:hAnsiTheme="majorEastAsia" w:eastAsiaTheme="majorEastAsia"/>
          <w:color w:val="auto"/>
          <w:sz w:val="28"/>
          <w:szCs w:val="28"/>
        </w:rPr>
        <w:t>人民政府</w:t>
      </w:r>
    </w:p>
    <w:p>
      <w:pPr>
        <w:jc w:val="center"/>
        <w:rPr>
          <w:rFonts w:asciiTheme="majorEastAsia" w:hAnsiTheme="majorEastAsia" w:eastAsiaTheme="majorEastAsia"/>
          <w:color w:val="auto"/>
          <w:sz w:val="28"/>
          <w:szCs w:val="28"/>
        </w:rPr>
      </w:pPr>
    </w:p>
    <w:p>
      <w:pPr>
        <w:jc w:val="center"/>
        <w:rPr>
          <w:rFonts w:hint="eastAsia"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日期：202</w:t>
      </w:r>
      <w:r>
        <w:rPr>
          <w:rFonts w:hint="eastAsia" w:asciiTheme="majorEastAsia" w:hAnsiTheme="majorEastAsia" w:eastAsiaTheme="majorEastAsia"/>
          <w:color w:val="auto"/>
          <w:sz w:val="28"/>
          <w:szCs w:val="28"/>
          <w:lang w:val="en-US" w:eastAsia="zh-CN"/>
        </w:rPr>
        <w:t>3</w:t>
      </w:r>
      <w:r>
        <w:rPr>
          <w:rFonts w:hint="eastAsia" w:asciiTheme="majorEastAsia" w:hAnsiTheme="majorEastAsia" w:eastAsiaTheme="majorEastAsia"/>
          <w:color w:val="auto"/>
          <w:sz w:val="28"/>
          <w:szCs w:val="28"/>
        </w:rPr>
        <w:t>年4月</w:t>
      </w:r>
      <w:r>
        <w:rPr>
          <w:rFonts w:hint="eastAsia" w:asciiTheme="majorEastAsia" w:hAnsiTheme="majorEastAsia" w:eastAsiaTheme="majorEastAsia"/>
          <w:color w:val="auto"/>
          <w:sz w:val="28"/>
          <w:szCs w:val="28"/>
          <w:lang w:val="en-US" w:eastAsia="zh-CN"/>
        </w:rPr>
        <w:t>20</w:t>
      </w:r>
      <w:r>
        <w:rPr>
          <w:rFonts w:hint="eastAsia" w:asciiTheme="majorEastAsia" w:hAnsiTheme="majorEastAsia" w:eastAsiaTheme="majorEastAsia"/>
          <w:color w:val="auto"/>
          <w:sz w:val="28"/>
          <w:szCs w:val="28"/>
        </w:rPr>
        <w:t>日</w:t>
      </w:r>
    </w:p>
    <w:p>
      <w:pPr>
        <w:jc w:val="center"/>
        <w:rPr>
          <w:rFonts w:hint="eastAsia" w:asciiTheme="majorEastAsia" w:hAnsiTheme="majorEastAsia" w:eastAsiaTheme="majorEastAsia"/>
          <w:color w:val="auto"/>
          <w:sz w:val="28"/>
          <w:szCs w:val="28"/>
        </w:rPr>
      </w:pPr>
    </w:p>
    <w:p>
      <w:pPr>
        <w:jc w:val="center"/>
        <w:rPr>
          <w:rFonts w:hint="eastAsia" w:asciiTheme="majorEastAsia" w:hAnsiTheme="majorEastAsia" w:eastAsiaTheme="majorEastAsia"/>
          <w:color w:val="auto"/>
          <w:sz w:val="28"/>
          <w:szCs w:val="28"/>
        </w:rPr>
      </w:pPr>
    </w:p>
    <w:p>
      <w:pPr>
        <w:spacing w:line="800" w:lineRule="exact"/>
        <w:rPr>
          <w:rFonts w:hint="eastAsia" w:ascii="仿宋_GB2312" w:eastAsia="仿宋_GB2312"/>
          <w:b/>
          <w:bCs/>
          <w:color w:val="auto"/>
          <w:sz w:val="44"/>
        </w:rPr>
      </w:pPr>
    </w:p>
    <w:p>
      <w:pPr>
        <w:spacing w:line="800" w:lineRule="exact"/>
        <w:rPr>
          <w:rFonts w:hint="eastAsia" w:ascii="仿宋_GB2312" w:eastAsia="仿宋_GB2312"/>
          <w:b/>
          <w:bCs/>
          <w:color w:val="auto"/>
          <w:sz w:val="44"/>
        </w:rPr>
      </w:pPr>
    </w:p>
    <w:p>
      <w:pPr>
        <w:spacing w:line="800" w:lineRule="exact"/>
        <w:rPr>
          <w:rFonts w:hint="eastAsia" w:ascii="仿宋_GB2312" w:eastAsia="仿宋_GB2312"/>
          <w:b/>
          <w:bCs/>
          <w:color w:val="auto"/>
          <w:sz w:val="44"/>
        </w:rPr>
      </w:pPr>
    </w:p>
    <w:p>
      <w:pPr>
        <w:spacing w:line="800" w:lineRule="exact"/>
        <w:rPr>
          <w:rFonts w:hint="eastAsia" w:ascii="仿宋_GB2312" w:eastAsia="仿宋_GB2312"/>
          <w:b/>
          <w:bCs/>
          <w:color w:val="auto"/>
          <w:sz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b/>
          <w:bCs/>
          <w:color w:val="auto"/>
          <w:sz w:val="44"/>
        </w:rPr>
      </w:pPr>
      <w:r>
        <w:rPr>
          <w:rFonts w:hint="eastAsia" w:ascii="仿宋_GB2312" w:eastAsia="仿宋_GB2312"/>
          <w:b/>
          <w:bCs/>
          <w:color w:val="auto"/>
          <w:sz w:val="44"/>
        </w:rPr>
        <w:t>202</w:t>
      </w:r>
      <w:r>
        <w:rPr>
          <w:rFonts w:hint="eastAsia" w:ascii="仿宋_GB2312" w:eastAsia="仿宋_GB2312"/>
          <w:b/>
          <w:bCs/>
          <w:color w:val="auto"/>
          <w:sz w:val="44"/>
          <w:lang w:val="en-US" w:eastAsia="zh-CN"/>
        </w:rPr>
        <w:t>2</w:t>
      </w:r>
      <w:r>
        <w:rPr>
          <w:rFonts w:hint="eastAsia" w:ascii="仿宋_GB2312" w:eastAsia="仿宋_GB2312"/>
          <w:b/>
          <w:bCs/>
          <w:color w:val="auto"/>
          <w:sz w:val="44"/>
        </w:rPr>
        <w:t>年度项目绩效评价报告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b/>
          <w:bCs/>
          <w:color w:val="auto"/>
          <w:sz w:val="4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color w:val="auto"/>
          <w:sz w:val="28"/>
          <w:szCs w:val="28"/>
          <w:u w:val="single"/>
          <w:lang w:val="en-US" w:eastAsia="zh-CN"/>
        </w:rPr>
      </w:pPr>
      <w:r>
        <w:rPr>
          <w:rFonts w:hint="eastAsia" w:ascii="仿宋_GB2312" w:eastAsia="仿宋_GB2312"/>
          <w:b/>
          <w:bCs/>
          <w:color w:val="auto"/>
          <w:sz w:val="32"/>
          <w:szCs w:val="32"/>
        </w:rPr>
        <w:t>项目名称</w:t>
      </w:r>
      <w:r>
        <w:rPr>
          <w:rFonts w:hint="eastAsia" w:ascii="仿宋_GB2312" w:eastAsia="仿宋_GB2312"/>
          <w:b/>
          <w:bCs/>
          <w:color w:val="auto"/>
          <w:sz w:val="32"/>
          <w:szCs w:val="32"/>
          <w:lang w:val="en-US" w:eastAsia="zh-CN"/>
        </w:rPr>
        <w:t xml:space="preserve"> </w:t>
      </w:r>
      <w:r>
        <w:rPr>
          <w:rFonts w:hint="eastAsia" w:ascii="仿宋_GB2312" w:eastAsia="仿宋_GB2312"/>
          <w:color w:val="auto"/>
          <w:sz w:val="28"/>
          <w:szCs w:val="28"/>
          <w:u w:val="single"/>
          <w:lang w:val="en-US" w:eastAsia="zh-CN"/>
        </w:rPr>
        <w:t>省厅抽调人员补助及乡域防火所需资金</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2021年超收奖励资金</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default"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2021年到期项目占地分期补偿（小厂乡）</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服务群众专项经费</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疫情防控工作经费</w:t>
      </w:r>
    </w:p>
    <w:p>
      <w:pPr>
        <w:keepNext w:val="0"/>
        <w:keepLines w:val="0"/>
        <w:pageBreakBefore w:val="0"/>
        <w:widowControl w:val="0"/>
        <w:kinsoku/>
        <w:wordWrap/>
        <w:overflowPunct/>
        <w:topLinePunct w:val="0"/>
        <w:autoSpaceDE/>
        <w:autoSpaceDN/>
        <w:bidi w:val="0"/>
        <w:adjustRightInd/>
        <w:snapToGrid/>
        <w:spacing w:line="520" w:lineRule="exact"/>
        <w:ind w:left="1392" w:leftChars="435" w:firstLine="0" w:firstLineChars="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冀财农【2020】142号关于提前下达2021年中央农村综合改革转移支付资金</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2020年7-12月份生态环境奖励资金</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 xml:space="preserve">执法办案经费 </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社会事务管理支出</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招商小组经费</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2021年第三季度乡村振兴美丽家园拉练观摩活动奖励</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2021年第四季度乡村振兴美丽家园拉练观摩活动奖励</w:t>
      </w:r>
    </w:p>
    <w:p>
      <w:pPr>
        <w:keepNext w:val="0"/>
        <w:keepLines w:val="0"/>
        <w:pageBreakBefore w:val="0"/>
        <w:widowControl w:val="0"/>
        <w:kinsoku/>
        <w:wordWrap/>
        <w:overflowPunct/>
        <w:topLinePunct w:val="0"/>
        <w:autoSpaceDE/>
        <w:autoSpaceDN/>
        <w:bidi w:val="0"/>
        <w:adjustRightInd/>
        <w:snapToGrid/>
        <w:spacing w:line="520" w:lineRule="exact"/>
        <w:ind w:firstLine="1400" w:firstLineChars="500"/>
        <w:textAlignment w:val="auto"/>
        <w:rPr>
          <w:rFonts w:hint="default" w:ascii="仿宋_GB2312" w:eastAsia="仿宋_GB2312"/>
          <w:color w:val="auto"/>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ascii="仿宋_GB2312" w:eastAsia="仿宋_GB2312"/>
          <w:color w:val="auto"/>
        </w:rPr>
      </w:pPr>
      <w:r>
        <w:rPr>
          <w:rFonts w:hint="eastAsia" w:ascii="仿宋_GB2312" w:eastAsia="仿宋_GB2312"/>
          <w:color w:val="auto"/>
        </w:rPr>
        <w:t>项目单位</w:t>
      </w:r>
      <w:r>
        <w:rPr>
          <w:rFonts w:hint="eastAsia" w:ascii="仿宋_GB2312" w:eastAsia="仿宋_GB2312"/>
          <w:color w:val="auto"/>
          <w:u w:val="single"/>
        </w:rPr>
        <w:t xml:space="preserve">     遵化市</w:t>
      </w:r>
      <w:r>
        <w:rPr>
          <w:rFonts w:hint="eastAsia" w:ascii="仿宋_GB2312" w:eastAsia="仿宋_GB2312"/>
          <w:color w:val="auto"/>
          <w:u w:val="single"/>
          <w:lang w:val="en-US" w:eastAsia="zh-CN"/>
        </w:rPr>
        <w:t>小厂乡</w:t>
      </w:r>
      <w:r>
        <w:rPr>
          <w:rFonts w:hint="eastAsia" w:ascii="仿宋_GB2312" w:eastAsia="仿宋_GB2312"/>
          <w:color w:val="auto"/>
          <w:u w:val="single"/>
        </w:rPr>
        <w:t xml:space="preserve">人民政府                 </w:t>
      </w:r>
    </w:p>
    <w:p>
      <w:pPr>
        <w:keepNext w:val="0"/>
        <w:keepLines w:val="0"/>
        <w:pageBreakBefore w:val="0"/>
        <w:widowControl w:val="0"/>
        <w:kinsoku/>
        <w:wordWrap/>
        <w:overflowPunct/>
        <w:topLinePunct w:val="0"/>
        <w:autoSpaceDE/>
        <w:autoSpaceDN/>
        <w:bidi w:val="0"/>
        <w:adjustRightInd/>
        <w:snapToGrid/>
        <w:spacing w:line="520" w:lineRule="exact"/>
        <w:ind w:firstLine="614" w:firstLineChars="192"/>
        <w:textAlignment w:val="auto"/>
        <w:rPr>
          <w:rFonts w:ascii="仿宋_GB2312" w:eastAsia="仿宋_GB2312"/>
          <w:color w:val="auto"/>
          <w:u w:val="single"/>
        </w:rPr>
      </w:pPr>
      <w:r>
        <w:rPr>
          <w:rFonts w:hint="eastAsia" w:ascii="仿宋_GB2312" w:eastAsia="仿宋_GB2312"/>
          <w:color w:val="auto"/>
        </w:rPr>
        <w:t>主管部门</w:t>
      </w:r>
      <w:r>
        <w:rPr>
          <w:rFonts w:hint="eastAsia" w:ascii="仿宋_GB2312" w:eastAsia="仿宋_GB2312"/>
          <w:color w:val="auto"/>
          <w:u w:val="single"/>
        </w:rPr>
        <w:t xml:space="preserve">       遵化市财政局预算科                  </w:t>
      </w:r>
    </w:p>
    <w:p>
      <w:pPr>
        <w:keepNext w:val="0"/>
        <w:keepLines w:val="0"/>
        <w:pageBreakBefore w:val="0"/>
        <w:widowControl w:val="0"/>
        <w:kinsoku/>
        <w:wordWrap/>
        <w:overflowPunct/>
        <w:topLinePunct w:val="0"/>
        <w:autoSpaceDE/>
        <w:autoSpaceDN/>
        <w:bidi w:val="0"/>
        <w:adjustRightInd/>
        <w:snapToGrid/>
        <w:spacing w:line="520" w:lineRule="exact"/>
        <w:ind w:firstLine="614" w:firstLineChars="192"/>
        <w:textAlignment w:val="auto"/>
        <w:rPr>
          <w:rFonts w:ascii="仿宋_GB2312" w:eastAsia="仿宋_GB2312"/>
          <w:color w:val="auto"/>
          <w:sz w:val="28"/>
        </w:rPr>
      </w:pPr>
      <w:r>
        <w:rPr>
          <w:rFonts w:hint="eastAsia" w:ascii="仿宋_GB2312" w:eastAsia="仿宋_GB2312"/>
          <w:color w:val="auto"/>
        </w:rPr>
        <w:t xml:space="preserve">考评类型  </w:t>
      </w:r>
      <w:r>
        <w:rPr>
          <w:rFonts w:hint="eastAsia" w:ascii="仿宋_GB2312" w:eastAsia="仿宋_GB2312"/>
          <w:color w:val="auto"/>
          <w:sz w:val="28"/>
        </w:rPr>
        <w:t>事前考评</w:t>
      </w:r>
      <w:r>
        <w:rPr>
          <w:rFonts w:hint="eastAsia" w:ascii="仿宋_GB2312" w:eastAsia="仿宋_GB2312"/>
          <w:color w:val="auto"/>
          <w:sz w:val="25"/>
          <w:szCs w:val="25"/>
        </w:rPr>
        <w:sym w:font="Wingdings" w:char="00A8"/>
      </w:r>
      <w:r>
        <w:rPr>
          <w:rFonts w:hint="eastAsia" w:ascii="仿宋_GB2312" w:eastAsia="仿宋_GB2312"/>
          <w:color w:val="auto"/>
          <w:sz w:val="28"/>
        </w:rPr>
        <w:t xml:space="preserve">      事中考评</w:t>
      </w:r>
      <w:r>
        <w:rPr>
          <w:rFonts w:hint="eastAsia" w:ascii="仿宋_GB2312" w:eastAsia="仿宋_GB2312"/>
          <w:color w:val="auto"/>
          <w:sz w:val="25"/>
          <w:szCs w:val="25"/>
        </w:rPr>
        <w:sym w:font="Wingdings" w:char="00A8"/>
      </w:r>
      <w:r>
        <w:rPr>
          <w:rFonts w:hint="eastAsia" w:ascii="仿宋_GB2312" w:eastAsia="仿宋_GB2312"/>
          <w:color w:val="auto"/>
          <w:sz w:val="28"/>
        </w:rPr>
        <w:t xml:space="preserve">      事后考评</w:t>
      </w:r>
      <w:r>
        <w:rPr>
          <w:rFonts w:hint="eastAsia" w:ascii="仿宋_GB2312" w:eastAsia="仿宋_GB2312"/>
          <w:color w:val="auto"/>
          <w:sz w:val="28"/>
        </w:rPr>
        <w:sym w:font="Wingdings" w:char="00FE"/>
      </w:r>
    </w:p>
    <w:p>
      <w:pPr>
        <w:keepNext w:val="0"/>
        <w:keepLines w:val="0"/>
        <w:pageBreakBefore w:val="0"/>
        <w:widowControl w:val="0"/>
        <w:kinsoku/>
        <w:wordWrap/>
        <w:overflowPunct/>
        <w:topLinePunct w:val="0"/>
        <w:autoSpaceDE/>
        <w:autoSpaceDN/>
        <w:bidi w:val="0"/>
        <w:adjustRightInd/>
        <w:snapToGrid/>
        <w:spacing w:line="520" w:lineRule="exact"/>
        <w:ind w:firstLine="614" w:firstLineChars="192"/>
        <w:textAlignment w:val="auto"/>
        <w:rPr>
          <w:rFonts w:ascii="仿宋_GB2312" w:eastAsia="仿宋_GB2312"/>
          <w:color w:val="auto"/>
        </w:rPr>
      </w:pPr>
      <w:r>
        <w:rPr>
          <w:rFonts w:hint="eastAsia" w:ascii="仿宋_GB2312" w:eastAsia="仿宋_GB2312"/>
          <w:color w:val="auto"/>
        </w:rPr>
        <w:t>考评方式：</w:t>
      </w:r>
      <w:r>
        <w:rPr>
          <w:rFonts w:hint="eastAsia" w:ascii="仿宋_GB2312" w:eastAsia="仿宋_GB2312"/>
          <w:color w:val="auto"/>
          <w:sz w:val="28"/>
          <w:szCs w:val="28"/>
        </w:rPr>
        <w:t>部门（单位）绩效自评</w:t>
      </w:r>
      <w:r>
        <w:rPr>
          <w:rFonts w:hint="eastAsia" w:ascii="仿宋_GB2312" w:eastAsia="仿宋_GB2312"/>
          <w:color w:val="auto"/>
          <w:sz w:val="28"/>
          <w:szCs w:val="28"/>
        </w:rPr>
        <w:sym w:font="Wingdings" w:char="00FE"/>
      </w:r>
      <w:r>
        <w:rPr>
          <w:rFonts w:hint="eastAsia" w:ascii="仿宋_GB2312" w:eastAsia="仿宋_GB2312"/>
          <w:color w:val="auto"/>
          <w:sz w:val="28"/>
          <w:szCs w:val="28"/>
        </w:rPr>
        <w:t xml:space="preserve">  财政部门组织考评□</w:t>
      </w:r>
    </w:p>
    <w:p>
      <w:pPr>
        <w:keepNext w:val="0"/>
        <w:keepLines w:val="0"/>
        <w:pageBreakBefore w:val="0"/>
        <w:widowControl w:val="0"/>
        <w:kinsoku/>
        <w:wordWrap/>
        <w:overflowPunct/>
        <w:topLinePunct w:val="0"/>
        <w:autoSpaceDE/>
        <w:autoSpaceDN/>
        <w:bidi w:val="0"/>
        <w:adjustRightInd/>
        <w:snapToGrid/>
        <w:spacing w:line="520" w:lineRule="exact"/>
        <w:ind w:firstLine="614" w:firstLineChars="192"/>
        <w:textAlignment w:val="auto"/>
        <w:rPr>
          <w:rFonts w:ascii="仿宋_GB2312" w:eastAsia="仿宋_GB2312"/>
          <w:color w:val="auto"/>
          <w:sz w:val="25"/>
          <w:szCs w:val="25"/>
        </w:rPr>
      </w:pPr>
      <w:r>
        <w:rPr>
          <w:rFonts w:hint="eastAsia" w:ascii="仿宋_GB2312" w:eastAsia="仿宋_GB2312"/>
          <w:color w:val="auto"/>
        </w:rPr>
        <w:t>考评机构：</w:t>
      </w:r>
      <w:r>
        <w:rPr>
          <w:rFonts w:hint="eastAsia" w:ascii="仿宋_GB2312" w:eastAsia="仿宋_GB2312"/>
          <w:color w:val="auto"/>
          <w:sz w:val="25"/>
          <w:szCs w:val="25"/>
        </w:rPr>
        <w:t>中介机构□   部门（单位）考评组</w:t>
      </w:r>
      <w:r>
        <w:rPr>
          <w:rFonts w:hint="eastAsia" w:ascii="仿宋_GB2312" w:eastAsia="仿宋_GB2312"/>
          <w:color w:val="auto"/>
          <w:sz w:val="25"/>
          <w:szCs w:val="25"/>
        </w:rPr>
        <w:sym w:font="Wingdings" w:char="00FE"/>
      </w:r>
      <w:r>
        <w:rPr>
          <w:rFonts w:hint="eastAsia" w:ascii="仿宋_GB2312" w:eastAsia="仿宋_GB2312"/>
          <w:color w:val="auto"/>
          <w:sz w:val="25"/>
          <w:szCs w:val="25"/>
        </w:rPr>
        <w:t xml:space="preserve">   财政考评组□</w:t>
      </w:r>
    </w:p>
    <w:p>
      <w:pPr>
        <w:keepNext w:val="0"/>
        <w:keepLines w:val="0"/>
        <w:pageBreakBefore w:val="0"/>
        <w:widowControl w:val="0"/>
        <w:kinsoku/>
        <w:wordWrap/>
        <w:overflowPunct/>
        <w:topLinePunct w:val="0"/>
        <w:autoSpaceDE/>
        <w:autoSpaceDN/>
        <w:bidi w:val="0"/>
        <w:adjustRightInd/>
        <w:snapToGrid/>
        <w:spacing w:line="520" w:lineRule="exact"/>
        <w:ind w:firstLine="3200" w:firstLineChars="1000"/>
        <w:jc w:val="both"/>
        <w:textAlignment w:val="auto"/>
        <w:rPr>
          <w:rFonts w:hint="eastAsia" w:ascii="仿宋_GB2312" w:eastAsia="仿宋_GB2312"/>
          <w:color w:val="auto"/>
        </w:rPr>
      </w:pPr>
      <w:r>
        <w:rPr>
          <w:rFonts w:hint="eastAsia" w:ascii="仿宋_GB2312" w:eastAsia="仿宋_GB2312"/>
          <w:color w:val="auto"/>
        </w:rPr>
        <w:t>202</w:t>
      </w:r>
      <w:r>
        <w:rPr>
          <w:rFonts w:hint="eastAsia" w:ascii="仿宋_GB2312" w:eastAsia="仿宋_GB2312"/>
          <w:color w:val="auto"/>
          <w:lang w:val="en-US" w:eastAsia="zh-CN"/>
        </w:rPr>
        <w:t>3</w:t>
      </w:r>
      <w:r>
        <w:rPr>
          <w:rFonts w:hint="eastAsia" w:ascii="仿宋_GB2312" w:eastAsia="仿宋_GB2312"/>
          <w:color w:val="auto"/>
        </w:rPr>
        <w:t>年4月</w:t>
      </w:r>
      <w:r>
        <w:rPr>
          <w:rFonts w:hint="eastAsia" w:ascii="仿宋_GB2312" w:eastAsia="仿宋_GB2312"/>
          <w:color w:val="auto"/>
          <w:lang w:val="en-US" w:eastAsia="zh-CN"/>
        </w:rPr>
        <w:t>20</w:t>
      </w:r>
      <w:r>
        <w:rPr>
          <w:rFonts w:hint="eastAsia" w:ascii="仿宋_GB2312" w:eastAsia="仿宋_GB2312"/>
          <w:color w:val="auto"/>
        </w:rPr>
        <w:t>日</w:t>
      </w:r>
    </w:p>
    <w:p>
      <w:pPr>
        <w:keepNext w:val="0"/>
        <w:keepLines w:val="0"/>
        <w:pageBreakBefore w:val="0"/>
        <w:widowControl w:val="0"/>
        <w:kinsoku/>
        <w:wordWrap/>
        <w:overflowPunct/>
        <w:topLinePunct w:val="0"/>
        <w:autoSpaceDE/>
        <w:autoSpaceDN/>
        <w:bidi w:val="0"/>
        <w:adjustRightInd/>
        <w:snapToGrid/>
        <w:spacing w:line="520" w:lineRule="exact"/>
        <w:ind w:firstLine="2880" w:firstLineChars="900"/>
        <w:jc w:val="both"/>
        <w:textAlignment w:val="auto"/>
        <w:rPr>
          <w:rFonts w:hint="eastAsia" w:ascii="仿宋_GB2312" w:eastAsia="仿宋_GB2312"/>
          <w:color w:val="auto"/>
        </w:rPr>
      </w:pPr>
      <w:r>
        <w:rPr>
          <w:rFonts w:hint="eastAsia" w:ascii="仿宋_GB2312" w:eastAsia="仿宋_GB2312"/>
          <w:color w:val="auto"/>
        </w:rPr>
        <w:t xml:space="preserve">  遵化市财政局（制）</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val="0"/>
          <w:color w:val="auto"/>
          <w:sz w:val="32"/>
          <w:szCs w:val="32"/>
          <w:lang w:val="en-US" w:eastAsia="zh-CN"/>
        </w:rPr>
        <w:sectPr>
          <w:footerReference r:id="rId3" w:type="default"/>
          <w:footerReference r:id="rId4" w:type="even"/>
          <w:pgSz w:w="11906" w:h="16838"/>
          <w:pgMar w:top="1440" w:right="1800" w:bottom="1440" w:left="1800" w:header="851" w:footer="1077" w:gutter="0"/>
          <w:pgNumType w:fmt="decimal"/>
          <w:cols w:space="720" w:num="1"/>
          <w:docGrid w:type="lines" w:linePitch="571" w:charSpace="0"/>
        </w:sect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color w:val="auto"/>
          <w:kern w:val="0"/>
          <w:sz w:val="44"/>
          <w:szCs w:val="44"/>
          <w:lang w:eastAsia="zh-CN"/>
        </w:rPr>
      </w:pPr>
      <w:r>
        <w:rPr>
          <w:rFonts w:hint="eastAsia" w:ascii="黑体" w:hAnsi="黑体" w:eastAsia="黑体" w:cs="黑体"/>
          <w:b w:val="0"/>
          <w:bCs w:val="0"/>
          <w:color w:val="auto"/>
          <w:sz w:val="32"/>
          <w:szCs w:val="32"/>
          <w:lang w:val="en-US" w:eastAsia="zh-CN"/>
        </w:rPr>
        <w:t>.附件1</w:t>
      </w:r>
    </w:p>
    <w:tbl>
      <w:tblPr>
        <w:tblStyle w:val="6"/>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1096"/>
        <w:gridCol w:w="800"/>
        <w:gridCol w:w="379"/>
        <w:gridCol w:w="801"/>
        <w:gridCol w:w="379"/>
        <w:gridCol w:w="892"/>
        <w:gridCol w:w="287"/>
        <w:gridCol w:w="370"/>
        <w:gridCol w:w="367"/>
        <w:gridCol w:w="323"/>
        <w:gridCol w:w="562"/>
        <w:gridCol w:w="738"/>
      </w:tblGrid>
      <w:tr>
        <w:tblPrEx>
          <w:tblCellMar>
            <w:top w:w="0" w:type="dxa"/>
            <w:left w:w="108" w:type="dxa"/>
            <w:bottom w:w="0" w:type="dxa"/>
            <w:right w:w="108" w:type="dxa"/>
          </w:tblCellMar>
        </w:tblPrEx>
        <w:trPr>
          <w:trHeight w:val="413" w:hRule="exact"/>
        </w:trPr>
        <w:tc>
          <w:tcPr>
            <w:tcW w:w="9380" w:type="dxa"/>
            <w:gridSpan w:val="15"/>
            <w:tcBorders>
              <w:top w:val="nil"/>
              <w:left w:val="nil"/>
              <w:bottom w:val="nil"/>
              <w:right w:val="nil"/>
            </w:tcBorders>
            <w:noWrap w:val="0"/>
            <w:vAlign w:val="center"/>
          </w:tcPr>
          <w:p>
            <w:pPr>
              <w:widowControl/>
              <w:spacing w:line="320" w:lineRule="exact"/>
              <w:jc w:val="center"/>
              <w:rPr>
                <w:rFonts w:hint="eastAsia" w:ascii="宋体" w:hAnsi="宋体" w:eastAsia="宋体" w:cs="宋体"/>
                <w:b/>
                <w:bCs/>
                <w:color w:val="auto"/>
                <w:kern w:val="0"/>
                <w:szCs w:val="32"/>
              </w:rPr>
            </w:pPr>
            <w:r>
              <w:rPr>
                <w:rFonts w:hint="eastAsia" w:ascii="宋体" w:hAnsi="宋体" w:eastAsia="宋体" w:cs="宋体"/>
                <w:b/>
                <w:bCs/>
                <w:color w:val="auto"/>
                <w:kern w:val="0"/>
                <w:szCs w:val="32"/>
              </w:rPr>
              <w:t>202</w:t>
            </w:r>
            <w:r>
              <w:rPr>
                <w:rFonts w:hint="eastAsia" w:ascii="宋体" w:hAnsi="宋体" w:eastAsia="宋体" w:cs="宋体"/>
                <w:b/>
                <w:bCs/>
                <w:color w:val="auto"/>
                <w:kern w:val="0"/>
                <w:szCs w:val="32"/>
                <w:lang w:val="en-US" w:eastAsia="zh-CN"/>
              </w:rPr>
              <w:t>2</w:t>
            </w:r>
            <w:r>
              <w:rPr>
                <w:rFonts w:hint="eastAsia" w:ascii="宋体" w:hAnsi="宋体" w:eastAsia="宋体" w:cs="宋体"/>
                <w:b/>
                <w:bCs/>
                <w:color w:val="auto"/>
                <w:kern w:val="0"/>
                <w:szCs w:val="32"/>
              </w:rPr>
              <w:t>年度项目支出绩效自评表</w:t>
            </w:r>
          </w:p>
          <w:p>
            <w:pPr>
              <w:widowControl/>
              <w:spacing w:line="320" w:lineRule="exact"/>
              <w:jc w:val="center"/>
              <w:rPr>
                <w:rFonts w:ascii="仿宋" w:hAnsi="仿宋" w:eastAsia="仿宋" w:cs="宋体"/>
                <w:b/>
                <w:bCs/>
                <w:color w:val="auto"/>
                <w:kern w:val="0"/>
                <w:szCs w:val="32"/>
              </w:rPr>
            </w:pPr>
          </w:p>
          <w:p>
            <w:pPr>
              <w:widowControl/>
              <w:spacing w:line="320" w:lineRule="exact"/>
              <w:jc w:val="center"/>
              <w:rPr>
                <w:rFonts w:ascii="仿宋" w:hAnsi="仿宋" w:eastAsia="仿宋" w:cs="宋体"/>
                <w:b/>
                <w:bCs/>
                <w:color w:val="auto"/>
                <w:kern w:val="0"/>
                <w:szCs w:val="32"/>
              </w:rPr>
            </w:pPr>
          </w:p>
        </w:tc>
      </w:tr>
      <w:tr>
        <w:tblPrEx>
          <w:tblCellMar>
            <w:top w:w="0" w:type="dxa"/>
            <w:left w:w="108" w:type="dxa"/>
            <w:bottom w:w="0" w:type="dxa"/>
            <w:right w:w="108" w:type="dxa"/>
          </w:tblCellMar>
        </w:tblPrEx>
        <w:trPr>
          <w:trHeight w:val="373" w:hRule="exact"/>
        </w:trPr>
        <w:tc>
          <w:tcPr>
            <w:tcW w:w="9380" w:type="dxa"/>
            <w:gridSpan w:val="15"/>
            <w:tcBorders>
              <w:top w:val="nil"/>
              <w:left w:val="nil"/>
              <w:bottom w:val="single" w:color="auto" w:sz="4" w:space="0"/>
              <w:right w:val="nil"/>
            </w:tcBorders>
            <w:noWrap w:val="0"/>
            <w:vAlign w:val="center"/>
          </w:tcPr>
          <w:p>
            <w:pPr>
              <w:widowControl/>
              <w:spacing w:line="320" w:lineRule="exact"/>
              <w:jc w:val="right"/>
              <w:rPr>
                <w:rFonts w:ascii="宋体" w:hAnsi="宋体" w:cs="宋体"/>
                <w:b/>
                <w:bCs/>
                <w:color w:val="auto"/>
                <w:kern w:val="0"/>
                <w:sz w:val="24"/>
              </w:rPr>
            </w:pPr>
            <w:r>
              <w:rPr>
                <w:rFonts w:hint="eastAsia" w:ascii="宋体" w:hAnsi="宋体" w:cs="宋体"/>
                <w:color w:val="auto"/>
                <w:kern w:val="0"/>
                <w:sz w:val="20"/>
                <w:szCs w:val="20"/>
              </w:rPr>
              <w:t>单位：万元</w:t>
            </w:r>
          </w:p>
        </w:tc>
      </w:tr>
      <w:tr>
        <w:tblPrEx>
          <w:tblCellMar>
            <w:top w:w="0" w:type="dxa"/>
            <w:left w:w="108" w:type="dxa"/>
            <w:bottom w:w="0" w:type="dxa"/>
            <w:right w:w="108" w:type="dxa"/>
          </w:tblCellMar>
        </w:tblPrEx>
        <w:trPr>
          <w:trHeight w:val="353" w:hRule="exact"/>
        </w:trPr>
        <w:tc>
          <w:tcPr>
            <w:tcW w:w="122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项目名称</w:t>
            </w:r>
          </w:p>
        </w:tc>
        <w:tc>
          <w:tcPr>
            <w:tcW w:w="8156" w:type="dxa"/>
            <w:gridSpan w:val="13"/>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省厅抽调人员补助及乡域防火所需在资金</w:t>
            </w:r>
          </w:p>
        </w:tc>
      </w:tr>
      <w:tr>
        <w:tblPrEx>
          <w:tblCellMar>
            <w:top w:w="0" w:type="dxa"/>
            <w:left w:w="108" w:type="dxa"/>
            <w:bottom w:w="0" w:type="dxa"/>
            <w:right w:w="108" w:type="dxa"/>
          </w:tblCellMar>
        </w:tblPrEx>
        <w:trPr>
          <w:trHeight w:val="369" w:hRule="exact"/>
        </w:trPr>
        <w:tc>
          <w:tcPr>
            <w:tcW w:w="1224"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主管部门</w:t>
            </w:r>
          </w:p>
        </w:tc>
        <w:tc>
          <w:tcPr>
            <w:tcW w:w="4617"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遵化市财政局预算科</w:t>
            </w:r>
          </w:p>
        </w:tc>
        <w:tc>
          <w:tcPr>
            <w:tcW w:w="1179"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实施单位</w:t>
            </w:r>
          </w:p>
        </w:tc>
        <w:tc>
          <w:tcPr>
            <w:tcW w:w="2360"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cs="宋体"/>
                <w:color w:val="auto"/>
                <w:kern w:val="0"/>
                <w:sz w:val="18"/>
                <w:szCs w:val="18"/>
              </w:rPr>
              <w:t>人民政府</w:t>
            </w:r>
          </w:p>
        </w:tc>
      </w:tr>
      <w:tr>
        <w:tblPrEx>
          <w:tblCellMar>
            <w:top w:w="0" w:type="dxa"/>
            <w:left w:w="108" w:type="dxa"/>
            <w:bottom w:w="0" w:type="dxa"/>
            <w:right w:w="108" w:type="dxa"/>
          </w:tblCellMar>
        </w:tblPrEx>
        <w:trPr>
          <w:trHeight w:val="439" w:hRule="exact"/>
        </w:trPr>
        <w:tc>
          <w:tcPr>
            <w:tcW w:w="122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项目资金</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2258"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年初预算数</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全年预算数</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全年执行数</w:t>
            </w:r>
          </w:p>
        </w:tc>
        <w:tc>
          <w:tcPr>
            <w:tcW w:w="73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分值</w:t>
            </w:r>
          </w:p>
        </w:tc>
        <w:tc>
          <w:tcPr>
            <w:tcW w:w="885"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执行率</w:t>
            </w:r>
          </w:p>
        </w:tc>
        <w:tc>
          <w:tcPr>
            <w:tcW w:w="73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88" w:hRule="exact"/>
        </w:trPr>
        <w:tc>
          <w:tcPr>
            <w:tcW w:w="12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2258"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eastAsia" w:ascii="宋体" w:hAnsi="宋体" w:eastAsia="宋体" w:cs="宋体"/>
                <w:color w:val="auto"/>
                <w:kern w:val="0"/>
                <w:sz w:val="18"/>
                <w:szCs w:val="18"/>
              </w:rPr>
            </w:pPr>
            <w:r>
              <w:rPr>
                <w:rFonts w:hint="eastAsia" w:ascii="宋体" w:hAnsi="宋体" w:cs="宋体"/>
                <w:color w:val="auto"/>
                <w:kern w:val="0"/>
                <w:sz w:val="18"/>
                <w:szCs w:val="18"/>
              </w:rPr>
              <w:t>年度资金总额</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73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10</w:t>
            </w:r>
          </w:p>
        </w:tc>
        <w:tc>
          <w:tcPr>
            <w:tcW w:w="885"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rPr>
            </w:pPr>
            <w:r>
              <w:rPr>
                <w:rFonts w:hint="eastAsia" w:ascii="宋体" w:hAnsi="宋体" w:cs="宋体"/>
                <w:color w:val="auto"/>
                <w:kern w:val="0"/>
                <w:sz w:val="18"/>
                <w:szCs w:val="18"/>
                <w:lang w:val="en-US" w:eastAsia="zh-CN"/>
              </w:rPr>
              <w:t>100%</w:t>
            </w:r>
          </w:p>
        </w:tc>
        <w:tc>
          <w:tcPr>
            <w:tcW w:w="73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r>
      <w:tr>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2258"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eastAsia" w:ascii="宋体" w:hAnsi="宋体" w:eastAsia="宋体" w:cs="宋体"/>
                <w:color w:val="auto"/>
                <w:kern w:val="0"/>
                <w:sz w:val="18"/>
                <w:szCs w:val="18"/>
              </w:rPr>
            </w:pPr>
            <w:r>
              <w:rPr>
                <w:rFonts w:hint="eastAsia" w:ascii="宋体" w:hAnsi="宋体" w:cs="宋体"/>
                <w:color w:val="auto"/>
                <w:kern w:val="0"/>
                <w:sz w:val="18"/>
                <w:szCs w:val="18"/>
              </w:rPr>
              <w:t>其中：</w:t>
            </w:r>
            <w:r>
              <w:rPr>
                <w:rFonts w:hint="eastAsia" w:ascii="宋体" w:hAnsi="宋体" w:cs="宋体"/>
                <w:color w:val="auto"/>
                <w:kern w:val="0"/>
                <w:sz w:val="18"/>
                <w:szCs w:val="18"/>
                <w:lang w:val="en-US" w:eastAsia="zh-CN"/>
              </w:rPr>
              <w:t>当年财政拨款</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12.1609</w:t>
            </w:r>
          </w:p>
        </w:tc>
        <w:tc>
          <w:tcPr>
            <w:tcW w:w="73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c>
          <w:tcPr>
            <w:tcW w:w="885"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73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2258"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eastAsia" w:ascii="宋体" w:hAnsi="宋体" w:eastAsia="宋体" w:cs="宋体"/>
                <w:color w:val="auto"/>
                <w:kern w:val="0"/>
                <w:sz w:val="18"/>
                <w:szCs w:val="18"/>
              </w:rPr>
            </w:pPr>
            <w:r>
              <w:rPr>
                <w:rFonts w:hint="eastAsia" w:ascii="宋体" w:hAnsi="宋体" w:cs="宋体"/>
                <w:color w:val="auto"/>
                <w:kern w:val="0"/>
                <w:sz w:val="18"/>
                <w:szCs w:val="18"/>
              </w:rPr>
              <w:t xml:space="preserve">     </w:t>
            </w:r>
            <w:r>
              <w:rPr>
                <w:rFonts w:hint="eastAsia" w:ascii="宋体" w:hAnsi="宋体" w:cs="宋体"/>
                <w:color w:val="auto"/>
                <w:kern w:val="0"/>
                <w:sz w:val="18"/>
                <w:szCs w:val="18"/>
                <w:lang w:val="en-US" w:eastAsia="zh-CN"/>
              </w:rPr>
              <w:t xml:space="preserve"> 上年结转资金</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73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c>
          <w:tcPr>
            <w:tcW w:w="885"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73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2258"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ind w:firstLine="540" w:firstLineChars="300"/>
              <w:rPr>
                <w:rFonts w:hint="eastAsia" w:ascii="宋体" w:hAnsi="宋体" w:eastAsia="宋体" w:cs="宋体"/>
                <w:color w:val="auto"/>
                <w:kern w:val="0"/>
                <w:sz w:val="18"/>
                <w:szCs w:val="18"/>
              </w:rPr>
            </w:pPr>
            <w:r>
              <w:rPr>
                <w:rFonts w:hint="eastAsia" w:ascii="宋体" w:hAnsi="宋体" w:cs="宋体"/>
                <w:color w:val="auto"/>
                <w:kern w:val="0"/>
                <w:sz w:val="18"/>
                <w:szCs w:val="18"/>
              </w:rPr>
              <w:t>其他资金</w:t>
            </w: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7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73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c>
          <w:tcPr>
            <w:tcW w:w="885"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73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88" w:hRule="exact"/>
        </w:trPr>
        <w:tc>
          <w:tcPr>
            <w:tcW w:w="567"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预期目标</w:t>
            </w:r>
          </w:p>
        </w:tc>
        <w:tc>
          <w:tcPr>
            <w:tcW w:w="3918" w:type="dxa"/>
            <w:gridSpan w:val="8"/>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实际完成情况综述</w:t>
            </w:r>
          </w:p>
        </w:tc>
      </w:tr>
      <w:tr>
        <w:tblPrEx>
          <w:tblCellMar>
            <w:top w:w="0" w:type="dxa"/>
            <w:left w:w="108" w:type="dxa"/>
            <w:bottom w:w="0" w:type="dxa"/>
            <w:right w:w="108" w:type="dxa"/>
          </w:tblCellMar>
        </w:tblPrEx>
        <w:trPr>
          <w:trHeight w:val="1233" w:hRule="exact"/>
        </w:trPr>
        <w:tc>
          <w:tcPr>
            <w:tcW w:w="56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4895"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目标1：</w:t>
            </w:r>
            <w:r>
              <w:rPr>
                <w:rFonts w:hint="eastAsia" w:ascii="宋体" w:hAnsi="宋体" w:cs="宋体"/>
                <w:color w:val="auto"/>
                <w:kern w:val="0"/>
                <w:sz w:val="18"/>
                <w:szCs w:val="18"/>
                <w:lang w:val="en-US" w:eastAsia="zh-CN"/>
              </w:rPr>
              <w:t>做好乡域防火工作，杜绝火灾隐患</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w:t>
            </w:r>
          </w:p>
          <w:p>
            <w:pPr>
              <w:widowControl/>
              <w:spacing w:line="240" w:lineRule="exact"/>
              <w:jc w:val="left"/>
              <w:rPr>
                <w:rFonts w:hint="eastAsia" w:ascii="宋体" w:hAnsi="宋体" w:eastAsia="宋体" w:cs="宋体"/>
                <w:color w:val="auto"/>
                <w:kern w:val="0"/>
                <w:sz w:val="18"/>
                <w:szCs w:val="18"/>
              </w:rPr>
            </w:pPr>
            <w:r>
              <w:rPr>
                <w:rFonts w:ascii="宋体" w:hAnsi="宋体" w:cs="宋体"/>
                <w:color w:val="auto"/>
                <w:kern w:val="0"/>
                <w:sz w:val="18"/>
                <w:szCs w:val="18"/>
              </w:rPr>
              <w:t>……</w:t>
            </w:r>
          </w:p>
        </w:tc>
        <w:tc>
          <w:tcPr>
            <w:tcW w:w="3918" w:type="dxa"/>
            <w:gridSpan w:val="8"/>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w:t>
            </w:r>
            <w:r>
              <w:rPr>
                <w:rFonts w:hint="eastAsia" w:ascii="宋体" w:hAnsi="宋体" w:cs="宋体"/>
                <w:color w:val="auto"/>
                <w:kern w:val="0"/>
                <w:sz w:val="18"/>
                <w:szCs w:val="18"/>
                <w:lang w:val="en-US" w:eastAsia="zh-CN"/>
              </w:rPr>
              <w:t>1做好乡域防火工作，杜绝火灾隐患</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目标2完成情况：</w:t>
            </w:r>
          </w:p>
          <w:p>
            <w:pPr>
              <w:widowControl/>
              <w:spacing w:line="240" w:lineRule="exact"/>
              <w:jc w:val="left"/>
              <w:rPr>
                <w:rFonts w:hint="eastAsia" w:ascii="宋体" w:hAnsi="宋体" w:eastAsia="宋体" w:cs="宋体"/>
                <w:color w:val="auto"/>
                <w:kern w:val="0"/>
                <w:sz w:val="18"/>
                <w:szCs w:val="18"/>
              </w:rPr>
            </w:pPr>
            <w:r>
              <w:rPr>
                <w:rFonts w:ascii="宋体" w:hAnsi="宋体" w:cs="宋体"/>
                <w:color w:val="auto"/>
                <w:kern w:val="0"/>
                <w:sz w:val="18"/>
                <w:szCs w:val="18"/>
              </w:rPr>
              <w:t>……</w:t>
            </w:r>
          </w:p>
        </w:tc>
      </w:tr>
      <w:tr>
        <w:tblPrEx>
          <w:tblCellMar>
            <w:top w:w="0" w:type="dxa"/>
            <w:left w:w="108" w:type="dxa"/>
            <w:bottom w:w="0" w:type="dxa"/>
            <w:right w:w="108" w:type="dxa"/>
          </w:tblCellMar>
        </w:tblPrEx>
        <w:trPr>
          <w:trHeight w:val="684" w:hRule="exact"/>
        </w:trPr>
        <w:tc>
          <w:tcPr>
            <w:tcW w:w="567" w:type="dxa"/>
            <w:vMerge w:val="restart"/>
            <w:tcBorders>
              <w:top w:val="nil"/>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绩</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效</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指</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标</w:t>
            </w:r>
          </w:p>
        </w:tc>
        <w:tc>
          <w:tcPr>
            <w:tcW w:w="657"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一级指标</w:t>
            </w:r>
          </w:p>
        </w:tc>
        <w:tc>
          <w:tcPr>
            <w:tcW w:w="1162"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二级指标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三级指标</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指标值</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完成值</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分值</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得分</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偏差原因分析及改进措施</w:t>
            </w:r>
          </w:p>
        </w:tc>
      </w:tr>
      <w:tr>
        <w:tblPrEx>
          <w:tblCellMar>
            <w:top w:w="0" w:type="dxa"/>
            <w:left w:w="108" w:type="dxa"/>
            <w:bottom w:w="0" w:type="dxa"/>
            <w:right w:w="108" w:type="dxa"/>
          </w:tblCellMar>
        </w:tblPrEx>
        <w:trPr>
          <w:trHeight w:val="789"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产出指标</w:t>
            </w: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数量指标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村人居环境整治个数</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23个</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23</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367"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质量指标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提高乡防火状况</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371"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时效指标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设施正常使用率</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=100%</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100%</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752"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成本指标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资金成本</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=100%</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100%</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804"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效益指标</w:t>
            </w: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经济效益</w:t>
            </w:r>
          </w:p>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rPr>
              <w:t>带动社会稳定经济健康发展</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90</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90</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552"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社会效益</w:t>
            </w:r>
          </w:p>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做好防火工作</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90</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90</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779" w:hRule="exact"/>
        </w:trPr>
        <w:tc>
          <w:tcPr>
            <w:tcW w:w="567" w:type="dxa"/>
            <w:vMerge w:val="continue"/>
            <w:tcBorders>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生态效益</w:t>
            </w:r>
          </w:p>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生态环境质量改善</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95</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569" w:hRule="exact"/>
        </w:trPr>
        <w:tc>
          <w:tcPr>
            <w:tcW w:w="567" w:type="dxa"/>
            <w:vMerge w:val="continue"/>
            <w:tcBorders>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可持续影响指标</w:t>
            </w:r>
          </w:p>
        </w:tc>
        <w:tc>
          <w:tcPr>
            <w:tcW w:w="189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人居环境安全整体水平</w:t>
            </w:r>
          </w:p>
        </w:tc>
        <w:tc>
          <w:tcPr>
            <w:tcW w:w="118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1271"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95</w:t>
            </w:r>
          </w:p>
        </w:tc>
        <w:tc>
          <w:tcPr>
            <w:tcW w:w="65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69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p>
        </w:tc>
      </w:tr>
      <w:tr>
        <w:tblPrEx>
          <w:tblCellMar>
            <w:top w:w="0" w:type="dxa"/>
            <w:left w:w="108" w:type="dxa"/>
            <w:bottom w:w="0" w:type="dxa"/>
            <w:right w:w="108" w:type="dxa"/>
          </w:tblCellMar>
        </w:tblPrEx>
        <w:trPr>
          <w:trHeight w:val="848" w:hRule="exact"/>
        </w:trPr>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c>
          <w:tcPr>
            <w:tcW w:w="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满意度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服务对象满意度指标</w:t>
            </w:r>
          </w:p>
        </w:tc>
        <w:tc>
          <w:tcPr>
            <w:tcW w:w="189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eastAsia="zh-CN"/>
              </w:rPr>
              <w:t>服务队象满意度</w:t>
            </w:r>
          </w:p>
        </w:tc>
        <w:tc>
          <w:tcPr>
            <w:tcW w:w="118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127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95</w:t>
            </w:r>
          </w:p>
        </w:tc>
        <w:tc>
          <w:tcPr>
            <w:tcW w:w="6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rPr>
              <w:t>10</w:t>
            </w:r>
          </w:p>
        </w:tc>
        <w:tc>
          <w:tcPr>
            <w:tcW w:w="69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rPr>
              <w:t>10</w:t>
            </w:r>
          </w:p>
        </w:tc>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bidi="ar-SA"/>
              </w:rPr>
            </w:pPr>
          </w:p>
        </w:tc>
      </w:tr>
      <w:tr>
        <w:tblPrEx>
          <w:tblCellMar>
            <w:top w:w="0" w:type="dxa"/>
            <w:left w:w="108" w:type="dxa"/>
            <w:bottom w:w="0" w:type="dxa"/>
            <w:right w:w="108" w:type="dxa"/>
          </w:tblCellMar>
        </w:tblPrEx>
        <w:trPr>
          <w:trHeight w:val="315" w:hRule="exact"/>
        </w:trPr>
        <w:tc>
          <w:tcPr>
            <w:tcW w:w="6733"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预算执行率</w:t>
            </w:r>
          </w:p>
        </w:tc>
        <w:tc>
          <w:tcPr>
            <w:tcW w:w="6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87" w:hRule="exact"/>
        </w:trPr>
        <w:tc>
          <w:tcPr>
            <w:tcW w:w="6733"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总分</w:t>
            </w:r>
          </w:p>
        </w:tc>
        <w:tc>
          <w:tcPr>
            <w:tcW w:w="65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rPr>
            </w:pPr>
          </w:p>
        </w:tc>
      </w:tr>
    </w:tbl>
    <w:p>
      <w:pPr>
        <w:rPr>
          <w:color w:val="auto"/>
        </w:rPr>
      </w:pPr>
      <w:r>
        <w:rPr>
          <w:rFonts w:hint="eastAsia"/>
          <w:color w:val="auto"/>
          <w:sz w:val="21"/>
          <w:szCs w:val="21"/>
        </w:rPr>
        <w:t>注：其中预算执行率固定为10分，其中各项指标90分，总分100</w:t>
      </w:r>
    </w:p>
    <w:p>
      <w:pPr>
        <w:widowControl/>
        <w:spacing w:line="560" w:lineRule="exact"/>
        <w:jc w:val="both"/>
        <w:rPr>
          <w:rFonts w:hint="eastAsia" w:ascii="宋体" w:hAnsi="宋体" w:eastAsia="宋体" w:cs="宋体"/>
          <w:b/>
          <w:bCs/>
          <w:color w:val="auto"/>
          <w:kern w:val="0"/>
          <w:sz w:val="44"/>
          <w:szCs w:val="44"/>
          <w:lang w:eastAsia="zh-CN"/>
        </w:rPr>
        <w:sectPr>
          <w:footerReference r:id="rId5" w:type="default"/>
          <w:pgSz w:w="11906" w:h="16838"/>
          <w:pgMar w:top="1440" w:right="1800" w:bottom="1440" w:left="1800" w:header="851" w:footer="1077" w:gutter="0"/>
          <w:pgNumType w:fmt="decimal" w:start="1"/>
          <w:cols w:space="720" w:num="1"/>
          <w:docGrid w:type="lines" w:linePitch="571" w:charSpace="0"/>
        </w:sectPr>
      </w:pPr>
    </w:p>
    <w:p>
      <w:pPr>
        <w:widowControl/>
        <w:spacing w:line="560" w:lineRule="exact"/>
        <w:jc w:val="both"/>
        <w:rPr>
          <w:rFonts w:hint="eastAsia" w:ascii="宋体" w:hAnsi="宋体" w:eastAsia="宋体" w:cs="宋体"/>
          <w:b/>
          <w:bCs/>
          <w:color w:val="auto"/>
          <w:kern w:val="0"/>
          <w:sz w:val="44"/>
          <w:szCs w:val="44"/>
          <w:lang w:eastAsia="zh-CN"/>
        </w:rPr>
      </w:pPr>
      <w:r>
        <w:rPr>
          <w:rFonts w:hint="eastAsia" w:ascii="黑体" w:hAnsi="黑体" w:eastAsia="黑体" w:cs="黑体"/>
          <w:b w:val="0"/>
          <w:bCs w:val="0"/>
          <w:color w:val="auto"/>
          <w:sz w:val="32"/>
          <w:szCs w:val="32"/>
          <w:lang w:val="en-US" w:eastAsia="zh-CN"/>
        </w:rPr>
        <w:t>附件2</w:t>
      </w:r>
    </w:p>
    <w:p>
      <w:pPr>
        <w:widowControl/>
        <w:spacing w:line="560" w:lineRule="exact"/>
        <w:ind w:firstLine="1767" w:firstLineChars="400"/>
        <w:jc w:val="both"/>
        <w:rPr>
          <w:rFonts w:hint="eastAsia" w:ascii="宋体" w:hAnsi="宋体" w:eastAsia="宋体" w:cs="宋体"/>
          <w:b/>
          <w:bCs/>
          <w:color w:val="auto"/>
          <w:kern w:val="0"/>
          <w:sz w:val="44"/>
          <w:szCs w:val="44"/>
          <w:lang w:eastAsia="zh-CN"/>
        </w:rPr>
      </w:pPr>
      <w:r>
        <w:rPr>
          <w:rFonts w:hint="eastAsia" w:ascii="宋体" w:hAnsi="宋体" w:eastAsia="宋体" w:cs="宋体"/>
          <w:b/>
          <w:bCs/>
          <w:color w:val="auto"/>
          <w:kern w:val="0"/>
          <w:sz w:val="44"/>
          <w:szCs w:val="44"/>
          <w:lang w:eastAsia="zh-CN"/>
        </w:rPr>
        <w:t>遵化市</w:t>
      </w:r>
      <w:r>
        <w:rPr>
          <w:rFonts w:hint="eastAsia" w:ascii="宋体" w:hAnsi="宋体" w:cs="宋体"/>
          <w:b/>
          <w:bCs/>
          <w:color w:val="auto"/>
          <w:kern w:val="0"/>
          <w:sz w:val="44"/>
          <w:szCs w:val="44"/>
          <w:lang w:eastAsia="zh-CN"/>
        </w:rPr>
        <w:t>小厂乡</w:t>
      </w:r>
      <w:r>
        <w:rPr>
          <w:rFonts w:hint="eastAsia" w:ascii="宋体" w:hAnsi="宋体" w:eastAsia="宋体" w:cs="宋体"/>
          <w:b/>
          <w:bCs/>
          <w:color w:val="auto"/>
          <w:kern w:val="0"/>
          <w:sz w:val="44"/>
          <w:szCs w:val="44"/>
          <w:lang w:eastAsia="zh-CN"/>
        </w:rPr>
        <w:t>人民政府</w:t>
      </w:r>
    </w:p>
    <w:p>
      <w:pPr>
        <w:widowControl/>
        <w:spacing w:line="560" w:lineRule="exact"/>
        <w:jc w:val="center"/>
        <w:rPr>
          <w:rFonts w:hint="default" w:ascii="宋体" w:hAnsi="宋体" w:eastAsia="宋体" w:cs="宋体"/>
          <w:b/>
          <w:bCs/>
          <w:color w:val="auto"/>
          <w:kern w:val="0"/>
          <w:sz w:val="44"/>
          <w:szCs w:val="44"/>
          <w:lang w:val="en-US"/>
        </w:rPr>
      </w:pPr>
      <w:r>
        <w:rPr>
          <w:rFonts w:hint="eastAsia" w:ascii="宋体" w:hAnsi="宋体" w:cs="宋体"/>
          <w:b/>
          <w:bCs/>
          <w:color w:val="auto"/>
          <w:kern w:val="0"/>
          <w:sz w:val="44"/>
          <w:szCs w:val="44"/>
          <w:lang w:val="en-US" w:eastAsia="zh-CN"/>
        </w:rPr>
        <w:t>省厅抽调人员补助及乡域防火所需资金</w:t>
      </w:r>
    </w:p>
    <w:p>
      <w:pPr>
        <w:spacing w:line="580" w:lineRule="exact"/>
        <w:rPr>
          <w:rFonts w:ascii="仿宋_GB2312" w:eastAsia="仿宋_GB2312"/>
          <w:color w:val="auto"/>
          <w:szCs w:val="32"/>
        </w:rPr>
      </w:pPr>
    </w:p>
    <w:p>
      <w:pPr>
        <w:spacing w:line="600" w:lineRule="exact"/>
        <w:ind w:firstLine="640" w:firstLineChars="200"/>
        <w:rPr>
          <w:rFonts w:ascii="黑体" w:hAnsi="黑体" w:eastAsia="黑体"/>
          <w:color w:val="auto"/>
          <w:szCs w:val="32"/>
        </w:rPr>
      </w:pPr>
      <w:r>
        <w:rPr>
          <w:rFonts w:hint="eastAsia" w:ascii="黑体" w:hAnsi="黑体" w:eastAsia="黑体"/>
          <w:color w:val="auto"/>
          <w:szCs w:val="32"/>
        </w:rPr>
        <w:t>一、基本情况</w:t>
      </w:r>
    </w:p>
    <w:p>
      <w:pPr>
        <w:spacing w:line="60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（一）项目概况</w:t>
      </w:r>
    </w:p>
    <w:p>
      <w:pPr>
        <w:spacing w:line="600" w:lineRule="exact"/>
        <w:ind w:firstLine="640" w:firstLineChars="200"/>
        <w:outlineLvl w:val="0"/>
        <w:rPr>
          <w:rFonts w:hint="eastAsia" w:ascii="方正仿宋简体" w:hAnsi="方正仿宋简体" w:eastAsia="方正仿宋简体" w:cs="方正仿宋简体"/>
          <w:color w:val="auto"/>
          <w:szCs w:val="32"/>
          <w:lang w:val="en-US" w:eastAsia="zh-CN"/>
        </w:rPr>
      </w:pPr>
      <w:r>
        <w:rPr>
          <w:rFonts w:hint="eastAsia" w:ascii="方正仿宋简体" w:hAnsi="方正仿宋简体" w:eastAsia="方正仿宋简体" w:cs="方正仿宋简体"/>
          <w:color w:val="auto"/>
          <w:szCs w:val="32"/>
          <w:lang w:val="en-US" w:eastAsia="zh-CN"/>
        </w:rPr>
        <w:t>1、项目背景：省厅抽调人员各项补助，乡域内两个防火队设施建设，防火队人员工资保险等缴纳。</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lang w:eastAsia="zh-CN"/>
        </w:rPr>
      </w:pPr>
      <w:r>
        <w:rPr>
          <w:rFonts w:hint="eastAsia" w:ascii="方正仿宋简体" w:hAnsi="方正仿宋简体" w:eastAsia="方正仿宋简体" w:cs="方正仿宋简体"/>
          <w:color w:val="auto"/>
          <w:szCs w:val="32"/>
        </w:rPr>
        <w:t>2、主要内容及实施情况：</w:t>
      </w:r>
      <w:r>
        <w:rPr>
          <w:rFonts w:hint="eastAsia" w:ascii="方正仿宋简体" w:hAnsi="方正仿宋简体" w:eastAsia="方正仿宋简体" w:cs="方正仿宋简体"/>
          <w:color w:val="auto"/>
          <w:shd w:val="clear" w:color="auto" w:fill="FFFFFF"/>
          <w:lang w:eastAsia="zh-CN"/>
        </w:rPr>
        <w:t>将资金支付给</w:t>
      </w:r>
      <w:r>
        <w:rPr>
          <w:rFonts w:hint="eastAsia" w:ascii="方正仿宋简体" w:hAnsi="方正仿宋简体" w:eastAsia="方正仿宋简体" w:cs="方正仿宋简体"/>
          <w:color w:val="auto"/>
          <w:shd w:val="clear" w:color="auto" w:fill="FFFFFF"/>
          <w:lang w:val="en-US" w:eastAsia="zh-CN"/>
        </w:rPr>
        <w:t>相关人员、用于防火设施完善及人员工资保险等</w:t>
      </w:r>
      <w:r>
        <w:rPr>
          <w:rFonts w:hint="eastAsia" w:ascii="方正仿宋简体" w:hAnsi="方正仿宋简体" w:eastAsia="方正仿宋简体" w:cs="方正仿宋简体"/>
          <w:color w:val="auto"/>
          <w:shd w:val="clear" w:color="auto" w:fill="FFFFFF"/>
          <w:lang w:eastAsia="zh-CN"/>
        </w:rPr>
        <w:t>。</w:t>
      </w:r>
    </w:p>
    <w:p>
      <w:pPr>
        <w:spacing w:line="560" w:lineRule="exact"/>
        <w:ind w:firstLine="640" w:firstLineChars="200"/>
        <w:outlineLvl w:val="0"/>
        <w:rPr>
          <w:rFonts w:ascii="仿宋" w:hAnsi="仿宋" w:eastAsia="仿宋"/>
          <w:color w:val="auto"/>
          <w:szCs w:val="32"/>
        </w:rPr>
      </w:pPr>
      <w:r>
        <w:rPr>
          <w:rFonts w:hint="eastAsia" w:ascii="方正仿宋简体" w:hAnsi="方正仿宋简体" w:eastAsia="方正仿宋简体" w:cs="方正仿宋简体"/>
          <w:color w:val="auto"/>
          <w:szCs w:val="32"/>
        </w:rPr>
        <w:t>3、资金投入和使用情况：预算安排资金</w:t>
      </w:r>
      <w:r>
        <w:rPr>
          <w:rFonts w:hint="eastAsia" w:ascii="方正仿宋简体" w:hAnsi="方正仿宋简体" w:eastAsia="方正仿宋简体" w:cs="方正仿宋简体"/>
          <w:color w:val="auto"/>
          <w:szCs w:val="32"/>
          <w:lang w:val="en-US" w:eastAsia="zh-CN"/>
        </w:rPr>
        <w:t>12.1609</w:t>
      </w:r>
      <w:r>
        <w:rPr>
          <w:rFonts w:hint="eastAsia" w:ascii="方正仿宋简体" w:hAnsi="方正仿宋简体" w:eastAsia="方正仿宋简体" w:cs="方正仿宋简体"/>
          <w:color w:val="auto"/>
          <w:szCs w:val="32"/>
        </w:rPr>
        <w:t>万元，实际支出</w:t>
      </w:r>
      <w:r>
        <w:rPr>
          <w:rFonts w:hint="eastAsia" w:ascii="方正仿宋简体" w:hAnsi="方正仿宋简体" w:eastAsia="方正仿宋简体" w:cs="方正仿宋简体"/>
          <w:color w:val="auto"/>
          <w:szCs w:val="32"/>
          <w:lang w:val="en-US" w:eastAsia="zh-CN"/>
        </w:rPr>
        <w:t>12.1609</w:t>
      </w:r>
      <w:r>
        <w:rPr>
          <w:rFonts w:hint="eastAsia" w:ascii="方正仿宋简体" w:hAnsi="方正仿宋简体" w:eastAsia="方正仿宋简体" w:cs="方正仿宋简体"/>
          <w:color w:val="auto"/>
          <w:szCs w:val="32"/>
        </w:rPr>
        <w:t>万元，预算执行率100%。</w:t>
      </w:r>
    </w:p>
    <w:p>
      <w:pPr>
        <w:numPr>
          <w:ilvl w:val="0"/>
          <w:numId w:val="1"/>
        </w:numPr>
        <w:spacing w:line="60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项目绩效目标</w:t>
      </w:r>
    </w:p>
    <w:p>
      <w:pPr>
        <w:numPr>
          <w:ilvl w:val="0"/>
          <w:numId w:val="0"/>
        </w:numPr>
        <w:spacing w:line="60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lang w:val="en-US" w:eastAsia="zh-CN"/>
        </w:rPr>
        <w:t>总体目标是该项目做好乡域防火工作，杜绝防火隐患。阶段性目标为</w:t>
      </w:r>
      <w:r>
        <w:rPr>
          <w:rFonts w:hint="eastAsia" w:ascii="方正仿宋简体" w:hAnsi="方正仿宋简体" w:eastAsia="方正仿宋简体" w:cs="方正仿宋简体"/>
          <w:color w:val="auto"/>
          <w:szCs w:val="32"/>
          <w:lang w:eastAsia="zh-CN"/>
        </w:rPr>
        <w:t>确保</w:t>
      </w:r>
      <w:r>
        <w:rPr>
          <w:rFonts w:hint="eastAsia" w:ascii="方正仿宋简体" w:hAnsi="方正仿宋简体" w:eastAsia="方正仿宋简体" w:cs="方正仿宋简体"/>
          <w:color w:val="auto"/>
          <w:szCs w:val="32"/>
          <w:lang w:val="en-US" w:eastAsia="zh-CN"/>
        </w:rPr>
        <w:t>资金补偿到位</w:t>
      </w:r>
      <w:r>
        <w:rPr>
          <w:rFonts w:hint="eastAsia" w:ascii="方正仿宋简体" w:hAnsi="方正仿宋简体" w:eastAsia="方正仿宋简体" w:cs="方正仿宋简体"/>
          <w:color w:val="auto"/>
          <w:szCs w:val="32"/>
          <w:lang w:eastAsia="zh-CN"/>
        </w:rPr>
        <w:t>。</w:t>
      </w:r>
    </w:p>
    <w:p>
      <w:pPr>
        <w:spacing w:line="600" w:lineRule="exact"/>
        <w:ind w:firstLine="640" w:firstLineChars="200"/>
        <w:rPr>
          <w:rFonts w:ascii="黑体" w:hAnsi="黑体" w:eastAsia="黑体"/>
          <w:color w:val="auto"/>
          <w:szCs w:val="32"/>
        </w:rPr>
      </w:pPr>
      <w:r>
        <w:rPr>
          <w:rFonts w:hint="eastAsia" w:ascii="黑体" w:hAnsi="黑体" w:eastAsia="黑体"/>
          <w:color w:val="auto"/>
          <w:szCs w:val="32"/>
        </w:rPr>
        <w:t>二、绩效评价工作开展情况</w:t>
      </w:r>
    </w:p>
    <w:p>
      <w:pPr>
        <w:spacing w:line="60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（一）绩效评价目的、对象和范围</w:t>
      </w:r>
    </w:p>
    <w:p>
      <w:pPr>
        <w:spacing w:line="600" w:lineRule="exact"/>
        <w:ind w:firstLine="640" w:firstLineChars="200"/>
        <w:rPr>
          <w:rFonts w:hint="eastAsia" w:ascii="仿宋_GB2312" w:eastAsia="仿宋_GB2312"/>
          <w:color w:val="auto"/>
          <w:szCs w:val="32"/>
          <w:lang w:eastAsia="zh-CN"/>
        </w:rPr>
      </w:pPr>
      <w:r>
        <w:rPr>
          <w:rFonts w:hint="eastAsia" w:ascii="方正仿宋简体" w:hAnsi="方正仿宋简体" w:eastAsia="方正仿宋简体" w:cs="方正仿宋简体"/>
          <w:color w:val="auto"/>
          <w:szCs w:val="32"/>
          <w:lang w:eastAsia="zh-CN"/>
        </w:rPr>
        <w:t>通过绩效评价，了解支付工作完成情况，加强资金支出的规范化管理，提高资金的使用效益。确保资金使用合理合法，保证项目实施质量及受益群众的满意度。</w:t>
      </w:r>
    </w:p>
    <w:p>
      <w:pPr>
        <w:spacing w:line="600" w:lineRule="exact"/>
        <w:ind w:left="640" w:leftChars="20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（二）绩效评价原则、评价指标体系（附表说明）、评价方法、评价标准等</w:t>
      </w:r>
    </w:p>
    <w:p>
      <w:pPr>
        <w:numPr>
          <w:ilvl w:val="0"/>
          <w:numId w:val="2"/>
        </w:numPr>
        <w:spacing w:line="60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绩效自评遵循的原则为全面覆盖、程序简便、客观公正、公开透明原则。</w:t>
      </w:r>
    </w:p>
    <w:p>
      <w:pPr>
        <w:spacing w:line="60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2、评价指标体系</w:t>
      </w:r>
    </w:p>
    <w:tbl>
      <w:tblPr>
        <w:tblStyle w:val="7"/>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1049"/>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744"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评价指标</w:t>
            </w:r>
          </w:p>
        </w:tc>
        <w:tc>
          <w:tcPr>
            <w:tcW w:w="2467"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指标解释</w:t>
            </w:r>
          </w:p>
        </w:tc>
        <w:tc>
          <w:tcPr>
            <w:tcW w:w="3228"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评价标准</w:t>
            </w:r>
          </w:p>
        </w:tc>
        <w:tc>
          <w:tcPr>
            <w:tcW w:w="1049"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标准分</w:t>
            </w:r>
          </w:p>
        </w:tc>
        <w:tc>
          <w:tcPr>
            <w:tcW w:w="702"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02" w:type="dxa"/>
            <w:noWrap w:val="0"/>
            <w:vAlign w:val="center"/>
          </w:tcPr>
          <w:p>
            <w:pPr>
              <w:spacing w:line="6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467"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numPr>
          <w:ilvl w:val="0"/>
          <w:numId w:val="3"/>
        </w:numPr>
        <w:spacing w:line="60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评价方法</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本评价</w:t>
      </w:r>
      <w:r>
        <w:rPr>
          <w:rFonts w:hint="eastAsia" w:ascii="方正仿宋简体" w:hAnsi="方正仿宋简体" w:eastAsia="方正仿宋简体" w:cs="方正仿宋简体"/>
          <w:color w:val="auto"/>
          <w:kern w:val="0"/>
          <w:szCs w:val="32"/>
        </w:rPr>
        <w:t>采用查阅资料、实地检查等多种评价方法相结合的综合评价</w:t>
      </w:r>
      <w:r>
        <w:rPr>
          <w:rFonts w:hint="eastAsia" w:ascii="方正仿宋简体" w:hAnsi="方正仿宋简体" w:eastAsia="方正仿宋简体" w:cs="方正仿宋简体"/>
          <w:color w:val="auto"/>
          <w:szCs w:val="32"/>
        </w:rPr>
        <w:t>方法</w:t>
      </w:r>
      <w:r>
        <w:rPr>
          <w:rFonts w:hint="eastAsia" w:ascii="方正仿宋简体" w:hAnsi="方正仿宋简体" w:eastAsia="方正仿宋简体" w:cs="方正仿宋简体"/>
          <w:color w:val="auto"/>
          <w:shd w:val="clear" w:color="auto" w:fill="FFFFFF"/>
        </w:rPr>
        <w:t>，</w:t>
      </w:r>
      <w:r>
        <w:rPr>
          <w:rFonts w:hint="eastAsia" w:ascii="方正仿宋简体" w:hAnsi="方正仿宋简体" w:eastAsia="方正仿宋简体" w:cs="方正仿宋简体"/>
          <w:color w:val="auto"/>
          <w:szCs w:val="32"/>
        </w:rPr>
        <w:t>绩效自评与绩效监督相结合</w:t>
      </w:r>
      <w:r>
        <w:rPr>
          <w:rFonts w:hint="eastAsia" w:ascii="方正仿宋简体" w:hAnsi="方正仿宋简体" w:eastAsia="方正仿宋简体" w:cs="方正仿宋简体"/>
          <w:color w:val="auto"/>
          <w:shd w:val="clear" w:color="auto" w:fill="FFFFFF"/>
        </w:rPr>
        <w:t>。</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4、评价标准</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lang w:eastAsia="zh-CN"/>
        </w:rPr>
      </w:pPr>
      <w:r>
        <w:rPr>
          <w:rFonts w:hint="eastAsia" w:ascii="方正仿宋简体" w:hAnsi="方正仿宋简体" w:eastAsia="方正仿宋简体" w:cs="方正仿宋简体"/>
          <w:color w:val="auto"/>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numPr>
          <w:ilvl w:val="0"/>
          <w:numId w:val="1"/>
        </w:numPr>
        <w:spacing w:line="600" w:lineRule="exact"/>
        <w:ind w:left="0" w:leftChars="0"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绩效评价工作过程</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1、全面收集、系统整理预算项目绩效完成信息，确认各项绩效指标完成值或实现程度。</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2、将绩效指标实际完成值（实现程度）与年初设定的预期值相比较，逐项评定每项指标得分，汇总形成预算项目绩效自评得分。</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3、填写绩效自评表。</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4、撰写绩效自评报告。</w:t>
      </w:r>
    </w:p>
    <w:p>
      <w:pPr>
        <w:spacing w:line="560" w:lineRule="exact"/>
        <w:ind w:firstLine="640" w:firstLineChars="200"/>
        <w:rPr>
          <w:rFonts w:hint="eastAsia" w:ascii="黑体" w:hAnsi="黑体" w:eastAsia="黑体"/>
          <w:color w:val="auto"/>
          <w:szCs w:val="32"/>
        </w:rPr>
      </w:pPr>
      <w:r>
        <w:rPr>
          <w:rFonts w:hint="eastAsia" w:ascii="黑体" w:hAnsi="黑体" w:eastAsia="黑体"/>
          <w:color w:val="auto"/>
          <w:szCs w:val="32"/>
        </w:rPr>
        <w:t>三、综合评价情况及评价结论</w:t>
      </w:r>
    </w:p>
    <w:p>
      <w:pPr>
        <w:spacing w:line="560" w:lineRule="exact"/>
        <w:ind w:firstLine="640" w:firstLineChars="200"/>
        <w:rPr>
          <w:rFonts w:ascii="仿宋_GB2312" w:eastAsia="仿宋_GB2312"/>
          <w:color w:val="auto"/>
          <w:szCs w:val="32"/>
        </w:rPr>
      </w:pPr>
      <w:r>
        <w:rPr>
          <w:rFonts w:hint="eastAsia" w:ascii="仿宋" w:hAnsi="仿宋" w:eastAsia="仿宋"/>
          <w:color w:val="auto"/>
          <w:shd w:val="clear" w:color="auto" w:fill="FFFFFF"/>
        </w:rPr>
        <w:t>根据项目支出绩效情况，</w:t>
      </w:r>
      <w:r>
        <w:rPr>
          <w:rFonts w:hint="eastAsia" w:ascii="仿宋" w:hAnsi="仿宋" w:eastAsia="仿宋"/>
          <w:color w:val="auto"/>
          <w:shd w:val="clear" w:color="auto" w:fill="FFFFFF"/>
          <w:lang w:eastAsia="zh-CN"/>
        </w:rPr>
        <w:t>遵化市小厂乡</w:t>
      </w:r>
      <w:r>
        <w:rPr>
          <w:rFonts w:hint="eastAsia" w:ascii="仿宋" w:hAnsi="仿宋" w:eastAsia="仿宋"/>
          <w:color w:val="auto"/>
          <w:shd w:val="clear" w:color="auto" w:fill="FFFFFF"/>
        </w:rPr>
        <w:t>人民政府对</w:t>
      </w:r>
      <w:r>
        <w:rPr>
          <w:rFonts w:hint="eastAsia" w:ascii="仿宋" w:hAnsi="仿宋" w:eastAsia="仿宋" w:cs="仿宋"/>
          <w:b w:val="0"/>
          <w:bCs w:val="0"/>
          <w:color w:val="auto"/>
          <w:sz w:val="32"/>
          <w:szCs w:val="32"/>
        </w:rPr>
        <w:t>“</w:t>
      </w:r>
      <w:r>
        <w:rPr>
          <w:rFonts w:hint="eastAsia" w:ascii="仿宋_GB2312" w:eastAsia="仿宋_GB2312"/>
          <w:color w:val="auto"/>
          <w:szCs w:val="32"/>
          <w:lang w:val="en-US" w:eastAsia="zh-CN"/>
        </w:rPr>
        <w:t>省厅抽调人员补助及乡域防火所需资金</w:t>
      </w:r>
      <w:r>
        <w:rPr>
          <w:rFonts w:hint="eastAsia" w:ascii="仿宋" w:hAnsi="仿宋" w:eastAsia="仿宋" w:cs="仿宋"/>
          <w:b w:val="0"/>
          <w:bCs w:val="0"/>
          <w:color w:val="auto"/>
          <w:sz w:val="32"/>
          <w:szCs w:val="32"/>
        </w:rPr>
        <w:t>”</w:t>
      </w:r>
      <w:r>
        <w:rPr>
          <w:rFonts w:hint="eastAsia" w:ascii="仿宋" w:hAnsi="仿宋" w:eastAsia="仿宋"/>
          <w:color w:val="auto"/>
          <w:shd w:val="clear" w:color="auto" w:fill="FFFFFF"/>
        </w:rPr>
        <w:t>项目支出绩效自评指标进行了评分，自评分为</w:t>
      </w:r>
      <w:r>
        <w:rPr>
          <w:rFonts w:hint="eastAsia" w:ascii="仿宋" w:hAnsi="仿宋" w:eastAsia="仿宋"/>
          <w:color w:val="auto"/>
          <w:shd w:val="clear" w:color="auto" w:fill="FFFFFF"/>
          <w:lang w:val="en-US" w:eastAsia="zh-CN"/>
        </w:rPr>
        <w:t>100</w:t>
      </w:r>
      <w:r>
        <w:rPr>
          <w:rFonts w:hint="eastAsia" w:ascii="仿宋" w:hAnsi="仿宋" w:eastAsia="仿宋"/>
          <w:color w:val="auto"/>
          <w:shd w:val="clear" w:color="auto" w:fill="FFFFFF"/>
        </w:rPr>
        <w:t>分。</w:t>
      </w:r>
    </w:p>
    <w:p>
      <w:pPr>
        <w:spacing w:line="600" w:lineRule="exact"/>
        <w:ind w:firstLine="640" w:firstLineChars="200"/>
        <w:rPr>
          <w:rFonts w:ascii="黑体" w:hAnsi="黑体" w:eastAsia="黑体"/>
          <w:color w:val="auto"/>
          <w:szCs w:val="32"/>
        </w:rPr>
      </w:pPr>
      <w:r>
        <w:rPr>
          <w:rFonts w:hint="eastAsia" w:ascii="黑体" w:hAnsi="黑体" w:eastAsia="黑体"/>
          <w:color w:val="auto"/>
          <w:szCs w:val="32"/>
        </w:rPr>
        <w:t>四、绩效评价指标分析</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（一）项目决策情况</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w:t>
      </w:r>
      <w:r>
        <w:rPr>
          <w:rFonts w:hint="eastAsia" w:ascii="仿宋_GB2312" w:eastAsia="仿宋_GB2312"/>
          <w:color w:val="auto"/>
          <w:szCs w:val="32"/>
          <w:lang w:val="en-US" w:eastAsia="zh-CN"/>
        </w:rPr>
        <w:t>省厅抽调人员补助及乡域防火所需资金</w:t>
      </w:r>
      <w:r>
        <w:rPr>
          <w:rFonts w:hint="eastAsia" w:ascii="方正仿宋简体" w:hAnsi="方正仿宋简体" w:eastAsia="方正仿宋简体" w:cs="方正仿宋简体"/>
          <w:color w:val="auto"/>
          <w:szCs w:val="32"/>
        </w:rPr>
        <w:t>”</w:t>
      </w:r>
      <w:r>
        <w:rPr>
          <w:rFonts w:hint="eastAsia" w:ascii="方正仿宋简体" w:hAnsi="方正仿宋简体" w:eastAsia="方正仿宋简体" w:cs="方正仿宋简体"/>
          <w:color w:val="auto"/>
          <w:shd w:val="clear" w:color="auto" w:fill="FFFFFF"/>
        </w:rPr>
        <w:t>项目依据遵财答复【2022】</w:t>
      </w:r>
      <w:r>
        <w:rPr>
          <w:rFonts w:hint="eastAsia" w:ascii="方正仿宋简体" w:hAnsi="方正仿宋简体" w:eastAsia="方正仿宋简体" w:cs="方正仿宋简体"/>
          <w:color w:val="auto"/>
          <w:shd w:val="clear" w:color="auto" w:fill="FFFFFF"/>
          <w:lang w:val="en-US" w:eastAsia="zh-CN"/>
        </w:rPr>
        <w:t>554</w:t>
      </w:r>
      <w:r>
        <w:rPr>
          <w:rFonts w:hint="eastAsia" w:ascii="方正仿宋简体" w:hAnsi="方正仿宋简体" w:eastAsia="方正仿宋简体" w:cs="方正仿宋简体"/>
          <w:color w:val="auto"/>
          <w:shd w:val="clear" w:color="auto" w:fill="FFFFFF"/>
        </w:rPr>
        <w:t>号文件的精神，符合要求且经过审批，并且预算执行率100%，得分10分。。</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（二）项目过程情况</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hd w:val="clear" w:color="auto" w:fill="FFFFFF"/>
        </w:rPr>
        <w:t>遵化市</w:t>
      </w:r>
      <w:r>
        <w:rPr>
          <w:rFonts w:hint="eastAsia" w:ascii="方正仿宋简体" w:hAnsi="方正仿宋简体" w:eastAsia="方正仿宋简体" w:cs="方正仿宋简体"/>
          <w:color w:val="auto"/>
          <w:shd w:val="clear" w:color="auto" w:fill="FFFFFF"/>
          <w:lang w:eastAsia="zh-CN"/>
        </w:rPr>
        <w:t>小厂乡</w:t>
      </w:r>
      <w:r>
        <w:rPr>
          <w:rFonts w:hint="eastAsia" w:ascii="方正仿宋简体" w:hAnsi="方正仿宋简体" w:eastAsia="方正仿宋简体" w:cs="方正仿宋简体"/>
          <w:color w:val="auto"/>
          <w:shd w:val="clear" w:color="auto" w:fill="FFFFFF"/>
        </w:rPr>
        <w:t>人民政府在项目实施过程中严格遵守相关法律法规和业务管理规定，资金使用符合国家财经法规和财务管理制度，以及有关专项资金管理办法的规定。</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（三）项目产出情况</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1、数量指标：</w:t>
      </w:r>
      <w:r>
        <w:rPr>
          <w:rFonts w:hint="eastAsia" w:ascii="方正仿宋简体" w:hAnsi="方正仿宋简体" w:eastAsia="方正仿宋简体" w:cs="方正仿宋简体"/>
          <w:bCs/>
          <w:color w:val="auto"/>
          <w:szCs w:val="32"/>
          <w:lang w:val="en-US" w:eastAsia="zh-CN"/>
        </w:rPr>
        <w:t>项目覆盖全乡23个行政村</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val="en-US" w:eastAsia="zh-CN"/>
        </w:rPr>
        <w:t>提高全乡防火工作质量，营造良好的人居环境</w:t>
      </w:r>
      <w:r>
        <w:rPr>
          <w:rFonts w:hint="eastAsia" w:ascii="方正仿宋简体" w:hAnsi="方正仿宋简体" w:eastAsia="方正仿宋简体" w:cs="方正仿宋简体"/>
          <w:bCs/>
          <w:color w:val="auto"/>
          <w:szCs w:val="32"/>
        </w:rPr>
        <w:t>，指标得分10分。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2、质量指标：</w:t>
      </w:r>
      <w:r>
        <w:rPr>
          <w:rFonts w:hint="eastAsia" w:ascii="方正仿宋简体" w:hAnsi="方正仿宋简体" w:eastAsia="方正仿宋简体" w:cs="方正仿宋简体"/>
          <w:bCs/>
          <w:color w:val="auto"/>
          <w:szCs w:val="32"/>
          <w:lang w:val="en-US" w:eastAsia="zh-CN"/>
        </w:rPr>
        <w:t>全乡人民生命财产安全得到有效保障，</w:t>
      </w:r>
      <w:r>
        <w:rPr>
          <w:rFonts w:hint="eastAsia" w:ascii="方正仿宋简体" w:hAnsi="方正仿宋简体" w:eastAsia="方正仿宋简体" w:cs="方正仿宋简体"/>
          <w:bCs/>
          <w:color w:val="auto"/>
          <w:szCs w:val="32"/>
        </w:rPr>
        <w:t>指标得10分。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3、时效指标：</w:t>
      </w:r>
      <w:r>
        <w:rPr>
          <w:rFonts w:hint="eastAsia" w:ascii="方正仿宋简体" w:hAnsi="方正仿宋简体" w:eastAsia="方正仿宋简体" w:cs="方正仿宋简体"/>
          <w:bCs/>
          <w:color w:val="auto"/>
          <w:szCs w:val="32"/>
          <w:lang w:val="en-US" w:eastAsia="zh-CN"/>
        </w:rPr>
        <w:t>保障防火设施及工具正常使用率</w:t>
      </w:r>
      <w:r>
        <w:rPr>
          <w:rFonts w:hint="eastAsia" w:ascii="方正仿宋简体" w:hAnsi="方正仿宋简体" w:eastAsia="方正仿宋简体" w:cs="方正仿宋简体"/>
          <w:bCs/>
          <w:color w:val="auto"/>
          <w:szCs w:val="32"/>
        </w:rPr>
        <w:t>，指标得分10分。</w:t>
      </w:r>
    </w:p>
    <w:p>
      <w:pPr>
        <w:spacing w:line="560" w:lineRule="exact"/>
        <w:ind w:firstLine="640" w:firstLineChars="200"/>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4、成本指标：完成预算资金的使用，预算资金完成率达到财政部门要求，指标得分10分。</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（四）项目效益情况</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1、社会效益指标：</w:t>
      </w:r>
      <w:r>
        <w:rPr>
          <w:rFonts w:hint="eastAsia" w:ascii="方正仿宋简体" w:hAnsi="方正仿宋简体" w:eastAsia="方正仿宋简体" w:cs="方正仿宋简体"/>
          <w:bCs/>
          <w:color w:val="auto"/>
          <w:szCs w:val="32"/>
          <w:lang w:val="en-US" w:eastAsia="zh-CN"/>
        </w:rPr>
        <w:t>全民知晓率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带动社会稳定经济健康发展</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大力带动了社会稳定经济健康发展，指标得分10分。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2、可</w:t>
      </w:r>
      <w:r>
        <w:rPr>
          <w:rFonts w:hint="eastAsia" w:ascii="方正仿宋简体" w:hAnsi="方正仿宋简体" w:eastAsia="方正仿宋简体" w:cs="方正仿宋简体"/>
          <w:color w:val="auto"/>
          <w:kern w:val="0"/>
          <w:szCs w:val="32"/>
        </w:rPr>
        <w:t>持续影响指标：</w:t>
      </w:r>
      <w:r>
        <w:rPr>
          <w:rFonts w:hint="eastAsia" w:ascii="方正仿宋简体" w:hAnsi="方正仿宋简体" w:eastAsia="方正仿宋简体" w:cs="方正仿宋简体"/>
          <w:bCs/>
          <w:color w:val="auto"/>
          <w:szCs w:val="32"/>
        </w:rPr>
        <w:t>项目建成效果，达到预期效果</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提高服务保障能力，工作还需做细致，指标得分</w:t>
      </w:r>
      <w:r>
        <w:rPr>
          <w:rFonts w:hint="eastAsia" w:ascii="方正仿宋简体" w:hAnsi="方正仿宋简体" w:eastAsia="方正仿宋简体" w:cs="方正仿宋简体"/>
          <w:bCs/>
          <w:color w:val="auto"/>
          <w:szCs w:val="32"/>
          <w:lang w:val="en-US" w:eastAsia="zh-CN"/>
        </w:rPr>
        <w:t>10</w:t>
      </w:r>
      <w:r>
        <w:rPr>
          <w:rFonts w:hint="eastAsia" w:ascii="方正仿宋简体" w:hAnsi="方正仿宋简体" w:eastAsia="方正仿宋简体" w:cs="方正仿宋简体"/>
          <w:bCs/>
          <w:color w:val="auto"/>
          <w:szCs w:val="32"/>
        </w:rPr>
        <w:t>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3、经济效益指标：带动社会稳定经济健康发展，大力带动了社会稳定经济健康发展，指标得分10分。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4、生态效益指标：</w:t>
      </w:r>
      <w:r>
        <w:rPr>
          <w:rFonts w:hint="eastAsia" w:ascii="方正仿宋简体" w:hAnsi="方正仿宋简体" w:eastAsia="方正仿宋简体" w:cs="方正仿宋简体"/>
          <w:bCs/>
          <w:color w:val="auto"/>
          <w:szCs w:val="32"/>
          <w:lang w:eastAsia="zh-CN"/>
        </w:rPr>
        <w:t>人居环境改善程度</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eastAsia="zh-CN"/>
        </w:rPr>
        <w:t>优化</w:t>
      </w:r>
      <w:r>
        <w:rPr>
          <w:rFonts w:hint="eastAsia" w:ascii="方正仿宋简体" w:hAnsi="方正仿宋简体" w:eastAsia="方正仿宋简体" w:cs="方正仿宋简体"/>
          <w:bCs/>
          <w:color w:val="auto"/>
          <w:szCs w:val="32"/>
        </w:rPr>
        <w:t>生活环境，</w:t>
      </w:r>
      <w:r>
        <w:rPr>
          <w:rFonts w:hint="eastAsia" w:ascii="方正仿宋简体" w:hAnsi="方正仿宋简体" w:eastAsia="方正仿宋简体" w:cs="方正仿宋简体"/>
          <w:bCs/>
          <w:color w:val="auto"/>
          <w:szCs w:val="32"/>
          <w:lang w:val="en-US" w:eastAsia="zh-CN"/>
        </w:rPr>
        <w:t>达到预期效果，</w:t>
      </w:r>
      <w:r>
        <w:rPr>
          <w:rFonts w:hint="eastAsia" w:ascii="方正仿宋简体" w:hAnsi="方正仿宋简体" w:eastAsia="方正仿宋简体" w:cs="方正仿宋简体"/>
          <w:bCs/>
          <w:color w:val="auto"/>
          <w:szCs w:val="32"/>
        </w:rPr>
        <w:t>指标得分10分。</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b w:val="0"/>
          <w:bCs/>
          <w:color w:val="auto"/>
          <w:szCs w:val="32"/>
        </w:rPr>
        <w:t>5、服务对</w:t>
      </w:r>
      <w:r>
        <w:rPr>
          <w:rFonts w:hint="eastAsia" w:ascii="方正仿宋简体" w:hAnsi="方正仿宋简体" w:eastAsia="方正仿宋简体" w:cs="方正仿宋简体"/>
          <w:bCs/>
          <w:color w:val="auto"/>
          <w:szCs w:val="32"/>
        </w:rPr>
        <w:t>象满意度指标：受益群体调查中，满意和较满意的人数占全部调查人数的比率达到优良水平，指标得分</w:t>
      </w:r>
      <w:r>
        <w:rPr>
          <w:rFonts w:hint="eastAsia" w:ascii="方正仿宋简体" w:hAnsi="方正仿宋简体" w:eastAsia="方正仿宋简体" w:cs="方正仿宋简体"/>
          <w:bCs/>
          <w:color w:val="auto"/>
          <w:szCs w:val="32"/>
          <w:lang w:val="en-US" w:eastAsia="zh-CN"/>
        </w:rPr>
        <w:t>10</w:t>
      </w:r>
      <w:r>
        <w:rPr>
          <w:rFonts w:hint="eastAsia" w:ascii="方正仿宋简体" w:hAnsi="方正仿宋简体" w:eastAsia="方正仿宋简体" w:cs="方正仿宋简体"/>
          <w:bCs/>
          <w:color w:val="auto"/>
          <w:szCs w:val="32"/>
        </w:rPr>
        <w:t>分。</w:t>
      </w:r>
    </w:p>
    <w:p>
      <w:pPr>
        <w:numPr>
          <w:ilvl w:val="0"/>
          <w:numId w:val="4"/>
        </w:num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主要经验及做法、存在的问题及原因分析</w:t>
      </w:r>
    </w:p>
    <w:p>
      <w:pPr>
        <w:spacing w:line="600" w:lineRule="exact"/>
        <w:ind w:firstLine="640" w:firstLineChars="200"/>
        <w:rPr>
          <w:rFonts w:ascii="仿宋" w:hAnsi="仿宋" w:eastAsia="仿宋"/>
          <w:color w:val="auto"/>
          <w:szCs w:val="32"/>
          <w:highlight w:val="darkGray"/>
        </w:rPr>
      </w:pPr>
      <w:r>
        <w:rPr>
          <w:rFonts w:hint="eastAsia" w:ascii="方正仿宋简体" w:hAnsi="方正仿宋简体" w:eastAsia="方正仿宋简体" w:cs="方正仿宋简体"/>
          <w:b w:val="0"/>
          <w:bCs/>
          <w:color w:val="auto"/>
          <w:szCs w:val="32"/>
        </w:rPr>
        <w:t>遵化市</w:t>
      </w:r>
      <w:r>
        <w:rPr>
          <w:rFonts w:hint="eastAsia" w:ascii="方正仿宋简体" w:hAnsi="方正仿宋简体" w:eastAsia="方正仿宋简体" w:cs="方正仿宋简体"/>
          <w:b w:val="0"/>
          <w:bCs/>
          <w:color w:val="auto"/>
          <w:szCs w:val="32"/>
          <w:lang w:eastAsia="zh-CN"/>
        </w:rPr>
        <w:t>小厂乡</w:t>
      </w:r>
      <w:r>
        <w:rPr>
          <w:rFonts w:hint="eastAsia" w:ascii="方正仿宋简体" w:hAnsi="方正仿宋简体" w:eastAsia="方正仿宋简体" w:cs="方正仿宋简体"/>
          <w:b w:val="0"/>
          <w:bCs/>
          <w:color w:val="auto"/>
          <w:szCs w:val="32"/>
        </w:rPr>
        <w:t>人民政府秉持上级文件要求，严格按照文件执行，及时向有关部门提交申请，及时拨付，执行情况良好，达到了预算计划需求</w:t>
      </w:r>
      <w:r>
        <w:rPr>
          <w:rFonts w:hint="eastAsia" w:ascii="方正仿宋简体" w:hAnsi="方正仿宋简体" w:eastAsia="方正仿宋简体" w:cs="方正仿宋简体"/>
          <w:b w:val="0"/>
          <w:bCs/>
          <w:color w:val="auto"/>
          <w:szCs w:val="32"/>
          <w:lang w:eastAsia="zh-CN"/>
        </w:rPr>
        <w:t>。</w:t>
      </w:r>
    </w:p>
    <w:p>
      <w:pPr>
        <w:numPr>
          <w:ilvl w:val="0"/>
          <w:numId w:val="4"/>
        </w:numPr>
        <w:spacing w:line="600" w:lineRule="exact"/>
        <w:ind w:left="0" w:leftChars="0" w:firstLine="640" w:firstLineChars="200"/>
        <w:rPr>
          <w:rFonts w:hint="eastAsia" w:ascii="黑体" w:hAnsi="黑体" w:eastAsia="黑体"/>
          <w:color w:val="auto"/>
          <w:szCs w:val="32"/>
        </w:rPr>
      </w:pPr>
      <w:r>
        <w:rPr>
          <w:rFonts w:hint="eastAsia" w:ascii="黑体" w:hAnsi="黑体" w:eastAsia="黑体"/>
          <w:color w:val="auto"/>
          <w:szCs w:val="32"/>
        </w:rPr>
        <w:t>有关建议</w:t>
      </w:r>
    </w:p>
    <w:p>
      <w:pPr>
        <w:numPr>
          <w:ilvl w:val="0"/>
          <w:numId w:val="0"/>
        </w:numPr>
        <w:spacing w:line="600" w:lineRule="exact"/>
        <w:ind w:leftChars="200"/>
        <w:rPr>
          <w:rFonts w:hint="default" w:ascii="黑体" w:hAnsi="黑体" w:eastAsia="黑体"/>
          <w:color w:val="auto"/>
          <w:szCs w:val="32"/>
          <w:lang w:val="en-US" w:eastAsia="zh-CN"/>
        </w:rPr>
      </w:pPr>
      <w:r>
        <w:rPr>
          <w:rFonts w:hint="eastAsia" w:ascii="黑体" w:hAnsi="黑体" w:eastAsia="黑体"/>
          <w:color w:val="auto"/>
          <w:szCs w:val="32"/>
          <w:lang w:val="en-US" w:eastAsia="zh-CN"/>
        </w:rPr>
        <w:t xml:space="preserve">    </w:t>
      </w:r>
      <w:r>
        <w:rPr>
          <w:rFonts w:hint="eastAsia" w:ascii="方正仿宋简体" w:hAnsi="方正仿宋简体" w:eastAsia="方正仿宋简体" w:cs="方正仿宋简体"/>
          <w:color w:val="auto"/>
          <w:szCs w:val="32"/>
          <w:lang w:val="en-US" w:eastAsia="zh-CN"/>
        </w:rPr>
        <w:t>无</w:t>
      </w:r>
    </w:p>
    <w:p>
      <w:pPr>
        <w:spacing w:line="600" w:lineRule="exact"/>
        <w:ind w:firstLine="640" w:firstLineChars="200"/>
        <w:rPr>
          <w:rFonts w:ascii="仿宋_GB2312" w:eastAsia="仿宋_GB2312"/>
          <w:bCs/>
          <w:color w:val="auto"/>
          <w:szCs w:val="32"/>
        </w:rPr>
      </w:pPr>
      <w:r>
        <w:rPr>
          <w:rFonts w:hint="eastAsia" w:ascii="黑体" w:hAnsi="黑体" w:eastAsia="黑体"/>
          <w:color w:val="auto"/>
          <w:szCs w:val="32"/>
        </w:rPr>
        <w:t>七、其他需要说明的问题</w:t>
      </w:r>
    </w:p>
    <w:p>
      <w:pPr>
        <w:spacing w:line="580" w:lineRule="exact"/>
        <w:rPr>
          <w:rFonts w:hint="default" w:ascii="仿宋_GB2312" w:eastAsia="仿宋_GB2312"/>
          <w:color w:val="auto"/>
          <w:szCs w:val="32"/>
          <w:lang w:val="en-US" w:eastAsia="zh-CN"/>
        </w:rPr>
      </w:pPr>
      <w:r>
        <w:rPr>
          <w:rFonts w:hint="eastAsia" w:ascii="仿宋_GB2312" w:eastAsia="仿宋_GB2312"/>
          <w:color w:val="auto"/>
          <w:szCs w:val="32"/>
          <w:lang w:val="en-US" w:eastAsia="zh-CN"/>
        </w:rPr>
        <w:t xml:space="preserve">        </w:t>
      </w:r>
      <w:r>
        <w:rPr>
          <w:rFonts w:hint="eastAsia" w:ascii="方正仿宋简体" w:hAnsi="方正仿宋简体" w:eastAsia="方正仿宋简体" w:cs="方正仿宋简体"/>
          <w:color w:val="auto"/>
          <w:szCs w:val="32"/>
          <w:lang w:val="en-US" w:eastAsia="zh-CN"/>
        </w:rPr>
        <w:t>无</w:t>
      </w:r>
    </w:p>
    <w:p>
      <w:pPr>
        <w:spacing w:line="580" w:lineRule="exact"/>
        <w:rPr>
          <w:rFonts w:ascii="仿宋_GB2312" w:eastAsia="仿宋_GB2312"/>
          <w:color w:val="auto"/>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宋体" w:hAnsi="宋体" w:eastAsia="宋体" w:cs="宋体"/>
          <w:b/>
          <w:bCs/>
          <w:color w:val="auto"/>
          <w:kern w:val="0"/>
          <w:sz w:val="44"/>
          <w:szCs w:val="44"/>
          <w:lang w:val="en-US" w:eastAsia="zh-CN"/>
        </w:rPr>
      </w:pPr>
      <w:r>
        <w:rPr>
          <w:rFonts w:hint="eastAsia" w:ascii="黑体" w:hAnsi="黑体" w:eastAsia="黑体" w:cs="黑体"/>
          <w:b w:val="0"/>
          <w:bCs w:val="0"/>
          <w:color w:val="auto"/>
          <w:sz w:val="32"/>
          <w:szCs w:val="32"/>
          <w:lang w:val="en-US" w:eastAsia="zh-CN"/>
        </w:rPr>
        <w:t>附件1</w:t>
      </w:r>
    </w:p>
    <w:tbl>
      <w:tblPr>
        <w:tblStyle w:val="6"/>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tblPrEx>
          <w:tblCellMar>
            <w:top w:w="0" w:type="dxa"/>
            <w:left w:w="108" w:type="dxa"/>
            <w:bottom w:w="0" w:type="dxa"/>
            <w:right w:w="108" w:type="dxa"/>
          </w:tblCellMar>
        </w:tblPrEx>
        <w:trPr>
          <w:trHeight w:val="528" w:hRule="exact"/>
        </w:trPr>
        <w:tc>
          <w:tcPr>
            <w:tcW w:w="9380" w:type="dxa"/>
            <w:gridSpan w:val="13"/>
            <w:tcBorders>
              <w:top w:val="nil"/>
              <w:left w:val="nil"/>
              <w:bottom w:val="nil"/>
              <w:right w:val="nil"/>
            </w:tcBorders>
            <w:vAlign w:val="center"/>
          </w:tcPr>
          <w:p>
            <w:pPr>
              <w:widowControl/>
              <w:spacing w:line="320" w:lineRule="exact"/>
              <w:jc w:val="center"/>
              <w:rPr>
                <w:rFonts w:ascii="仿宋" w:hAnsi="仿宋" w:eastAsia="仿宋" w:cs="宋体"/>
                <w:b/>
                <w:bCs/>
                <w:color w:val="auto"/>
                <w:kern w:val="0"/>
                <w:szCs w:val="32"/>
              </w:rPr>
            </w:pPr>
            <w:r>
              <w:rPr>
                <w:rFonts w:hint="eastAsia" w:ascii="仿宋" w:hAnsi="仿宋" w:eastAsia="仿宋" w:cs="宋体"/>
                <w:b/>
                <w:bCs/>
                <w:color w:val="auto"/>
                <w:kern w:val="0"/>
                <w:szCs w:val="32"/>
              </w:rPr>
              <w:t>202</w:t>
            </w:r>
            <w:r>
              <w:rPr>
                <w:rFonts w:hint="eastAsia" w:ascii="仿宋" w:hAnsi="仿宋" w:eastAsia="仿宋" w:cs="宋体"/>
                <w:b/>
                <w:bCs/>
                <w:color w:val="auto"/>
                <w:kern w:val="0"/>
                <w:szCs w:val="32"/>
                <w:lang w:val="en-US" w:eastAsia="zh-CN"/>
              </w:rPr>
              <w:t>2</w:t>
            </w:r>
            <w:r>
              <w:rPr>
                <w:rFonts w:hint="eastAsia" w:ascii="仿宋" w:hAnsi="仿宋" w:eastAsia="仿宋" w:cs="宋体"/>
                <w:b/>
                <w:bCs/>
                <w:color w:val="auto"/>
                <w:kern w:val="0"/>
                <w:szCs w:val="32"/>
              </w:rPr>
              <w:t>年度项目支出绩效自评表</w:t>
            </w:r>
          </w:p>
          <w:p>
            <w:pPr>
              <w:widowControl/>
              <w:spacing w:line="320" w:lineRule="exact"/>
              <w:jc w:val="center"/>
              <w:rPr>
                <w:rFonts w:ascii="仿宋" w:hAnsi="仿宋" w:eastAsia="仿宋" w:cs="宋体"/>
                <w:b/>
                <w:bCs/>
                <w:color w:val="auto"/>
                <w:kern w:val="0"/>
                <w:szCs w:val="32"/>
              </w:rPr>
            </w:pPr>
          </w:p>
          <w:p>
            <w:pPr>
              <w:widowControl/>
              <w:spacing w:line="320" w:lineRule="exact"/>
              <w:jc w:val="center"/>
              <w:rPr>
                <w:rFonts w:ascii="仿宋" w:hAnsi="仿宋" w:eastAsia="仿宋" w:cs="宋体"/>
                <w:b/>
                <w:bCs/>
                <w:color w:val="auto"/>
                <w:kern w:val="0"/>
                <w:szCs w:val="32"/>
              </w:rPr>
            </w:pPr>
          </w:p>
        </w:tc>
      </w:tr>
      <w:tr>
        <w:tblPrEx>
          <w:tblCellMar>
            <w:top w:w="0" w:type="dxa"/>
            <w:left w:w="108" w:type="dxa"/>
            <w:bottom w:w="0" w:type="dxa"/>
            <w:right w:w="108" w:type="dxa"/>
          </w:tblCellMar>
        </w:tblPrEx>
        <w:trPr>
          <w:trHeight w:val="373" w:hRule="exact"/>
        </w:trPr>
        <w:tc>
          <w:tcPr>
            <w:tcW w:w="9380" w:type="dxa"/>
            <w:gridSpan w:val="13"/>
            <w:tcBorders>
              <w:top w:val="nil"/>
              <w:left w:val="nil"/>
              <w:bottom w:val="single" w:color="auto" w:sz="4" w:space="0"/>
              <w:right w:val="nil"/>
            </w:tcBorders>
            <w:vAlign w:val="center"/>
          </w:tcPr>
          <w:p>
            <w:pPr>
              <w:widowControl/>
              <w:spacing w:line="320" w:lineRule="exact"/>
              <w:jc w:val="right"/>
              <w:rPr>
                <w:rFonts w:ascii="宋体" w:hAnsi="宋体" w:cs="宋体"/>
                <w:b/>
                <w:bCs/>
                <w:color w:val="auto"/>
                <w:kern w:val="0"/>
                <w:sz w:val="24"/>
              </w:rPr>
            </w:pPr>
            <w:r>
              <w:rPr>
                <w:rFonts w:hint="eastAsia" w:ascii="宋体" w:hAnsi="宋体" w:cs="宋体"/>
                <w:color w:val="auto"/>
                <w:kern w:val="0"/>
                <w:sz w:val="20"/>
                <w:szCs w:val="20"/>
              </w:rPr>
              <w:t>单位：万元</w:t>
            </w:r>
          </w:p>
        </w:tc>
      </w:tr>
      <w:tr>
        <w:tblPrEx>
          <w:tblCellMar>
            <w:top w:w="0" w:type="dxa"/>
            <w:left w:w="108" w:type="dxa"/>
            <w:bottom w:w="0" w:type="dxa"/>
            <w:right w:w="108" w:type="dxa"/>
          </w:tblCellMar>
        </w:tblPrEx>
        <w:trPr>
          <w:trHeight w:val="353"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bCs/>
                <w:color w:val="auto"/>
                <w:kern w:val="0"/>
                <w:sz w:val="18"/>
                <w:szCs w:val="18"/>
              </w:rPr>
              <w:t>202</w:t>
            </w:r>
            <w:r>
              <w:rPr>
                <w:rFonts w:hint="eastAsia" w:ascii="宋体" w:hAnsi="宋体" w:eastAsia="宋体" w:cs="宋体"/>
                <w:bCs/>
                <w:color w:val="auto"/>
                <w:kern w:val="0"/>
                <w:sz w:val="18"/>
                <w:szCs w:val="18"/>
                <w:lang w:val="en-US" w:eastAsia="zh-CN"/>
              </w:rPr>
              <w:t>1</w:t>
            </w:r>
            <w:r>
              <w:rPr>
                <w:rFonts w:hint="eastAsia" w:ascii="宋体" w:hAnsi="宋体" w:eastAsia="宋体" w:cs="宋体"/>
                <w:bCs/>
                <w:color w:val="auto"/>
                <w:kern w:val="0"/>
                <w:sz w:val="18"/>
                <w:szCs w:val="18"/>
              </w:rPr>
              <w:t>年超收奖励资金</w:t>
            </w:r>
          </w:p>
        </w:tc>
      </w:tr>
      <w:tr>
        <w:tblPrEx>
          <w:tblCellMar>
            <w:top w:w="0" w:type="dxa"/>
            <w:left w:w="108" w:type="dxa"/>
            <w:bottom w:w="0" w:type="dxa"/>
            <w:right w:w="108" w:type="dxa"/>
          </w:tblCellMar>
        </w:tblPrEx>
        <w:trPr>
          <w:trHeight w:val="36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eastAsia="宋体" w:cs="宋体"/>
                <w:color w:val="auto"/>
                <w:kern w:val="0"/>
                <w:sz w:val="18"/>
                <w:szCs w:val="18"/>
              </w:rPr>
              <w:t>人民政府</w:t>
            </w:r>
          </w:p>
        </w:tc>
      </w:tr>
      <w:tr>
        <w:tblPrEx>
          <w:tblCellMar>
            <w:top w:w="0" w:type="dxa"/>
            <w:left w:w="108" w:type="dxa"/>
            <w:bottom w:w="0" w:type="dxa"/>
            <w:right w:w="108" w:type="dxa"/>
          </w:tblCellMar>
        </w:tblPrEx>
        <w:trPr>
          <w:trHeight w:val="439"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项目资金</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年初预算数</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全年预算数</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执行率</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得分</w:t>
            </w:r>
          </w:p>
        </w:tc>
      </w:tr>
      <w:tr>
        <w:tblPrEx>
          <w:tblCellMar>
            <w:top w:w="0" w:type="dxa"/>
            <w:left w:w="108" w:type="dxa"/>
            <w:bottom w:w="0" w:type="dxa"/>
            <w:right w:w="108" w:type="dxa"/>
          </w:tblCellMar>
        </w:tblPrEx>
        <w:trPr>
          <w:trHeight w:val="388"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r>
      <w:tr>
        <w:tblPrEx>
          <w:tblCellMar>
            <w:top w:w="0" w:type="dxa"/>
            <w:left w:w="108" w:type="dxa"/>
            <w:bottom w:w="0" w:type="dxa"/>
            <w:right w:w="108" w:type="dxa"/>
          </w:tblCellMar>
        </w:tblPrEx>
        <w:trPr>
          <w:trHeight w:val="43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15</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388" w:hRule="exact"/>
        </w:trPr>
        <w:tc>
          <w:tcPr>
            <w:tcW w:w="56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实际完成情况综述</w:t>
            </w:r>
          </w:p>
        </w:tc>
      </w:tr>
      <w:tr>
        <w:tblPrEx>
          <w:tblCellMar>
            <w:top w:w="0" w:type="dxa"/>
            <w:left w:w="108" w:type="dxa"/>
            <w:bottom w:w="0" w:type="dxa"/>
            <w:right w:w="108" w:type="dxa"/>
          </w:tblCellMar>
        </w:tblPrEx>
        <w:trPr>
          <w:trHeight w:val="1233" w:hRule="exact"/>
        </w:trPr>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目标</w:t>
            </w:r>
            <w:r>
              <w:rPr>
                <w:rFonts w:hint="eastAsia" w:ascii="宋体" w:hAnsi="宋体" w:cs="宋体"/>
                <w:color w:val="auto"/>
                <w:kern w:val="0"/>
                <w:sz w:val="18"/>
                <w:szCs w:val="18"/>
                <w:lang w:val="en-US" w:eastAsia="zh-CN"/>
              </w:rPr>
              <w:t>1</w:t>
            </w:r>
            <w:r>
              <w:rPr>
                <w:rFonts w:hint="eastAsia" w:ascii="宋体" w:hAnsi="宋体" w:eastAsia="宋体" w:cs="宋体"/>
                <w:color w:val="auto"/>
                <w:kern w:val="0"/>
                <w:sz w:val="18"/>
                <w:szCs w:val="18"/>
              </w:rPr>
              <w:t>：</w:t>
            </w:r>
            <w:r>
              <w:rPr>
                <w:rFonts w:hint="eastAsia" w:ascii="宋体" w:hAnsi="宋体" w:cs="宋体"/>
                <w:color w:val="auto"/>
                <w:kern w:val="0"/>
                <w:sz w:val="18"/>
                <w:szCs w:val="18"/>
                <w:lang w:val="en-US" w:eastAsia="zh-CN"/>
              </w:rPr>
              <w:t>保障机关工作正常有序开展</w:t>
            </w:r>
          </w:p>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目标2：</w:t>
            </w:r>
            <w:r>
              <w:rPr>
                <w:rFonts w:hint="eastAsia" w:ascii="宋体" w:hAnsi="宋体" w:cs="宋体"/>
                <w:bCs/>
                <w:color w:val="auto"/>
                <w:sz w:val="18"/>
                <w:szCs w:val="18"/>
                <w:lang w:val="en-US" w:eastAsia="zh-CN"/>
              </w:rPr>
              <w:t>加强环境卫生治理，保障23个村环境卫生达标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目标1完成情况：</w:t>
            </w:r>
            <w:r>
              <w:rPr>
                <w:rFonts w:hint="eastAsia" w:ascii="宋体" w:hAnsi="宋体" w:cs="宋体"/>
                <w:color w:val="auto"/>
                <w:kern w:val="0"/>
                <w:sz w:val="18"/>
                <w:szCs w:val="18"/>
                <w:lang w:val="en-US" w:eastAsia="zh-CN"/>
              </w:rPr>
              <w:t>机关工作运转正常</w:t>
            </w:r>
          </w:p>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目标2完成情况：</w:t>
            </w:r>
            <w:r>
              <w:rPr>
                <w:rFonts w:hint="eastAsia" w:ascii="宋体" w:hAnsi="宋体" w:eastAsia="宋体" w:cs="宋体"/>
                <w:bCs/>
                <w:color w:val="auto"/>
                <w:sz w:val="18"/>
                <w:szCs w:val="18"/>
              </w:rPr>
              <w:t>提高农民生态生产生活水平</w:t>
            </w:r>
            <w:r>
              <w:rPr>
                <w:rFonts w:hint="eastAsia" w:ascii="宋体" w:hAnsi="宋体" w:cs="宋体"/>
                <w:bCs/>
                <w:color w:val="auto"/>
                <w:sz w:val="18"/>
                <w:szCs w:val="18"/>
                <w:lang w:eastAsia="zh-CN"/>
              </w:rPr>
              <w:t>，</w:t>
            </w:r>
            <w:r>
              <w:rPr>
                <w:rFonts w:hint="eastAsia" w:ascii="宋体" w:hAnsi="宋体" w:cs="宋体"/>
                <w:bCs/>
                <w:color w:val="auto"/>
                <w:sz w:val="18"/>
                <w:szCs w:val="18"/>
                <w:lang w:val="en-US" w:eastAsia="zh-CN"/>
              </w:rPr>
              <w:t>提高人居环境</w:t>
            </w:r>
          </w:p>
        </w:tc>
      </w:tr>
      <w:tr>
        <w:tblPrEx>
          <w:tblCellMar>
            <w:top w:w="0" w:type="dxa"/>
            <w:left w:w="108" w:type="dxa"/>
            <w:bottom w:w="0" w:type="dxa"/>
            <w:right w:w="108" w:type="dxa"/>
          </w:tblCellMar>
        </w:tblPrEx>
        <w:trPr>
          <w:trHeight w:val="684" w:hRule="exact"/>
        </w:trPr>
        <w:tc>
          <w:tcPr>
            <w:tcW w:w="567" w:type="dxa"/>
            <w:vMerge w:val="restart"/>
            <w:tcBorders>
              <w:top w:val="nil"/>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绩</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效</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指</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标</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一级指标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三级指标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指标值</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完成值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分值</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偏差原因分析及改进措施</w:t>
            </w:r>
          </w:p>
        </w:tc>
      </w:tr>
      <w:tr>
        <w:tblPrEx>
          <w:tblCellMar>
            <w:top w:w="0" w:type="dxa"/>
            <w:left w:w="108" w:type="dxa"/>
            <w:bottom w:w="0" w:type="dxa"/>
            <w:right w:w="108" w:type="dxa"/>
          </w:tblCellMar>
        </w:tblPrEx>
        <w:trPr>
          <w:trHeight w:val="789"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3"/>
                <w:rFonts w:hint="eastAsia" w:ascii="宋体" w:hAnsi="宋体" w:eastAsia="宋体" w:cs="宋体"/>
                <w:color w:val="auto"/>
                <w:sz w:val="18"/>
                <w:szCs w:val="18"/>
                <w:lang w:val="en-US" w:eastAsia="zh-CN" w:bidi="ar"/>
              </w:rPr>
              <w:t>村人居环境整治个数</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r>
              <w:rPr>
                <w:rFonts w:hint="eastAsia" w:ascii="宋体" w:hAnsi="宋体" w:cs="宋体"/>
                <w:color w:val="auto"/>
                <w:kern w:val="0"/>
                <w:sz w:val="18"/>
                <w:szCs w:val="18"/>
                <w:lang w:val="en-US" w:eastAsia="zh-CN"/>
              </w:rPr>
              <w:t>23</w:t>
            </w:r>
            <w:r>
              <w:rPr>
                <w:rFonts w:hint="eastAsia" w:ascii="宋体" w:hAnsi="宋体" w:eastAsia="宋体" w:cs="宋体"/>
                <w:color w:val="auto"/>
                <w:kern w:val="0"/>
                <w:sz w:val="18"/>
                <w:szCs w:val="18"/>
              </w:rPr>
              <w:t>个</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367"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受益人口数</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w:t>
            </w:r>
            <w:r>
              <w:rPr>
                <w:rFonts w:hint="eastAsia" w:ascii="宋体" w:hAnsi="宋体" w:cs="宋体"/>
                <w:color w:val="auto"/>
                <w:kern w:val="0"/>
                <w:sz w:val="18"/>
                <w:szCs w:val="18"/>
                <w:lang w:val="en-US" w:eastAsia="zh-CN"/>
              </w:rPr>
              <w:t>10380</w:t>
            </w:r>
            <w:r>
              <w:rPr>
                <w:rFonts w:hint="eastAsia" w:ascii="宋体" w:hAnsi="宋体" w:eastAsia="宋体" w:cs="宋体"/>
                <w:color w:val="auto"/>
                <w:kern w:val="0"/>
                <w:sz w:val="18"/>
                <w:szCs w:val="18"/>
                <w:lang w:val="en-US" w:eastAsia="zh-CN"/>
              </w:rPr>
              <w:t>人</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10380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371"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752"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村生活垃圾无害化处理</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≧360吨</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804"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经济效益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生活垃圾无害化处理</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552"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社会效益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受益人口满意度</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779"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生态效益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畜禽粪便综合利用率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863" w:hRule="exact"/>
        </w:trPr>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3"/>
                <w:rFonts w:hint="eastAsia" w:ascii="宋体" w:hAnsi="宋体" w:eastAsia="宋体" w:cs="宋体"/>
                <w:color w:val="auto"/>
                <w:sz w:val="18"/>
                <w:szCs w:val="18"/>
                <w:lang w:val="en-US" w:eastAsia="zh-CN" w:bidi="ar"/>
              </w:rPr>
              <w:t>环境设施使用年限</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w:t>
            </w:r>
            <w:r>
              <w:rPr>
                <w:rFonts w:hint="eastAsia" w:ascii="宋体" w:hAnsi="宋体" w:eastAsia="宋体" w:cs="宋体"/>
                <w:color w:val="auto"/>
                <w:kern w:val="0"/>
                <w:sz w:val="18"/>
                <w:szCs w:val="18"/>
                <w:lang w:val="en-US" w:eastAsia="zh-CN"/>
              </w:rPr>
              <w:t>6年</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98%</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w:t>
            </w:r>
          </w:p>
        </w:tc>
        <w:tc>
          <w:tcPr>
            <w:tcW w:w="1300" w:type="dxa"/>
            <w:gridSpan w:val="2"/>
            <w:tcBorders>
              <w:top w:val="single" w:color="auto" w:sz="4" w:space="0"/>
              <w:left w:val="nil"/>
              <w:bottom w:val="single" w:color="auto" w:sz="4" w:space="0"/>
              <w:right w:val="single" w:color="auto" w:sz="4" w:space="0"/>
            </w:tcBorders>
          </w:tcPr>
          <w:p>
            <w:pPr>
              <w:widowControl/>
              <w:spacing w:line="24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垃圾桶损坏；避免垃圾桶使用过程中破损</w:t>
            </w:r>
          </w:p>
          <w:p>
            <w:pPr>
              <w:widowControl/>
              <w:spacing w:line="240" w:lineRule="exact"/>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848" w:hRule="exac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满意度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color w:val="auto"/>
                <w:kern w:val="0"/>
                <w:sz w:val="18"/>
                <w:szCs w:val="18"/>
              </w:rPr>
            </w:pPr>
            <w:r>
              <w:rPr>
                <w:rStyle w:val="14"/>
                <w:rFonts w:hint="eastAsia" w:ascii="宋体" w:hAnsi="宋体" w:eastAsia="宋体" w:cs="宋体"/>
                <w:color w:val="auto"/>
                <w:sz w:val="18"/>
                <w:szCs w:val="18"/>
                <w:lang w:val="en-US" w:eastAsia="zh-CN" w:bidi="ar"/>
              </w:rPr>
              <w:t>服务对象满意度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315"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87"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bl>
    <w:p>
      <w:pPr>
        <w:rPr>
          <w:color w:val="auto"/>
        </w:rPr>
      </w:pPr>
      <w:r>
        <w:rPr>
          <w:rFonts w:hint="eastAsia"/>
          <w:color w:val="auto"/>
          <w:sz w:val="21"/>
          <w:szCs w:val="21"/>
        </w:rPr>
        <w:t>注：其中预算执行率固定为10分，其中各项指标90分，总分100</w:t>
      </w:r>
    </w:p>
    <w:p>
      <w:pPr>
        <w:widowControl/>
        <w:spacing w:line="560" w:lineRule="exact"/>
        <w:jc w:val="both"/>
        <w:rPr>
          <w:rFonts w:hint="eastAsia" w:ascii="宋体" w:hAnsi="宋体" w:eastAsia="宋体" w:cs="宋体"/>
          <w:b/>
          <w:bCs/>
          <w:color w:val="auto"/>
          <w:kern w:val="0"/>
          <w:sz w:val="44"/>
          <w:szCs w:val="44"/>
          <w:lang w:val="en-US" w:eastAsia="zh-CN"/>
        </w:rPr>
        <w:sectPr>
          <w:footerReference r:id="rId6" w:type="default"/>
          <w:pgSz w:w="11906" w:h="16838"/>
          <w:pgMar w:top="1440" w:right="1800" w:bottom="1440" w:left="1800" w:header="851" w:footer="992" w:gutter="0"/>
          <w:pgNumType w:fmt="decimal"/>
          <w:cols w:space="425" w:num="1"/>
          <w:docGrid w:type="lines" w:linePitch="435" w:charSpace="0"/>
        </w:sectPr>
      </w:pPr>
    </w:p>
    <w:p>
      <w:pPr>
        <w:widowControl/>
        <w:spacing w:line="560" w:lineRule="exact"/>
        <w:jc w:val="both"/>
        <w:rPr>
          <w:rFonts w:hint="eastAsia" w:ascii="宋体" w:hAnsi="宋体" w:eastAsia="宋体" w:cs="宋体"/>
          <w:b/>
          <w:bCs/>
          <w:color w:val="auto"/>
          <w:kern w:val="0"/>
          <w:sz w:val="44"/>
          <w:szCs w:val="44"/>
          <w:lang w:val="en-US" w:eastAsia="zh-CN"/>
        </w:rPr>
      </w:pPr>
      <w:r>
        <w:rPr>
          <w:rFonts w:hint="eastAsia" w:ascii="黑体" w:hAnsi="黑体" w:eastAsia="黑体" w:cs="黑体"/>
          <w:b w:val="0"/>
          <w:bCs w:val="0"/>
          <w:color w:val="auto"/>
          <w:sz w:val="32"/>
          <w:szCs w:val="32"/>
          <w:lang w:val="en-US" w:eastAsia="zh-CN"/>
        </w:rPr>
        <w:t>附件2</w:t>
      </w:r>
    </w:p>
    <w:p>
      <w:pPr>
        <w:widowControl/>
        <w:spacing w:line="560" w:lineRule="exact"/>
        <w:jc w:val="center"/>
        <w:rPr>
          <w:rFonts w:hint="eastAsia" w:ascii="宋体" w:hAnsi="宋体" w:eastAsia="宋体" w:cs="宋体"/>
          <w:b/>
          <w:bCs/>
          <w:color w:val="auto"/>
          <w:kern w:val="0"/>
          <w:sz w:val="44"/>
          <w:szCs w:val="44"/>
          <w:lang w:val="en-US" w:eastAsia="zh-CN"/>
        </w:rPr>
      </w:pPr>
      <w:r>
        <w:rPr>
          <w:rFonts w:hint="eastAsia" w:ascii="宋体" w:hAnsi="宋体" w:cs="宋体"/>
          <w:b/>
          <w:bCs/>
          <w:color w:val="auto"/>
          <w:kern w:val="0"/>
          <w:sz w:val="44"/>
          <w:szCs w:val="44"/>
          <w:lang w:val="en-US" w:eastAsia="zh-CN"/>
        </w:rPr>
        <w:t>小厂乡</w:t>
      </w:r>
      <w:r>
        <w:rPr>
          <w:rFonts w:hint="eastAsia" w:ascii="宋体" w:hAnsi="宋体" w:eastAsia="宋体" w:cs="宋体"/>
          <w:b/>
          <w:bCs/>
          <w:color w:val="auto"/>
          <w:kern w:val="0"/>
          <w:sz w:val="44"/>
          <w:szCs w:val="44"/>
          <w:lang w:val="en-US" w:eastAsia="zh-CN"/>
        </w:rPr>
        <w:t>人民政府2021年超收奖励资金</w:t>
      </w:r>
    </w:p>
    <w:p>
      <w:pPr>
        <w:widowControl/>
        <w:spacing w:line="560" w:lineRule="exact"/>
        <w:jc w:val="center"/>
        <w:rPr>
          <w:rFonts w:hint="eastAsia" w:ascii="方正小标宋简体" w:hAnsi="方正小标宋简体" w:eastAsia="方正小标宋简体" w:cs="方正小标宋简体"/>
          <w:b w:val="0"/>
          <w:bCs w:val="0"/>
          <w:color w:val="auto"/>
          <w:kern w:val="0"/>
          <w:sz w:val="44"/>
          <w:szCs w:val="44"/>
        </w:rPr>
      </w:pPr>
      <w:r>
        <w:rPr>
          <w:rFonts w:hint="eastAsia" w:ascii="宋体" w:hAnsi="宋体" w:eastAsia="宋体" w:cs="宋体"/>
          <w:b/>
          <w:bCs/>
          <w:color w:val="auto"/>
          <w:kern w:val="0"/>
          <w:sz w:val="44"/>
          <w:szCs w:val="44"/>
        </w:rPr>
        <w:t>项目支出绩效自评报告</w:t>
      </w:r>
    </w:p>
    <w:p>
      <w:pPr>
        <w:widowControl/>
        <w:spacing w:line="560" w:lineRule="exact"/>
        <w:jc w:val="center"/>
        <w:rPr>
          <w:rFonts w:hint="eastAsia" w:ascii="方正小标宋简体" w:hAnsi="方正小标宋简体" w:eastAsia="方正小标宋简体" w:cs="方正小标宋简体"/>
          <w:b w:val="0"/>
          <w:bCs w:val="0"/>
          <w:color w:val="auto"/>
          <w:kern w:val="0"/>
          <w:sz w:val="44"/>
          <w:szCs w:val="44"/>
        </w:rPr>
      </w:pP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一、基本情况</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lang w:eastAsia="zh-CN"/>
        </w:rPr>
      </w:pPr>
      <w:r>
        <w:rPr>
          <w:rFonts w:hint="eastAsia" w:ascii="方正楷体简体" w:hAnsi="方正楷体简体" w:eastAsia="方正楷体简体" w:cs="方正楷体简体"/>
          <w:b w:val="0"/>
          <w:bCs/>
          <w:color w:val="auto"/>
          <w:sz w:val="32"/>
          <w:szCs w:val="32"/>
        </w:rPr>
        <w:t>（一）项目概况</w:t>
      </w:r>
    </w:p>
    <w:p>
      <w:pPr>
        <w:spacing w:line="56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1、项目背景：响应上级精神打造美丽</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村建设，保障我</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主干道等区域环卫设施齐全，</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区整洁干净，环境优美舒适。</w:t>
      </w:r>
    </w:p>
    <w:p>
      <w:pPr>
        <w:spacing w:line="560" w:lineRule="exact"/>
        <w:ind w:firstLine="640" w:firstLineChars="200"/>
        <w:outlineLvl w:val="0"/>
        <w:rPr>
          <w:rFonts w:hint="eastAsia" w:ascii="方正仿宋简体" w:hAnsi="方正仿宋简体" w:eastAsia="方正仿宋简体" w:cs="方正仿宋简体"/>
          <w:color w:val="auto"/>
          <w:sz w:val="32"/>
          <w:szCs w:val="32"/>
          <w:lang w:val="zh-CN"/>
        </w:rPr>
      </w:pPr>
      <w:r>
        <w:rPr>
          <w:rFonts w:hint="eastAsia" w:ascii="方正仿宋简体" w:hAnsi="方正仿宋简体" w:eastAsia="方正仿宋简体" w:cs="方正仿宋简体"/>
          <w:color w:val="auto"/>
          <w:sz w:val="32"/>
          <w:szCs w:val="32"/>
        </w:rPr>
        <w:t>2、主要内容及实施情况：改善</w:t>
      </w:r>
      <w:r>
        <w:rPr>
          <w:rFonts w:hint="eastAsia" w:ascii="方正仿宋简体" w:hAnsi="方正仿宋简体" w:eastAsia="方正仿宋简体" w:cs="方正仿宋简体"/>
          <w:color w:val="auto"/>
          <w:sz w:val="32"/>
          <w:szCs w:val="32"/>
          <w:lang w:val="en-US" w:eastAsia="zh-CN"/>
        </w:rPr>
        <w:t>23</w:t>
      </w:r>
      <w:r>
        <w:rPr>
          <w:rFonts w:hint="eastAsia" w:ascii="方正仿宋简体" w:hAnsi="方正仿宋简体" w:eastAsia="方正仿宋简体" w:cs="方正仿宋简体"/>
          <w:color w:val="auto"/>
          <w:sz w:val="32"/>
          <w:szCs w:val="32"/>
        </w:rPr>
        <w:t>个村人居生活环境，违建拆除，垃圾清运、绿化树木的栽种及墙体美化</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提升</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村品位，提高人居生活指数</w:t>
      </w:r>
    </w:p>
    <w:p>
      <w:pPr>
        <w:spacing w:line="56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3、资金投入和使用情况：预算安排资金</w:t>
      </w:r>
      <w:r>
        <w:rPr>
          <w:rFonts w:hint="eastAsia" w:ascii="方正仿宋简体" w:hAnsi="方正仿宋简体" w:eastAsia="方正仿宋简体" w:cs="方正仿宋简体"/>
          <w:color w:val="auto"/>
          <w:sz w:val="32"/>
          <w:szCs w:val="32"/>
          <w:lang w:val="en-US" w:eastAsia="zh-CN"/>
        </w:rPr>
        <w:t>15</w:t>
      </w:r>
      <w:r>
        <w:rPr>
          <w:rFonts w:hint="eastAsia" w:ascii="方正仿宋简体" w:hAnsi="方正仿宋简体" w:eastAsia="方正仿宋简体" w:cs="方正仿宋简体"/>
          <w:color w:val="auto"/>
          <w:sz w:val="32"/>
          <w:szCs w:val="32"/>
        </w:rPr>
        <w:t>万元，实际支出</w:t>
      </w:r>
      <w:r>
        <w:rPr>
          <w:rFonts w:hint="eastAsia" w:ascii="方正仿宋简体" w:hAnsi="方正仿宋简体" w:eastAsia="方正仿宋简体" w:cs="方正仿宋简体"/>
          <w:color w:val="auto"/>
          <w:sz w:val="32"/>
          <w:szCs w:val="32"/>
          <w:lang w:val="en-US" w:eastAsia="zh-CN"/>
        </w:rPr>
        <w:t>15</w:t>
      </w:r>
      <w:r>
        <w:rPr>
          <w:rFonts w:hint="eastAsia" w:ascii="方正仿宋简体" w:hAnsi="方正仿宋简体" w:eastAsia="方正仿宋简体" w:cs="方正仿宋简体"/>
          <w:color w:val="auto"/>
          <w:sz w:val="32"/>
          <w:szCs w:val="32"/>
        </w:rPr>
        <w:t>万元，预算执行率100%。</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lang w:val="en-US" w:eastAsia="zh-CN"/>
        </w:rPr>
        <w:t>（二）</w:t>
      </w:r>
      <w:r>
        <w:rPr>
          <w:rFonts w:hint="eastAsia" w:ascii="方正楷体简体" w:hAnsi="方正楷体简体" w:eastAsia="方正楷体简体" w:cs="方正楷体简体"/>
          <w:b w:val="0"/>
          <w:bCs/>
          <w:color w:val="auto"/>
          <w:sz w:val="32"/>
          <w:szCs w:val="32"/>
        </w:rPr>
        <w:t>项目绩效目标</w:t>
      </w:r>
    </w:p>
    <w:p>
      <w:pPr>
        <w:spacing w:line="56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总体目标：</w:t>
      </w:r>
      <w:r>
        <w:rPr>
          <w:rFonts w:hint="eastAsia" w:ascii="方正仿宋简体" w:hAnsi="方正仿宋简体" w:eastAsia="方正仿宋简体" w:cs="方正仿宋简体"/>
          <w:bCs/>
          <w:color w:val="auto"/>
          <w:sz w:val="32"/>
          <w:szCs w:val="32"/>
        </w:rPr>
        <w:t>根据</w:t>
      </w:r>
      <w:r>
        <w:rPr>
          <w:rFonts w:hint="eastAsia" w:ascii="方正仿宋简体" w:hAnsi="方正仿宋简体" w:eastAsia="方正仿宋简体" w:cs="方正仿宋简体"/>
          <w:bCs/>
          <w:color w:val="auto"/>
          <w:sz w:val="32"/>
          <w:szCs w:val="32"/>
          <w:lang w:eastAsia="zh-CN"/>
        </w:rPr>
        <w:t>文件</w:t>
      </w:r>
      <w:r>
        <w:rPr>
          <w:rFonts w:hint="eastAsia" w:ascii="方正仿宋简体" w:hAnsi="方正仿宋简体" w:eastAsia="方正仿宋简体" w:cs="方正仿宋简体"/>
          <w:bCs/>
          <w:color w:val="auto"/>
          <w:sz w:val="32"/>
          <w:szCs w:val="32"/>
        </w:rPr>
        <w:t>，</w:t>
      </w:r>
      <w:r>
        <w:rPr>
          <w:rFonts w:hint="eastAsia" w:ascii="方正仿宋简体" w:hAnsi="方正仿宋简体" w:eastAsia="方正仿宋简体" w:cs="方正仿宋简体"/>
          <w:color w:val="auto"/>
          <w:sz w:val="32"/>
          <w:szCs w:val="32"/>
        </w:rPr>
        <w:t>保障</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rPr>
        <w:t>主干道等区域配齐环卫设施，违建拆除，垃圾清运、绿化树木的栽种及墙体美化</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推进户分类、组收集、村运转、</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镇处理垃圾收集，改善</w:t>
      </w:r>
      <w:r>
        <w:rPr>
          <w:rFonts w:hint="eastAsia" w:ascii="方正仿宋简体" w:hAnsi="方正仿宋简体" w:eastAsia="方正仿宋简体" w:cs="方正仿宋简体"/>
          <w:color w:val="auto"/>
          <w:sz w:val="32"/>
          <w:szCs w:val="32"/>
          <w:lang w:val="en-US" w:eastAsia="zh-CN"/>
        </w:rPr>
        <w:t>23</w:t>
      </w:r>
      <w:r>
        <w:rPr>
          <w:rFonts w:hint="eastAsia" w:ascii="方正仿宋简体" w:hAnsi="方正仿宋简体" w:eastAsia="方正仿宋简体" w:cs="方正仿宋简体"/>
          <w:color w:val="auto"/>
          <w:sz w:val="32"/>
          <w:szCs w:val="32"/>
        </w:rPr>
        <w:t>个村生态环境，保障</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rPr>
        <w:t>环保等各项检查达标。</w:t>
      </w:r>
    </w:p>
    <w:p>
      <w:pPr>
        <w:widowControl/>
        <w:spacing w:line="56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阶段性目标：1、保障</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rPr>
        <w:t>主干道等区域配齐环卫设施，</w:t>
      </w:r>
      <w:r>
        <w:rPr>
          <w:rFonts w:hint="eastAsia" w:ascii="方正仿宋简体" w:hAnsi="方正仿宋简体" w:eastAsia="方正仿宋简体" w:cs="方正仿宋简体"/>
          <w:color w:val="auto"/>
          <w:sz w:val="32"/>
          <w:szCs w:val="32"/>
          <w:lang w:val="en-US" w:eastAsia="zh-CN"/>
        </w:rPr>
        <w:t>23个</w:t>
      </w:r>
      <w:r>
        <w:rPr>
          <w:rFonts w:hint="eastAsia" w:ascii="方正仿宋简体" w:hAnsi="方正仿宋简体" w:eastAsia="方正仿宋简体" w:cs="方正仿宋简体"/>
          <w:color w:val="auto"/>
          <w:sz w:val="32"/>
          <w:szCs w:val="32"/>
        </w:rPr>
        <w:t>行政村违建拆除，垃圾清运、绿化树木的栽种及墙体美化；2、</w:t>
      </w:r>
      <w:r>
        <w:rPr>
          <w:rFonts w:hint="eastAsia" w:ascii="方正仿宋简体" w:hAnsi="方正仿宋简体" w:eastAsia="方正仿宋简体" w:cs="方正仿宋简体"/>
          <w:bCs/>
          <w:color w:val="auto"/>
          <w:sz w:val="32"/>
          <w:szCs w:val="32"/>
        </w:rPr>
        <w:t>改善</w:t>
      </w:r>
      <w:r>
        <w:rPr>
          <w:rFonts w:hint="eastAsia" w:ascii="方正仿宋简体" w:hAnsi="方正仿宋简体" w:eastAsia="方正仿宋简体" w:cs="方正仿宋简体"/>
          <w:bCs/>
          <w:color w:val="auto"/>
          <w:sz w:val="32"/>
          <w:szCs w:val="32"/>
          <w:lang w:eastAsia="zh-CN"/>
        </w:rPr>
        <w:t>23个</w:t>
      </w:r>
      <w:r>
        <w:rPr>
          <w:rFonts w:hint="eastAsia" w:ascii="方正仿宋简体" w:hAnsi="方正仿宋简体" w:eastAsia="方正仿宋简体" w:cs="方正仿宋简体"/>
          <w:bCs/>
          <w:color w:val="auto"/>
          <w:sz w:val="32"/>
          <w:szCs w:val="32"/>
        </w:rPr>
        <w:t>村生态</w:t>
      </w:r>
      <w:r>
        <w:rPr>
          <w:rFonts w:hint="eastAsia" w:ascii="方正仿宋简体" w:hAnsi="方正仿宋简体" w:eastAsia="方正仿宋简体" w:cs="方正仿宋简体"/>
          <w:color w:val="auto"/>
          <w:kern w:val="0"/>
          <w:sz w:val="32"/>
          <w:szCs w:val="32"/>
        </w:rPr>
        <w:t>环境</w:t>
      </w:r>
      <w:r>
        <w:rPr>
          <w:rFonts w:hint="eastAsia" w:ascii="方正仿宋简体" w:hAnsi="方正仿宋简体" w:eastAsia="方正仿宋简体" w:cs="方正仿宋简体"/>
          <w:bCs/>
          <w:color w:val="auto"/>
          <w:sz w:val="32"/>
          <w:szCs w:val="32"/>
        </w:rPr>
        <w:t>，全面提升</w:t>
      </w:r>
      <w:r>
        <w:rPr>
          <w:rFonts w:hint="eastAsia" w:ascii="方正仿宋简体" w:hAnsi="方正仿宋简体" w:eastAsia="方正仿宋简体" w:cs="方正仿宋简体"/>
          <w:bCs/>
          <w:color w:val="auto"/>
          <w:sz w:val="32"/>
          <w:szCs w:val="32"/>
          <w:lang w:eastAsia="zh-CN"/>
        </w:rPr>
        <w:t>全乡</w:t>
      </w:r>
      <w:r>
        <w:rPr>
          <w:rFonts w:hint="eastAsia" w:ascii="方正仿宋简体" w:hAnsi="方正仿宋简体" w:eastAsia="方正仿宋简体" w:cs="方正仿宋简体"/>
          <w:bCs/>
          <w:color w:val="auto"/>
          <w:sz w:val="32"/>
          <w:szCs w:val="32"/>
        </w:rPr>
        <w:t>宜居环境的水平，提高农民生产生活水平</w:t>
      </w:r>
      <w:r>
        <w:rPr>
          <w:rFonts w:hint="eastAsia" w:ascii="方正仿宋简体" w:hAnsi="方正仿宋简体" w:eastAsia="方正仿宋简体" w:cs="方正仿宋简体"/>
          <w:color w:val="auto"/>
          <w:sz w:val="32"/>
          <w:szCs w:val="32"/>
        </w:rPr>
        <w:t>。</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二、绩效评价工作开展情况</w:t>
      </w:r>
    </w:p>
    <w:p>
      <w:pPr>
        <w:spacing w:line="600" w:lineRule="exact"/>
        <w:ind w:firstLine="640" w:firstLineChars="20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（一）绩效评价目的、对象和范围</w:t>
      </w:r>
    </w:p>
    <w:p>
      <w:pPr>
        <w:spacing w:line="56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为加强项目支出绩效管理，提高财政资金使用效益和公共服务质量，对</w:t>
      </w:r>
      <w:r>
        <w:rPr>
          <w:rFonts w:hint="eastAsia" w:ascii="方正仿宋简体" w:hAnsi="方正仿宋简体" w:eastAsia="方正仿宋简体" w:cs="方正仿宋简体"/>
          <w:color w:val="auto"/>
          <w:sz w:val="32"/>
          <w:szCs w:val="32"/>
          <w:lang w:eastAsia="zh-CN"/>
        </w:rPr>
        <w:t>小厂乡</w:t>
      </w:r>
      <w:r>
        <w:rPr>
          <w:rFonts w:hint="eastAsia" w:ascii="方正仿宋简体" w:hAnsi="方正仿宋简体" w:eastAsia="方正仿宋简体" w:cs="方正仿宋简体"/>
          <w:color w:val="auto"/>
          <w:sz w:val="32"/>
          <w:szCs w:val="32"/>
          <w:lang w:val="en-US" w:eastAsia="zh-CN"/>
        </w:rPr>
        <w:t>2021年超收奖励资金</w:t>
      </w:r>
      <w:r>
        <w:rPr>
          <w:rFonts w:hint="eastAsia" w:ascii="方正仿宋简体" w:hAnsi="方正仿宋简体" w:eastAsia="方正仿宋简体" w:cs="方正仿宋简体"/>
          <w:color w:val="auto"/>
          <w:sz w:val="32"/>
          <w:szCs w:val="32"/>
        </w:rPr>
        <w:t>绩效目标指标的实现情况进行绩效自评。</w:t>
      </w:r>
    </w:p>
    <w:p>
      <w:pPr>
        <w:spacing w:line="600" w:lineRule="exact"/>
        <w:ind w:left="640" w:leftChars="20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（二）绩效评价原则、评价指标体系（附表说明）、评价方法、评价标准等</w:t>
      </w:r>
    </w:p>
    <w:p>
      <w:pPr>
        <w:numPr>
          <w:ilvl w:val="0"/>
          <w:numId w:val="0"/>
        </w:numPr>
        <w:spacing w:line="600" w:lineRule="exact"/>
        <w:ind w:firstLine="600" w:firstLineChars="200"/>
        <w:rPr>
          <w:rFonts w:hint="eastAsia" w:ascii="方正仿宋简体" w:hAnsi="方正仿宋简体" w:eastAsia="方正仿宋简体" w:cs="方正仿宋简体"/>
          <w:color w:val="auto"/>
          <w:sz w:val="30"/>
          <w:szCs w:val="30"/>
          <w:shd w:val="clear" w:color="auto" w:fill="FFFFFF"/>
        </w:rPr>
      </w:pPr>
      <w:r>
        <w:rPr>
          <w:rFonts w:hint="eastAsia" w:ascii="方正仿宋简体" w:hAnsi="方正仿宋简体" w:eastAsia="方正仿宋简体" w:cs="方正仿宋简体"/>
          <w:color w:val="auto"/>
          <w:sz w:val="30"/>
          <w:szCs w:val="30"/>
          <w:shd w:val="clear" w:color="auto" w:fill="FFFFFF"/>
          <w:lang w:val="en-US" w:eastAsia="zh-CN"/>
        </w:rPr>
        <w:t>1、</w:t>
      </w:r>
      <w:r>
        <w:rPr>
          <w:rFonts w:hint="eastAsia" w:ascii="方正仿宋简体" w:hAnsi="方正仿宋简体" w:eastAsia="方正仿宋简体" w:cs="方正仿宋简体"/>
          <w:color w:val="auto"/>
          <w:sz w:val="30"/>
          <w:szCs w:val="30"/>
          <w:shd w:val="clear" w:color="auto" w:fill="FFFFFF"/>
        </w:rPr>
        <w:t>绩效自评遵循的原则为全面覆盖、程序简便、客观公正、公开透明原则。</w:t>
      </w:r>
    </w:p>
    <w:p>
      <w:pPr>
        <w:spacing w:line="600" w:lineRule="exact"/>
        <w:ind w:firstLine="60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0"/>
          <w:szCs w:val="30"/>
        </w:rPr>
        <w:t>2、评价指标体系</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569"/>
        <w:gridCol w:w="3048"/>
        <w:gridCol w:w="957"/>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3" w:type="dxa"/>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评价指标</w:t>
            </w:r>
          </w:p>
        </w:tc>
        <w:tc>
          <w:tcPr>
            <w:tcW w:w="2569" w:type="dxa"/>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指标解释</w:t>
            </w:r>
          </w:p>
        </w:tc>
        <w:tc>
          <w:tcPr>
            <w:tcW w:w="3048" w:type="dxa"/>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评价标准</w:t>
            </w:r>
          </w:p>
        </w:tc>
        <w:tc>
          <w:tcPr>
            <w:tcW w:w="957" w:type="dxa"/>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标准分</w:t>
            </w:r>
          </w:p>
        </w:tc>
        <w:tc>
          <w:tcPr>
            <w:tcW w:w="739" w:type="dxa"/>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22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569"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048"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957"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3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22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569"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048"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957"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3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22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569"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048"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957"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3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2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56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048"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957"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3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numPr>
          <w:ilvl w:val="0"/>
          <w:numId w:val="0"/>
        </w:numPr>
        <w:spacing w:line="60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lang w:val="en-US" w:eastAsia="zh-CN"/>
        </w:rPr>
        <w:t>3、</w:t>
      </w:r>
      <w:r>
        <w:rPr>
          <w:rFonts w:hint="eastAsia" w:ascii="方正仿宋简体" w:hAnsi="方正仿宋简体" w:eastAsia="方正仿宋简体" w:cs="方正仿宋简体"/>
          <w:color w:val="auto"/>
          <w:sz w:val="32"/>
          <w:szCs w:val="32"/>
          <w:shd w:val="clear" w:color="auto" w:fill="FFFFFF"/>
        </w:rPr>
        <w:t>评价方法</w:t>
      </w:r>
    </w:p>
    <w:p>
      <w:pPr>
        <w:widowControl/>
        <w:spacing w:line="56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rPr>
        <w:t>本评价</w:t>
      </w:r>
      <w:r>
        <w:rPr>
          <w:rFonts w:hint="eastAsia" w:ascii="方正仿宋简体" w:hAnsi="方正仿宋简体" w:eastAsia="方正仿宋简体" w:cs="方正仿宋简体"/>
          <w:color w:val="auto"/>
          <w:kern w:val="0"/>
          <w:sz w:val="32"/>
          <w:szCs w:val="32"/>
        </w:rPr>
        <w:t>采用查阅资料、实地检查等多种评价方法相结合的综合评价</w:t>
      </w:r>
      <w:r>
        <w:rPr>
          <w:rFonts w:hint="eastAsia" w:ascii="方正仿宋简体" w:hAnsi="方正仿宋简体" w:eastAsia="方正仿宋简体" w:cs="方正仿宋简体"/>
          <w:color w:val="auto"/>
          <w:sz w:val="32"/>
          <w:szCs w:val="32"/>
        </w:rPr>
        <w:t>方法</w:t>
      </w:r>
      <w:r>
        <w:rPr>
          <w:rFonts w:hint="eastAsia" w:ascii="方正仿宋简体" w:hAnsi="方正仿宋简体" w:eastAsia="方正仿宋简体" w:cs="方正仿宋简体"/>
          <w:color w:val="auto"/>
          <w:sz w:val="32"/>
          <w:szCs w:val="32"/>
          <w:shd w:val="clear" w:color="auto" w:fill="FFFFFF"/>
        </w:rPr>
        <w:t>，</w:t>
      </w:r>
      <w:r>
        <w:rPr>
          <w:rFonts w:hint="eastAsia" w:ascii="方正仿宋简体" w:hAnsi="方正仿宋简体" w:eastAsia="方正仿宋简体" w:cs="方正仿宋简体"/>
          <w:color w:val="auto"/>
          <w:sz w:val="32"/>
          <w:szCs w:val="32"/>
        </w:rPr>
        <w:t>绩效自评与绩效监督相结合</w:t>
      </w:r>
      <w:r>
        <w:rPr>
          <w:rFonts w:hint="eastAsia" w:ascii="方正仿宋简体" w:hAnsi="方正仿宋简体" w:eastAsia="方正仿宋简体" w:cs="方正仿宋简体"/>
          <w:color w:val="auto"/>
          <w:sz w:val="32"/>
          <w:szCs w:val="32"/>
          <w:shd w:val="clear" w:color="auto" w:fill="FFFFFF"/>
        </w:rPr>
        <w:t>。</w:t>
      </w:r>
    </w:p>
    <w:p>
      <w:pPr>
        <w:numPr>
          <w:ilvl w:val="0"/>
          <w:numId w:val="0"/>
        </w:numPr>
        <w:spacing w:line="60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rPr>
        <w:t>4、评价标准</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640" w:firstLineChars="200"/>
        <w:rPr>
          <w:rFonts w:hint="eastAsia" w:ascii="方正楷体简体" w:hAnsi="方正楷体简体" w:eastAsia="方正楷体简体" w:cs="方正楷体简体"/>
          <w:b/>
          <w:color w:val="auto"/>
          <w:sz w:val="32"/>
          <w:szCs w:val="32"/>
        </w:rPr>
      </w:pPr>
      <w:r>
        <w:rPr>
          <w:rFonts w:hint="eastAsia" w:ascii="方正楷体简体" w:hAnsi="方正楷体简体" w:eastAsia="方正楷体简体" w:cs="方正楷体简体"/>
          <w:b w:val="0"/>
          <w:bCs/>
          <w:color w:val="auto"/>
          <w:sz w:val="32"/>
          <w:szCs w:val="32"/>
        </w:rPr>
        <w:t>(三)绩效评价工作过程。</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1、全面收集、系统整理预算项目绩效完成信息，确认各项绩效指标完成值或实现程度。</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2、将绩效指标实际完成值（实现程度）与年初设定的预期值相比较，逐项评定每项指标得分，汇总形成预算项目绩效自评得分。</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3、填写绩效自评表。</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4、撰写绩效自评报告。</w:t>
      </w:r>
    </w:p>
    <w:p>
      <w:pPr>
        <w:numPr>
          <w:ilvl w:val="0"/>
          <w:numId w:val="5"/>
        </w:numPr>
        <w:spacing w:line="600" w:lineRule="exact"/>
        <w:ind w:left="-3" w:leftChars="0" w:firstLine="643" w:firstLineChars="0"/>
        <w:rPr>
          <w:rFonts w:hint="eastAsia" w:ascii="黑体" w:hAnsi="黑体" w:eastAsia="黑体" w:cs="黑体"/>
          <w:b/>
          <w:color w:val="auto"/>
          <w:sz w:val="32"/>
          <w:szCs w:val="32"/>
        </w:rPr>
      </w:pPr>
      <w:r>
        <w:rPr>
          <w:rFonts w:hint="eastAsia" w:ascii="黑体" w:hAnsi="黑体" w:eastAsia="黑体" w:cs="黑体"/>
          <w:b w:val="0"/>
          <w:bCs/>
          <w:color w:val="auto"/>
          <w:sz w:val="32"/>
          <w:szCs w:val="32"/>
        </w:rPr>
        <w:t>综合评价情况及评价结论</w:t>
      </w:r>
    </w:p>
    <w:p>
      <w:pPr>
        <w:spacing w:line="60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根据项目支出绩效情况，遵化市</w:t>
      </w:r>
      <w:r>
        <w:rPr>
          <w:rFonts w:hint="eastAsia" w:ascii="方正仿宋简体" w:hAnsi="方正仿宋简体" w:eastAsia="方正仿宋简体" w:cs="方正仿宋简体"/>
          <w:color w:val="auto"/>
          <w:sz w:val="32"/>
          <w:szCs w:val="32"/>
          <w:lang w:eastAsia="zh-CN"/>
        </w:rPr>
        <w:t>小厂乡</w:t>
      </w:r>
      <w:r>
        <w:rPr>
          <w:rFonts w:hint="eastAsia" w:ascii="方正仿宋简体" w:hAnsi="方正仿宋简体" w:eastAsia="方正仿宋简体" w:cs="方正仿宋简体"/>
          <w:color w:val="auto"/>
          <w:sz w:val="32"/>
          <w:szCs w:val="32"/>
        </w:rPr>
        <w:t>人民政府对“</w:t>
      </w:r>
      <w:r>
        <w:rPr>
          <w:rFonts w:hint="eastAsia" w:ascii="方正仿宋简体" w:hAnsi="方正仿宋简体" w:eastAsia="方正仿宋简体" w:cs="方正仿宋简体"/>
          <w:color w:val="auto"/>
          <w:sz w:val="32"/>
          <w:szCs w:val="32"/>
          <w:lang w:val="en-US" w:eastAsia="zh-CN"/>
        </w:rPr>
        <w:t>2021年超收奖励资金</w:t>
      </w:r>
      <w:r>
        <w:rPr>
          <w:rFonts w:hint="eastAsia" w:ascii="方正仿宋简体" w:hAnsi="方正仿宋简体" w:eastAsia="方正仿宋简体" w:cs="方正仿宋简体"/>
          <w:color w:val="auto"/>
          <w:sz w:val="32"/>
          <w:szCs w:val="32"/>
        </w:rPr>
        <w:t>”工作经费项目支出绩效自评指标进行了评分，自评分为98分。</w:t>
      </w:r>
    </w:p>
    <w:p>
      <w:pPr>
        <w:numPr>
          <w:ilvl w:val="0"/>
          <w:numId w:val="5"/>
        </w:numPr>
        <w:spacing w:line="600" w:lineRule="exact"/>
        <w:ind w:left="-3" w:leftChars="0" w:firstLine="643" w:firstLineChars="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绩效评价指标分析</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（一）项目决策情况</w:t>
      </w:r>
    </w:p>
    <w:p>
      <w:pPr>
        <w:spacing w:line="600" w:lineRule="exact"/>
        <w:ind w:firstLine="640" w:firstLineChars="200"/>
        <w:outlineLvl w:val="0"/>
        <w:rPr>
          <w:rFonts w:hint="eastAsia" w:ascii="方正仿宋简体" w:hAnsi="方正仿宋简体" w:eastAsia="方正仿宋简体" w:cs="方正仿宋简体"/>
          <w:color w:val="auto"/>
          <w:sz w:val="32"/>
          <w:szCs w:val="32"/>
          <w:lang w:val="zh-CN" w:eastAsia="zh-CN"/>
        </w:rPr>
      </w:pPr>
      <w:r>
        <w:rPr>
          <w:rFonts w:hint="eastAsia" w:ascii="方正仿宋简体" w:hAnsi="方正仿宋简体" w:eastAsia="方正仿宋简体" w:cs="方正仿宋简体"/>
          <w:color w:val="auto"/>
          <w:sz w:val="32"/>
          <w:szCs w:val="32"/>
        </w:rPr>
        <w:t>本项目依据</w:t>
      </w:r>
      <w:r>
        <w:rPr>
          <w:rFonts w:hint="eastAsia" w:ascii="方正仿宋简体" w:hAnsi="方正仿宋简体" w:eastAsia="方正仿宋简体" w:cs="方正仿宋简体"/>
          <w:color w:val="auto"/>
          <w:sz w:val="32"/>
          <w:szCs w:val="32"/>
          <w:lang w:val="zh-CN"/>
        </w:rPr>
        <w:t>遵政字〔2017〕16号《遵化市</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lang w:val="zh-CN"/>
        </w:rPr>
        <w:t>镇体制改革暂行办法》的通知</w:t>
      </w:r>
      <w:r>
        <w:rPr>
          <w:rFonts w:hint="eastAsia" w:ascii="方正仿宋简体" w:hAnsi="方正仿宋简体" w:eastAsia="方正仿宋简体" w:cs="方正仿宋简体"/>
          <w:color w:val="auto"/>
          <w:sz w:val="32"/>
          <w:szCs w:val="32"/>
        </w:rPr>
        <w:t>的精神，符合要求且经过审批，且预算执行率100%，得分10分</w:t>
      </w:r>
      <w:r>
        <w:rPr>
          <w:rFonts w:hint="eastAsia" w:ascii="方正仿宋简体" w:hAnsi="方正仿宋简体" w:eastAsia="方正仿宋简体" w:cs="方正仿宋简体"/>
          <w:color w:val="auto"/>
          <w:sz w:val="32"/>
          <w:szCs w:val="32"/>
          <w:lang w:eastAsia="zh-CN"/>
        </w:rPr>
        <w:t>。</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（二）项目过程情况</w:t>
      </w:r>
    </w:p>
    <w:p>
      <w:pPr>
        <w:spacing w:line="60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遵化市</w:t>
      </w:r>
      <w:r>
        <w:rPr>
          <w:rFonts w:hint="eastAsia" w:ascii="方正仿宋简体" w:hAnsi="方正仿宋简体" w:eastAsia="方正仿宋简体" w:cs="方正仿宋简体"/>
          <w:color w:val="auto"/>
          <w:sz w:val="32"/>
          <w:szCs w:val="32"/>
          <w:lang w:eastAsia="zh-CN"/>
        </w:rPr>
        <w:t>小厂乡</w:t>
      </w:r>
      <w:r>
        <w:rPr>
          <w:rFonts w:hint="eastAsia" w:ascii="方正仿宋简体" w:hAnsi="方正仿宋简体" w:eastAsia="方正仿宋简体" w:cs="方正仿宋简体"/>
          <w:color w:val="auto"/>
          <w:sz w:val="32"/>
          <w:szCs w:val="32"/>
        </w:rPr>
        <w:t>人民政府在项目实施过程中严格遵守相关法律法规和业务管理规定，资金使用符合国家财经法规和财务管理制度，以及有关专项资金管理办法的规定。</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（三）项目产出情况</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1、数量指标：整治</w:t>
      </w:r>
      <w:r>
        <w:rPr>
          <w:rFonts w:hint="eastAsia" w:ascii="方正仿宋简体" w:hAnsi="方正仿宋简体" w:eastAsia="方正仿宋简体" w:cs="方正仿宋简体"/>
          <w:bCs/>
          <w:color w:val="auto"/>
          <w:sz w:val="32"/>
          <w:szCs w:val="32"/>
          <w:lang w:eastAsia="zh-CN"/>
        </w:rPr>
        <w:t>全乡23个</w:t>
      </w:r>
      <w:r>
        <w:rPr>
          <w:rFonts w:hint="eastAsia" w:ascii="方正仿宋简体" w:hAnsi="方正仿宋简体" w:eastAsia="方正仿宋简体" w:cs="方正仿宋简体"/>
          <w:bCs/>
          <w:color w:val="auto"/>
          <w:sz w:val="32"/>
          <w:szCs w:val="32"/>
        </w:rPr>
        <w:t>行政村的环境卫生，营造良好生活环境，指标得分10分。</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2、质量指标：</w:t>
      </w:r>
      <w:r>
        <w:rPr>
          <w:rFonts w:hint="eastAsia" w:ascii="方正仿宋简体" w:hAnsi="方正仿宋简体" w:eastAsia="方正仿宋简体" w:cs="方正仿宋简体"/>
          <w:bCs/>
          <w:color w:val="auto"/>
          <w:sz w:val="32"/>
          <w:szCs w:val="32"/>
          <w:lang w:eastAsia="zh-CN"/>
        </w:rPr>
        <w:t>辖区内受益人口达到优良标准</w:t>
      </w:r>
      <w:r>
        <w:rPr>
          <w:rFonts w:hint="eastAsia" w:ascii="方正仿宋简体" w:hAnsi="方正仿宋简体" w:eastAsia="方正仿宋简体" w:cs="方正仿宋简体"/>
          <w:bCs/>
          <w:color w:val="auto"/>
          <w:sz w:val="32"/>
          <w:szCs w:val="32"/>
        </w:rPr>
        <w:t>，指标得10分。</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3、时效指标：及时清理环境卫生，按照程序及时施工、及时报销，指标得分10分。</w:t>
      </w:r>
    </w:p>
    <w:p>
      <w:pPr>
        <w:spacing w:line="560" w:lineRule="exact"/>
        <w:ind w:firstLine="640" w:firstLineChars="200"/>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4、成本指标：</w:t>
      </w:r>
      <w:r>
        <w:rPr>
          <w:rFonts w:hint="eastAsia" w:ascii="方正仿宋简体" w:hAnsi="方正仿宋简体" w:eastAsia="方正仿宋简体" w:cs="方正仿宋简体"/>
          <w:bCs/>
          <w:color w:val="auto"/>
          <w:sz w:val="32"/>
          <w:szCs w:val="32"/>
          <w:lang w:eastAsia="zh-CN"/>
        </w:rPr>
        <w:t>垃圾无害化处理达到优良水平</w:t>
      </w:r>
      <w:r>
        <w:rPr>
          <w:rFonts w:hint="eastAsia" w:ascii="方正仿宋简体" w:hAnsi="方正仿宋简体" w:eastAsia="方正仿宋简体" w:cs="方正仿宋简体"/>
          <w:bCs/>
          <w:color w:val="auto"/>
          <w:sz w:val="32"/>
          <w:szCs w:val="32"/>
        </w:rPr>
        <w:t>，指标得分10分。</w:t>
      </w:r>
    </w:p>
    <w:p>
      <w:pPr>
        <w:spacing w:line="600" w:lineRule="exact"/>
        <w:ind w:firstLine="640" w:firstLineChars="200"/>
        <w:outlineLvl w:val="0"/>
        <w:rPr>
          <w:rFonts w:hint="eastAsia" w:ascii="方正楷体简体" w:hAnsi="方正楷体简体" w:eastAsia="方正楷体简体" w:cs="方正楷体简体"/>
          <w:b w:val="0"/>
          <w:bCs/>
          <w:color w:val="auto"/>
          <w:sz w:val="32"/>
          <w:szCs w:val="32"/>
        </w:rPr>
      </w:pPr>
      <w:r>
        <w:rPr>
          <w:rFonts w:hint="eastAsia" w:ascii="方正楷体简体" w:hAnsi="方正楷体简体" w:eastAsia="方正楷体简体" w:cs="方正楷体简体"/>
          <w:b w:val="0"/>
          <w:bCs/>
          <w:color w:val="auto"/>
          <w:sz w:val="32"/>
          <w:szCs w:val="32"/>
        </w:rPr>
        <w:t>（四）项目效益情况</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1、社会效益指标：</w:t>
      </w:r>
      <w:r>
        <w:rPr>
          <w:rFonts w:hint="eastAsia" w:ascii="方正仿宋简体" w:hAnsi="方正仿宋简体" w:eastAsia="方正仿宋简体" w:cs="方正仿宋简体"/>
          <w:bCs/>
          <w:color w:val="auto"/>
          <w:sz w:val="32"/>
          <w:szCs w:val="32"/>
          <w:lang w:eastAsia="zh-CN"/>
        </w:rPr>
        <w:t>生活环境得到改善，受</w:t>
      </w:r>
      <w:r>
        <w:rPr>
          <w:rFonts w:hint="eastAsia" w:ascii="方正仿宋简体" w:hAnsi="方正仿宋简体" w:eastAsia="方正仿宋简体" w:cs="方正仿宋简体"/>
          <w:bCs/>
          <w:color w:val="auto"/>
          <w:sz w:val="32"/>
          <w:szCs w:val="32"/>
        </w:rPr>
        <w:t>到群众及企业的认可与支持，社会满意度提升，指标得分10分。</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2、可</w:t>
      </w:r>
      <w:r>
        <w:rPr>
          <w:rFonts w:hint="eastAsia" w:ascii="方正仿宋简体" w:hAnsi="方正仿宋简体" w:eastAsia="方正仿宋简体" w:cs="方正仿宋简体"/>
          <w:color w:val="auto"/>
          <w:kern w:val="0"/>
          <w:sz w:val="32"/>
          <w:szCs w:val="32"/>
        </w:rPr>
        <w:t>持续影响指标：</w:t>
      </w:r>
      <w:r>
        <w:rPr>
          <w:rFonts w:hint="eastAsia" w:ascii="方正仿宋简体" w:hAnsi="方正仿宋简体" w:eastAsia="方正仿宋简体" w:cs="方正仿宋简体"/>
          <w:color w:val="auto"/>
          <w:kern w:val="0"/>
          <w:sz w:val="32"/>
          <w:szCs w:val="32"/>
          <w:lang w:eastAsia="zh-CN"/>
        </w:rPr>
        <w:t>部分垃圾桶破损</w:t>
      </w:r>
      <w:r>
        <w:rPr>
          <w:rFonts w:hint="eastAsia" w:ascii="方正仿宋简体" w:hAnsi="方正仿宋简体" w:eastAsia="方正仿宋简体" w:cs="方正仿宋简体"/>
          <w:bCs/>
          <w:color w:val="auto"/>
          <w:sz w:val="32"/>
          <w:szCs w:val="32"/>
        </w:rPr>
        <w:t>，</w:t>
      </w:r>
      <w:r>
        <w:rPr>
          <w:rFonts w:hint="eastAsia" w:ascii="方正仿宋简体" w:hAnsi="方正仿宋简体" w:eastAsia="方正仿宋简体" w:cs="方正仿宋简体"/>
          <w:bCs/>
          <w:color w:val="auto"/>
          <w:sz w:val="32"/>
          <w:szCs w:val="32"/>
          <w:lang w:eastAsia="zh-CN"/>
        </w:rPr>
        <w:t>未能达到使用年限，</w:t>
      </w:r>
      <w:r>
        <w:rPr>
          <w:rFonts w:hint="eastAsia" w:ascii="方正仿宋简体" w:hAnsi="方正仿宋简体" w:eastAsia="方正仿宋简体" w:cs="方正仿宋简体"/>
          <w:bCs/>
          <w:color w:val="auto"/>
          <w:sz w:val="32"/>
          <w:szCs w:val="32"/>
        </w:rPr>
        <w:t>指标得分8分。</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3、经济效益指标：</w:t>
      </w:r>
      <w:r>
        <w:rPr>
          <w:rFonts w:hint="eastAsia" w:ascii="方正仿宋简体" w:hAnsi="方正仿宋简体" w:eastAsia="方正仿宋简体" w:cs="方正仿宋简体"/>
          <w:bCs/>
          <w:color w:val="auto"/>
          <w:sz w:val="32"/>
          <w:szCs w:val="32"/>
          <w:lang w:eastAsia="zh-CN"/>
        </w:rPr>
        <w:t>垃圾无害化处理</w:t>
      </w:r>
      <w:r>
        <w:rPr>
          <w:rFonts w:hint="eastAsia" w:ascii="方正仿宋简体" w:hAnsi="方正仿宋简体" w:eastAsia="方正仿宋简体" w:cs="方正仿宋简体"/>
          <w:bCs/>
          <w:color w:val="auto"/>
          <w:sz w:val="32"/>
          <w:szCs w:val="32"/>
        </w:rPr>
        <w:t>，带动</w:t>
      </w:r>
      <w:r>
        <w:rPr>
          <w:rFonts w:hint="eastAsia" w:ascii="方正仿宋简体" w:hAnsi="方正仿宋简体" w:eastAsia="方正仿宋简体" w:cs="方正仿宋简体"/>
          <w:bCs/>
          <w:color w:val="auto"/>
          <w:sz w:val="32"/>
          <w:szCs w:val="32"/>
          <w:lang w:eastAsia="zh-CN"/>
        </w:rPr>
        <w:t>经济产出</w:t>
      </w:r>
      <w:r>
        <w:rPr>
          <w:rFonts w:hint="eastAsia" w:ascii="方正仿宋简体" w:hAnsi="方正仿宋简体" w:eastAsia="方正仿宋简体" w:cs="方正仿宋简体"/>
          <w:bCs/>
          <w:color w:val="auto"/>
          <w:sz w:val="32"/>
          <w:szCs w:val="32"/>
        </w:rPr>
        <w:t>率，指标得分10分。</w:t>
      </w:r>
    </w:p>
    <w:p>
      <w:pPr>
        <w:spacing w:line="560" w:lineRule="exact"/>
        <w:ind w:firstLine="614" w:firstLineChars="192"/>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4、生态效益指标：</w:t>
      </w:r>
      <w:r>
        <w:rPr>
          <w:rFonts w:hint="eastAsia" w:ascii="方正仿宋简体" w:hAnsi="方正仿宋简体" w:eastAsia="方正仿宋简体" w:cs="方正仿宋简体"/>
          <w:bCs/>
          <w:color w:val="auto"/>
          <w:sz w:val="32"/>
          <w:szCs w:val="32"/>
          <w:lang w:eastAsia="zh-CN"/>
        </w:rPr>
        <w:t>提高畜禽粪便利用率</w:t>
      </w:r>
      <w:r>
        <w:rPr>
          <w:rFonts w:hint="eastAsia" w:ascii="方正仿宋简体" w:hAnsi="方正仿宋简体" w:eastAsia="方正仿宋简体" w:cs="方正仿宋简体"/>
          <w:bCs/>
          <w:color w:val="auto"/>
          <w:sz w:val="32"/>
          <w:szCs w:val="32"/>
        </w:rPr>
        <w:t>，降低污染改善生活环境，指标得分10分。</w:t>
      </w:r>
    </w:p>
    <w:p>
      <w:pPr>
        <w:spacing w:line="560" w:lineRule="exact"/>
        <w:ind w:firstLine="640" w:firstLineChars="200"/>
        <w:rPr>
          <w:rFonts w:hint="eastAsia" w:ascii="方正仿宋简体" w:hAnsi="方正仿宋简体" w:eastAsia="方正仿宋简体" w:cs="方正仿宋简体"/>
          <w:bCs/>
          <w:color w:val="auto"/>
          <w:sz w:val="32"/>
          <w:szCs w:val="32"/>
        </w:rPr>
      </w:pPr>
      <w:r>
        <w:rPr>
          <w:rFonts w:hint="eastAsia" w:ascii="方正仿宋简体" w:hAnsi="方正仿宋简体" w:eastAsia="方正仿宋简体" w:cs="方正仿宋简体"/>
          <w:bCs/>
          <w:color w:val="auto"/>
          <w:sz w:val="32"/>
          <w:szCs w:val="32"/>
        </w:rPr>
        <w:t>5、服务对象满意度指标：受益群体调查中，满意和较满意的人数占全部调查人数的比率达到优良水平，指标得分10分。</w:t>
      </w:r>
    </w:p>
    <w:p>
      <w:pPr>
        <w:numPr>
          <w:ilvl w:val="0"/>
          <w:numId w:val="5"/>
        </w:numPr>
        <w:spacing w:line="600" w:lineRule="exact"/>
        <w:ind w:left="-3" w:leftChars="0" w:firstLine="643" w:firstLineChars="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主要经验及做法、存在的问题及原因分析</w:t>
      </w:r>
    </w:p>
    <w:p>
      <w:pPr>
        <w:spacing w:line="600" w:lineRule="exact"/>
        <w:ind w:firstLine="640" w:firstLineChars="200"/>
        <w:rPr>
          <w:rFonts w:hint="eastAsia" w:ascii="方正仿宋简体" w:hAnsi="方正仿宋简体" w:eastAsia="方正仿宋简体" w:cs="方正仿宋简体"/>
          <w:color w:val="auto"/>
          <w:sz w:val="32"/>
          <w:szCs w:val="32"/>
          <w:highlight w:val="darkGray"/>
        </w:rPr>
      </w:pPr>
      <w:r>
        <w:rPr>
          <w:rFonts w:hint="eastAsia" w:ascii="方正仿宋简体" w:hAnsi="方正仿宋简体" w:eastAsia="方正仿宋简体" w:cs="方正仿宋简体"/>
          <w:color w:val="auto"/>
          <w:sz w:val="32"/>
          <w:szCs w:val="32"/>
        </w:rPr>
        <w:t>遵化市</w:t>
      </w:r>
      <w:r>
        <w:rPr>
          <w:rFonts w:hint="eastAsia" w:ascii="方正仿宋简体" w:hAnsi="方正仿宋简体" w:eastAsia="方正仿宋简体" w:cs="方正仿宋简体"/>
          <w:color w:val="auto"/>
          <w:sz w:val="32"/>
          <w:szCs w:val="32"/>
          <w:lang w:eastAsia="zh-CN"/>
        </w:rPr>
        <w:t>小厂乡</w:t>
      </w:r>
      <w:r>
        <w:rPr>
          <w:rFonts w:hint="eastAsia" w:ascii="方正仿宋简体" w:hAnsi="方正仿宋简体" w:eastAsia="方正仿宋简体" w:cs="方正仿宋简体"/>
          <w:color w:val="auto"/>
          <w:sz w:val="32"/>
          <w:szCs w:val="32"/>
        </w:rPr>
        <w:t>人民政府秉持上级文件要求，严格按照文件执行，及时向有关部门提交申请，及时拨付，</w:t>
      </w:r>
      <w:r>
        <w:rPr>
          <w:rFonts w:hint="eastAsia" w:ascii="方正仿宋简体" w:hAnsi="方正仿宋简体" w:eastAsia="方正仿宋简体" w:cs="方正仿宋简体"/>
          <w:color w:val="auto"/>
          <w:sz w:val="32"/>
          <w:szCs w:val="32"/>
          <w:lang w:eastAsia="zh-CN"/>
        </w:rPr>
        <w:t>恰当使用</w:t>
      </w:r>
      <w:r>
        <w:rPr>
          <w:rFonts w:hint="eastAsia" w:ascii="方正仿宋简体" w:hAnsi="方正仿宋简体" w:eastAsia="方正仿宋简体" w:cs="方正仿宋简体"/>
          <w:color w:val="auto"/>
          <w:sz w:val="32"/>
          <w:szCs w:val="32"/>
          <w:lang w:val="en-US" w:eastAsia="zh-CN"/>
        </w:rPr>
        <w:t>2021年超收奖励资金，</w:t>
      </w:r>
      <w:r>
        <w:rPr>
          <w:rFonts w:hint="eastAsia" w:ascii="方正仿宋简体" w:hAnsi="方正仿宋简体" w:eastAsia="方正仿宋简体" w:cs="方正仿宋简体"/>
          <w:color w:val="auto"/>
          <w:sz w:val="32"/>
          <w:szCs w:val="32"/>
        </w:rPr>
        <w:t>保障</w:t>
      </w:r>
      <w:r>
        <w:rPr>
          <w:rFonts w:hint="eastAsia" w:ascii="方正仿宋简体" w:hAnsi="方正仿宋简体" w:eastAsia="方正仿宋简体" w:cs="方正仿宋简体"/>
          <w:color w:val="auto"/>
          <w:sz w:val="32"/>
          <w:szCs w:val="32"/>
          <w:lang w:val="en-US" w:eastAsia="zh-CN"/>
        </w:rPr>
        <w:t>乡</w:t>
      </w:r>
      <w:r>
        <w:rPr>
          <w:rFonts w:hint="eastAsia" w:ascii="方正仿宋简体" w:hAnsi="方正仿宋简体" w:eastAsia="方正仿宋简体" w:cs="方正仿宋简体"/>
          <w:color w:val="auto"/>
          <w:sz w:val="32"/>
          <w:szCs w:val="32"/>
        </w:rPr>
        <w:t>环境治理工作正常进行，执行情况良好，达到了预算计划需求。</w:t>
      </w:r>
    </w:p>
    <w:p>
      <w:pPr>
        <w:numPr>
          <w:ilvl w:val="0"/>
          <w:numId w:val="5"/>
        </w:numPr>
        <w:spacing w:line="600" w:lineRule="exact"/>
        <w:ind w:left="-3" w:leftChars="0" w:firstLine="643" w:firstLineChars="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有关建议</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无</w:t>
      </w:r>
    </w:p>
    <w:p>
      <w:pPr>
        <w:numPr>
          <w:ilvl w:val="0"/>
          <w:numId w:val="5"/>
        </w:numPr>
        <w:spacing w:line="600" w:lineRule="exact"/>
        <w:ind w:left="-3" w:leftChars="0" w:firstLine="643" w:firstLineChars="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其他需要说明的问题</w:t>
      </w:r>
    </w:p>
    <w:p>
      <w:pPr>
        <w:spacing w:line="60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无</w:t>
      </w: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widowControl/>
        <w:jc w:val="left"/>
        <w:rPr>
          <w:rFonts w:hint="eastAsia" w:ascii="宋体" w:hAnsi="宋体" w:cs="宋体"/>
          <w:color w:val="auto"/>
          <w:kern w:val="0"/>
          <w:szCs w:val="32"/>
        </w:rPr>
      </w:pPr>
    </w:p>
    <w:p>
      <w:pPr>
        <w:widowControl/>
        <w:spacing w:line="560" w:lineRule="exact"/>
        <w:jc w:val="both"/>
        <w:rPr>
          <w:rFonts w:hint="eastAsia" w:ascii="宋体" w:hAnsi="宋体" w:cs="宋体"/>
          <w:b/>
          <w:bCs/>
          <w:color w:val="auto"/>
          <w:kern w:val="0"/>
          <w:sz w:val="44"/>
          <w:szCs w:val="44"/>
        </w:rPr>
      </w:pPr>
      <w:r>
        <w:rPr>
          <w:rFonts w:hint="eastAsia" w:ascii="黑体" w:hAnsi="黑体" w:eastAsia="黑体" w:cs="黑体"/>
          <w:b w:val="0"/>
          <w:bCs w:val="0"/>
          <w:color w:val="auto"/>
          <w:sz w:val="32"/>
          <w:szCs w:val="32"/>
          <w:lang w:val="en-US" w:eastAsia="zh-CN"/>
        </w:rPr>
        <w:t>附件1</w:t>
      </w:r>
    </w:p>
    <w:tbl>
      <w:tblPr>
        <w:tblStyle w:val="6"/>
        <w:tblpPr w:leftFromText="180" w:rightFromText="180" w:vertAnchor="text" w:horzAnchor="page" w:tblpX="1606" w:tblpY="13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132"/>
        <w:gridCol w:w="1002"/>
        <w:gridCol w:w="851"/>
        <w:gridCol w:w="283"/>
        <w:gridCol w:w="284"/>
        <w:gridCol w:w="425"/>
        <w:gridCol w:w="142"/>
        <w:gridCol w:w="709"/>
        <w:gridCol w:w="708"/>
      </w:tblGrid>
      <w:tr>
        <w:tblPrEx>
          <w:tblCellMar>
            <w:top w:w="0" w:type="dxa"/>
            <w:left w:w="108" w:type="dxa"/>
            <w:bottom w:w="0" w:type="dxa"/>
            <w:right w:w="108" w:type="dxa"/>
          </w:tblCellMar>
        </w:tblPrEx>
        <w:trPr>
          <w:trHeight w:val="301" w:hRule="exact"/>
        </w:trPr>
        <w:tc>
          <w:tcPr>
            <w:tcW w:w="9080" w:type="dxa"/>
            <w:gridSpan w:val="14"/>
            <w:tcBorders>
              <w:top w:val="nil"/>
              <w:left w:val="nil"/>
              <w:bottom w:val="nil"/>
              <w:right w:val="nil"/>
            </w:tcBorders>
            <w:noWrap w:val="0"/>
            <w:vAlign w:val="center"/>
          </w:tcPr>
          <w:p>
            <w:pPr>
              <w:widowControl/>
              <w:spacing w:line="320" w:lineRule="exact"/>
              <w:jc w:val="center"/>
              <w:rPr>
                <w:rFonts w:hint="eastAsia" w:ascii="宋体" w:hAnsi="宋体" w:cs="宋体"/>
                <w:b/>
                <w:bCs/>
                <w:color w:val="auto"/>
                <w:kern w:val="0"/>
                <w:sz w:val="32"/>
                <w:szCs w:val="32"/>
              </w:rPr>
            </w:pPr>
            <w:r>
              <w:rPr>
                <w:rFonts w:hint="eastAsia" w:ascii="宋体" w:hAnsi="宋体" w:cs="宋体"/>
                <w:b/>
                <w:bCs/>
                <w:color w:val="auto"/>
                <w:kern w:val="0"/>
                <w:sz w:val="32"/>
                <w:szCs w:val="32"/>
                <w:lang w:val="en-US" w:eastAsia="zh-CN"/>
              </w:rPr>
              <w:t>2022</w:t>
            </w:r>
            <w:r>
              <w:rPr>
                <w:rFonts w:hint="eastAsia" w:ascii="宋体" w:hAnsi="宋体" w:cs="宋体"/>
                <w:b/>
                <w:bCs/>
                <w:color w:val="auto"/>
                <w:kern w:val="0"/>
                <w:sz w:val="32"/>
                <w:szCs w:val="32"/>
              </w:rPr>
              <w:t>年度项目</w:t>
            </w:r>
            <w:r>
              <w:rPr>
                <w:rFonts w:hint="eastAsia" w:ascii="宋体" w:hAnsi="宋体" w:cs="宋体"/>
                <w:b/>
                <w:bCs/>
                <w:color w:val="auto"/>
                <w:kern w:val="0"/>
                <w:sz w:val="32"/>
                <w:szCs w:val="32"/>
                <w:lang w:val="en-US" w:eastAsia="zh-CN"/>
              </w:rPr>
              <w:t>支出</w:t>
            </w:r>
            <w:r>
              <w:rPr>
                <w:rFonts w:hint="eastAsia" w:ascii="宋体" w:hAnsi="宋体" w:cs="宋体"/>
                <w:b/>
                <w:bCs/>
                <w:color w:val="auto"/>
                <w:kern w:val="0"/>
                <w:sz w:val="32"/>
                <w:szCs w:val="32"/>
              </w:rPr>
              <w:t>绩效自评表</w:t>
            </w:r>
          </w:p>
          <w:p>
            <w:pPr>
              <w:widowControl/>
              <w:spacing w:line="320" w:lineRule="exact"/>
              <w:jc w:val="center"/>
              <w:rPr>
                <w:rFonts w:hint="eastAsia" w:ascii="宋体" w:hAnsi="宋体" w:cs="宋体"/>
                <w:b/>
                <w:bCs/>
                <w:color w:val="auto"/>
                <w:kern w:val="0"/>
                <w:sz w:val="32"/>
                <w:szCs w:val="32"/>
              </w:rPr>
            </w:pPr>
          </w:p>
          <w:p>
            <w:pPr>
              <w:widowControl/>
              <w:spacing w:line="320" w:lineRule="exact"/>
              <w:jc w:val="center"/>
              <w:rPr>
                <w:rFonts w:ascii="宋体" w:hAnsi="宋体" w:cs="宋体"/>
                <w:b/>
                <w:bCs/>
                <w:color w:val="auto"/>
                <w:kern w:val="0"/>
                <w:sz w:val="32"/>
                <w:szCs w:val="32"/>
              </w:rPr>
            </w:pPr>
          </w:p>
        </w:tc>
      </w:tr>
      <w:tr>
        <w:tblPrEx>
          <w:tblCellMar>
            <w:top w:w="0" w:type="dxa"/>
            <w:left w:w="108" w:type="dxa"/>
            <w:bottom w:w="0" w:type="dxa"/>
            <w:right w:w="108" w:type="dxa"/>
          </w:tblCellMar>
        </w:tblPrEx>
        <w:trPr>
          <w:trHeight w:val="351" w:hRule="atLeast"/>
        </w:trPr>
        <w:tc>
          <w:tcPr>
            <w:tcW w:w="9080" w:type="dxa"/>
            <w:gridSpan w:val="14"/>
            <w:tcBorders>
              <w:top w:val="nil"/>
              <w:left w:val="nil"/>
              <w:bottom w:val="nil"/>
              <w:right w:val="nil"/>
            </w:tcBorders>
            <w:noWrap w:val="0"/>
            <w:vAlign w:val="top"/>
          </w:tcPr>
          <w:p>
            <w:pPr>
              <w:widowControl/>
              <w:wordWrap w:val="0"/>
              <w:jc w:val="right"/>
              <w:rPr>
                <w:rFonts w:ascii="宋体" w:hAnsi="宋体" w:cs="宋体"/>
                <w:color w:val="auto"/>
                <w:kern w:val="0"/>
                <w:sz w:val="22"/>
                <w:szCs w:val="22"/>
              </w:rPr>
            </w:pPr>
            <w:r>
              <w:rPr>
                <w:rFonts w:hint="eastAsia" w:ascii="宋体" w:hAnsi="宋体" w:cs="宋体"/>
                <w:color w:val="auto"/>
                <w:kern w:val="0"/>
                <w:sz w:val="22"/>
                <w:szCs w:val="22"/>
              </w:rPr>
              <w:t xml:space="preserve">                      金额：万元</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2021年到期项目占地补偿（小厂乡）</w:t>
            </w:r>
          </w:p>
        </w:tc>
      </w:tr>
      <w:tr>
        <w:tblPrEx>
          <w:tblCellMar>
            <w:top w:w="0" w:type="dxa"/>
            <w:left w:w="108" w:type="dxa"/>
            <w:bottom w:w="0" w:type="dxa"/>
            <w:right w:w="108" w:type="dxa"/>
          </w:tblCellMar>
        </w:tblPrEx>
        <w:trPr>
          <w:trHeight w:val="420" w:hRule="exac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遵化市财政局预算科</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left"/>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cs="宋体"/>
                <w:color w:val="auto"/>
                <w:kern w:val="0"/>
                <w:sz w:val="18"/>
                <w:szCs w:val="18"/>
                <w:lang w:val="en-US" w:eastAsia="zh-CN" w:bidi="ar-SA"/>
              </w:rPr>
            </w:pPr>
            <w:r>
              <w:rPr>
                <w:rFonts w:hint="eastAsia" w:ascii="宋体" w:hAnsi="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cs="宋体"/>
                <w:color w:val="auto"/>
                <w:kern w:val="0"/>
                <w:sz w:val="18"/>
                <w:szCs w:val="18"/>
              </w:rPr>
              <w:t>人民政府</w:t>
            </w:r>
          </w:p>
        </w:tc>
      </w:tr>
      <w:tr>
        <w:tblPrEx>
          <w:tblCellMar>
            <w:top w:w="0" w:type="dxa"/>
            <w:left w:w="108" w:type="dxa"/>
            <w:bottom w:w="0" w:type="dxa"/>
            <w:right w:w="108" w:type="dxa"/>
          </w:tblCellMar>
        </w:tblPrEx>
        <w:trPr>
          <w:trHeight w:val="348"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项目资金</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年初预算数</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全年预算数</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全年执行数</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执行率</w:t>
            </w: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64"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年度资金总额</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r>
      <w:tr>
        <w:tblPrEx>
          <w:tblCellMar>
            <w:top w:w="0" w:type="dxa"/>
            <w:left w:w="108" w:type="dxa"/>
            <w:bottom w:w="0" w:type="dxa"/>
            <w:right w:w="108" w:type="dxa"/>
          </w:tblCellMar>
        </w:tblPrEx>
        <w:trPr>
          <w:trHeight w:val="333"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其中：</w:t>
            </w:r>
            <w:r>
              <w:rPr>
                <w:rFonts w:hint="eastAsia" w:ascii="宋体" w:hAnsi="宋体" w:cs="宋体"/>
                <w:color w:val="auto"/>
                <w:kern w:val="0"/>
                <w:sz w:val="18"/>
                <w:szCs w:val="18"/>
                <w:lang w:val="en-US" w:eastAsia="zh-CN"/>
              </w:rPr>
              <w:t>当年财政拨款</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17.366895</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 xml:space="preserve">     </w:t>
            </w:r>
            <w:r>
              <w:rPr>
                <w:rFonts w:hint="eastAsia" w:ascii="宋体" w:hAnsi="宋体" w:cs="宋体"/>
                <w:color w:val="auto"/>
                <w:kern w:val="0"/>
                <w:sz w:val="18"/>
                <w:szCs w:val="18"/>
                <w:lang w:val="en-US" w:eastAsia="zh-CN"/>
              </w:rPr>
              <w:t xml:space="preserve"> 上年结转资金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33"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ind w:firstLine="540" w:firstLineChars="300"/>
              <w:rPr>
                <w:rFonts w:ascii="宋体" w:hAnsi="宋体" w:cs="宋体"/>
                <w:color w:val="auto"/>
                <w:kern w:val="0"/>
                <w:sz w:val="18"/>
                <w:szCs w:val="18"/>
              </w:rPr>
            </w:pPr>
            <w:r>
              <w:rPr>
                <w:rFonts w:hint="eastAsia" w:ascii="宋体" w:hAnsi="宋体" w:cs="宋体"/>
                <w:color w:val="auto"/>
                <w:kern w:val="0"/>
                <w:sz w:val="18"/>
                <w:szCs w:val="18"/>
              </w:rPr>
              <w:t>其他资金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实际完成情况综述</w:t>
            </w:r>
          </w:p>
        </w:tc>
      </w:tr>
      <w:tr>
        <w:tblPrEx>
          <w:tblCellMar>
            <w:top w:w="0" w:type="dxa"/>
            <w:left w:w="108" w:type="dxa"/>
            <w:bottom w:w="0" w:type="dxa"/>
            <w:right w:w="108" w:type="dxa"/>
          </w:tblCellMar>
        </w:tblPrEx>
        <w:trPr>
          <w:trHeight w:val="1252" w:hRule="exact"/>
        </w:trPr>
        <w:tc>
          <w:tcPr>
            <w:tcW w:w="588"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5090"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ind w:left="720" w:hanging="720" w:hangingChars="400"/>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目标1：</w:t>
            </w:r>
            <w:r>
              <w:rPr>
                <w:rFonts w:hint="eastAsia" w:ascii="宋体" w:hAnsi="宋体" w:cs="宋体"/>
                <w:color w:val="auto"/>
                <w:kern w:val="0"/>
                <w:sz w:val="18"/>
                <w:szCs w:val="18"/>
                <w:lang w:val="en-US" w:eastAsia="zh-CN"/>
              </w:rPr>
              <w:t>小厂乡中学占地扩建操场，为学生提供活动场所，增强学生体质，提高综合素质</w:t>
            </w:r>
          </w:p>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目标2：</w:t>
            </w:r>
            <w:r>
              <w:rPr>
                <w:rFonts w:hint="eastAsia" w:ascii="宋体" w:hAnsi="宋体" w:cs="宋体"/>
                <w:color w:val="auto"/>
                <w:kern w:val="0"/>
                <w:sz w:val="18"/>
                <w:szCs w:val="18"/>
                <w:lang w:val="en-US" w:eastAsia="zh-CN"/>
              </w:rPr>
              <w:t>通乡公路修建方便群众出行，改善人居环境</w:t>
            </w:r>
          </w:p>
          <w:p>
            <w:pPr>
              <w:widowControl/>
              <w:spacing w:line="240" w:lineRule="exact"/>
              <w:jc w:val="left"/>
              <w:rPr>
                <w:rFonts w:ascii="宋体" w:hAnsi="宋体" w:cs="宋体"/>
                <w:color w:val="auto"/>
                <w:kern w:val="0"/>
                <w:sz w:val="18"/>
                <w:szCs w:val="18"/>
              </w:rPr>
            </w:pPr>
            <w:r>
              <w:rPr>
                <w:rFonts w:ascii="宋体" w:hAnsi="宋体" w:cs="宋体"/>
                <w:color w:val="auto"/>
                <w:kern w:val="0"/>
                <w:sz w:val="18"/>
                <w:szCs w:val="18"/>
              </w:rPr>
              <w:t>……</w:t>
            </w:r>
          </w:p>
        </w:tc>
        <w:tc>
          <w:tcPr>
            <w:tcW w:w="3402"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ind w:left="720" w:hanging="720" w:hangingChars="400"/>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目标1：</w:t>
            </w:r>
            <w:r>
              <w:rPr>
                <w:rFonts w:hint="eastAsia" w:ascii="宋体" w:hAnsi="宋体" w:cs="宋体"/>
                <w:color w:val="auto"/>
                <w:kern w:val="0"/>
                <w:sz w:val="18"/>
                <w:szCs w:val="18"/>
                <w:lang w:val="en-US" w:eastAsia="zh-CN"/>
              </w:rPr>
              <w:t>小厂乡中学占地扩建操场，为学生提供活动场所，增强学生体质，提高综合素质</w:t>
            </w:r>
          </w:p>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目标2：</w:t>
            </w:r>
            <w:r>
              <w:rPr>
                <w:rFonts w:hint="eastAsia" w:ascii="宋体" w:hAnsi="宋体" w:cs="宋体"/>
                <w:color w:val="auto"/>
                <w:kern w:val="0"/>
                <w:sz w:val="18"/>
                <w:szCs w:val="18"/>
                <w:lang w:val="en-US" w:eastAsia="zh-CN"/>
              </w:rPr>
              <w:t>通乡公路修建方便群众出行，改善人居环境</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目标2完成情况：</w:t>
            </w:r>
          </w:p>
          <w:p>
            <w:pPr>
              <w:widowControl/>
              <w:spacing w:line="240" w:lineRule="exact"/>
              <w:jc w:val="left"/>
              <w:rPr>
                <w:rFonts w:ascii="宋体" w:hAnsi="宋体" w:cs="宋体"/>
                <w:color w:val="auto"/>
                <w:kern w:val="0"/>
                <w:sz w:val="18"/>
                <w:szCs w:val="18"/>
              </w:rPr>
            </w:pPr>
            <w:r>
              <w:rPr>
                <w:rFonts w:ascii="宋体" w:hAnsi="宋体" w:cs="宋体"/>
                <w:color w:val="auto"/>
                <w:kern w:val="0"/>
                <w:sz w:val="18"/>
                <w:szCs w:val="18"/>
              </w:rPr>
              <w:t>……</w:t>
            </w:r>
          </w:p>
        </w:tc>
      </w:tr>
      <w:tr>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绩</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效</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指</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标</w:t>
            </w:r>
          </w:p>
        </w:tc>
        <w:tc>
          <w:tcPr>
            <w:tcW w:w="6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一级指标</w:t>
            </w:r>
          </w:p>
        </w:tc>
        <w:tc>
          <w:tcPr>
            <w:tcW w:w="1442"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二级指标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三级指标</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指标值</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完成值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偏差原因分析及改进措施</w:t>
            </w:r>
          </w:p>
        </w:tc>
      </w:tr>
      <w:tr>
        <w:tblPrEx>
          <w:tblCellMar>
            <w:top w:w="0" w:type="dxa"/>
            <w:left w:w="108" w:type="dxa"/>
            <w:bottom w:w="0" w:type="dxa"/>
            <w:right w:w="108" w:type="dxa"/>
          </w:tblCellMar>
        </w:tblPrEx>
        <w:trPr>
          <w:trHeight w:val="444"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产出指标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数量指标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val="en-US" w:eastAsia="zh-CN"/>
              </w:rPr>
              <w:t>23</w:t>
            </w:r>
            <w:r>
              <w:rPr>
                <w:rFonts w:hint="eastAsia" w:ascii="宋体" w:hAnsi="宋体" w:cs="宋体"/>
                <w:color w:val="auto"/>
                <w:kern w:val="0"/>
                <w:sz w:val="18"/>
                <w:szCs w:val="18"/>
              </w:rPr>
              <w:t>个村全覆盖</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412"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质量指标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val="en-US" w:eastAsia="zh-CN"/>
              </w:rPr>
              <w:t>受益人口</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13860人</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13860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495"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时效指标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资金使用实效完成</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55"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成本指标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财政资金投入利用率</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40"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效益指标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经济效益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带动社会稳定经济健康发展</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04"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社会效益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eastAsia="zh-CN"/>
              </w:rPr>
              <w:t>全民知晓率</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1073"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生态效益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改善教学条件</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8</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60"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可持续影响指标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可持续性服务</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98%</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975" w:hRule="exac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tcBorders>
              <w:top w:val="nil"/>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满意度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服务对象满意度指标</w:t>
            </w:r>
          </w:p>
        </w:tc>
        <w:tc>
          <w:tcPr>
            <w:tcW w:w="1996"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群众满意度</w:t>
            </w:r>
          </w:p>
        </w:tc>
        <w:tc>
          <w:tcPr>
            <w:tcW w:w="1002"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w:t>
            </w:r>
            <w:r>
              <w:rPr>
                <w:rFonts w:hint="eastAsia" w:ascii="宋体" w:hAnsi="宋体" w:cs="宋体"/>
                <w:color w:val="auto"/>
                <w:kern w:val="0"/>
                <w:sz w:val="18"/>
                <w:szCs w:val="18"/>
                <w:lang w:val="en-US" w:eastAsia="zh-CN"/>
              </w:rPr>
              <w:t>90%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98%</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85" w:hRule="exac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预算执行率</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58" w:hRule="exac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总分</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98</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bl>
    <w:p>
      <w:pPr>
        <w:rPr>
          <w:color w:val="auto"/>
          <w:sz w:val="21"/>
          <w:szCs w:val="21"/>
        </w:rPr>
      </w:pPr>
      <w:r>
        <w:rPr>
          <w:rFonts w:hint="eastAsia"/>
          <w:color w:val="auto"/>
          <w:sz w:val="21"/>
          <w:szCs w:val="21"/>
        </w:rPr>
        <w:t>注：其中预算执行率固定为10分，其中各项指标90分，总分100分。</w:t>
      </w:r>
    </w:p>
    <w:p>
      <w:pPr>
        <w:widowControl/>
        <w:spacing w:line="560" w:lineRule="exact"/>
        <w:jc w:val="both"/>
        <w:rPr>
          <w:rFonts w:hint="eastAsia" w:ascii="宋体" w:hAnsi="宋体" w:eastAsia="宋体" w:cs="宋体"/>
          <w:b/>
          <w:bCs/>
          <w:color w:val="auto"/>
          <w:kern w:val="0"/>
          <w:sz w:val="44"/>
          <w:szCs w:val="44"/>
          <w:lang w:eastAsia="zh-CN"/>
        </w:rPr>
        <w:sectPr>
          <w:footerReference r:id="rId7" w:type="default"/>
          <w:footerReference r:id="rId8" w:type="even"/>
          <w:pgSz w:w="11906" w:h="16838"/>
          <w:pgMar w:top="1440" w:right="1800" w:bottom="1440" w:left="1800" w:header="851" w:footer="1077" w:gutter="0"/>
          <w:pgNumType w:fmt="decimal"/>
          <w:cols w:space="720" w:num="1"/>
          <w:docGrid w:type="lines" w:linePitch="571" w:charSpace="0"/>
        </w:sectPr>
      </w:pPr>
    </w:p>
    <w:p>
      <w:pPr>
        <w:widowControl/>
        <w:spacing w:line="560" w:lineRule="exact"/>
        <w:jc w:val="both"/>
        <w:rPr>
          <w:rFonts w:hint="eastAsia" w:ascii="宋体" w:hAnsi="宋体" w:eastAsia="宋体" w:cs="宋体"/>
          <w:b/>
          <w:bCs/>
          <w:color w:val="auto"/>
          <w:kern w:val="0"/>
          <w:sz w:val="44"/>
          <w:szCs w:val="44"/>
          <w:lang w:eastAsia="zh-CN"/>
        </w:rPr>
      </w:pPr>
      <w:r>
        <w:rPr>
          <w:rFonts w:hint="eastAsia" w:ascii="黑体" w:hAnsi="黑体" w:eastAsia="黑体" w:cs="黑体"/>
          <w:b w:val="0"/>
          <w:bCs w:val="0"/>
          <w:color w:val="auto"/>
          <w:sz w:val="32"/>
          <w:szCs w:val="32"/>
          <w:lang w:val="en-US" w:eastAsia="zh-CN"/>
        </w:rPr>
        <w:t>附件2</w:t>
      </w:r>
    </w:p>
    <w:p>
      <w:pPr>
        <w:widowControl/>
        <w:spacing w:line="560" w:lineRule="exact"/>
        <w:ind w:firstLine="2209" w:firstLineChars="500"/>
        <w:jc w:val="both"/>
        <w:rPr>
          <w:rFonts w:hint="eastAsia" w:ascii="宋体" w:hAnsi="宋体" w:eastAsia="宋体" w:cs="宋体"/>
          <w:b/>
          <w:bCs/>
          <w:color w:val="auto"/>
          <w:kern w:val="0"/>
          <w:sz w:val="44"/>
          <w:szCs w:val="44"/>
          <w:lang w:eastAsia="zh-CN"/>
        </w:rPr>
      </w:pPr>
      <w:r>
        <w:rPr>
          <w:rFonts w:hint="eastAsia" w:ascii="宋体" w:hAnsi="宋体" w:eastAsia="宋体" w:cs="宋体"/>
          <w:b/>
          <w:bCs/>
          <w:color w:val="auto"/>
          <w:kern w:val="0"/>
          <w:sz w:val="44"/>
          <w:szCs w:val="44"/>
          <w:lang w:eastAsia="zh-CN"/>
        </w:rPr>
        <w:t>遵化市</w:t>
      </w:r>
      <w:r>
        <w:rPr>
          <w:rFonts w:hint="eastAsia" w:ascii="宋体" w:hAnsi="宋体" w:cs="宋体"/>
          <w:b/>
          <w:bCs/>
          <w:color w:val="auto"/>
          <w:kern w:val="0"/>
          <w:sz w:val="44"/>
          <w:szCs w:val="44"/>
          <w:lang w:eastAsia="zh-CN"/>
        </w:rPr>
        <w:t>小厂乡</w:t>
      </w:r>
      <w:r>
        <w:rPr>
          <w:rFonts w:hint="eastAsia" w:ascii="宋体" w:hAnsi="宋体" w:eastAsia="宋体" w:cs="宋体"/>
          <w:b/>
          <w:bCs/>
          <w:color w:val="auto"/>
          <w:kern w:val="0"/>
          <w:sz w:val="44"/>
          <w:szCs w:val="44"/>
          <w:lang w:eastAsia="zh-CN"/>
        </w:rPr>
        <w:t>人民政府</w:t>
      </w:r>
    </w:p>
    <w:p>
      <w:pPr>
        <w:widowControl/>
        <w:spacing w:line="560" w:lineRule="exact"/>
        <w:jc w:val="center"/>
        <w:rPr>
          <w:rFonts w:hint="eastAsia" w:ascii="宋体" w:hAnsi="宋体" w:cs="宋体"/>
          <w:b/>
          <w:bCs/>
          <w:color w:val="auto"/>
          <w:kern w:val="0"/>
          <w:sz w:val="44"/>
          <w:szCs w:val="44"/>
          <w:lang w:val="en-US" w:eastAsia="zh-CN"/>
        </w:rPr>
      </w:pPr>
      <w:r>
        <w:rPr>
          <w:rFonts w:hint="eastAsia" w:ascii="宋体" w:hAnsi="宋体" w:eastAsia="宋体" w:cs="宋体"/>
          <w:b/>
          <w:bCs/>
          <w:color w:val="auto"/>
          <w:kern w:val="0"/>
          <w:sz w:val="44"/>
          <w:szCs w:val="44"/>
          <w:lang w:val="en-US" w:eastAsia="zh-CN"/>
        </w:rPr>
        <w:t>2021年</w:t>
      </w:r>
      <w:r>
        <w:rPr>
          <w:rFonts w:hint="eastAsia" w:ascii="宋体" w:hAnsi="宋体" w:cs="宋体"/>
          <w:b/>
          <w:bCs/>
          <w:color w:val="auto"/>
          <w:kern w:val="0"/>
          <w:sz w:val="44"/>
          <w:szCs w:val="44"/>
          <w:lang w:val="en-US" w:eastAsia="zh-CN"/>
        </w:rPr>
        <w:t>到期项目占地分期补偿（小厂乡）</w:t>
      </w:r>
    </w:p>
    <w:p>
      <w:pPr>
        <w:widowControl/>
        <w:spacing w:line="560" w:lineRule="exact"/>
        <w:ind w:firstLine="2209" w:firstLineChars="500"/>
        <w:jc w:val="both"/>
        <w:rPr>
          <w:rFonts w:hint="eastAsia" w:ascii="方正小标宋简体" w:hAnsi="方正小标宋简体" w:eastAsia="方正小标宋简体" w:cs="方正小标宋简体"/>
          <w:b w:val="0"/>
          <w:bCs w:val="0"/>
          <w:color w:val="auto"/>
          <w:kern w:val="0"/>
          <w:sz w:val="44"/>
          <w:szCs w:val="44"/>
        </w:rPr>
      </w:pPr>
      <w:r>
        <w:rPr>
          <w:rFonts w:hint="eastAsia" w:ascii="宋体" w:hAnsi="宋体" w:eastAsia="宋体" w:cs="宋体"/>
          <w:b/>
          <w:bCs/>
          <w:color w:val="auto"/>
          <w:kern w:val="0"/>
          <w:sz w:val="44"/>
          <w:szCs w:val="44"/>
        </w:rPr>
        <w:t>项目支出绩效自评报告</w:t>
      </w:r>
    </w:p>
    <w:p>
      <w:pPr>
        <w:spacing w:line="560" w:lineRule="exact"/>
        <w:rPr>
          <w:rFonts w:ascii="仿宋" w:hAnsi="仿宋" w:eastAsia="仿宋"/>
          <w:color w:val="auto"/>
          <w:szCs w:val="32"/>
        </w:rPr>
      </w:pPr>
    </w:p>
    <w:p>
      <w:pPr>
        <w:spacing w:line="56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一、基本情况</w:t>
      </w:r>
    </w:p>
    <w:p>
      <w:pPr>
        <w:spacing w:line="560" w:lineRule="exact"/>
        <w:ind w:firstLine="640" w:firstLineChars="200"/>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（一）项目概况。</w:t>
      </w:r>
    </w:p>
    <w:p>
      <w:pPr>
        <w:keepNext w:val="0"/>
        <w:keepLines w:val="0"/>
        <w:widowControl/>
        <w:suppressLineNumbers w:val="0"/>
        <w:ind w:firstLine="640" w:firstLineChars="200"/>
        <w:jc w:val="left"/>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1、项目背景：</w:t>
      </w:r>
      <w:r>
        <w:rPr>
          <w:rFonts w:hint="eastAsia" w:ascii="方正仿宋简体" w:hAnsi="方正仿宋简体" w:eastAsia="方正仿宋简体" w:cs="方正仿宋简体"/>
          <w:color w:val="auto"/>
          <w:szCs w:val="32"/>
          <w:lang w:val="en-US" w:eastAsia="zh-CN"/>
        </w:rPr>
        <w:t xml:space="preserve">野鸡峪中学和小厂中心小学项目占地，占用 </w:t>
      </w:r>
    </w:p>
    <w:p>
      <w:pPr>
        <w:keepNext w:val="0"/>
        <w:keepLines w:val="0"/>
        <w:widowControl/>
        <w:suppressLineNumbers w:val="0"/>
        <w:jc w:val="left"/>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lang w:val="en-US" w:eastAsia="zh-CN"/>
        </w:rPr>
        <w:t>农户土地 89.061 亩，占用农户土地涉及 160 户，以上土地的征用采取逐年补偿的形式，按照乡政府与村委会的协议，每亩地每年补偿 600 斤大米，大米价格按每年 10 月 1 日物价部门公布的市场价格计，发放时间在每年 10 月 1 日至 5 日，补偿年限至农户的土地承包期满（2027 年）。项目建设能改善周边出行环境、提高教学水平，改善周边教育设施建设，保障教育可持续发展。</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lang w:eastAsia="zh-CN"/>
        </w:rPr>
      </w:pPr>
      <w:r>
        <w:rPr>
          <w:rFonts w:hint="eastAsia" w:ascii="方正仿宋简体" w:hAnsi="方正仿宋简体" w:eastAsia="方正仿宋简体" w:cs="方正仿宋简体"/>
          <w:color w:val="auto"/>
          <w:szCs w:val="32"/>
        </w:rPr>
        <w:t>2、主要内容及实施情况：</w:t>
      </w:r>
      <w:r>
        <w:rPr>
          <w:rFonts w:hint="eastAsia" w:ascii="方正仿宋简体" w:hAnsi="方正仿宋简体" w:eastAsia="方正仿宋简体" w:cs="方正仿宋简体"/>
          <w:color w:val="auto"/>
          <w:shd w:val="clear" w:color="auto" w:fill="FFFFFF"/>
          <w:lang w:eastAsia="zh-CN"/>
        </w:rPr>
        <w:t>将资金支付给农户。</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3、资金投入和使用情况：预算安排资金</w:t>
      </w:r>
      <w:r>
        <w:rPr>
          <w:rFonts w:hint="eastAsia" w:ascii="方正仿宋简体" w:hAnsi="方正仿宋简体" w:eastAsia="方正仿宋简体" w:cs="方正仿宋简体"/>
          <w:color w:val="auto"/>
          <w:szCs w:val="32"/>
          <w:lang w:val="en-US" w:eastAsia="zh-CN"/>
        </w:rPr>
        <w:t>17.366895</w:t>
      </w:r>
      <w:r>
        <w:rPr>
          <w:rFonts w:hint="eastAsia" w:ascii="方正仿宋简体" w:hAnsi="方正仿宋简体" w:eastAsia="方正仿宋简体" w:cs="方正仿宋简体"/>
          <w:color w:val="auto"/>
          <w:szCs w:val="32"/>
        </w:rPr>
        <w:t>万元，实际支出</w:t>
      </w:r>
      <w:r>
        <w:rPr>
          <w:rFonts w:hint="eastAsia" w:ascii="方正仿宋简体" w:hAnsi="方正仿宋简体" w:eastAsia="方正仿宋简体" w:cs="方正仿宋简体"/>
          <w:color w:val="auto"/>
          <w:szCs w:val="32"/>
          <w:lang w:val="en-US" w:eastAsia="zh-CN"/>
        </w:rPr>
        <w:t>17.366895</w:t>
      </w:r>
      <w:r>
        <w:rPr>
          <w:rFonts w:hint="eastAsia" w:ascii="方正仿宋简体" w:hAnsi="方正仿宋简体" w:eastAsia="方正仿宋简体" w:cs="方正仿宋简体"/>
          <w:color w:val="auto"/>
          <w:szCs w:val="32"/>
        </w:rPr>
        <w:t>万元，预算执行率100%。</w:t>
      </w:r>
    </w:p>
    <w:p>
      <w:pPr>
        <w:spacing w:line="560" w:lineRule="exact"/>
        <w:ind w:firstLine="643" w:firstLineChars="200"/>
        <w:rPr>
          <w:rFonts w:hint="eastAsia" w:ascii="方正楷体简体" w:hAnsi="方正楷体简体" w:eastAsia="方正楷体简体" w:cs="方正楷体简体"/>
          <w:b/>
          <w:color w:val="auto"/>
          <w:szCs w:val="32"/>
        </w:rPr>
      </w:pPr>
      <w:r>
        <w:rPr>
          <w:rFonts w:hint="eastAsia" w:ascii="方正楷体简体" w:hAnsi="方正楷体简体" w:eastAsia="方正楷体简体" w:cs="方正楷体简体"/>
          <w:b/>
          <w:color w:val="auto"/>
          <w:szCs w:val="32"/>
        </w:rPr>
        <w:t>（二）项目绩效目标。</w:t>
      </w:r>
    </w:p>
    <w:p>
      <w:pPr>
        <w:numPr>
          <w:ilvl w:val="0"/>
          <w:numId w:val="0"/>
        </w:numPr>
        <w:spacing w:line="60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lang w:val="en-US" w:eastAsia="zh-CN"/>
        </w:rPr>
        <w:t>绩效目标：2021年到期项目占地分期补偿（小厂乡），</w:t>
      </w:r>
      <w:r>
        <w:rPr>
          <w:rFonts w:hint="eastAsia" w:ascii="方正仿宋简体" w:hAnsi="方正仿宋简体" w:eastAsia="方正仿宋简体" w:cs="方正仿宋简体"/>
          <w:color w:val="auto"/>
          <w:szCs w:val="32"/>
          <w:lang w:eastAsia="zh-CN"/>
        </w:rPr>
        <w:t>确保农户占地租金全部支付到位。</w:t>
      </w:r>
    </w:p>
    <w:p>
      <w:pPr>
        <w:spacing w:line="560" w:lineRule="exact"/>
        <w:ind w:firstLine="640" w:firstLineChars="200"/>
        <w:rPr>
          <w:rFonts w:hint="eastAsia" w:ascii="黑体" w:hAnsi="黑体" w:eastAsia="黑体" w:cs="黑体"/>
          <w:color w:val="auto"/>
          <w:szCs w:val="32"/>
        </w:rPr>
      </w:pPr>
      <w:r>
        <w:rPr>
          <w:rFonts w:hint="eastAsia" w:ascii="黑体" w:hAnsi="黑体" w:eastAsia="黑体" w:cs="黑体"/>
          <w:color w:val="auto"/>
          <w:szCs w:val="32"/>
        </w:rPr>
        <w:t>二、绩效评价工作开展情况</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（一）绩效评价目的、对象和范围。</w:t>
      </w:r>
    </w:p>
    <w:p>
      <w:pPr>
        <w:spacing w:line="600" w:lineRule="exact"/>
        <w:ind w:firstLine="640" w:firstLineChars="200"/>
        <w:rPr>
          <w:rFonts w:hint="eastAsia" w:ascii="方正仿宋简体" w:hAnsi="方正仿宋简体" w:eastAsia="方正仿宋简体" w:cs="方正仿宋简体"/>
          <w:color w:val="auto"/>
          <w:szCs w:val="32"/>
          <w:lang w:eastAsia="zh-CN"/>
        </w:rPr>
      </w:pPr>
      <w:r>
        <w:rPr>
          <w:rFonts w:hint="eastAsia" w:ascii="方正仿宋简体" w:hAnsi="方正仿宋简体" w:eastAsia="方正仿宋简体" w:cs="方正仿宋简体"/>
          <w:color w:val="auto"/>
          <w:szCs w:val="32"/>
          <w:lang w:eastAsia="zh-CN"/>
        </w:rPr>
        <w:t>通过绩效评价，了解支付工作完成情况，加强资金支出的规范化管理，提高资金的使用效益。确保资金使用合理合法，保证项目实施质量及受益群众的满意度。</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（二）绩效评价原则、评价指标体系（附表说明）、评价方法、评价标准等。</w:t>
      </w:r>
    </w:p>
    <w:p>
      <w:pPr>
        <w:numPr>
          <w:ilvl w:val="0"/>
          <w:numId w:val="0"/>
        </w:numPr>
        <w:spacing w:line="600" w:lineRule="exact"/>
        <w:ind w:firstLine="600" w:firstLineChars="200"/>
        <w:rPr>
          <w:rFonts w:hint="eastAsia" w:ascii="方正仿宋简体" w:hAnsi="方正仿宋简体" w:eastAsia="方正仿宋简体" w:cs="方正仿宋简体"/>
          <w:color w:val="auto"/>
          <w:sz w:val="30"/>
          <w:szCs w:val="30"/>
          <w:shd w:val="clear" w:color="auto" w:fill="FFFFFF"/>
        </w:rPr>
      </w:pPr>
      <w:r>
        <w:rPr>
          <w:rFonts w:hint="eastAsia" w:ascii="方正仿宋简体" w:hAnsi="方正仿宋简体" w:eastAsia="方正仿宋简体" w:cs="方正仿宋简体"/>
          <w:color w:val="auto"/>
          <w:sz w:val="30"/>
          <w:szCs w:val="30"/>
          <w:shd w:val="clear" w:color="auto" w:fill="FFFFFF"/>
          <w:lang w:val="en-US" w:eastAsia="zh-CN"/>
        </w:rPr>
        <w:t>1、</w:t>
      </w:r>
      <w:r>
        <w:rPr>
          <w:rFonts w:hint="eastAsia" w:ascii="方正仿宋简体" w:hAnsi="方正仿宋简体" w:eastAsia="方正仿宋简体" w:cs="方正仿宋简体"/>
          <w:color w:val="auto"/>
          <w:sz w:val="30"/>
          <w:szCs w:val="30"/>
          <w:shd w:val="clear" w:color="auto" w:fill="FFFFFF"/>
        </w:rPr>
        <w:t>绩效自评遵循的原则为全面覆盖、程序简便、客观公正、公开透明原则。</w:t>
      </w:r>
    </w:p>
    <w:p>
      <w:pPr>
        <w:spacing w:line="560" w:lineRule="exact"/>
        <w:ind w:firstLine="60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z w:val="30"/>
          <w:szCs w:val="30"/>
        </w:rPr>
        <w:t>2、评价指标体系</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1744" w:type="dxa"/>
            <w:noWrap w:val="0"/>
            <w:vAlign w:val="center"/>
          </w:tcPr>
          <w:p>
            <w:pPr>
              <w:spacing w:line="600" w:lineRule="exact"/>
              <w:jc w:val="center"/>
              <w:rPr>
                <w:rFonts w:hint="eastAsia" w:ascii="方正仿宋简体" w:hAnsi="方正仿宋简体" w:eastAsia="方正仿宋简体" w:cs="方正仿宋简体"/>
                <w:b/>
                <w:color w:val="auto"/>
                <w:sz w:val="21"/>
                <w:szCs w:val="21"/>
                <w:vertAlign w:val="baseline"/>
                <w:lang w:val="en-US" w:eastAsia="zh-CN"/>
              </w:rPr>
            </w:pPr>
            <w:r>
              <w:rPr>
                <w:rFonts w:hint="eastAsia" w:ascii="方正仿宋简体" w:hAnsi="方正仿宋简体" w:eastAsia="方正仿宋简体" w:cs="方正仿宋简体"/>
                <w:b/>
                <w:bCs w:val="0"/>
                <w:color w:val="auto"/>
                <w:sz w:val="21"/>
                <w:szCs w:val="21"/>
                <w:vertAlign w:val="baseline"/>
                <w:lang w:val="en-US" w:eastAsia="zh-CN"/>
              </w:rPr>
              <w:t>评价指标</w:t>
            </w:r>
          </w:p>
        </w:tc>
        <w:tc>
          <w:tcPr>
            <w:tcW w:w="2467" w:type="dxa"/>
            <w:noWrap w:val="0"/>
            <w:vAlign w:val="center"/>
          </w:tcPr>
          <w:p>
            <w:pPr>
              <w:spacing w:line="600" w:lineRule="exact"/>
              <w:jc w:val="center"/>
              <w:rPr>
                <w:rFonts w:hint="eastAsia" w:ascii="方正仿宋简体" w:hAnsi="方正仿宋简体" w:eastAsia="方正仿宋简体" w:cs="方正仿宋简体"/>
                <w:b/>
                <w:color w:val="auto"/>
                <w:sz w:val="21"/>
                <w:szCs w:val="21"/>
                <w:vertAlign w:val="baseline"/>
                <w:lang w:eastAsia="zh-CN"/>
              </w:rPr>
            </w:pPr>
            <w:r>
              <w:rPr>
                <w:rFonts w:hint="eastAsia" w:ascii="方正仿宋简体" w:hAnsi="方正仿宋简体" w:eastAsia="方正仿宋简体" w:cs="方正仿宋简体"/>
                <w:b/>
                <w:color w:val="auto"/>
                <w:sz w:val="21"/>
                <w:szCs w:val="21"/>
                <w:vertAlign w:val="baseline"/>
                <w:lang w:eastAsia="zh-CN"/>
              </w:rPr>
              <w:t>指标解释</w:t>
            </w:r>
          </w:p>
        </w:tc>
        <w:tc>
          <w:tcPr>
            <w:tcW w:w="3228" w:type="dxa"/>
            <w:noWrap w:val="0"/>
            <w:vAlign w:val="center"/>
          </w:tcPr>
          <w:p>
            <w:pPr>
              <w:spacing w:line="600" w:lineRule="exact"/>
              <w:jc w:val="center"/>
              <w:rPr>
                <w:rFonts w:hint="eastAsia" w:ascii="方正仿宋简体" w:hAnsi="方正仿宋简体" w:eastAsia="方正仿宋简体" w:cs="方正仿宋简体"/>
                <w:b/>
                <w:color w:val="auto"/>
                <w:sz w:val="21"/>
                <w:szCs w:val="21"/>
                <w:vertAlign w:val="baseline"/>
                <w:lang w:eastAsia="zh-CN"/>
              </w:rPr>
            </w:pPr>
            <w:r>
              <w:rPr>
                <w:rFonts w:hint="eastAsia" w:ascii="方正仿宋简体" w:hAnsi="方正仿宋简体" w:eastAsia="方正仿宋简体" w:cs="方正仿宋简体"/>
                <w:b/>
                <w:color w:val="auto"/>
                <w:sz w:val="21"/>
                <w:szCs w:val="21"/>
                <w:vertAlign w:val="baseline"/>
                <w:lang w:eastAsia="zh-CN"/>
              </w:rPr>
              <w:t>评价标准</w:t>
            </w:r>
          </w:p>
        </w:tc>
        <w:tc>
          <w:tcPr>
            <w:tcW w:w="555" w:type="dxa"/>
            <w:noWrap w:val="0"/>
            <w:vAlign w:val="center"/>
          </w:tcPr>
          <w:p>
            <w:pPr>
              <w:spacing w:line="600" w:lineRule="exact"/>
              <w:jc w:val="center"/>
              <w:rPr>
                <w:rFonts w:hint="eastAsia" w:ascii="方正仿宋简体" w:hAnsi="方正仿宋简体" w:eastAsia="方正仿宋简体" w:cs="方正仿宋简体"/>
                <w:b/>
                <w:color w:val="auto"/>
                <w:sz w:val="21"/>
                <w:szCs w:val="21"/>
                <w:vertAlign w:val="baseline"/>
                <w:lang w:eastAsia="zh-CN"/>
              </w:rPr>
            </w:pPr>
            <w:r>
              <w:rPr>
                <w:rFonts w:hint="eastAsia" w:ascii="方正仿宋简体" w:hAnsi="方正仿宋简体" w:eastAsia="方正仿宋简体" w:cs="方正仿宋简体"/>
                <w:b/>
                <w:color w:val="auto"/>
                <w:sz w:val="21"/>
                <w:szCs w:val="21"/>
                <w:vertAlign w:val="baseline"/>
                <w:lang w:eastAsia="zh-CN"/>
              </w:rPr>
              <w:t>标准分</w:t>
            </w:r>
          </w:p>
        </w:tc>
        <w:tc>
          <w:tcPr>
            <w:tcW w:w="542" w:type="dxa"/>
            <w:noWrap w:val="0"/>
            <w:vAlign w:val="center"/>
          </w:tcPr>
          <w:p>
            <w:pPr>
              <w:spacing w:line="600" w:lineRule="exact"/>
              <w:jc w:val="center"/>
              <w:rPr>
                <w:rFonts w:hint="eastAsia" w:ascii="方正仿宋简体" w:hAnsi="方正仿宋简体" w:eastAsia="方正仿宋简体" w:cs="方正仿宋简体"/>
                <w:b/>
                <w:color w:val="auto"/>
                <w:sz w:val="21"/>
                <w:szCs w:val="21"/>
                <w:vertAlign w:val="baseline"/>
                <w:lang w:eastAsia="zh-CN"/>
              </w:rPr>
            </w:pPr>
            <w:r>
              <w:rPr>
                <w:rFonts w:hint="eastAsia" w:ascii="方正仿宋简体" w:hAnsi="方正仿宋简体" w:eastAsia="方正仿宋简体" w:cs="方正仿宋简体"/>
                <w:b/>
                <w:color w:val="auto"/>
                <w:sz w:val="21"/>
                <w:szCs w:val="21"/>
                <w:vertAlign w:val="baseline"/>
                <w:lang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1744"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预算决策执行率</w:t>
            </w:r>
          </w:p>
        </w:tc>
        <w:tc>
          <w:tcPr>
            <w:tcW w:w="2467"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符合预算决策相关文件要求并严格执行</w:t>
            </w:r>
          </w:p>
        </w:tc>
        <w:tc>
          <w:tcPr>
            <w:tcW w:w="3228"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555"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10</w:t>
            </w:r>
          </w:p>
        </w:tc>
        <w:tc>
          <w:tcPr>
            <w:tcW w:w="542"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744"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产出指标</w:t>
            </w:r>
          </w:p>
        </w:tc>
        <w:tc>
          <w:tcPr>
            <w:tcW w:w="2467"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包括：数量、质量、时效、成本</w:t>
            </w:r>
            <w:r>
              <w:rPr>
                <w:rFonts w:hint="eastAsia" w:ascii="方正仿宋简体" w:hAnsi="方正仿宋简体" w:eastAsia="方正仿宋简体" w:cs="方正仿宋简体"/>
                <w:b w:val="0"/>
                <w:bCs w:val="0"/>
                <w:color w:val="auto"/>
                <w:sz w:val="21"/>
                <w:szCs w:val="21"/>
                <w:vertAlign w:val="baseline"/>
                <w:lang w:val="en-US" w:eastAsia="zh-CN"/>
              </w:rPr>
              <w:t>4</w:t>
            </w:r>
            <w:r>
              <w:rPr>
                <w:rFonts w:hint="eastAsia" w:ascii="方正仿宋简体" w:hAnsi="方正仿宋简体" w:eastAsia="方正仿宋简体" w:cs="方正仿宋简体"/>
                <w:b w:val="0"/>
                <w:bCs w:val="0"/>
                <w:color w:val="auto"/>
                <w:sz w:val="21"/>
                <w:szCs w:val="21"/>
                <w:vertAlign w:val="baseline"/>
                <w:lang w:eastAsia="zh-CN"/>
              </w:rPr>
              <w:t>项指标（详见自评表）</w:t>
            </w:r>
          </w:p>
        </w:tc>
        <w:tc>
          <w:tcPr>
            <w:tcW w:w="3228"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rPr>
            </w:pPr>
            <w:r>
              <w:rPr>
                <w:rFonts w:hint="eastAsia" w:ascii="方正仿宋简体" w:hAnsi="方正仿宋简体" w:eastAsia="方正仿宋简体" w:cs="方正仿宋简体"/>
                <w:color w:val="auto"/>
                <w:kern w:val="0"/>
                <w:sz w:val="21"/>
                <w:szCs w:val="21"/>
                <w:lang w:eastAsia="zh-CN"/>
              </w:rPr>
              <w:t>每项指标</w:t>
            </w: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555"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40</w:t>
            </w:r>
          </w:p>
        </w:tc>
        <w:tc>
          <w:tcPr>
            <w:tcW w:w="542"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744"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效益指标</w:t>
            </w:r>
          </w:p>
        </w:tc>
        <w:tc>
          <w:tcPr>
            <w:tcW w:w="2467"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包括：经济、社会、生态、可持续影响</w:t>
            </w:r>
            <w:r>
              <w:rPr>
                <w:rFonts w:hint="eastAsia" w:ascii="方正仿宋简体" w:hAnsi="方正仿宋简体" w:eastAsia="方正仿宋简体" w:cs="方正仿宋简体"/>
                <w:b w:val="0"/>
                <w:bCs w:val="0"/>
                <w:color w:val="auto"/>
                <w:sz w:val="21"/>
                <w:szCs w:val="21"/>
                <w:vertAlign w:val="baseline"/>
                <w:lang w:val="en-US" w:eastAsia="zh-CN"/>
              </w:rPr>
              <w:t>4</w:t>
            </w:r>
            <w:r>
              <w:rPr>
                <w:rFonts w:hint="eastAsia" w:ascii="方正仿宋简体" w:hAnsi="方正仿宋简体" w:eastAsia="方正仿宋简体" w:cs="方正仿宋简体"/>
                <w:b w:val="0"/>
                <w:bCs w:val="0"/>
                <w:color w:val="auto"/>
                <w:sz w:val="21"/>
                <w:szCs w:val="21"/>
                <w:vertAlign w:val="baseline"/>
                <w:lang w:eastAsia="zh-CN"/>
              </w:rPr>
              <w:t>项指标（详见自评表）</w:t>
            </w:r>
          </w:p>
        </w:tc>
        <w:tc>
          <w:tcPr>
            <w:tcW w:w="3228"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rPr>
            </w:pPr>
            <w:r>
              <w:rPr>
                <w:rFonts w:hint="eastAsia" w:ascii="方正仿宋简体" w:hAnsi="方正仿宋简体" w:eastAsia="方正仿宋简体" w:cs="方正仿宋简体"/>
                <w:color w:val="auto"/>
                <w:kern w:val="0"/>
                <w:sz w:val="21"/>
                <w:szCs w:val="21"/>
                <w:lang w:eastAsia="zh-CN"/>
              </w:rPr>
              <w:t>每项指标</w:t>
            </w: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555"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40</w:t>
            </w:r>
          </w:p>
        </w:tc>
        <w:tc>
          <w:tcPr>
            <w:tcW w:w="542" w:type="dxa"/>
            <w:noWrap w:val="0"/>
            <w:vAlign w:val="center"/>
          </w:tcPr>
          <w:p>
            <w:pPr>
              <w:spacing w:line="600" w:lineRule="exact"/>
              <w:jc w:val="center"/>
              <w:rPr>
                <w:rFonts w:hint="default"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满意度指标</w:t>
            </w:r>
          </w:p>
        </w:tc>
        <w:tc>
          <w:tcPr>
            <w:tcW w:w="2467"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eastAsia="zh-CN"/>
              </w:rPr>
            </w:pPr>
            <w:r>
              <w:rPr>
                <w:rFonts w:hint="eastAsia" w:ascii="方正仿宋简体" w:hAnsi="方正仿宋简体" w:eastAsia="方正仿宋简体" w:cs="方正仿宋简体"/>
                <w:b w:val="0"/>
                <w:bCs w:val="0"/>
                <w:color w:val="auto"/>
                <w:sz w:val="21"/>
                <w:szCs w:val="21"/>
                <w:vertAlign w:val="baseline"/>
                <w:lang w:eastAsia="zh-CN"/>
              </w:rPr>
              <w:t>服务对象满意度</w:t>
            </w:r>
          </w:p>
        </w:tc>
        <w:tc>
          <w:tcPr>
            <w:tcW w:w="3228" w:type="dxa"/>
            <w:noWrap w:val="0"/>
            <w:vAlign w:val="top"/>
          </w:tcPr>
          <w:p>
            <w:pPr>
              <w:spacing w:line="600" w:lineRule="exact"/>
              <w:rPr>
                <w:rFonts w:hint="eastAsia" w:ascii="方正仿宋简体" w:hAnsi="方正仿宋简体" w:eastAsia="方正仿宋简体" w:cs="方正仿宋简体"/>
                <w:b w:val="0"/>
                <w:bCs w:val="0"/>
                <w:color w:val="auto"/>
                <w:sz w:val="21"/>
                <w:szCs w:val="21"/>
                <w:vertAlign w:val="baseline"/>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555"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10</w:t>
            </w:r>
          </w:p>
        </w:tc>
        <w:tc>
          <w:tcPr>
            <w:tcW w:w="542" w:type="dxa"/>
            <w:noWrap w:val="0"/>
            <w:vAlign w:val="center"/>
          </w:tcPr>
          <w:p>
            <w:pPr>
              <w:spacing w:line="600" w:lineRule="exact"/>
              <w:jc w:val="center"/>
              <w:rPr>
                <w:rFonts w:hint="eastAsia" w:ascii="方正仿宋简体" w:hAnsi="方正仿宋简体" w:eastAsia="方正仿宋简体" w:cs="方正仿宋简体"/>
                <w:b w:val="0"/>
                <w:bCs w:val="0"/>
                <w:color w:val="auto"/>
                <w:sz w:val="21"/>
                <w:szCs w:val="21"/>
                <w:vertAlign w:val="baseline"/>
                <w:lang w:val="en-US" w:eastAsia="zh-CN"/>
              </w:rPr>
            </w:pPr>
            <w:r>
              <w:rPr>
                <w:rFonts w:hint="eastAsia" w:ascii="方正仿宋简体" w:hAnsi="方正仿宋简体" w:eastAsia="方正仿宋简体" w:cs="方正仿宋简体"/>
                <w:b w:val="0"/>
                <w:bCs w:val="0"/>
                <w:color w:val="auto"/>
                <w:sz w:val="21"/>
                <w:szCs w:val="21"/>
                <w:vertAlign w:val="baseline"/>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hd w:val="clear" w:color="auto" w:fill="FFFFFF"/>
          <w:lang w:val="en-US" w:eastAsia="zh-CN"/>
        </w:rPr>
      </w:pPr>
      <w:r>
        <w:rPr>
          <w:rFonts w:hint="eastAsia" w:ascii="方正仿宋简体" w:hAnsi="方正仿宋简体" w:eastAsia="方正仿宋简体" w:cs="方正仿宋简体"/>
          <w:color w:val="auto"/>
          <w:shd w:val="clear" w:color="auto" w:fill="FFFFFF"/>
          <w:lang w:val="en-US" w:eastAsia="zh-CN"/>
        </w:rPr>
        <w:t>3、评价方法</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本评价</w:t>
      </w:r>
      <w:r>
        <w:rPr>
          <w:rFonts w:hint="eastAsia" w:ascii="方正仿宋简体" w:hAnsi="方正仿宋简体" w:eastAsia="方正仿宋简体" w:cs="方正仿宋简体"/>
          <w:color w:val="auto"/>
          <w:kern w:val="0"/>
          <w:szCs w:val="32"/>
        </w:rPr>
        <w:t>采用查阅资料、实地检查等多种评价方法相结合的综合评价</w:t>
      </w:r>
      <w:r>
        <w:rPr>
          <w:rFonts w:hint="eastAsia" w:ascii="方正仿宋简体" w:hAnsi="方正仿宋简体" w:eastAsia="方正仿宋简体" w:cs="方正仿宋简体"/>
          <w:color w:val="auto"/>
          <w:szCs w:val="32"/>
        </w:rPr>
        <w:t>方法</w:t>
      </w:r>
      <w:r>
        <w:rPr>
          <w:rFonts w:hint="eastAsia" w:ascii="方正仿宋简体" w:hAnsi="方正仿宋简体" w:eastAsia="方正仿宋简体" w:cs="方正仿宋简体"/>
          <w:color w:val="auto"/>
          <w:shd w:val="clear" w:color="auto" w:fill="FFFFFF"/>
          <w:lang w:eastAsia="zh-CN"/>
        </w:rPr>
        <w:t>，</w:t>
      </w:r>
      <w:r>
        <w:rPr>
          <w:rFonts w:hint="eastAsia" w:ascii="方正仿宋简体" w:hAnsi="方正仿宋简体" w:eastAsia="方正仿宋简体" w:cs="方正仿宋简体"/>
          <w:color w:val="auto"/>
          <w:sz w:val="32"/>
          <w:szCs w:val="32"/>
        </w:rPr>
        <w:t>绩效自</w:t>
      </w:r>
      <w:r>
        <w:rPr>
          <w:rFonts w:hint="eastAsia" w:ascii="方正仿宋简体" w:hAnsi="方正仿宋简体" w:eastAsia="方正仿宋简体" w:cs="方正仿宋简体"/>
          <w:color w:val="auto"/>
          <w:sz w:val="32"/>
          <w:szCs w:val="32"/>
          <w:lang w:eastAsia="zh-CN"/>
        </w:rPr>
        <w:t>评</w:t>
      </w:r>
      <w:r>
        <w:rPr>
          <w:rFonts w:hint="eastAsia" w:ascii="方正仿宋简体" w:hAnsi="方正仿宋简体" w:eastAsia="方正仿宋简体" w:cs="方正仿宋简体"/>
          <w:color w:val="auto"/>
          <w:sz w:val="32"/>
          <w:szCs w:val="32"/>
        </w:rPr>
        <w:t>与绩效监督相结合</w:t>
      </w:r>
      <w:r>
        <w:rPr>
          <w:rFonts w:hint="eastAsia" w:ascii="方正仿宋简体" w:hAnsi="方正仿宋简体" w:eastAsia="方正仿宋简体" w:cs="方正仿宋简体"/>
          <w:color w:val="auto"/>
          <w:shd w:val="clear" w:color="auto" w:fill="FFFFFF"/>
        </w:rPr>
        <w:t>。</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lang w:val="en-US" w:eastAsia="zh-CN"/>
        </w:rPr>
      </w:pPr>
      <w:r>
        <w:rPr>
          <w:rFonts w:hint="eastAsia" w:ascii="方正仿宋简体" w:hAnsi="方正仿宋简体" w:eastAsia="方正仿宋简体" w:cs="方正仿宋简体"/>
          <w:color w:val="auto"/>
          <w:shd w:val="clear" w:color="auto" w:fill="FFFFFF"/>
          <w:lang w:val="en-US" w:eastAsia="zh-CN"/>
        </w:rPr>
        <w:t>4、评价标准</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lang w:val="en-US" w:eastAsia="zh-CN"/>
        </w:rPr>
      </w:pPr>
      <w:r>
        <w:rPr>
          <w:rFonts w:hint="eastAsia" w:ascii="方正仿宋简体" w:hAnsi="方正仿宋简体" w:eastAsia="方正仿宋简体" w:cs="方正仿宋简体"/>
          <w:color w:val="auto"/>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（三）绩效评价工作过程。</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1、全面收集、系统整理预算项目绩效完成信息，确认各项绩效指标完成值或实现程度。</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2、将绩效指标实际完成值（实现程度）与年初设定的预期值相比较，逐项评定每项指标得分，汇总形成预算项目绩效自评得分。</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3、填写绩效自评表。</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4、撰写绩效自评报告。</w:t>
      </w:r>
    </w:p>
    <w:p>
      <w:pPr>
        <w:spacing w:line="560" w:lineRule="exact"/>
        <w:ind w:firstLine="640" w:firstLineChars="200"/>
        <w:rPr>
          <w:rFonts w:hint="eastAsia" w:ascii="黑体" w:hAnsi="黑体" w:eastAsia="黑体" w:cs="黑体"/>
          <w:color w:val="auto"/>
          <w:szCs w:val="32"/>
        </w:rPr>
      </w:pPr>
      <w:r>
        <w:rPr>
          <w:rFonts w:hint="eastAsia" w:ascii="黑体" w:hAnsi="黑体" w:eastAsia="黑体" w:cs="黑体"/>
          <w:color w:val="auto"/>
          <w:szCs w:val="32"/>
        </w:rPr>
        <w:t>三、综合评价情况及评价结论</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根据项目支出绩效情况，遵化市</w:t>
      </w:r>
      <w:r>
        <w:rPr>
          <w:rFonts w:hint="eastAsia" w:ascii="方正仿宋简体" w:hAnsi="方正仿宋简体" w:eastAsia="方正仿宋简体" w:cs="方正仿宋简体"/>
          <w:color w:val="auto"/>
          <w:szCs w:val="32"/>
          <w:lang w:eastAsia="zh-CN"/>
        </w:rPr>
        <w:t>小厂乡</w:t>
      </w:r>
      <w:r>
        <w:rPr>
          <w:rFonts w:hint="eastAsia" w:ascii="方正仿宋简体" w:hAnsi="方正仿宋简体" w:eastAsia="方正仿宋简体" w:cs="方正仿宋简体"/>
          <w:color w:val="auto"/>
          <w:szCs w:val="32"/>
        </w:rPr>
        <w:t>人民政府对“</w:t>
      </w:r>
      <w:r>
        <w:rPr>
          <w:rFonts w:hint="eastAsia" w:ascii="方正仿宋简体" w:hAnsi="方正仿宋简体" w:eastAsia="方正仿宋简体" w:cs="方正仿宋简体"/>
          <w:color w:val="auto"/>
          <w:szCs w:val="32"/>
          <w:lang w:val="en-US" w:eastAsia="zh-CN"/>
        </w:rPr>
        <w:t>2021年到期项目占地分期补偿（小厂乡）</w:t>
      </w:r>
      <w:r>
        <w:rPr>
          <w:rFonts w:hint="eastAsia" w:ascii="方正仿宋简体" w:hAnsi="方正仿宋简体" w:eastAsia="方正仿宋简体" w:cs="方正仿宋简体"/>
          <w:color w:val="auto"/>
          <w:szCs w:val="32"/>
        </w:rPr>
        <w:t>”项目支出绩效自评指标进行了评分，自评分为</w:t>
      </w:r>
      <w:r>
        <w:rPr>
          <w:rFonts w:hint="eastAsia" w:ascii="方正仿宋简体" w:hAnsi="方正仿宋简体" w:eastAsia="方正仿宋简体" w:cs="方正仿宋简体"/>
          <w:color w:val="auto"/>
          <w:szCs w:val="32"/>
          <w:lang w:val="en-US" w:eastAsia="zh-CN"/>
        </w:rPr>
        <w:t>98</w:t>
      </w:r>
      <w:r>
        <w:rPr>
          <w:rFonts w:hint="eastAsia" w:ascii="方正仿宋简体" w:hAnsi="方正仿宋简体" w:eastAsia="方正仿宋简体" w:cs="方正仿宋简体"/>
          <w:color w:val="auto"/>
          <w:szCs w:val="32"/>
        </w:rPr>
        <w:t>分。</w:t>
      </w:r>
    </w:p>
    <w:p>
      <w:pPr>
        <w:spacing w:line="560" w:lineRule="exact"/>
        <w:ind w:firstLine="640" w:firstLineChars="200"/>
        <w:rPr>
          <w:rFonts w:hint="eastAsia" w:ascii="黑体" w:hAnsi="黑体" w:eastAsia="黑体" w:cs="黑体"/>
          <w:color w:val="auto"/>
          <w:szCs w:val="32"/>
        </w:rPr>
      </w:pPr>
      <w:r>
        <w:rPr>
          <w:rFonts w:hint="eastAsia" w:ascii="黑体" w:hAnsi="黑体" w:eastAsia="黑体" w:cs="黑体"/>
          <w:color w:val="auto"/>
          <w:szCs w:val="32"/>
        </w:rPr>
        <w:t>四、绩效评价指标分析</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（一）项目决策情况。</w:t>
      </w:r>
    </w:p>
    <w:p>
      <w:pPr>
        <w:spacing w:line="560" w:lineRule="exact"/>
        <w:ind w:firstLine="640" w:firstLineChars="200"/>
        <w:outlineLvl w:val="0"/>
        <w:rPr>
          <w:rFonts w:hint="eastAsia" w:ascii="方正仿宋简体" w:hAnsi="方正仿宋简体" w:eastAsia="方正仿宋简体" w:cs="方正仿宋简体"/>
          <w:color w:val="auto"/>
          <w:szCs w:val="32"/>
          <w:lang w:val="en-US" w:eastAsia="zh-CN"/>
        </w:rPr>
      </w:pPr>
      <w:r>
        <w:rPr>
          <w:rFonts w:hint="eastAsia" w:ascii="方正仿宋简体" w:hAnsi="方正仿宋简体" w:eastAsia="方正仿宋简体" w:cs="方正仿宋简体"/>
          <w:color w:val="auto"/>
          <w:szCs w:val="32"/>
        </w:rPr>
        <w:t>本项目</w:t>
      </w:r>
      <w:r>
        <w:rPr>
          <w:rFonts w:hint="eastAsia" w:ascii="方正仿宋简体" w:hAnsi="方正仿宋简体" w:eastAsia="方正仿宋简体" w:cs="方正仿宋简体"/>
          <w:color w:val="auto"/>
          <w:kern w:val="0"/>
          <w:szCs w:val="32"/>
        </w:rPr>
        <w:t>依据</w:t>
      </w:r>
      <w:r>
        <w:rPr>
          <w:rFonts w:hint="eastAsia" w:ascii="方正仿宋简体" w:hAnsi="方正仿宋简体" w:eastAsia="方正仿宋简体" w:cs="方正仿宋简体"/>
          <w:color w:val="auto"/>
          <w:kern w:val="0"/>
          <w:szCs w:val="32"/>
          <w:lang w:val="en-US" w:eastAsia="zh-CN"/>
        </w:rPr>
        <w:t>占地合同</w:t>
      </w:r>
      <w:r>
        <w:rPr>
          <w:rFonts w:hint="eastAsia" w:ascii="方正仿宋简体" w:hAnsi="方正仿宋简体" w:eastAsia="方正仿宋简体" w:cs="方正仿宋简体"/>
          <w:color w:val="auto"/>
          <w:kern w:val="0"/>
          <w:szCs w:val="32"/>
        </w:rPr>
        <w:t>，</w:t>
      </w:r>
      <w:r>
        <w:rPr>
          <w:rFonts w:hint="eastAsia" w:ascii="方正仿宋简体" w:hAnsi="方正仿宋简体" w:eastAsia="方正仿宋简体" w:cs="方正仿宋简体"/>
          <w:color w:val="auto"/>
          <w:szCs w:val="32"/>
        </w:rPr>
        <w:t>符合要求且经过审批</w:t>
      </w:r>
      <w:r>
        <w:rPr>
          <w:rFonts w:hint="eastAsia" w:ascii="方正仿宋简体" w:hAnsi="方正仿宋简体" w:eastAsia="方正仿宋简体" w:cs="方正仿宋简体"/>
          <w:color w:val="auto"/>
          <w:szCs w:val="32"/>
          <w:lang w:eastAsia="zh-CN"/>
        </w:rPr>
        <w:t>，并且预算执行率</w:t>
      </w:r>
      <w:r>
        <w:rPr>
          <w:rFonts w:hint="eastAsia" w:ascii="方正仿宋简体" w:hAnsi="方正仿宋简体" w:eastAsia="方正仿宋简体" w:cs="方正仿宋简体"/>
          <w:color w:val="auto"/>
          <w:szCs w:val="32"/>
          <w:lang w:val="en-US" w:eastAsia="zh-CN"/>
        </w:rPr>
        <w:t>100%，得分10分。</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（二）项目过程情况。</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bCs/>
          <w:color w:val="auto"/>
          <w:szCs w:val="32"/>
          <w:lang w:val="en-US" w:eastAsia="zh-CN"/>
        </w:rPr>
        <w:t>遵化市小厂乡人民政府在项目实施过程中严格遵守相关法律法规和业务管理规定，资金使用符合国家财经法规和财务管理制度，以及有关专项资金管理办法的规定。</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（三）项目产出情况。</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1、数量指标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lang w:val="en-US" w:eastAsia="zh-CN"/>
        </w:rPr>
        <w:t>受益人口数，项目建成受益人口数，受益人口数达到13860人以上，完成</w:t>
      </w:r>
      <w:r>
        <w:rPr>
          <w:rFonts w:hint="eastAsia" w:ascii="方正仿宋简体" w:hAnsi="方正仿宋简体" w:eastAsia="方正仿宋简体" w:cs="方正仿宋简体"/>
          <w:bCs/>
          <w:color w:val="auto"/>
          <w:szCs w:val="32"/>
          <w:lang w:eastAsia="zh-CN"/>
        </w:rPr>
        <w:t>率达到</w:t>
      </w:r>
      <w:r>
        <w:rPr>
          <w:rFonts w:hint="eastAsia" w:ascii="方正仿宋简体" w:hAnsi="方正仿宋简体" w:eastAsia="方正仿宋简体" w:cs="方正仿宋简体"/>
          <w:bCs/>
          <w:color w:val="auto"/>
          <w:szCs w:val="32"/>
          <w:lang w:val="en-US" w:eastAsia="zh-CN"/>
        </w:rPr>
        <w:t>100%</w:t>
      </w:r>
      <w:r>
        <w:rPr>
          <w:rFonts w:hint="eastAsia" w:ascii="方正仿宋简体" w:hAnsi="方正仿宋简体" w:eastAsia="方正仿宋简体" w:cs="方正仿宋简体"/>
          <w:bCs/>
          <w:color w:val="auto"/>
          <w:szCs w:val="32"/>
        </w:rPr>
        <w:t>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2、质量指标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lang w:val="en-US" w:eastAsia="zh-CN"/>
        </w:rPr>
        <w:t>项目建设投资保障率</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eastAsia="zh-CN"/>
        </w:rPr>
        <w:t>投资保障百分</w:t>
      </w:r>
      <w:r>
        <w:rPr>
          <w:rFonts w:hint="eastAsia" w:ascii="方正仿宋简体" w:hAnsi="方正仿宋简体" w:eastAsia="方正仿宋简体" w:cs="方正仿宋简体"/>
          <w:bCs/>
          <w:color w:val="auto"/>
          <w:szCs w:val="32"/>
          <w:lang w:val="en-US" w:eastAsia="zh-CN"/>
        </w:rPr>
        <w:t>百，</w:t>
      </w:r>
      <w:r>
        <w:rPr>
          <w:rFonts w:hint="eastAsia" w:ascii="方正仿宋简体" w:hAnsi="方正仿宋简体" w:eastAsia="方正仿宋简体" w:cs="方正仿宋简体"/>
          <w:bCs/>
          <w:color w:val="auto"/>
          <w:szCs w:val="32"/>
        </w:rPr>
        <w:t>指标得10分。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3、时效指标</w:t>
      </w:r>
      <w:r>
        <w:rPr>
          <w:rFonts w:hint="eastAsia" w:ascii="方正仿宋简体" w:hAnsi="方正仿宋简体" w:eastAsia="方正仿宋简体" w:cs="方正仿宋简体"/>
          <w:bCs/>
          <w:color w:val="auto"/>
          <w:szCs w:val="32"/>
          <w:lang w:eastAsia="zh-CN"/>
        </w:rPr>
        <w:t>：按照项目进度完成资金使用率，按照项目进度完成资金使用率，</w:t>
      </w:r>
      <w:r>
        <w:rPr>
          <w:rFonts w:hint="eastAsia" w:ascii="方正仿宋简体" w:hAnsi="方正仿宋简体" w:eastAsia="方正仿宋简体" w:cs="方正仿宋简体"/>
          <w:bCs/>
          <w:color w:val="auto"/>
          <w:szCs w:val="32"/>
        </w:rPr>
        <w:t>资金使用百分</w:t>
      </w:r>
      <w:r>
        <w:rPr>
          <w:rFonts w:hint="eastAsia" w:ascii="方正仿宋简体" w:hAnsi="方正仿宋简体" w:eastAsia="方正仿宋简体" w:cs="方正仿宋简体"/>
          <w:bCs/>
          <w:color w:val="auto"/>
          <w:szCs w:val="32"/>
          <w:lang w:val="en-US" w:eastAsia="zh-CN"/>
        </w:rPr>
        <w:t>百</w:t>
      </w:r>
      <w:r>
        <w:rPr>
          <w:rFonts w:hint="eastAsia" w:ascii="方正仿宋简体" w:hAnsi="方正仿宋简体" w:eastAsia="方正仿宋简体" w:cs="方正仿宋简体"/>
          <w:bCs/>
          <w:color w:val="auto"/>
          <w:szCs w:val="32"/>
        </w:rPr>
        <w:t>，指标得分10分。</w:t>
      </w:r>
    </w:p>
    <w:p>
      <w:pPr>
        <w:spacing w:line="560" w:lineRule="exact"/>
        <w:ind w:firstLine="640" w:firstLineChars="200"/>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4、成本指标</w:t>
      </w:r>
      <w:r>
        <w:rPr>
          <w:rFonts w:hint="eastAsia" w:ascii="方正仿宋简体" w:hAnsi="方正仿宋简体" w:eastAsia="方正仿宋简体" w:cs="方正仿宋简体"/>
          <w:bCs/>
          <w:color w:val="auto"/>
          <w:szCs w:val="32"/>
          <w:lang w:eastAsia="zh-CN"/>
        </w:rPr>
        <w:t>：按预算资金完成率，完成预算资金的使用</w:t>
      </w:r>
      <w:r>
        <w:rPr>
          <w:rFonts w:hint="eastAsia" w:ascii="方正仿宋简体" w:hAnsi="方正仿宋简体" w:eastAsia="方正仿宋简体" w:cs="方正仿宋简体"/>
          <w:bCs/>
          <w:color w:val="auto"/>
          <w:szCs w:val="32"/>
        </w:rPr>
        <w:t>，预算资金完成率达到财政部门要求，指标得分10分。</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（四）项目效益情况。</w:t>
      </w:r>
    </w:p>
    <w:p>
      <w:pPr>
        <w:spacing w:line="560" w:lineRule="exact"/>
        <w:ind w:firstLine="614" w:firstLineChars="192"/>
        <w:rPr>
          <w:rFonts w:hint="eastAsia" w:ascii="方正仿宋简体" w:hAnsi="方正仿宋简体" w:eastAsia="方正仿宋简体" w:cs="方正仿宋简体"/>
          <w:bCs/>
          <w:color w:val="auto"/>
          <w:szCs w:val="32"/>
          <w:lang w:val="en-US" w:eastAsia="zh-CN"/>
        </w:rPr>
      </w:pPr>
      <w:r>
        <w:rPr>
          <w:rFonts w:hint="eastAsia" w:ascii="方正仿宋简体" w:hAnsi="方正仿宋简体" w:eastAsia="方正仿宋简体" w:cs="方正仿宋简体"/>
          <w:bCs/>
          <w:color w:val="auto"/>
          <w:szCs w:val="32"/>
          <w:lang w:val="en-US" w:eastAsia="zh-CN"/>
        </w:rPr>
        <w:t>1、</w:t>
      </w:r>
      <w:r>
        <w:rPr>
          <w:rFonts w:hint="eastAsia" w:ascii="方正仿宋简体" w:hAnsi="方正仿宋简体" w:eastAsia="方正仿宋简体" w:cs="方正仿宋简体"/>
          <w:bCs/>
          <w:color w:val="auto"/>
          <w:szCs w:val="32"/>
        </w:rPr>
        <w:t>社会效益指标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lang w:val="en-US" w:eastAsia="zh-CN"/>
        </w:rPr>
        <w:t>生活环境得到改善，达到良好水平</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eastAsia="zh-CN"/>
        </w:rPr>
        <w:t>指标得分</w:t>
      </w:r>
      <w:r>
        <w:rPr>
          <w:rFonts w:hint="eastAsia" w:ascii="方正仿宋简体" w:hAnsi="方正仿宋简体" w:eastAsia="方正仿宋简体" w:cs="方正仿宋简体"/>
          <w:bCs/>
          <w:color w:val="auto"/>
          <w:szCs w:val="32"/>
          <w:lang w:val="en-US" w:eastAsia="zh-CN"/>
        </w:rPr>
        <w:t>10分。</w:t>
      </w:r>
    </w:p>
    <w:p>
      <w:pPr>
        <w:spacing w:line="560" w:lineRule="exact"/>
        <w:ind w:firstLine="614" w:firstLineChars="192"/>
        <w:rPr>
          <w:rFonts w:hint="eastAsia" w:ascii="方正仿宋简体" w:hAnsi="方正仿宋简体" w:eastAsia="方正仿宋简体" w:cs="方正仿宋简体"/>
          <w:color w:val="auto"/>
          <w:kern w:val="0"/>
          <w:szCs w:val="32"/>
          <w:lang w:val="en-US" w:eastAsia="zh-CN"/>
        </w:rPr>
      </w:pPr>
      <w:r>
        <w:rPr>
          <w:rFonts w:hint="eastAsia" w:ascii="方正仿宋简体" w:hAnsi="方正仿宋简体" w:eastAsia="方正仿宋简体" w:cs="方正仿宋简体"/>
          <w:bCs/>
          <w:color w:val="auto"/>
          <w:szCs w:val="32"/>
          <w:lang w:val="en-US" w:eastAsia="zh-CN"/>
        </w:rPr>
        <w:t>2、</w:t>
      </w:r>
      <w:r>
        <w:rPr>
          <w:rFonts w:hint="eastAsia" w:ascii="方正仿宋简体" w:hAnsi="方正仿宋简体" w:eastAsia="方正仿宋简体" w:cs="方正仿宋简体"/>
          <w:bCs/>
          <w:color w:val="auto"/>
          <w:szCs w:val="32"/>
        </w:rPr>
        <w:t>可</w:t>
      </w:r>
      <w:r>
        <w:rPr>
          <w:rFonts w:hint="eastAsia" w:ascii="方正仿宋简体" w:hAnsi="方正仿宋简体" w:eastAsia="方正仿宋简体" w:cs="方正仿宋简体"/>
          <w:color w:val="auto"/>
          <w:kern w:val="0"/>
          <w:szCs w:val="32"/>
        </w:rPr>
        <w:t>持续影响指标</w:t>
      </w:r>
      <w:r>
        <w:rPr>
          <w:rFonts w:hint="eastAsia" w:ascii="方正仿宋简体" w:hAnsi="方正仿宋简体" w:eastAsia="方正仿宋简体" w:cs="方正仿宋简体"/>
          <w:color w:val="auto"/>
          <w:kern w:val="0"/>
          <w:szCs w:val="32"/>
          <w:lang w:eastAsia="zh-CN"/>
        </w:rPr>
        <w:t>：</w:t>
      </w:r>
      <w:r>
        <w:rPr>
          <w:rFonts w:hint="eastAsia" w:ascii="方正仿宋简体" w:hAnsi="方正仿宋简体" w:eastAsia="方正仿宋简体" w:cs="方正仿宋简体"/>
          <w:color w:val="auto"/>
          <w:kern w:val="0"/>
          <w:szCs w:val="32"/>
          <w:lang w:val="en-US" w:eastAsia="zh-CN"/>
        </w:rPr>
        <w:t>保障群众生命财产安全，社会稳定达到良好水平，指标得分10分。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lang w:val="en-US" w:eastAsia="zh-CN"/>
        </w:rPr>
        <w:t>3、</w:t>
      </w:r>
      <w:r>
        <w:rPr>
          <w:rFonts w:hint="eastAsia" w:ascii="方正仿宋简体" w:hAnsi="方正仿宋简体" w:eastAsia="方正仿宋简体" w:cs="方正仿宋简体"/>
          <w:bCs/>
          <w:color w:val="auto"/>
          <w:szCs w:val="32"/>
        </w:rPr>
        <w:t>经济效益指标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lang w:val="en-US" w:eastAsia="zh-CN"/>
        </w:rPr>
        <w:t>降低群众财产损失</w:t>
      </w:r>
      <w:r>
        <w:rPr>
          <w:rFonts w:hint="eastAsia" w:ascii="方正仿宋简体" w:hAnsi="方正仿宋简体" w:eastAsia="方正仿宋简体" w:cs="方正仿宋简体"/>
          <w:bCs/>
          <w:color w:val="auto"/>
          <w:szCs w:val="32"/>
        </w:rPr>
        <w:t>，达到优良水平</w:t>
      </w:r>
      <w:r>
        <w:rPr>
          <w:rFonts w:hint="eastAsia" w:ascii="方正仿宋简体" w:hAnsi="方正仿宋简体" w:eastAsia="方正仿宋简体" w:cs="方正仿宋简体"/>
          <w:bCs/>
          <w:color w:val="auto"/>
          <w:szCs w:val="32"/>
          <w:lang w:eastAsia="zh-CN"/>
        </w:rPr>
        <w:t>，指标得分</w:t>
      </w:r>
      <w:r>
        <w:rPr>
          <w:rFonts w:hint="eastAsia" w:ascii="方正仿宋简体" w:hAnsi="方正仿宋简体" w:eastAsia="方正仿宋简体" w:cs="方正仿宋简体"/>
          <w:bCs/>
          <w:color w:val="auto"/>
          <w:szCs w:val="32"/>
          <w:lang w:val="en-US" w:eastAsia="zh-CN"/>
        </w:rPr>
        <w:t>10分</w:t>
      </w:r>
      <w:r>
        <w:rPr>
          <w:rFonts w:hint="eastAsia" w:ascii="方正仿宋简体" w:hAnsi="方正仿宋简体" w:eastAsia="方正仿宋简体" w:cs="方正仿宋简体"/>
          <w:bCs/>
          <w:color w:val="auto"/>
          <w:szCs w:val="32"/>
        </w:rPr>
        <w:t>。</w:t>
      </w:r>
    </w:p>
    <w:p>
      <w:pPr>
        <w:keepNext w:val="0"/>
        <w:keepLines w:val="0"/>
        <w:widowControl/>
        <w:suppressLineNumbers w:val="0"/>
        <w:ind w:firstLine="640" w:firstLineChars="200"/>
        <w:jc w:val="left"/>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lang w:val="en-US" w:eastAsia="zh-CN"/>
        </w:rPr>
        <w:t>4、</w:t>
      </w:r>
      <w:r>
        <w:rPr>
          <w:rFonts w:hint="eastAsia" w:ascii="方正仿宋简体" w:hAnsi="方正仿宋简体" w:eastAsia="方正仿宋简体" w:cs="方正仿宋简体"/>
          <w:bCs/>
          <w:color w:val="auto"/>
          <w:szCs w:val="32"/>
        </w:rPr>
        <w:t>生态效益指标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lang w:val="en-US" w:eastAsia="zh-CN"/>
        </w:rPr>
        <w:t>对生活环境改善程度，因乡区面积大，人口多，存在不足之处。所以该项目得 8 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Cs/>
          <w:color w:val="auto"/>
          <w:szCs w:val="32"/>
          <w:lang w:val="en-US" w:eastAsia="zh-CN"/>
        </w:rPr>
      </w:pPr>
      <w:r>
        <w:rPr>
          <w:rFonts w:hint="eastAsia" w:ascii="方正仿宋简体" w:hAnsi="方正仿宋简体" w:eastAsia="方正仿宋简体" w:cs="方正仿宋简体"/>
          <w:bCs/>
          <w:color w:val="auto"/>
          <w:szCs w:val="32"/>
          <w:lang w:val="en-US" w:eastAsia="zh-CN"/>
        </w:rPr>
        <w:t>5、</w:t>
      </w:r>
      <w:r>
        <w:rPr>
          <w:rFonts w:hint="eastAsia" w:ascii="方正仿宋简体" w:hAnsi="方正仿宋简体" w:eastAsia="方正仿宋简体" w:cs="方正仿宋简体"/>
          <w:bCs/>
          <w:color w:val="auto"/>
          <w:szCs w:val="32"/>
        </w:rPr>
        <w:t>服务对象满意度指标</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受益群体调查中，满意和较满意的人数占全部调查人数的比率达到优良水平</w:t>
      </w:r>
      <w:r>
        <w:rPr>
          <w:rFonts w:hint="eastAsia" w:ascii="方正仿宋简体" w:hAnsi="方正仿宋简体" w:eastAsia="方正仿宋简体" w:cs="方正仿宋简体"/>
          <w:bCs/>
          <w:color w:val="auto"/>
          <w:szCs w:val="32"/>
          <w:lang w:eastAsia="zh-CN"/>
        </w:rPr>
        <w:t>，指标得分</w:t>
      </w:r>
      <w:r>
        <w:rPr>
          <w:rFonts w:hint="eastAsia" w:ascii="方正仿宋简体" w:hAnsi="方正仿宋简体" w:eastAsia="方正仿宋简体" w:cs="方正仿宋简体"/>
          <w:bCs/>
          <w:color w:val="auto"/>
          <w:szCs w:val="32"/>
          <w:lang w:val="en-US" w:eastAsia="zh-CN"/>
        </w:rPr>
        <w:t>10分。</w:t>
      </w:r>
    </w:p>
    <w:p>
      <w:pPr>
        <w:spacing w:line="560" w:lineRule="exact"/>
        <w:ind w:firstLine="640" w:firstLineChars="200"/>
        <w:rPr>
          <w:rFonts w:hint="eastAsia" w:ascii="黑体" w:hAnsi="黑体" w:eastAsia="黑体" w:cs="黑体"/>
          <w:color w:val="auto"/>
          <w:szCs w:val="32"/>
        </w:rPr>
      </w:pPr>
      <w:r>
        <w:rPr>
          <w:rFonts w:hint="eastAsia" w:ascii="黑体" w:hAnsi="黑体" w:eastAsia="黑体" w:cs="黑体"/>
          <w:color w:val="auto"/>
          <w:szCs w:val="32"/>
        </w:rPr>
        <w:t>五、主要经验及做法、存在的问题及原因分析</w:t>
      </w:r>
    </w:p>
    <w:p>
      <w:pPr>
        <w:spacing w:line="600" w:lineRule="exact"/>
        <w:ind w:firstLine="640" w:firstLineChars="200"/>
        <w:rPr>
          <w:rFonts w:hint="eastAsia" w:ascii="方正仿宋简体" w:hAnsi="方正仿宋简体" w:eastAsia="方正仿宋简体" w:cs="方正仿宋简体"/>
          <w:color w:val="auto"/>
          <w:szCs w:val="32"/>
          <w:highlight w:val="darkGray"/>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小厂乡</w:t>
      </w:r>
      <w:r>
        <w:rPr>
          <w:rFonts w:hint="eastAsia" w:ascii="方正仿宋简体" w:hAnsi="方正仿宋简体" w:eastAsia="方正仿宋简体" w:cs="方正仿宋简体"/>
          <w:color w:val="auto"/>
          <w:szCs w:val="32"/>
        </w:rPr>
        <w:t>人民政府秉持上级文件要求，严格按照文件执行，及时向有关部门提交申请，及时拨付，执行情况良好，达到了预算计划需求。</w:t>
      </w:r>
    </w:p>
    <w:p>
      <w:pPr>
        <w:spacing w:line="560" w:lineRule="exact"/>
        <w:ind w:firstLine="640" w:firstLineChars="200"/>
        <w:rPr>
          <w:rFonts w:hint="eastAsia" w:ascii="黑体" w:hAnsi="黑体" w:eastAsia="黑体" w:cs="黑体"/>
          <w:color w:val="auto"/>
          <w:szCs w:val="32"/>
        </w:rPr>
      </w:pPr>
      <w:r>
        <w:rPr>
          <w:rFonts w:hint="eastAsia" w:ascii="黑体" w:hAnsi="黑体" w:eastAsia="黑体" w:cs="黑体"/>
          <w:color w:val="auto"/>
          <w:szCs w:val="32"/>
        </w:rPr>
        <w:t>六、有关建议</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hd w:val="clear" w:color="auto" w:fill="FFFFFF"/>
        </w:rPr>
        <w:t>无</w:t>
      </w:r>
    </w:p>
    <w:p>
      <w:pPr>
        <w:spacing w:line="560" w:lineRule="exact"/>
        <w:ind w:firstLine="640" w:firstLineChars="200"/>
        <w:rPr>
          <w:rFonts w:hint="eastAsia" w:ascii="黑体" w:hAnsi="黑体" w:eastAsia="黑体" w:cs="黑体"/>
          <w:bCs/>
          <w:color w:val="auto"/>
          <w:szCs w:val="32"/>
        </w:rPr>
      </w:pPr>
      <w:r>
        <w:rPr>
          <w:rFonts w:hint="eastAsia" w:ascii="黑体" w:hAnsi="黑体" w:eastAsia="黑体" w:cs="黑体"/>
          <w:color w:val="auto"/>
          <w:szCs w:val="32"/>
        </w:rPr>
        <w:t>七、其他需要说明的问题</w:t>
      </w:r>
    </w:p>
    <w:p>
      <w:pPr>
        <w:spacing w:line="56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无</w:t>
      </w:r>
    </w:p>
    <w:p>
      <w:pPr>
        <w:spacing w:line="580" w:lineRule="exact"/>
        <w:rPr>
          <w:rFonts w:ascii="仿宋" w:hAnsi="仿宋" w:eastAsia="仿宋"/>
          <w:color w:val="auto"/>
          <w:szCs w:val="32"/>
        </w:rPr>
      </w:pPr>
    </w:p>
    <w:p>
      <w:pPr>
        <w:spacing w:line="580" w:lineRule="exact"/>
        <w:rPr>
          <w:rFonts w:ascii="仿宋_GB2312" w:eastAsia="仿宋_GB2312"/>
          <w:color w:val="auto"/>
          <w:szCs w:val="32"/>
        </w:rPr>
      </w:pPr>
    </w:p>
    <w:p>
      <w:pPr>
        <w:spacing w:line="580" w:lineRule="exact"/>
        <w:rPr>
          <w:rFonts w:ascii="仿宋_GB2312" w:eastAsia="仿宋_GB2312"/>
          <w:color w:val="auto"/>
          <w:szCs w:val="32"/>
        </w:rPr>
      </w:pPr>
    </w:p>
    <w:p>
      <w:pPr>
        <w:widowControl/>
        <w:jc w:val="left"/>
        <w:rPr>
          <w:rFonts w:hint="eastAsia" w:ascii="宋体" w:hAnsi="宋体" w:cs="宋体"/>
          <w:color w:val="auto"/>
          <w:kern w:val="0"/>
          <w:szCs w:val="32"/>
        </w:rPr>
        <w:sectPr>
          <w:pgSz w:w="11906" w:h="16838"/>
          <w:pgMar w:top="1701" w:right="1588" w:bottom="1588" w:left="1588" w:header="851" w:footer="1077" w:gutter="0"/>
          <w:pgNumType w:fmt="decimal"/>
          <w:cols w:space="720" w:num="1"/>
          <w:docGrid w:type="lines" w:linePitch="571" w:charSpace="0"/>
        </w:sectPr>
      </w:pPr>
    </w:p>
    <w:p>
      <w:pPr>
        <w:widowControl/>
        <w:spacing w:line="560" w:lineRule="exact"/>
        <w:jc w:val="both"/>
        <w:rPr>
          <w:rFonts w:hint="eastAsia" w:ascii="宋体" w:hAnsi="宋体" w:cs="宋体"/>
          <w:b/>
          <w:bCs/>
          <w:color w:val="auto"/>
          <w:kern w:val="0"/>
          <w:sz w:val="44"/>
          <w:szCs w:val="44"/>
        </w:rPr>
      </w:pPr>
      <w:r>
        <w:rPr>
          <w:rFonts w:hint="eastAsia" w:ascii="黑体" w:hAnsi="黑体" w:eastAsia="黑体" w:cs="黑体"/>
          <w:b w:val="0"/>
          <w:bCs w:val="0"/>
          <w:color w:val="auto"/>
          <w:sz w:val="32"/>
          <w:szCs w:val="32"/>
          <w:lang w:val="en-US" w:eastAsia="zh-CN"/>
        </w:rPr>
        <w:t>附件1</w:t>
      </w:r>
    </w:p>
    <w:tbl>
      <w:tblPr>
        <w:tblStyle w:val="6"/>
        <w:tblpPr w:leftFromText="180" w:rightFromText="180" w:vertAnchor="text" w:horzAnchor="page" w:tblpX="1490" w:tblpY="40"/>
        <w:tblOverlap w:val="never"/>
        <w:tblW w:w="9320" w:type="dxa"/>
        <w:tblInd w:w="0" w:type="dxa"/>
        <w:tblLayout w:type="fixed"/>
        <w:tblCellMar>
          <w:top w:w="0" w:type="dxa"/>
          <w:left w:w="108" w:type="dxa"/>
          <w:bottom w:w="0" w:type="dxa"/>
          <w:right w:w="108" w:type="dxa"/>
        </w:tblCellMar>
      </w:tblPr>
      <w:tblGrid>
        <w:gridCol w:w="597"/>
        <w:gridCol w:w="410"/>
        <w:gridCol w:w="189"/>
        <w:gridCol w:w="1758"/>
        <w:gridCol w:w="1189"/>
        <w:gridCol w:w="469"/>
        <w:gridCol w:w="808"/>
        <w:gridCol w:w="1142"/>
        <w:gridCol w:w="566"/>
        <w:gridCol w:w="532"/>
        <w:gridCol w:w="896"/>
        <w:gridCol w:w="764"/>
      </w:tblGrid>
      <w:tr>
        <w:tblPrEx>
          <w:tblCellMar>
            <w:top w:w="0" w:type="dxa"/>
            <w:left w:w="108" w:type="dxa"/>
            <w:bottom w:w="0" w:type="dxa"/>
            <w:right w:w="108" w:type="dxa"/>
          </w:tblCellMar>
        </w:tblPrEx>
        <w:trPr>
          <w:trHeight w:val="375" w:hRule="exact"/>
        </w:trPr>
        <w:tc>
          <w:tcPr>
            <w:tcW w:w="9320" w:type="dxa"/>
            <w:gridSpan w:val="12"/>
            <w:tcBorders>
              <w:top w:val="nil"/>
              <w:left w:val="nil"/>
              <w:bottom w:val="nil"/>
              <w:right w:val="nil"/>
            </w:tcBorders>
            <w:vAlign w:val="center"/>
          </w:tcPr>
          <w:p>
            <w:pPr>
              <w:widowControl/>
              <w:spacing w:line="320" w:lineRule="exact"/>
              <w:jc w:val="center"/>
              <w:rPr>
                <w:rFonts w:hint="eastAsia" w:ascii="宋体" w:hAnsi="宋体" w:eastAsia="宋体" w:cs="宋体"/>
                <w:b/>
                <w:bCs/>
                <w:color w:val="auto"/>
                <w:kern w:val="0"/>
                <w:szCs w:val="32"/>
              </w:rPr>
            </w:pPr>
            <w:r>
              <w:rPr>
                <w:rFonts w:hint="eastAsia" w:ascii="宋体" w:hAnsi="宋体" w:eastAsia="宋体" w:cs="宋体"/>
                <w:b/>
                <w:bCs/>
                <w:color w:val="auto"/>
                <w:kern w:val="0"/>
                <w:szCs w:val="32"/>
                <w:lang w:eastAsia="zh-CN"/>
              </w:rPr>
              <w:t>202</w:t>
            </w:r>
            <w:r>
              <w:rPr>
                <w:rFonts w:hint="eastAsia" w:ascii="宋体" w:hAnsi="宋体" w:eastAsia="宋体" w:cs="宋体"/>
                <w:b/>
                <w:bCs/>
                <w:color w:val="auto"/>
                <w:kern w:val="0"/>
                <w:szCs w:val="32"/>
                <w:lang w:val="en-US" w:eastAsia="zh-CN"/>
              </w:rPr>
              <w:t>2</w:t>
            </w:r>
            <w:r>
              <w:rPr>
                <w:rFonts w:hint="eastAsia" w:ascii="宋体" w:hAnsi="宋体" w:eastAsia="宋体" w:cs="宋体"/>
                <w:b/>
                <w:bCs/>
                <w:color w:val="auto"/>
                <w:kern w:val="0"/>
                <w:szCs w:val="32"/>
              </w:rPr>
              <w:t>年度项目支出绩效自评表</w:t>
            </w:r>
          </w:p>
          <w:p>
            <w:pPr>
              <w:widowControl/>
              <w:spacing w:line="320" w:lineRule="exact"/>
              <w:jc w:val="center"/>
              <w:rPr>
                <w:rFonts w:ascii="仿宋" w:hAnsi="仿宋" w:eastAsia="仿宋" w:cs="宋体"/>
                <w:b/>
                <w:bCs/>
                <w:color w:val="auto"/>
                <w:kern w:val="0"/>
                <w:szCs w:val="32"/>
              </w:rPr>
            </w:pPr>
          </w:p>
          <w:p>
            <w:pPr>
              <w:widowControl/>
              <w:spacing w:line="320" w:lineRule="exact"/>
              <w:jc w:val="center"/>
              <w:rPr>
                <w:rFonts w:ascii="仿宋" w:hAnsi="仿宋" w:eastAsia="仿宋" w:cs="宋体"/>
                <w:b/>
                <w:bCs/>
                <w:color w:val="auto"/>
                <w:kern w:val="0"/>
                <w:szCs w:val="32"/>
              </w:rPr>
            </w:pPr>
          </w:p>
        </w:tc>
      </w:tr>
      <w:tr>
        <w:tblPrEx>
          <w:tblCellMar>
            <w:top w:w="0" w:type="dxa"/>
            <w:left w:w="108" w:type="dxa"/>
            <w:bottom w:w="0" w:type="dxa"/>
            <w:right w:w="108" w:type="dxa"/>
          </w:tblCellMar>
        </w:tblPrEx>
        <w:trPr>
          <w:trHeight w:val="338" w:hRule="atLeast"/>
        </w:trPr>
        <w:tc>
          <w:tcPr>
            <w:tcW w:w="9320" w:type="dxa"/>
            <w:gridSpan w:val="12"/>
            <w:tcBorders>
              <w:top w:val="nil"/>
              <w:left w:val="nil"/>
              <w:bottom w:val="single" w:color="auto" w:sz="4" w:space="0"/>
              <w:right w:val="nil"/>
            </w:tcBorders>
          </w:tcPr>
          <w:p>
            <w:pPr>
              <w:widowControl/>
              <w:wordWrap w:val="0"/>
              <w:jc w:val="right"/>
              <w:rPr>
                <w:rFonts w:ascii="宋体" w:hAnsi="宋体" w:cs="宋体"/>
                <w:color w:val="auto"/>
                <w:kern w:val="0"/>
                <w:sz w:val="18"/>
                <w:szCs w:val="18"/>
              </w:rPr>
            </w:pPr>
            <w:r>
              <w:rPr>
                <w:rFonts w:hint="eastAsia" w:ascii="宋体" w:hAnsi="宋体" w:cs="宋体"/>
                <w:color w:val="auto"/>
                <w:kern w:val="0"/>
                <w:sz w:val="18"/>
                <w:szCs w:val="18"/>
              </w:rPr>
              <w:t xml:space="preserve">                      金额：万元</w:t>
            </w:r>
          </w:p>
        </w:tc>
      </w:tr>
      <w:tr>
        <w:tblPrEx>
          <w:tblCellMar>
            <w:top w:w="0" w:type="dxa"/>
            <w:left w:w="108" w:type="dxa"/>
            <w:bottom w:w="0" w:type="dxa"/>
            <w:right w:w="108" w:type="dxa"/>
          </w:tblCellMar>
        </w:tblPrEx>
        <w:trPr>
          <w:trHeight w:val="409" w:hRule="exact"/>
        </w:trPr>
        <w:tc>
          <w:tcPr>
            <w:tcW w:w="100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项目名称</w:t>
            </w:r>
          </w:p>
        </w:tc>
        <w:tc>
          <w:tcPr>
            <w:tcW w:w="8313" w:type="dxa"/>
            <w:gridSpan w:val="10"/>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bCs/>
                <w:color w:val="auto"/>
                <w:kern w:val="0"/>
                <w:sz w:val="18"/>
                <w:szCs w:val="18"/>
                <w:lang w:eastAsia="zh-CN"/>
              </w:rPr>
              <w:t>服务群众</w:t>
            </w:r>
            <w:r>
              <w:rPr>
                <w:rFonts w:hint="eastAsia" w:ascii="宋体" w:hAnsi="宋体" w:eastAsia="宋体" w:cs="宋体"/>
                <w:bCs/>
                <w:color w:val="auto"/>
                <w:kern w:val="0"/>
                <w:sz w:val="18"/>
                <w:szCs w:val="18"/>
                <w:lang w:val="en-US" w:eastAsia="zh-CN"/>
              </w:rPr>
              <w:t>专项</w:t>
            </w:r>
            <w:r>
              <w:rPr>
                <w:rFonts w:hint="eastAsia" w:ascii="宋体" w:hAnsi="宋体" w:eastAsia="宋体" w:cs="宋体"/>
                <w:bCs/>
                <w:color w:val="auto"/>
                <w:kern w:val="0"/>
                <w:sz w:val="18"/>
                <w:szCs w:val="18"/>
              </w:rPr>
              <w:t>经费</w:t>
            </w:r>
          </w:p>
        </w:tc>
      </w:tr>
      <w:tr>
        <w:tblPrEx>
          <w:tblCellMar>
            <w:top w:w="0" w:type="dxa"/>
            <w:left w:w="108" w:type="dxa"/>
            <w:bottom w:w="0" w:type="dxa"/>
            <w:right w:w="108" w:type="dxa"/>
          </w:tblCellMar>
        </w:tblPrEx>
        <w:trPr>
          <w:trHeight w:val="409" w:hRule="exact"/>
        </w:trPr>
        <w:tc>
          <w:tcPr>
            <w:tcW w:w="100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主管部门</w:t>
            </w:r>
          </w:p>
        </w:tc>
        <w:tc>
          <w:tcPr>
            <w:tcW w:w="4413"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遵化市财政局预算科</w:t>
            </w:r>
          </w:p>
        </w:tc>
        <w:tc>
          <w:tcPr>
            <w:tcW w:w="11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实施单位</w:t>
            </w:r>
          </w:p>
        </w:tc>
        <w:tc>
          <w:tcPr>
            <w:tcW w:w="2758" w:type="dxa"/>
            <w:gridSpan w:val="4"/>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eastAsia="宋体" w:cs="宋体"/>
                <w:color w:val="auto"/>
                <w:kern w:val="0"/>
                <w:sz w:val="18"/>
                <w:szCs w:val="18"/>
              </w:rPr>
              <w:t>人民政府</w:t>
            </w:r>
          </w:p>
        </w:tc>
      </w:tr>
      <w:tr>
        <w:tblPrEx>
          <w:tblCellMar>
            <w:top w:w="0" w:type="dxa"/>
            <w:left w:w="108" w:type="dxa"/>
            <w:bottom w:w="0" w:type="dxa"/>
            <w:right w:w="108" w:type="dxa"/>
          </w:tblCellMar>
        </w:tblPrEx>
        <w:trPr>
          <w:trHeight w:val="409" w:hRule="exact"/>
        </w:trPr>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项目资金</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94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89"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年初预算数</w:t>
            </w:r>
          </w:p>
        </w:tc>
        <w:tc>
          <w:tcPr>
            <w:tcW w:w="127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全年预算数</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全年执行数</w:t>
            </w:r>
          </w:p>
        </w:tc>
        <w:tc>
          <w:tcPr>
            <w:tcW w:w="109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分值</w:t>
            </w:r>
          </w:p>
        </w:tc>
        <w:tc>
          <w:tcPr>
            <w:tcW w:w="89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执行率</w:t>
            </w:r>
          </w:p>
        </w:tc>
        <w:tc>
          <w:tcPr>
            <w:tcW w:w="764"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得分</w:t>
            </w:r>
          </w:p>
        </w:tc>
      </w:tr>
      <w:tr>
        <w:tblPrEx>
          <w:tblCellMar>
            <w:top w:w="0" w:type="dxa"/>
            <w:left w:w="108" w:type="dxa"/>
            <w:bottom w:w="0" w:type="dxa"/>
            <w:right w:w="108" w:type="dxa"/>
          </w:tblCellMar>
        </w:tblPrEx>
        <w:trPr>
          <w:trHeight w:val="402" w:hRule="exact"/>
        </w:trPr>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94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年度资金总额</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115</w:t>
            </w:r>
          </w:p>
        </w:tc>
        <w:tc>
          <w:tcPr>
            <w:tcW w:w="127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rPr>
            </w:pPr>
            <w:r>
              <w:rPr>
                <w:rFonts w:hint="eastAsia" w:ascii="宋体" w:hAnsi="宋体" w:cs="宋体"/>
                <w:color w:val="auto"/>
                <w:kern w:val="0"/>
                <w:sz w:val="18"/>
                <w:szCs w:val="18"/>
                <w:lang w:val="en-US" w:eastAsia="zh-CN"/>
              </w:rPr>
              <w:t>115</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rPr>
            </w:pPr>
            <w:r>
              <w:rPr>
                <w:rFonts w:hint="eastAsia" w:ascii="宋体" w:hAnsi="宋体" w:cs="宋体"/>
                <w:color w:val="auto"/>
                <w:kern w:val="0"/>
                <w:sz w:val="18"/>
                <w:szCs w:val="18"/>
                <w:lang w:val="en-US" w:eastAsia="zh-CN"/>
              </w:rPr>
              <w:t>115</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r>
      <w:tr>
        <w:tblPrEx>
          <w:tblCellMar>
            <w:top w:w="0" w:type="dxa"/>
            <w:left w:w="108" w:type="dxa"/>
            <w:bottom w:w="0" w:type="dxa"/>
            <w:right w:w="108" w:type="dxa"/>
          </w:tblCellMar>
        </w:tblPrEx>
        <w:trPr>
          <w:trHeight w:val="482" w:hRule="exact"/>
        </w:trPr>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947" w:type="dxa"/>
            <w:gridSpan w:val="2"/>
            <w:tcBorders>
              <w:top w:val="single" w:color="auto" w:sz="4" w:space="0"/>
              <w:left w:val="nil"/>
              <w:bottom w:val="single" w:color="auto" w:sz="4" w:space="0"/>
              <w:right w:val="single" w:color="auto" w:sz="4" w:space="0"/>
            </w:tcBorders>
            <w:vAlign w:val="center"/>
          </w:tcPr>
          <w:p>
            <w:pPr>
              <w:widowControl/>
              <w:spacing w:line="240" w:lineRule="exact"/>
              <w:ind w:left="540" w:hanging="540" w:hangingChars="3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其中：当年财政拨款</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115</w:t>
            </w:r>
          </w:p>
        </w:tc>
        <w:tc>
          <w:tcPr>
            <w:tcW w:w="127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rPr>
            </w:pPr>
            <w:r>
              <w:rPr>
                <w:rFonts w:hint="eastAsia" w:ascii="宋体" w:hAnsi="宋体" w:cs="宋体"/>
                <w:color w:val="auto"/>
                <w:kern w:val="0"/>
                <w:sz w:val="18"/>
                <w:szCs w:val="18"/>
                <w:lang w:val="en-US" w:eastAsia="zh-CN"/>
              </w:rPr>
              <w:t>115</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rPr>
            </w:pPr>
            <w:r>
              <w:rPr>
                <w:rFonts w:hint="eastAsia" w:ascii="宋体" w:hAnsi="宋体" w:cs="宋体"/>
                <w:color w:val="auto"/>
                <w:kern w:val="0"/>
                <w:sz w:val="18"/>
                <w:szCs w:val="18"/>
                <w:lang w:val="en-US" w:eastAsia="zh-CN"/>
              </w:rPr>
              <w:t>115</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493" w:hRule="exact"/>
        </w:trPr>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947" w:type="dxa"/>
            <w:gridSpan w:val="2"/>
            <w:tcBorders>
              <w:top w:val="single" w:color="auto" w:sz="4" w:space="0"/>
              <w:left w:val="nil"/>
              <w:bottom w:val="single" w:color="auto" w:sz="4" w:space="0"/>
              <w:right w:val="single" w:color="auto" w:sz="4" w:space="0"/>
            </w:tcBorders>
            <w:vAlign w:val="center"/>
          </w:tcPr>
          <w:p>
            <w:pPr>
              <w:widowControl/>
              <w:spacing w:line="240" w:lineRule="exact"/>
              <w:ind w:left="540" w:hanging="540" w:hangingChars="3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上年结转资金</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9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409" w:hRule="exact"/>
        </w:trPr>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94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其他资金</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09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w:t>
            </w:r>
          </w:p>
        </w:tc>
      </w:tr>
      <w:tr>
        <w:tblPrEx>
          <w:tblCellMar>
            <w:top w:w="0" w:type="dxa"/>
            <w:left w:w="108" w:type="dxa"/>
            <w:bottom w:w="0" w:type="dxa"/>
            <w:right w:w="108" w:type="dxa"/>
          </w:tblCellMar>
        </w:tblPrEx>
        <w:trPr>
          <w:trHeight w:val="409" w:hRule="exact"/>
        </w:trPr>
        <w:tc>
          <w:tcPr>
            <w:tcW w:w="59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年度总体目标</w:t>
            </w:r>
          </w:p>
        </w:tc>
        <w:tc>
          <w:tcPr>
            <w:tcW w:w="4823"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预期目标</w:t>
            </w:r>
          </w:p>
        </w:tc>
        <w:tc>
          <w:tcPr>
            <w:tcW w:w="390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实际完成情况综述</w:t>
            </w:r>
          </w:p>
        </w:tc>
      </w:tr>
      <w:tr>
        <w:tblPrEx>
          <w:tblCellMar>
            <w:top w:w="0" w:type="dxa"/>
            <w:left w:w="108" w:type="dxa"/>
            <w:bottom w:w="0" w:type="dxa"/>
            <w:right w:w="108" w:type="dxa"/>
          </w:tblCellMar>
        </w:tblPrEx>
        <w:trPr>
          <w:trHeight w:val="825" w:hRule="exact"/>
        </w:trPr>
        <w:tc>
          <w:tcPr>
            <w:tcW w:w="59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4823"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目标1：</w:t>
            </w:r>
            <w:r>
              <w:rPr>
                <w:rFonts w:hint="eastAsia" w:ascii="宋体" w:hAnsi="宋体" w:eastAsia="宋体" w:cs="宋体"/>
                <w:color w:val="auto"/>
                <w:kern w:val="0"/>
                <w:sz w:val="18"/>
                <w:szCs w:val="18"/>
                <w:lang w:val="zh-CN"/>
              </w:rPr>
              <w:t>高效率完成</w:t>
            </w:r>
            <w:r>
              <w:rPr>
                <w:rFonts w:hint="eastAsia" w:ascii="宋体" w:hAnsi="宋体" w:cs="宋体"/>
                <w:color w:val="auto"/>
                <w:kern w:val="0"/>
                <w:sz w:val="18"/>
                <w:szCs w:val="18"/>
                <w:lang w:val="zh-CN"/>
              </w:rPr>
              <w:t>我乡</w:t>
            </w:r>
            <w:r>
              <w:rPr>
                <w:rFonts w:hint="eastAsia" w:ascii="宋体" w:hAnsi="宋体" w:eastAsia="宋体" w:cs="宋体"/>
                <w:color w:val="auto"/>
                <w:kern w:val="0"/>
                <w:sz w:val="18"/>
                <w:szCs w:val="18"/>
                <w:lang w:val="zh-CN"/>
              </w:rPr>
              <w:t>服务群众工作</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目标2：</w:t>
            </w:r>
            <w:r>
              <w:rPr>
                <w:rFonts w:hint="eastAsia" w:ascii="宋体" w:hAnsi="宋体" w:eastAsia="宋体" w:cs="宋体"/>
                <w:color w:val="auto"/>
                <w:kern w:val="0"/>
                <w:sz w:val="18"/>
                <w:szCs w:val="18"/>
                <w:lang w:val="zh-CN"/>
              </w:rPr>
              <w:t>提高服务群众的知晓率</w:t>
            </w:r>
          </w:p>
        </w:tc>
        <w:tc>
          <w:tcPr>
            <w:tcW w:w="3900"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lang w:val="zh-CN"/>
              </w:rPr>
            </w:pPr>
            <w:r>
              <w:rPr>
                <w:rFonts w:hint="eastAsia" w:ascii="宋体" w:hAnsi="宋体" w:eastAsia="宋体" w:cs="宋体"/>
                <w:color w:val="auto"/>
                <w:kern w:val="0"/>
                <w:sz w:val="18"/>
                <w:szCs w:val="18"/>
              </w:rPr>
              <w:t>目标1完成情况：按计划已完成</w:t>
            </w:r>
            <w:r>
              <w:rPr>
                <w:rFonts w:hint="eastAsia" w:ascii="宋体" w:hAnsi="宋体" w:eastAsia="宋体" w:cs="宋体"/>
                <w:color w:val="auto"/>
                <w:kern w:val="0"/>
                <w:sz w:val="18"/>
                <w:szCs w:val="18"/>
                <w:lang w:val="zh-CN"/>
              </w:rPr>
              <w:t>高效率完成</w:t>
            </w:r>
            <w:r>
              <w:rPr>
                <w:rFonts w:hint="eastAsia" w:ascii="宋体" w:hAnsi="宋体" w:cs="宋体"/>
                <w:color w:val="auto"/>
                <w:kern w:val="0"/>
                <w:sz w:val="18"/>
                <w:szCs w:val="18"/>
                <w:lang w:val="zh-CN"/>
              </w:rPr>
              <w:t>我乡</w:t>
            </w:r>
            <w:r>
              <w:rPr>
                <w:rFonts w:hint="eastAsia" w:ascii="宋体" w:hAnsi="宋体" w:eastAsia="宋体" w:cs="宋体"/>
                <w:color w:val="auto"/>
                <w:kern w:val="0"/>
                <w:sz w:val="18"/>
                <w:szCs w:val="18"/>
                <w:lang w:val="zh-CN"/>
              </w:rPr>
              <w:t>服务群众工作</w:t>
            </w:r>
          </w:p>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目标2完成情况：</w:t>
            </w:r>
            <w:r>
              <w:rPr>
                <w:rFonts w:hint="eastAsia" w:ascii="宋体" w:hAnsi="宋体" w:eastAsia="宋体" w:cs="宋体"/>
                <w:color w:val="auto"/>
                <w:kern w:val="0"/>
                <w:sz w:val="18"/>
                <w:szCs w:val="18"/>
                <w:lang w:val="zh-CN"/>
              </w:rPr>
              <w:t>提高服务群众的知晓率</w:t>
            </w:r>
          </w:p>
        </w:tc>
      </w:tr>
      <w:tr>
        <w:tblPrEx>
          <w:tblCellMar>
            <w:top w:w="0" w:type="dxa"/>
            <w:left w:w="108" w:type="dxa"/>
            <w:bottom w:w="0" w:type="dxa"/>
            <w:right w:w="108" w:type="dxa"/>
          </w:tblCellMar>
        </w:tblPrEx>
        <w:trPr>
          <w:trHeight w:val="778" w:hRule="exact"/>
        </w:trPr>
        <w:tc>
          <w:tcPr>
            <w:tcW w:w="597" w:type="dxa"/>
            <w:vMerge w:val="restart"/>
            <w:tcBorders>
              <w:top w:val="nil"/>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绩</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效</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指</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标</w:t>
            </w:r>
          </w:p>
        </w:tc>
        <w:tc>
          <w:tcPr>
            <w:tcW w:w="599"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一级指标</w:t>
            </w:r>
          </w:p>
        </w:tc>
        <w:tc>
          <w:tcPr>
            <w:tcW w:w="175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二级指标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三级指标</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年度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指标值</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实际</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完成值</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分值</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得分</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偏差原因分析及改进措施</w:t>
            </w:r>
          </w:p>
        </w:tc>
      </w:tr>
      <w:tr>
        <w:tblPrEx>
          <w:tblCellMar>
            <w:top w:w="0" w:type="dxa"/>
            <w:left w:w="108" w:type="dxa"/>
            <w:bottom w:w="0" w:type="dxa"/>
            <w:right w:w="108" w:type="dxa"/>
          </w:tblCellMar>
        </w:tblPrEx>
        <w:trPr>
          <w:trHeight w:val="511"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产出指标</w:t>
            </w: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数量指标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行政村覆盖数数量（个）</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135"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质量指标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服务群众</w:t>
            </w:r>
            <w:r>
              <w:rPr>
                <w:rFonts w:hint="eastAsia" w:ascii="宋体" w:hAnsi="宋体" w:eastAsia="宋体" w:cs="宋体"/>
                <w:color w:val="auto"/>
                <w:kern w:val="0"/>
                <w:sz w:val="18"/>
                <w:szCs w:val="18"/>
              </w:rPr>
              <w:t>完成率</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89</w:t>
            </w:r>
            <w:r>
              <w:rPr>
                <w:rFonts w:hint="eastAsia" w:ascii="宋体" w:hAnsi="宋体" w:eastAsia="宋体" w:cs="宋体"/>
                <w:color w:val="auto"/>
                <w:kern w:val="0"/>
                <w:sz w:val="18"/>
                <w:szCs w:val="18"/>
              </w:rPr>
              <w:t>%</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8</w:t>
            </w:r>
          </w:p>
        </w:tc>
        <w:tc>
          <w:tcPr>
            <w:tcW w:w="1660" w:type="dxa"/>
            <w:gridSpan w:val="2"/>
            <w:tcBorders>
              <w:top w:val="single" w:color="auto" w:sz="4" w:space="0"/>
              <w:left w:val="nil"/>
              <w:bottom w:val="single" w:color="auto" w:sz="4" w:space="0"/>
              <w:right w:val="single" w:color="auto" w:sz="4" w:space="0"/>
            </w:tcBorders>
          </w:tcPr>
          <w:p>
            <w:pPr>
              <w:widowControl/>
              <w:spacing w:line="240" w:lineRule="exact"/>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服务工作难度大，填报进度有迟缓现象，提前着手工作，加快进度</w:t>
            </w:r>
          </w:p>
        </w:tc>
      </w:tr>
      <w:tr>
        <w:tblPrEx>
          <w:tblCellMar>
            <w:top w:w="0" w:type="dxa"/>
            <w:left w:w="108" w:type="dxa"/>
            <w:bottom w:w="0" w:type="dxa"/>
            <w:right w:w="108" w:type="dxa"/>
          </w:tblCellMar>
        </w:tblPrEx>
        <w:trPr>
          <w:trHeight w:val="420" w:hRule="atLeast"/>
        </w:trPr>
        <w:tc>
          <w:tcPr>
            <w:tcW w:w="597"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时效指标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及时率</w:t>
            </w:r>
          </w:p>
        </w:tc>
        <w:tc>
          <w:tcPr>
            <w:tcW w:w="808" w:type="dxa"/>
            <w:tcBorders>
              <w:top w:val="nil"/>
              <w:left w:val="nil"/>
              <w:bottom w:val="single" w:color="auto" w:sz="4" w:space="0"/>
              <w:right w:val="single" w:color="auto" w:sz="4" w:space="0"/>
            </w:tcBorders>
          </w:tcPr>
          <w:p>
            <w:pPr>
              <w:jc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≥90%</w:t>
            </w:r>
          </w:p>
        </w:tc>
        <w:tc>
          <w:tcPr>
            <w:tcW w:w="1142" w:type="dxa"/>
            <w:tcBorders>
              <w:top w:val="nil"/>
              <w:left w:val="nil"/>
              <w:bottom w:val="single" w:color="auto" w:sz="4" w:space="0"/>
              <w:right w:val="single" w:color="auto" w:sz="4" w:space="0"/>
            </w:tcBorders>
          </w:tcPr>
          <w:p>
            <w:pPr>
              <w:jc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90%</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409" w:hRule="exact"/>
        </w:trPr>
        <w:tc>
          <w:tcPr>
            <w:tcW w:w="59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成本指标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资金完成率</w:t>
            </w:r>
          </w:p>
        </w:tc>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56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578" w:hRule="exact"/>
        </w:trPr>
        <w:tc>
          <w:tcPr>
            <w:tcW w:w="597" w:type="dxa"/>
            <w:vMerge w:val="continue"/>
            <w:tcBorders>
              <w:top w:val="single" w:color="auto" w:sz="4" w:space="0"/>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效益指标</w:t>
            </w:r>
          </w:p>
        </w:tc>
        <w:tc>
          <w:tcPr>
            <w:tcW w:w="175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经济效益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带动社会</w:t>
            </w:r>
            <w:r>
              <w:rPr>
                <w:rFonts w:hint="eastAsia" w:ascii="宋体" w:hAnsi="宋体" w:eastAsia="宋体" w:cs="宋体"/>
                <w:color w:val="auto"/>
                <w:kern w:val="0"/>
                <w:sz w:val="18"/>
                <w:szCs w:val="18"/>
                <w:lang w:eastAsia="zh-CN"/>
              </w:rPr>
              <w:t>投入率</w:t>
            </w:r>
          </w:p>
        </w:tc>
        <w:tc>
          <w:tcPr>
            <w:tcW w:w="80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11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w:t>
            </w: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w:t>
            </w:r>
          </w:p>
        </w:tc>
        <w:tc>
          <w:tcPr>
            <w:tcW w:w="56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543"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社会效益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满意度</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648"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生态效益</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外宣品使用比例</w:t>
            </w:r>
          </w:p>
        </w:tc>
        <w:tc>
          <w:tcPr>
            <w:tcW w:w="808" w:type="dxa"/>
            <w:tcBorders>
              <w:top w:val="nil"/>
              <w:left w:val="nil"/>
              <w:bottom w:val="single" w:color="auto" w:sz="4" w:space="0"/>
              <w:right w:val="single" w:color="auto" w:sz="4" w:space="0"/>
            </w:tcBorders>
          </w:tcPr>
          <w:p>
            <w:pPr>
              <w:jc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≥90%</w:t>
            </w:r>
          </w:p>
        </w:tc>
        <w:tc>
          <w:tcPr>
            <w:tcW w:w="1142" w:type="dxa"/>
            <w:tcBorders>
              <w:top w:val="nil"/>
              <w:left w:val="nil"/>
              <w:bottom w:val="single" w:color="auto" w:sz="4" w:space="0"/>
              <w:right w:val="single" w:color="auto" w:sz="4" w:space="0"/>
            </w:tcBorders>
          </w:tcPr>
          <w:p>
            <w:pPr>
              <w:jc w:val="center"/>
              <w:rPr>
                <w:rFonts w:hint="eastAsia" w:ascii="宋体" w:hAnsi="宋体" w:eastAsia="宋体" w:cs="宋体"/>
                <w:color w:val="auto"/>
                <w:sz w:val="18"/>
                <w:szCs w:val="18"/>
              </w:rPr>
            </w:pPr>
            <w:r>
              <w:rPr>
                <w:rFonts w:hint="eastAsia" w:ascii="宋体" w:hAnsi="宋体" w:eastAsia="宋体" w:cs="宋体"/>
                <w:color w:val="auto"/>
                <w:kern w:val="0"/>
                <w:sz w:val="18"/>
                <w:szCs w:val="18"/>
              </w:rPr>
              <w:t>90%</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409"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可持续影响指标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提供政策依据</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98%</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1162" w:hRule="exact"/>
        </w:trPr>
        <w:tc>
          <w:tcPr>
            <w:tcW w:w="597" w:type="dxa"/>
            <w:vMerge w:val="continue"/>
            <w:tcBorders>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c>
          <w:tcPr>
            <w:tcW w:w="599" w:type="dxa"/>
            <w:gridSpan w:val="2"/>
            <w:tcBorders>
              <w:top w:val="nil"/>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满意度</w:t>
            </w:r>
          </w:p>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指标</w:t>
            </w:r>
          </w:p>
        </w:tc>
        <w:tc>
          <w:tcPr>
            <w:tcW w:w="175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服务对象满意度指标</w:t>
            </w:r>
          </w:p>
        </w:tc>
        <w:tc>
          <w:tcPr>
            <w:tcW w:w="1658"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服务对象满意度</w:t>
            </w:r>
          </w:p>
        </w:tc>
        <w:tc>
          <w:tcPr>
            <w:tcW w:w="808"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114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318" w:hRule="atLeast"/>
        </w:trPr>
        <w:tc>
          <w:tcPr>
            <w:tcW w:w="6562"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预算执行率</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r>
        <w:tblPrEx>
          <w:tblCellMar>
            <w:top w:w="0" w:type="dxa"/>
            <w:left w:w="108" w:type="dxa"/>
            <w:bottom w:w="0" w:type="dxa"/>
            <w:right w:w="108" w:type="dxa"/>
          </w:tblCellMar>
        </w:tblPrEx>
        <w:trPr>
          <w:trHeight w:val="267" w:hRule="atLeast"/>
        </w:trPr>
        <w:tc>
          <w:tcPr>
            <w:tcW w:w="6562"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总分</w:t>
            </w:r>
          </w:p>
        </w:tc>
        <w:tc>
          <w:tcPr>
            <w:tcW w:w="566"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53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98</w:t>
            </w:r>
          </w:p>
        </w:tc>
        <w:tc>
          <w:tcPr>
            <w:tcW w:w="166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rPr>
            </w:pPr>
          </w:p>
        </w:tc>
      </w:tr>
    </w:tbl>
    <w:p>
      <w:pPr>
        <w:widowControl/>
        <w:spacing w:line="560" w:lineRule="exact"/>
        <w:jc w:val="both"/>
        <w:rPr>
          <w:rFonts w:hint="eastAsia" w:ascii="宋体" w:hAnsi="宋体" w:cs="宋体"/>
          <w:b/>
          <w:bCs/>
          <w:color w:val="auto"/>
          <w:kern w:val="0"/>
          <w:sz w:val="44"/>
          <w:szCs w:val="44"/>
        </w:rPr>
        <w:sectPr>
          <w:headerReference r:id="rId9" w:type="default"/>
          <w:footerReference r:id="rId10" w:type="default"/>
          <w:pgSz w:w="11906" w:h="16838"/>
          <w:pgMar w:top="1440" w:right="1800" w:bottom="1440" w:left="1800" w:header="851" w:footer="992" w:gutter="0"/>
          <w:pgNumType w:fmt="decimal"/>
          <w:cols w:space="425" w:num="1"/>
          <w:docGrid w:type="lines" w:linePitch="435" w:charSpace="0"/>
        </w:sectPr>
      </w:pPr>
      <w:r>
        <w:rPr>
          <w:rFonts w:hint="eastAsia"/>
          <w:color w:val="auto"/>
          <w:sz w:val="21"/>
          <w:szCs w:val="21"/>
        </w:rPr>
        <w:t>注：其中预算执行率固定为10分，其中各项指标90分，总分100</w:t>
      </w:r>
      <w:r>
        <w:rPr>
          <w:rFonts w:hint="eastAsia"/>
          <w:color w:val="auto"/>
          <w:sz w:val="21"/>
          <w:szCs w:val="21"/>
          <w:lang w:val="en-US" w:eastAsia="zh-CN"/>
        </w:rPr>
        <w:t>分。</w:t>
      </w:r>
    </w:p>
    <w:p>
      <w:pPr>
        <w:widowControl/>
        <w:spacing w:line="560" w:lineRule="exact"/>
        <w:jc w:val="both"/>
        <w:rPr>
          <w:rFonts w:hint="eastAsia" w:ascii="宋体" w:hAnsi="宋体" w:cs="宋体"/>
          <w:b/>
          <w:bCs/>
          <w:color w:val="auto"/>
          <w:kern w:val="0"/>
          <w:sz w:val="44"/>
          <w:szCs w:val="44"/>
        </w:rPr>
      </w:pPr>
      <w:r>
        <w:rPr>
          <w:rFonts w:hint="eastAsia" w:ascii="黑体" w:hAnsi="黑体" w:eastAsia="黑体" w:cs="黑体"/>
          <w:b w:val="0"/>
          <w:bCs w:val="0"/>
          <w:color w:val="auto"/>
          <w:sz w:val="32"/>
          <w:szCs w:val="32"/>
          <w:lang w:val="en-US" w:eastAsia="zh-CN"/>
        </w:rPr>
        <w:t>附件2</w:t>
      </w:r>
    </w:p>
    <w:p>
      <w:pPr>
        <w:widowControl/>
        <w:spacing w:line="560" w:lineRule="exact"/>
        <w:jc w:val="center"/>
        <w:rPr>
          <w:rFonts w:ascii="宋体" w:hAnsi="宋体" w:cs="宋体"/>
          <w:b/>
          <w:bCs/>
          <w:color w:val="auto"/>
          <w:kern w:val="0"/>
          <w:sz w:val="44"/>
          <w:szCs w:val="44"/>
        </w:rPr>
      </w:pPr>
      <w:r>
        <w:rPr>
          <w:rFonts w:hint="eastAsia" w:ascii="宋体" w:hAnsi="宋体" w:cs="宋体"/>
          <w:b/>
          <w:bCs/>
          <w:color w:val="auto"/>
          <w:kern w:val="0"/>
          <w:sz w:val="44"/>
          <w:szCs w:val="44"/>
        </w:rPr>
        <w:t>遵化市</w:t>
      </w:r>
      <w:r>
        <w:rPr>
          <w:rFonts w:hint="eastAsia" w:ascii="宋体" w:hAnsi="宋体" w:cs="宋体"/>
          <w:b/>
          <w:bCs/>
          <w:color w:val="auto"/>
          <w:kern w:val="0"/>
          <w:sz w:val="44"/>
          <w:szCs w:val="44"/>
          <w:lang w:eastAsia="zh-CN"/>
        </w:rPr>
        <w:t>小厂乡</w:t>
      </w:r>
      <w:r>
        <w:rPr>
          <w:rFonts w:hint="eastAsia" w:ascii="宋体" w:hAnsi="宋体" w:cs="宋体"/>
          <w:b/>
          <w:bCs/>
          <w:color w:val="auto"/>
          <w:kern w:val="0"/>
          <w:sz w:val="44"/>
          <w:szCs w:val="44"/>
        </w:rPr>
        <w:t>人民政府</w:t>
      </w:r>
    </w:p>
    <w:p>
      <w:pPr>
        <w:widowControl/>
        <w:spacing w:line="560" w:lineRule="exact"/>
        <w:jc w:val="center"/>
        <w:rPr>
          <w:rFonts w:hint="eastAsia" w:ascii="宋体" w:hAnsi="宋体" w:cs="宋体"/>
          <w:b/>
          <w:bCs/>
          <w:color w:val="auto"/>
          <w:kern w:val="0"/>
          <w:sz w:val="44"/>
          <w:szCs w:val="44"/>
        </w:rPr>
      </w:pPr>
      <w:r>
        <w:rPr>
          <w:rFonts w:hint="eastAsia" w:ascii="宋体" w:hAnsi="宋体" w:cs="宋体"/>
          <w:b/>
          <w:bCs/>
          <w:color w:val="auto"/>
          <w:kern w:val="0"/>
          <w:sz w:val="44"/>
          <w:szCs w:val="44"/>
        </w:rPr>
        <w:t>服务群众工作经费项目支出</w:t>
      </w:r>
    </w:p>
    <w:p>
      <w:pPr>
        <w:widowControl/>
        <w:spacing w:line="560" w:lineRule="exact"/>
        <w:jc w:val="center"/>
        <w:rPr>
          <w:rFonts w:ascii="宋体" w:hAnsi="宋体" w:cs="宋体"/>
          <w:b/>
          <w:bCs/>
          <w:color w:val="auto"/>
          <w:kern w:val="0"/>
          <w:sz w:val="44"/>
          <w:szCs w:val="44"/>
        </w:rPr>
      </w:pPr>
      <w:r>
        <w:rPr>
          <w:rFonts w:hint="eastAsia" w:ascii="宋体" w:hAnsi="宋体" w:cs="宋体"/>
          <w:b/>
          <w:bCs/>
          <w:color w:val="auto"/>
          <w:kern w:val="0"/>
          <w:sz w:val="44"/>
          <w:szCs w:val="44"/>
        </w:rPr>
        <w:t>绩效自评报告</w:t>
      </w:r>
    </w:p>
    <w:p>
      <w:pPr>
        <w:spacing w:line="580" w:lineRule="exact"/>
        <w:rPr>
          <w:rFonts w:ascii="仿宋" w:hAnsi="仿宋" w:eastAsia="仿宋"/>
          <w:color w:val="auto"/>
          <w:szCs w:val="32"/>
        </w:rPr>
      </w:pP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一、基本情况</w:t>
      </w:r>
    </w:p>
    <w:p>
      <w:pPr>
        <w:spacing w:line="600" w:lineRule="exact"/>
        <w:ind w:firstLine="640" w:firstLineChars="200"/>
        <w:outlineLvl w:val="0"/>
        <w:rPr>
          <w:rFonts w:hint="eastAsia"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kern w:val="0"/>
          <w:sz w:val="32"/>
          <w:szCs w:val="32"/>
          <w:lang w:val="zh-CN"/>
        </w:rPr>
      </w:pPr>
      <w:r>
        <w:rPr>
          <w:rFonts w:hint="eastAsia" w:ascii="方正仿宋简体" w:hAnsi="方正仿宋简体" w:eastAsia="方正仿宋简体" w:cs="方正仿宋简体"/>
          <w:color w:val="auto"/>
          <w:kern w:val="0"/>
          <w:sz w:val="32"/>
          <w:szCs w:val="32"/>
          <w:lang w:val="zh-CN"/>
        </w:rPr>
        <w:t>1、项目背景：为响应上级精神打造美丽乡村建设，提升</w:t>
      </w:r>
      <w:r>
        <w:rPr>
          <w:rFonts w:hint="eastAsia" w:ascii="方正仿宋简体" w:hAnsi="方正仿宋简体" w:eastAsia="方正仿宋简体" w:cs="方正仿宋简体"/>
          <w:color w:val="auto"/>
          <w:kern w:val="0"/>
          <w:sz w:val="32"/>
          <w:szCs w:val="32"/>
          <w:lang w:val="en-US" w:eastAsia="zh-CN"/>
        </w:rPr>
        <w:t>乡</w:t>
      </w:r>
      <w:r>
        <w:rPr>
          <w:rFonts w:hint="eastAsia" w:ascii="方正仿宋简体" w:hAnsi="方正仿宋简体" w:eastAsia="方正仿宋简体" w:cs="方正仿宋简体"/>
          <w:color w:val="auto"/>
          <w:kern w:val="0"/>
          <w:sz w:val="32"/>
          <w:szCs w:val="32"/>
          <w:lang w:val="zh-CN"/>
        </w:rPr>
        <w:t>村人居生活品位，提高人居生活幸福指数。根据上级有关文件精神，在全乡辖区内开展生态环境整治，大力改善农村生态环境</w:t>
      </w:r>
      <w:r>
        <w:rPr>
          <w:rFonts w:hint="eastAsia" w:ascii="方正仿宋简体" w:hAnsi="方正仿宋简体" w:eastAsia="方正仿宋简体" w:cs="方正仿宋简体"/>
          <w:color w:val="auto"/>
          <w:kern w:val="0"/>
          <w:sz w:val="32"/>
          <w:szCs w:val="32"/>
          <w:lang w:val="zh-CN" w:eastAsia="zh-CN"/>
        </w:rPr>
        <w:t>，</w:t>
      </w:r>
      <w:r>
        <w:rPr>
          <w:rFonts w:hint="eastAsia" w:ascii="方正仿宋简体" w:hAnsi="方正仿宋简体" w:eastAsia="方正仿宋简体" w:cs="方正仿宋简体"/>
          <w:color w:val="auto"/>
          <w:sz w:val="32"/>
          <w:szCs w:val="32"/>
        </w:rPr>
        <w:t>确保</w:t>
      </w:r>
      <w:r>
        <w:rPr>
          <w:rFonts w:hint="eastAsia" w:ascii="方正仿宋简体" w:hAnsi="方正仿宋简体" w:eastAsia="方正仿宋简体" w:cs="方正仿宋简体"/>
          <w:color w:val="auto"/>
          <w:sz w:val="32"/>
          <w:szCs w:val="32"/>
          <w:lang w:eastAsia="zh-CN"/>
        </w:rPr>
        <w:t>全乡</w:t>
      </w:r>
      <w:r>
        <w:rPr>
          <w:rFonts w:hint="eastAsia" w:ascii="方正仿宋简体" w:hAnsi="方正仿宋简体" w:eastAsia="方正仿宋简体" w:cs="方正仿宋简体"/>
          <w:color w:val="auto"/>
          <w:sz w:val="32"/>
          <w:szCs w:val="32"/>
        </w:rPr>
        <w:t>工作有序高效开展。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kern w:val="0"/>
          <w:sz w:val="32"/>
          <w:szCs w:val="32"/>
          <w:lang w:val="zh-CN"/>
        </w:rPr>
      </w:pPr>
      <w:r>
        <w:rPr>
          <w:rFonts w:hint="eastAsia" w:ascii="方正仿宋简体" w:hAnsi="方正仿宋简体" w:eastAsia="方正仿宋简体" w:cs="方正仿宋简体"/>
          <w:color w:val="auto"/>
          <w:kern w:val="0"/>
          <w:sz w:val="32"/>
          <w:szCs w:val="32"/>
          <w:lang w:val="zh-CN"/>
        </w:rPr>
        <w:t>2、主要内容及实施情况：改善</w:t>
      </w:r>
      <w:r>
        <w:rPr>
          <w:rFonts w:hint="eastAsia" w:ascii="方正仿宋简体" w:hAnsi="方正仿宋简体" w:eastAsia="方正仿宋简体" w:cs="方正仿宋简体"/>
          <w:color w:val="auto"/>
          <w:kern w:val="0"/>
          <w:sz w:val="32"/>
          <w:szCs w:val="32"/>
          <w:lang w:val="en-US" w:eastAsia="zh-CN"/>
        </w:rPr>
        <w:t>23个</w:t>
      </w:r>
      <w:r>
        <w:rPr>
          <w:rFonts w:hint="eastAsia" w:ascii="方正仿宋简体" w:hAnsi="方正仿宋简体" w:eastAsia="方正仿宋简体" w:cs="方正仿宋简体"/>
          <w:color w:val="auto"/>
          <w:kern w:val="0"/>
          <w:sz w:val="32"/>
          <w:szCs w:val="32"/>
          <w:lang w:val="zh-CN"/>
        </w:rPr>
        <w:t>村人居生活环境</w:t>
      </w:r>
      <w:r>
        <w:rPr>
          <w:rFonts w:hint="eastAsia" w:ascii="方正仿宋简体" w:hAnsi="方正仿宋简体" w:eastAsia="方正仿宋简体" w:cs="方正仿宋简体"/>
          <w:color w:val="auto"/>
          <w:kern w:val="0"/>
          <w:sz w:val="32"/>
          <w:szCs w:val="32"/>
          <w:lang w:val="zh-CN" w:eastAsia="zh-CN"/>
        </w:rPr>
        <w:t>，做好</w:t>
      </w:r>
      <w:r>
        <w:rPr>
          <w:rFonts w:hint="eastAsia" w:ascii="方正仿宋简体" w:hAnsi="方正仿宋简体" w:eastAsia="方正仿宋简体" w:cs="方正仿宋简体"/>
          <w:color w:val="auto"/>
          <w:kern w:val="0"/>
          <w:sz w:val="32"/>
          <w:szCs w:val="32"/>
          <w:lang w:val="zh-CN"/>
        </w:rPr>
        <w:t>垃圾清运</w:t>
      </w:r>
      <w:r>
        <w:rPr>
          <w:rFonts w:hint="eastAsia" w:ascii="方正仿宋简体" w:hAnsi="方正仿宋简体" w:eastAsia="方正仿宋简体" w:cs="方正仿宋简体"/>
          <w:color w:val="auto"/>
          <w:kern w:val="0"/>
          <w:sz w:val="32"/>
          <w:szCs w:val="32"/>
          <w:lang w:val="zh-CN" w:eastAsia="zh-CN"/>
        </w:rPr>
        <w:t>，提高我乡环境质量，使我乡环境达标，</w:t>
      </w:r>
      <w:r>
        <w:rPr>
          <w:rFonts w:hint="eastAsia" w:ascii="方正仿宋简体" w:hAnsi="方正仿宋简体" w:eastAsia="方正仿宋简体" w:cs="方正仿宋简体"/>
          <w:color w:val="auto"/>
          <w:kern w:val="0"/>
          <w:sz w:val="32"/>
          <w:szCs w:val="32"/>
          <w:lang w:val="en-US" w:eastAsia="zh-CN"/>
        </w:rPr>
        <w:t>提高我乡居民整体生活质量</w:t>
      </w:r>
      <w:r>
        <w:rPr>
          <w:rFonts w:hint="eastAsia" w:ascii="方正仿宋简体" w:hAnsi="方正仿宋简体" w:eastAsia="方正仿宋简体" w:cs="方正仿宋简体"/>
          <w:color w:val="auto"/>
          <w:kern w:val="0"/>
          <w:sz w:val="32"/>
          <w:szCs w:val="32"/>
          <w:lang w:val="zh-CN"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 w:val="32"/>
          <w:szCs w:val="32"/>
          <w:lang w:eastAsia="zh-CN"/>
        </w:rPr>
      </w:pPr>
      <w:r>
        <w:rPr>
          <w:rFonts w:hint="eastAsia" w:ascii="方正仿宋简体" w:hAnsi="方正仿宋简体" w:eastAsia="方正仿宋简体" w:cs="方正仿宋简体"/>
          <w:color w:val="auto"/>
          <w:kern w:val="0"/>
          <w:sz w:val="32"/>
          <w:szCs w:val="32"/>
          <w:lang w:val="zh-CN"/>
        </w:rPr>
        <w:t>3、资金投入和使用情况：预算安排资金</w:t>
      </w:r>
      <w:r>
        <w:rPr>
          <w:rFonts w:hint="eastAsia" w:ascii="方正仿宋简体" w:hAnsi="方正仿宋简体" w:eastAsia="方正仿宋简体" w:cs="方正仿宋简体"/>
          <w:color w:val="auto"/>
          <w:kern w:val="0"/>
          <w:sz w:val="32"/>
          <w:szCs w:val="32"/>
          <w:lang w:val="en-US" w:eastAsia="zh-CN"/>
        </w:rPr>
        <w:t>115</w:t>
      </w:r>
      <w:r>
        <w:rPr>
          <w:rFonts w:hint="eastAsia" w:ascii="方正仿宋简体" w:hAnsi="方正仿宋简体" w:eastAsia="方正仿宋简体" w:cs="方正仿宋简体"/>
          <w:color w:val="auto"/>
          <w:kern w:val="0"/>
          <w:sz w:val="32"/>
          <w:szCs w:val="32"/>
          <w:lang w:val="zh-CN"/>
        </w:rPr>
        <w:t>万元，实际支出</w:t>
      </w:r>
      <w:r>
        <w:rPr>
          <w:rFonts w:hint="eastAsia" w:ascii="方正仿宋简体" w:hAnsi="方正仿宋简体" w:eastAsia="方正仿宋简体" w:cs="方正仿宋简体"/>
          <w:color w:val="auto"/>
          <w:kern w:val="0"/>
          <w:sz w:val="32"/>
          <w:szCs w:val="32"/>
          <w:lang w:val="en-US" w:eastAsia="zh-CN"/>
        </w:rPr>
        <w:t>115</w:t>
      </w:r>
      <w:r>
        <w:rPr>
          <w:rFonts w:hint="eastAsia" w:ascii="方正仿宋简体" w:hAnsi="方正仿宋简体" w:eastAsia="方正仿宋简体" w:cs="方正仿宋简体"/>
          <w:color w:val="auto"/>
          <w:kern w:val="0"/>
          <w:sz w:val="32"/>
          <w:szCs w:val="32"/>
          <w:lang w:val="zh-CN"/>
        </w:rPr>
        <w:t>万元，预算执行率100%。</w:t>
      </w:r>
    </w:p>
    <w:p>
      <w:pPr>
        <w:spacing w:line="600" w:lineRule="exact"/>
        <w:ind w:firstLine="640" w:firstLineChars="200"/>
        <w:outlineLvl w:val="0"/>
        <w:rPr>
          <w:rFonts w:hint="eastAsia"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(二)项目绩效目标</w:t>
      </w:r>
    </w:p>
    <w:p>
      <w:pPr>
        <w:spacing w:line="56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通过</w:t>
      </w:r>
      <w:r>
        <w:rPr>
          <w:rFonts w:hint="eastAsia" w:ascii="方正仿宋简体" w:hAnsi="方正仿宋简体" w:eastAsia="方正仿宋简体" w:cs="方正仿宋简体"/>
          <w:color w:val="auto"/>
          <w:sz w:val="32"/>
          <w:szCs w:val="32"/>
          <w:lang w:eastAsia="zh-CN"/>
        </w:rPr>
        <w:t>服务群众</w:t>
      </w:r>
      <w:r>
        <w:rPr>
          <w:rFonts w:hint="eastAsia" w:ascii="方正仿宋简体" w:hAnsi="方正仿宋简体" w:eastAsia="方正仿宋简体" w:cs="方正仿宋简体"/>
          <w:color w:val="auto"/>
          <w:sz w:val="32"/>
          <w:szCs w:val="32"/>
        </w:rPr>
        <w:t>工作的开展，进一步摸清</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rPr>
        <w:t>人口结构、分布、城镇住房等方面情况，将为人口和经济社会高质量发展提供科学准确的统计信息支持，达到推动国家宏观决策及加快</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rPr>
        <w:t>经济建设的目标</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kern w:val="0"/>
          <w:sz w:val="32"/>
          <w:szCs w:val="32"/>
          <w:lang w:val="zh-CN"/>
        </w:rPr>
        <w:t>高效率完成我乡服务群众工作，提高服务群众的知晓率。</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二、绩效评价工作开展情况</w:t>
      </w:r>
    </w:p>
    <w:p>
      <w:pPr>
        <w:spacing w:line="600" w:lineRule="exact"/>
        <w:ind w:firstLine="640" w:firstLineChars="200"/>
        <w:rPr>
          <w:rFonts w:hint="eastAsia" w:ascii="方正楷体简体" w:hAnsi="方正楷体简体" w:eastAsia="方正楷体简体" w:cs="方正楷体简体"/>
          <w:color w:val="auto"/>
          <w:kern w:val="0"/>
          <w:sz w:val="32"/>
          <w:szCs w:val="32"/>
          <w:lang w:val="zh-CN"/>
        </w:rPr>
      </w:pPr>
      <w:r>
        <w:rPr>
          <w:rFonts w:hint="eastAsia" w:ascii="方正楷体简体" w:hAnsi="方正楷体简体" w:eastAsia="方正楷体简体" w:cs="方正楷体简体"/>
          <w:color w:val="auto"/>
          <w:kern w:val="0"/>
          <w:sz w:val="32"/>
          <w:szCs w:val="32"/>
          <w:lang w:val="zh-CN"/>
        </w:rPr>
        <w:t>（一）绩效评价目的、对象和范围</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对</w:t>
      </w:r>
      <w:r>
        <w:rPr>
          <w:rFonts w:hint="eastAsia" w:ascii="方正仿宋简体" w:hAnsi="方正仿宋简体" w:eastAsia="方正仿宋简体" w:cs="方正仿宋简体"/>
          <w:color w:val="auto"/>
          <w:sz w:val="32"/>
          <w:szCs w:val="32"/>
          <w:lang w:eastAsia="zh-CN"/>
        </w:rPr>
        <w:t>我乡</w:t>
      </w:r>
      <w:r>
        <w:rPr>
          <w:rFonts w:hint="eastAsia" w:ascii="方正仿宋简体" w:hAnsi="方正仿宋简体" w:eastAsia="方正仿宋简体" w:cs="方正仿宋简体"/>
          <w:color w:val="auto"/>
          <w:sz w:val="32"/>
          <w:szCs w:val="32"/>
          <w:lang w:val="en-US" w:eastAsia="zh-CN"/>
        </w:rPr>
        <w:t>23个</w:t>
      </w:r>
      <w:r>
        <w:rPr>
          <w:rFonts w:hint="eastAsia" w:ascii="方正仿宋简体" w:hAnsi="方正仿宋简体" w:eastAsia="方正仿宋简体" w:cs="方正仿宋简体"/>
          <w:color w:val="auto"/>
          <w:sz w:val="32"/>
          <w:szCs w:val="32"/>
        </w:rPr>
        <w:t>村开展</w:t>
      </w:r>
      <w:r>
        <w:rPr>
          <w:rFonts w:hint="eastAsia" w:ascii="方正仿宋简体" w:hAnsi="方正仿宋简体" w:eastAsia="方正仿宋简体" w:cs="方正仿宋简体"/>
          <w:color w:val="auto"/>
          <w:sz w:val="32"/>
          <w:szCs w:val="32"/>
          <w:lang w:eastAsia="zh-CN"/>
        </w:rPr>
        <w:t>服务群众</w:t>
      </w:r>
      <w:r>
        <w:rPr>
          <w:rFonts w:hint="eastAsia" w:ascii="方正仿宋简体" w:hAnsi="方正仿宋简体" w:eastAsia="方正仿宋简体" w:cs="方正仿宋简体"/>
          <w:color w:val="auto"/>
          <w:sz w:val="32"/>
          <w:szCs w:val="32"/>
        </w:rPr>
        <w:t>,了解人口增长、劳动力供给、流动人口变化情况,摸清老年人口规模,有助于准确分析判断未来我国人口形势,准确把握人口发展变化的新情况、新特征和新趋势,深刻认识这些变化对人口安全和经济社会发展带来的挑战和机遇,对于调整完善人口政策,推动人口结构优化,促进人口素质提升具有重要意义。</w:t>
      </w:r>
    </w:p>
    <w:p>
      <w:pPr>
        <w:spacing w:line="600" w:lineRule="exact"/>
        <w:ind w:firstLine="640" w:firstLineChars="200"/>
        <w:rPr>
          <w:rFonts w:hint="eastAsia"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（二）绩效评价原则、评价指标体系（附表说明）、评价方法、评价标准等</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1、绩效自评遵循的原则为全面覆盖、程序简便、客观公正、公开透明原则。</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2、评价指标体系</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314"/>
        <w:gridCol w:w="3511"/>
        <w:gridCol w:w="90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1111"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评价指标</w:t>
            </w:r>
          </w:p>
        </w:tc>
        <w:tc>
          <w:tcPr>
            <w:tcW w:w="2314"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指标解释</w:t>
            </w:r>
          </w:p>
        </w:tc>
        <w:tc>
          <w:tcPr>
            <w:tcW w:w="3511"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评价标准</w:t>
            </w:r>
          </w:p>
        </w:tc>
        <w:tc>
          <w:tcPr>
            <w:tcW w:w="909"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标准分</w:t>
            </w:r>
          </w:p>
        </w:tc>
        <w:tc>
          <w:tcPr>
            <w:tcW w:w="691"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11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314"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511"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90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69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11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314"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511"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90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69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11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314"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511"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90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69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11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314"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511"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90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691"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3、评价方法</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本评价采用查阅资料、实地检查等多种评价方法相结合的综合评价方法，绩效自评与绩效监督相结合。</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4、评价标准</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640" w:firstLineChars="200"/>
        <w:rPr>
          <w:rFonts w:hint="eastAsia"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(三)绩效评价工作过程</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1、全面收集、系统整理预算项目绩效完成信息，确认各项绩效指标完成值或实现程度。</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2、将绩效指标实际完成值（实现程度）与年初设定的预期值相比较，逐项评定每项指标得分，汇总形成预算项目绩效自评得分。</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3、填写绩效自评表。</w:t>
      </w:r>
    </w:p>
    <w:p>
      <w:pPr>
        <w:spacing w:line="600" w:lineRule="exact"/>
        <w:ind w:firstLine="640" w:firstLineChars="20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4、撰写绩效自评报告。</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val="en-US" w:eastAsia="zh-CN"/>
        </w:rPr>
        <w:t>三、</w:t>
      </w:r>
      <w:r>
        <w:rPr>
          <w:rFonts w:hint="eastAsia" w:ascii="黑体" w:hAnsi="黑体" w:eastAsia="黑体" w:cs="黑体"/>
          <w:b w:val="0"/>
          <w:bCs/>
          <w:color w:val="auto"/>
          <w:sz w:val="32"/>
          <w:szCs w:val="32"/>
        </w:rPr>
        <w:t>综合评价情况及评价结论</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根据项目支出绩效情况，遵化市</w:t>
      </w:r>
      <w:r>
        <w:rPr>
          <w:rFonts w:hint="eastAsia" w:ascii="方正仿宋简体" w:hAnsi="方正仿宋简体" w:eastAsia="方正仿宋简体" w:cs="方正仿宋简体"/>
          <w:color w:val="auto"/>
          <w:kern w:val="0"/>
          <w:sz w:val="32"/>
          <w:szCs w:val="32"/>
          <w:lang w:eastAsia="zh-CN"/>
        </w:rPr>
        <w:t>小厂乡</w:t>
      </w:r>
      <w:r>
        <w:rPr>
          <w:rFonts w:hint="eastAsia" w:ascii="方正仿宋简体" w:hAnsi="方正仿宋简体" w:eastAsia="方正仿宋简体" w:cs="方正仿宋简体"/>
          <w:color w:val="auto"/>
          <w:kern w:val="0"/>
          <w:sz w:val="32"/>
          <w:szCs w:val="32"/>
        </w:rPr>
        <w:t>人民政府对“</w:t>
      </w:r>
      <w:r>
        <w:rPr>
          <w:rFonts w:hint="eastAsia" w:ascii="方正仿宋简体" w:hAnsi="方正仿宋简体" w:eastAsia="方正仿宋简体" w:cs="方正仿宋简体"/>
          <w:color w:val="auto"/>
          <w:kern w:val="0"/>
          <w:sz w:val="32"/>
          <w:szCs w:val="32"/>
          <w:lang w:eastAsia="zh-CN"/>
        </w:rPr>
        <w:t>服务群众</w:t>
      </w:r>
      <w:r>
        <w:rPr>
          <w:rFonts w:hint="eastAsia" w:ascii="方正仿宋简体" w:hAnsi="方正仿宋简体" w:eastAsia="方正仿宋简体" w:cs="方正仿宋简体"/>
          <w:color w:val="auto"/>
          <w:kern w:val="0"/>
          <w:sz w:val="32"/>
          <w:szCs w:val="32"/>
        </w:rPr>
        <w:t>”项目支出绩效自评指标进行了评分，自评分98分。</w:t>
      </w:r>
    </w:p>
    <w:p>
      <w:pPr>
        <w:spacing w:line="600" w:lineRule="exact"/>
        <w:ind w:firstLine="640" w:firstLineChars="200"/>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四、绩效评价指标分析</w:t>
      </w:r>
    </w:p>
    <w:p>
      <w:pPr>
        <w:spacing w:line="600" w:lineRule="exact"/>
        <w:ind w:firstLine="640" w:firstLineChars="200"/>
        <w:rPr>
          <w:rFonts w:hint="eastAsia" w:ascii="方正楷体简体" w:hAnsi="方正楷体简体" w:eastAsia="方正楷体简体" w:cs="方正楷体简体"/>
          <w:color w:val="auto"/>
          <w:kern w:val="0"/>
          <w:sz w:val="32"/>
          <w:szCs w:val="32"/>
        </w:rPr>
      </w:pPr>
      <w:r>
        <w:rPr>
          <w:rFonts w:hint="eastAsia" w:ascii="方正楷体简体" w:hAnsi="方正楷体简体" w:eastAsia="方正楷体简体" w:cs="方正楷体简体"/>
          <w:color w:val="auto"/>
          <w:kern w:val="0"/>
          <w:sz w:val="32"/>
          <w:szCs w:val="32"/>
        </w:rPr>
        <w:t>（一）项目决策情况</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本项目依据</w:t>
      </w:r>
      <w:r>
        <w:rPr>
          <w:rFonts w:hint="eastAsia" w:ascii="方正仿宋简体" w:hAnsi="方正仿宋简体" w:eastAsia="方正仿宋简体" w:cs="方正仿宋简体"/>
          <w:color w:val="auto"/>
          <w:kern w:val="0"/>
          <w:sz w:val="32"/>
          <w:szCs w:val="32"/>
          <w:lang w:val="en-US" w:eastAsia="zh-CN"/>
        </w:rPr>
        <w:t>为年初预算及招投标劳务合同</w:t>
      </w:r>
      <w:r>
        <w:rPr>
          <w:rFonts w:hint="eastAsia" w:ascii="方正仿宋简体" w:hAnsi="方正仿宋简体" w:eastAsia="方正仿宋简体" w:cs="方正仿宋简体"/>
          <w:color w:val="auto"/>
          <w:kern w:val="0"/>
          <w:sz w:val="32"/>
          <w:szCs w:val="32"/>
        </w:rPr>
        <w:t>，符合要求且经过审批，且预算执行率100%，得分10分。</w:t>
      </w:r>
    </w:p>
    <w:p>
      <w:pPr>
        <w:spacing w:line="600" w:lineRule="exact"/>
        <w:ind w:firstLine="640" w:firstLineChars="200"/>
        <w:rPr>
          <w:rFonts w:hint="eastAsia" w:ascii="方正楷体简体" w:hAnsi="方正楷体简体" w:eastAsia="方正楷体简体" w:cs="方正楷体简体"/>
          <w:color w:val="auto"/>
          <w:kern w:val="0"/>
          <w:sz w:val="32"/>
          <w:szCs w:val="32"/>
        </w:rPr>
      </w:pPr>
      <w:r>
        <w:rPr>
          <w:rFonts w:hint="eastAsia" w:ascii="方正楷体简体" w:hAnsi="方正楷体简体" w:eastAsia="方正楷体简体" w:cs="方正楷体简体"/>
          <w:color w:val="auto"/>
          <w:kern w:val="0"/>
          <w:sz w:val="32"/>
          <w:szCs w:val="32"/>
        </w:rPr>
        <w:t>（二）项目过程情况</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遵化市</w:t>
      </w:r>
      <w:r>
        <w:rPr>
          <w:rFonts w:hint="eastAsia" w:ascii="方正仿宋简体" w:hAnsi="方正仿宋简体" w:eastAsia="方正仿宋简体" w:cs="方正仿宋简体"/>
          <w:color w:val="auto"/>
          <w:kern w:val="0"/>
          <w:sz w:val="32"/>
          <w:szCs w:val="32"/>
          <w:lang w:eastAsia="zh-CN"/>
        </w:rPr>
        <w:t>小厂乡</w:t>
      </w:r>
      <w:r>
        <w:rPr>
          <w:rFonts w:hint="eastAsia" w:ascii="方正仿宋简体" w:hAnsi="方正仿宋简体" w:eastAsia="方正仿宋简体" w:cs="方正仿宋简体"/>
          <w:color w:val="auto"/>
          <w:kern w:val="0"/>
          <w:sz w:val="32"/>
          <w:szCs w:val="32"/>
        </w:rPr>
        <w:t>人民政府在项目实施过程中严格遵守相关法律法规和业务管理规定，资金使用符合国家财经法规和财务管理制度，以及有关专项资金管理办法的规定。</w:t>
      </w:r>
    </w:p>
    <w:p>
      <w:pPr>
        <w:spacing w:line="600" w:lineRule="exact"/>
        <w:ind w:firstLine="640" w:firstLineChars="200"/>
        <w:rPr>
          <w:rFonts w:hint="eastAsia" w:ascii="方正楷体简体" w:hAnsi="方正楷体简体" w:eastAsia="方正楷体简体" w:cs="方正楷体简体"/>
          <w:color w:val="auto"/>
          <w:kern w:val="0"/>
          <w:sz w:val="32"/>
          <w:szCs w:val="32"/>
        </w:rPr>
      </w:pPr>
      <w:r>
        <w:rPr>
          <w:rFonts w:hint="eastAsia" w:ascii="方正楷体简体" w:hAnsi="方正楷体简体" w:eastAsia="方正楷体简体" w:cs="方正楷体简体"/>
          <w:color w:val="auto"/>
          <w:kern w:val="0"/>
          <w:sz w:val="32"/>
          <w:szCs w:val="32"/>
        </w:rPr>
        <w:t>（三）项目产出情况</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1、数量指标：对</w:t>
      </w:r>
      <w:r>
        <w:rPr>
          <w:rFonts w:hint="eastAsia" w:ascii="方正仿宋简体" w:hAnsi="方正仿宋简体" w:eastAsia="方正仿宋简体" w:cs="方正仿宋简体"/>
          <w:color w:val="auto"/>
          <w:kern w:val="0"/>
          <w:sz w:val="32"/>
          <w:szCs w:val="32"/>
          <w:lang w:eastAsia="zh-CN"/>
        </w:rPr>
        <w:t>全乡</w:t>
      </w:r>
      <w:r>
        <w:rPr>
          <w:rFonts w:hint="eastAsia" w:ascii="方正仿宋简体" w:hAnsi="方正仿宋简体" w:eastAsia="方正仿宋简体" w:cs="方正仿宋简体"/>
          <w:color w:val="auto"/>
          <w:kern w:val="0"/>
          <w:sz w:val="32"/>
          <w:szCs w:val="32"/>
          <w:lang w:val="en-US" w:eastAsia="zh-CN"/>
        </w:rPr>
        <w:t>23个</w:t>
      </w:r>
      <w:r>
        <w:rPr>
          <w:rFonts w:hint="eastAsia" w:ascii="方正仿宋简体" w:hAnsi="方正仿宋简体" w:eastAsia="方正仿宋简体" w:cs="方正仿宋简体"/>
          <w:color w:val="auto"/>
          <w:kern w:val="0"/>
          <w:sz w:val="32"/>
          <w:szCs w:val="32"/>
        </w:rPr>
        <w:t>村居民开展</w:t>
      </w:r>
      <w:r>
        <w:rPr>
          <w:rFonts w:hint="eastAsia" w:ascii="方正仿宋简体" w:hAnsi="方正仿宋简体" w:eastAsia="方正仿宋简体" w:cs="方正仿宋简体"/>
          <w:color w:val="auto"/>
          <w:kern w:val="0"/>
          <w:sz w:val="32"/>
          <w:szCs w:val="32"/>
          <w:lang w:eastAsia="zh-CN"/>
        </w:rPr>
        <w:t>服务群众</w:t>
      </w:r>
      <w:r>
        <w:rPr>
          <w:rFonts w:hint="eastAsia" w:ascii="方正仿宋简体" w:hAnsi="方正仿宋简体" w:eastAsia="方正仿宋简体" w:cs="方正仿宋简体"/>
          <w:color w:val="auto"/>
          <w:kern w:val="0"/>
          <w:sz w:val="32"/>
          <w:szCs w:val="32"/>
        </w:rPr>
        <w:t>工作，覆盖率达到100%指标得分10分。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2、质量指标：完成</w:t>
      </w:r>
      <w:r>
        <w:rPr>
          <w:rFonts w:hint="eastAsia" w:ascii="方正仿宋简体" w:hAnsi="方正仿宋简体" w:eastAsia="方正仿宋简体" w:cs="方正仿宋简体"/>
          <w:color w:val="auto"/>
          <w:kern w:val="0"/>
          <w:sz w:val="32"/>
          <w:szCs w:val="32"/>
          <w:lang w:eastAsia="zh-CN"/>
        </w:rPr>
        <w:t>服务群众</w:t>
      </w:r>
      <w:r>
        <w:rPr>
          <w:rFonts w:hint="eastAsia" w:ascii="方正仿宋简体" w:hAnsi="方正仿宋简体" w:eastAsia="方正仿宋简体" w:cs="方正仿宋简体"/>
          <w:color w:val="auto"/>
          <w:kern w:val="0"/>
          <w:sz w:val="32"/>
          <w:szCs w:val="32"/>
        </w:rPr>
        <w:t>工作，但</w:t>
      </w:r>
      <w:r>
        <w:rPr>
          <w:rFonts w:hint="eastAsia" w:ascii="方正仿宋简体" w:hAnsi="方正仿宋简体" w:eastAsia="方正仿宋简体" w:cs="方正仿宋简体"/>
          <w:color w:val="auto"/>
          <w:kern w:val="0"/>
          <w:sz w:val="32"/>
          <w:szCs w:val="32"/>
          <w:lang w:eastAsia="zh-CN"/>
        </w:rPr>
        <w:t>服务</w:t>
      </w:r>
      <w:r>
        <w:rPr>
          <w:rFonts w:hint="eastAsia" w:ascii="方正仿宋简体" w:hAnsi="方正仿宋简体" w:eastAsia="方正仿宋简体" w:cs="方正仿宋简体"/>
          <w:color w:val="auto"/>
          <w:kern w:val="0"/>
          <w:sz w:val="32"/>
          <w:szCs w:val="32"/>
        </w:rPr>
        <w:t>工作</w:t>
      </w:r>
      <w:r>
        <w:rPr>
          <w:rFonts w:hint="eastAsia" w:ascii="方正仿宋简体" w:hAnsi="方正仿宋简体" w:eastAsia="方正仿宋简体" w:cs="方正仿宋简体"/>
          <w:color w:val="auto"/>
          <w:kern w:val="0"/>
          <w:sz w:val="32"/>
          <w:szCs w:val="32"/>
          <w:lang w:eastAsia="zh-CN"/>
        </w:rPr>
        <w:t>难度大</w:t>
      </w:r>
      <w:r>
        <w:rPr>
          <w:rFonts w:hint="eastAsia" w:ascii="方正仿宋简体" w:hAnsi="方正仿宋简体" w:eastAsia="方正仿宋简体" w:cs="方正仿宋简体"/>
          <w:color w:val="auto"/>
          <w:kern w:val="0"/>
          <w:sz w:val="32"/>
          <w:szCs w:val="32"/>
        </w:rPr>
        <w:t>，</w:t>
      </w:r>
      <w:r>
        <w:rPr>
          <w:rFonts w:hint="eastAsia" w:ascii="方正仿宋简体" w:hAnsi="方正仿宋简体" w:eastAsia="方正仿宋简体" w:cs="方正仿宋简体"/>
          <w:color w:val="auto"/>
          <w:kern w:val="0"/>
          <w:sz w:val="32"/>
          <w:szCs w:val="32"/>
          <w:lang w:eastAsia="zh-CN"/>
        </w:rPr>
        <w:t>填表进度有迟缓现象，</w:t>
      </w:r>
      <w:r>
        <w:rPr>
          <w:rFonts w:hint="eastAsia" w:ascii="方正仿宋简体" w:hAnsi="方正仿宋简体" w:eastAsia="方正仿宋简体" w:cs="方正仿宋简体"/>
          <w:color w:val="auto"/>
          <w:kern w:val="0"/>
          <w:sz w:val="32"/>
          <w:szCs w:val="32"/>
        </w:rPr>
        <w:t>酌情扣减2分指标得8分。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3、时效指标：</w:t>
      </w:r>
      <w:r>
        <w:rPr>
          <w:rFonts w:hint="eastAsia" w:ascii="方正仿宋简体" w:hAnsi="方正仿宋简体" w:eastAsia="方正仿宋简体" w:cs="方正仿宋简体"/>
          <w:color w:val="auto"/>
          <w:kern w:val="0"/>
          <w:sz w:val="32"/>
          <w:szCs w:val="32"/>
          <w:lang w:eastAsia="zh-CN"/>
        </w:rPr>
        <w:t>服务</w:t>
      </w:r>
      <w:r>
        <w:rPr>
          <w:rFonts w:hint="eastAsia" w:ascii="方正仿宋简体" w:hAnsi="方正仿宋简体" w:eastAsia="方正仿宋简体" w:cs="方正仿宋简体"/>
          <w:color w:val="auto"/>
          <w:kern w:val="0"/>
          <w:sz w:val="32"/>
          <w:szCs w:val="32"/>
        </w:rPr>
        <w:t>工作及时，按照程序及时报销，达到优良水平，指标得分10分。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4、成本指标：完成预算资金的使用，预算资金完成率达到财政部门要求，达到优良水平，指标得分10分。</w:t>
      </w:r>
    </w:p>
    <w:p>
      <w:pPr>
        <w:spacing w:line="600" w:lineRule="exact"/>
        <w:ind w:firstLine="640" w:firstLineChars="200"/>
        <w:rPr>
          <w:rFonts w:hint="eastAsia" w:ascii="方正楷体简体" w:hAnsi="方正楷体简体" w:eastAsia="方正楷体简体" w:cs="方正楷体简体"/>
          <w:color w:val="auto"/>
          <w:kern w:val="0"/>
          <w:sz w:val="32"/>
          <w:szCs w:val="32"/>
        </w:rPr>
      </w:pPr>
      <w:r>
        <w:rPr>
          <w:rFonts w:hint="eastAsia" w:ascii="方正楷体简体" w:hAnsi="方正楷体简体" w:eastAsia="方正楷体简体" w:cs="方正楷体简体"/>
          <w:color w:val="auto"/>
          <w:kern w:val="0"/>
          <w:sz w:val="32"/>
          <w:szCs w:val="32"/>
        </w:rPr>
        <w:t>（四）项目效益情况</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1、社会效益指标：得到群众支持社会满意度100%，达到优良水平，指标得分10分。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2、可持续影响指标：提供长期的政策依据，有利于业务开展，提高服务保障能力，指标得分10分。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3、经济效益指标：带动社会投入率，志愿者加入</w:t>
      </w:r>
      <w:r>
        <w:rPr>
          <w:rFonts w:hint="eastAsia" w:ascii="方正仿宋简体" w:hAnsi="方正仿宋简体" w:eastAsia="方正仿宋简体" w:cs="方正仿宋简体"/>
          <w:color w:val="auto"/>
          <w:kern w:val="0"/>
          <w:sz w:val="32"/>
          <w:szCs w:val="32"/>
          <w:lang w:eastAsia="zh-CN"/>
        </w:rPr>
        <w:t>服务群众</w:t>
      </w:r>
      <w:r>
        <w:rPr>
          <w:rFonts w:hint="eastAsia" w:ascii="方正仿宋简体" w:hAnsi="方正仿宋简体" w:eastAsia="方正仿宋简体" w:cs="方正仿宋简体"/>
          <w:color w:val="auto"/>
          <w:kern w:val="0"/>
          <w:sz w:val="32"/>
          <w:szCs w:val="32"/>
        </w:rPr>
        <w:t>工作，指标得分10分。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4、生态效益指标：加大宣传力度，外宣品使用比例提升，指标得分10分。</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5、服务对象满意度指标：受益群体调查中，满意和较满意的人数占全部调查人数的比率达到优良水平，指标得分10分。</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五、主要经验及做法、存在的问题及原因分析</w:t>
      </w:r>
    </w:p>
    <w:p>
      <w:pPr>
        <w:spacing w:line="600" w:lineRule="exact"/>
        <w:ind w:firstLine="640" w:firstLineChars="200"/>
        <w:rPr>
          <w:rFonts w:hint="eastAsia" w:ascii="方正仿宋简体" w:hAnsi="方正仿宋简体" w:eastAsia="方正仿宋简体" w:cs="方正仿宋简体"/>
          <w:b/>
          <w:color w:val="auto"/>
          <w:sz w:val="32"/>
          <w:szCs w:val="32"/>
        </w:rPr>
      </w:pPr>
      <w:r>
        <w:rPr>
          <w:rFonts w:hint="eastAsia" w:ascii="方正仿宋简体" w:hAnsi="方正仿宋简体" w:eastAsia="方正仿宋简体" w:cs="方正仿宋简体"/>
          <w:color w:val="auto"/>
          <w:kern w:val="0"/>
          <w:sz w:val="32"/>
          <w:szCs w:val="32"/>
        </w:rPr>
        <w:t>遵化市</w:t>
      </w:r>
      <w:r>
        <w:rPr>
          <w:rFonts w:hint="eastAsia" w:ascii="方正仿宋简体" w:hAnsi="方正仿宋简体" w:eastAsia="方正仿宋简体" w:cs="方正仿宋简体"/>
          <w:color w:val="auto"/>
          <w:kern w:val="0"/>
          <w:sz w:val="32"/>
          <w:szCs w:val="32"/>
          <w:lang w:val="en-US" w:eastAsia="zh-CN"/>
        </w:rPr>
        <w:t>小厂乡</w:t>
      </w:r>
      <w:r>
        <w:rPr>
          <w:rFonts w:hint="eastAsia" w:ascii="方正仿宋简体" w:hAnsi="方正仿宋简体" w:eastAsia="方正仿宋简体" w:cs="方正仿宋简体"/>
          <w:color w:val="auto"/>
          <w:kern w:val="0"/>
          <w:sz w:val="32"/>
          <w:szCs w:val="32"/>
        </w:rPr>
        <w:t>人民政府秉持上级文件要求，严格按照文件执行，及时向有关部门提交申请，及时拨付，保障服务群众专项工作正常进行，执行情况良好，达到了预算计划需求。</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六、有关建议</w:t>
      </w:r>
    </w:p>
    <w:p>
      <w:pPr>
        <w:spacing w:line="600" w:lineRule="exact"/>
        <w:ind w:firstLine="640" w:firstLineChars="200"/>
        <w:rPr>
          <w:rFonts w:hint="eastAsia" w:ascii="方正仿宋简体" w:hAnsi="方正仿宋简体" w:eastAsia="方正仿宋简体" w:cs="方正仿宋简体"/>
          <w:color w:val="auto"/>
          <w:kern w:val="0"/>
          <w:sz w:val="32"/>
          <w:szCs w:val="32"/>
        </w:rPr>
      </w:pPr>
      <w:r>
        <w:rPr>
          <w:rFonts w:hint="eastAsia" w:ascii="方正仿宋简体" w:hAnsi="方正仿宋简体" w:eastAsia="方正仿宋简体" w:cs="方正仿宋简体"/>
          <w:color w:val="auto"/>
          <w:kern w:val="0"/>
          <w:sz w:val="32"/>
          <w:szCs w:val="32"/>
        </w:rPr>
        <w:t>无</w:t>
      </w:r>
    </w:p>
    <w:p>
      <w:pPr>
        <w:spacing w:line="60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七、其他需要说明的问题</w:t>
      </w:r>
    </w:p>
    <w:p>
      <w:pPr>
        <w:spacing w:line="600" w:lineRule="exact"/>
        <w:ind w:firstLine="640" w:firstLineChars="200"/>
        <w:outlineLvl w:val="0"/>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无</w:t>
      </w:r>
    </w:p>
    <w:p>
      <w:pPr>
        <w:spacing w:line="600" w:lineRule="exact"/>
        <w:ind w:firstLine="640" w:firstLineChars="200"/>
        <w:outlineLvl w:val="0"/>
        <w:rPr>
          <w:rFonts w:hint="eastAsia" w:ascii="仿宋" w:hAnsi="仿宋" w:eastAsia="仿宋"/>
          <w:color w:val="auto"/>
          <w:szCs w:val="32"/>
        </w:rPr>
      </w:pPr>
    </w:p>
    <w:p>
      <w:pPr>
        <w:widowControl/>
        <w:jc w:val="left"/>
        <w:rPr>
          <w:rFonts w:hint="eastAsia" w:ascii="宋体" w:hAnsi="宋体" w:cs="宋体"/>
          <w:color w:val="auto"/>
          <w:kern w:val="0"/>
          <w:szCs w:val="32"/>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p>
    <w:p>
      <w:pPr>
        <w:widowControl/>
        <w:spacing w:line="560" w:lineRule="exact"/>
        <w:jc w:val="both"/>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附件1</w:t>
      </w:r>
    </w:p>
    <w:tbl>
      <w:tblPr>
        <w:tblStyle w:val="6"/>
        <w:tblpPr w:leftFromText="180" w:rightFromText="180" w:vertAnchor="text" w:horzAnchor="page" w:tblpX="1450" w:tblpY="209"/>
        <w:tblOverlap w:val="never"/>
        <w:tblW w:w="9500" w:type="dxa"/>
        <w:tblInd w:w="0" w:type="dxa"/>
        <w:tblLayout w:type="fixed"/>
        <w:tblCellMar>
          <w:top w:w="0" w:type="dxa"/>
          <w:left w:w="108" w:type="dxa"/>
          <w:bottom w:w="0" w:type="dxa"/>
          <w:right w:w="108" w:type="dxa"/>
        </w:tblCellMar>
      </w:tblPr>
      <w:tblGrid>
        <w:gridCol w:w="594"/>
        <w:gridCol w:w="470"/>
        <w:gridCol w:w="1222"/>
        <w:gridCol w:w="711"/>
        <w:gridCol w:w="1255"/>
        <w:gridCol w:w="1125"/>
        <w:gridCol w:w="1183"/>
        <w:gridCol w:w="661"/>
        <w:gridCol w:w="665"/>
        <w:gridCol w:w="969"/>
        <w:gridCol w:w="645"/>
      </w:tblGrid>
      <w:tr>
        <w:tblPrEx>
          <w:tblCellMar>
            <w:top w:w="0" w:type="dxa"/>
            <w:left w:w="108" w:type="dxa"/>
            <w:bottom w:w="0" w:type="dxa"/>
            <w:right w:w="108" w:type="dxa"/>
          </w:tblCellMar>
        </w:tblPrEx>
        <w:trPr>
          <w:trHeight w:val="607" w:hRule="exact"/>
        </w:trPr>
        <w:tc>
          <w:tcPr>
            <w:tcW w:w="9500" w:type="dxa"/>
            <w:gridSpan w:val="11"/>
            <w:tcBorders>
              <w:top w:val="nil"/>
              <w:left w:val="nil"/>
              <w:bottom w:val="nil"/>
              <w:right w:val="nil"/>
            </w:tcBorders>
            <w:vAlign w:val="center"/>
          </w:tcPr>
          <w:p>
            <w:pPr>
              <w:widowControl/>
              <w:spacing w:line="320" w:lineRule="exact"/>
              <w:jc w:val="center"/>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rPr>
              <w:t>202</w:t>
            </w:r>
            <w:r>
              <w:rPr>
                <w:rFonts w:hint="eastAsia" w:ascii="宋体" w:hAnsi="宋体" w:eastAsia="宋体" w:cs="宋体"/>
                <w:b/>
                <w:bCs/>
                <w:color w:val="auto"/>
                <w:kern w:val="0"/>
                <w:sz w:val="32"/>
                <w:szCs w:val="32"/>
                <w:lang w:val="en-US" w:eastAsia="zh-CN"/>
              </w:rPr>
              <w:t>2</w:t>
            </w:r>
            <w:r>
              <w:rPr>
                <w:rFonts w:hint="eastAsia" w:ascii="宋体" w:hAnsi="宋体" w:eastAsia="宋体" w:cs="宋体"/>
                <w:b/>
                <w:bCs/>
                <w:color w:val="auto"/>
                <w:kern w:val="0"/>
                <w:sz w:val="32"/>
                <w:szCs w:val="32"/>
              </w:rPr>
              <w:t>年度项目支出绩效自评表</w:t>
            </w:r>
          </w:p>
          <w:p>
            <w:pPr>
              <w:widowControl/>
              <w:spacing w:line="320" w:lineRule="exact"/>
              <w:jc w:val="center"/>
              <w:rPr>
                <w:rFonts w:hint="eastAsia" w:ascii="宋体" w:hAnsi="宋体" w:eastAsia="宋体" w:cs="宋体"/>
                <w:b w:val="0"/>
                <w:bCs w:val="0"/>
                <w:color w:val="auto"/>
                <w:kern w:val="0"/>
                <w:sz w:val="21"/>
                <w:szCs w:val="21"/>
              </w:rPr>
            </w:pPr>
          </w:p>
          <w:p>
            <w:pPr>
              <w:widowControl/>
              <w:spacing w:line="320" w:lineRule="exact"/>
              <w:jc w:val="center"/>
              <w:rPr>
                <w:rFonts w:hint="eastAsia" w:ascii="宋体" w:hAnsi="宋体" w:eastAsia="宋体" w:cs="宋体"/>
                <w:b w:val="0"/>
                <w:bCs w:val="0"/>
                <w:color w:val="auto"/>
                <w:kern w:val="0"/>
                <w:sz w:val="21"/>
                <w:szCs w:val="21"/>
              </w:rPr>
            </w:pPr>
          </w:p>
        </w:tc>
      </w:tr>
      <w:tr>
        <w:tblPrEx>
          <w:tblCellMar>
            <w:top w:w="0" w:type="dxa"/>
            <w:left w:w="108" w:type="dxa"/>
            <w:bottom w:w="0" w:type="dxa"/>
            <w:right w:w="108" w:type="dxa"/>
          </w:tblCellMar>
        </w:tblPrEx>
        <w:trPr>
          <w:trHeight w:val="483" w:hRule="atLeast"/>
        </w:trPr>
        <w:tc>
          <w:tcPr>
            <w:tcW w:w="9500" w:type="dxa"/>
            <w:gridSpan w:val="11"/>
            <w:tcBorders>
              <w:top w:val="nil"/>
              <w:left w:val="nil"/>
              <w:bottom w:val="single" w:color="auto" w:sz="4" w:space="0"/>
              <w:right w:val="nil"/>
            </w:tcBorders>
          </w:tcPr>
          <w:p>
            <w:pPr>
              <w:widowControl/>
              <w:wordWrap w:val="0"/>
              <w:jc w:val="right"/>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 xml:space="preserve">                      金额：万元</w:t>
            </w:r>
          </w:p>
        </w:tc>
      </w:tr>
      <w:tr>
        <w:tblPrEx>
          <w:tblCellMar>
            <w:top w:w="0" w:type="dxa"/>
            <w:left w:w="108" w:type="dxa"/>
            <w:bottom w:w="0" w:type="dxa"/>
            <w:right w:w="108" w:type="dxa"/>
          </w:tblCellMar>
        </w:tblPrEx>
        <w:trPr>
          <w:trHeight w:val="404" w:hRule="exact"/>
        </w:trPr>
        <w:tc>
          <w:tcPr>
            <w:tcW w:w="106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项目名称</w:t>
            </w:r>
          </w:p>
        </w:tc>
        <w:tc>
          <w:tcPr>
            <w:tcW w:w="8436" w:type="dxa"/>
            <w:gridSpan w:val="9"/>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疫情防控工作经费</w:t>
            </w:r>
          </w:p>
        </w:tc>
      </w:tr>
      <w:tr>
        <w:tblPrEx>
          <w:tblCellMar>
            <w:top w:w="0" w:type="dxa"/>
            <w:left w:w="108" w:type="dxa"/>
            <w:bottom w:w="0" w:type="dxa"/>
            <w:right w:w="108" w:type="dxa"/>
          </w:tblCellMar>
        </w:tblPrEx>
        <w:trPr>
          <w:trHeight w:val="404" w:hRule="exact"/>
        </w:trPr>
        <w:tc>
          <w:tcPr>
            <w:tcW w:w="106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主管部门</w:t>
            </w:r>
          </w:p>
        </w:tc>
        <w:tc>
          <w:tcPr>
            <w:tcW w:w="4313" w:type="dxa"/>
            <w:gridSpan w:val="4"/>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遵化市财政局预算科</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实施单位</w:t>
            </w:r>
          </w:p>
        </w:tc>
        <w:tc>
          <w:tcPr>
            <w:tcW w:w="2940" w:type="dxa"/>
            <w:gridSpan w:val="4"/>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遵化市</w:t>
            </w:r>
            <w:r>
              <w:rPr>
                <w:rFonts w:hint="eastAsia" w:ascii="宋体" w:hAnsi="宋体" w:cs="宋体"/>
                <w:b w:val="0"/>
                <w:bCs w:val="0"/>
                <w:color w:val="auto"/>
                <w:kern w:val="0"/>
                <w:sz w:val="18"/>
                <w:szCs w:val="18"/>
                <w:lang w:eastAsia="zh-CN"/>
              </w:rPr>
              <w:t>小厂乡</w:t>
            </w:r>
            <w:r>
              <w:rPr>
                <w:rFonts w:hint="eastAsia" w:ascii="宋体" w:hAnsi="宋体" w:eastAsia="宋体" w:cs="宋体"/>
                <w:b w:val="0"/>
                <w:bCs w:val="0"/>
                <w:color w:val="auto"/>
                <w:kern w:val="0"/>
                <w:sz w:val="18"/>
                <w:szCs w:val="18"/>
              </w:rPr>
              <w:t>人民政府</w:t>
            </w:r>
          </w:p>
        </w:tc>
      </w:tr>
      <w:tr>
        <w:tblPrEx>
          <w:tblCellMar>
            <w:top w:w="0" w:type="dxa"/>
            <w:left w:w="108" w:type="dxa"/>
            <w:bottom w:w="0" w:type="dxa"/>
            <w:right w:w="108" w:type="dxa"/>
          </w:tblCellMar>
        </w:tblPrEx>
        <w:trPr>
          <w:trHeight w:val="471" w:hRule="exact"/>
        </w:trPr>
        <w:tc>
          <w:tcPr>
            <w:tcW w:w="106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项目资金</w:t>
            </w:r>
            <w:r>
              <w:rPr>
                <w:rFonts w:hint="eastAsia" w:ascii="宋体" w:hAnsi="宋体" w:eastAsia="宋体" w:cs="宋体"/>
                <w:b w:val="0"/>
                <w:bCs w:val="0"/>
                <w:color w:val="auto"/>
                <w:kern w:val="0"/>
                <w:sz w:val="18"/>
                <w:szCs w:val="18"/>
              </w:rPr>
              <w:br w:type="textWrapping"/>
            </w:r>
            <w:r>
              <w:rPr>
                <w:rFonts w:hint="eastAsia" w:ascii="宋体" w:hAnsi="宋体" w:eastAsia="宋体" w:cs="宋体"/>
                <w:b w:val="0"/>
                <w:bCs w:val="0"/>
                <w:color w:val="auto"/>
                <w:kern w:val="0"/>
                <w:sz w:val="18"/>
                <w:szCs w:val="18"/>
              </w:rPr>
              <w:t>（万元）</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年初预算数</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全年预算数</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全年执行数</w:t>
            </w:r>
          </w:p>
        </w:tc>
        <w:tc>
          <w:tcPr>
            <w:tcW w:w="132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分值</w:t>
            </w:r>
          </w:p>
        </w:tc>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执行率</w:t>
            </w: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得分</w:t>
            </w:r>
          </w:p>
        </w:tc>
      </w:tr>
      <w:tr>
        <w:tblPrEx>
          <w:tblCellMar>
            <w:top w:w="0" w:type="dxa"/>
            <w:left w:w="108" w:type="dxa"/>
            <w:bottom w:w="0" w:type="dxa"/>
            <w:right w:w="108" w:type="dxa"/>
          </w:tblCellMar>
        </w:tblPrEx>
        <w:trPr>
          <w:trHeight w:val="404" w:hRule="exact"/>
        </w:trPr>
        <w:tc>
          <w:tcPr>
            <w:tcW w:w="106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93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年度资金总额</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25.3218</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25.3218</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25.3218</w:t>
            </w:r>
          </w:p>
        </w:tc>
        <w:tc>
          <w:tcPr>
            <w:tcW w:w="132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100%</w:t>
            </w: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r>
      <w:tr>
        <w:tblPrEx>
          <w:tblCellMar>
            <w:top w:w="0" w:type="dxa"/>
            <w:left w:w="108" w:type="dxa"/>
            <w:bottom w:w="0" w:type="dxa"/>
            <w:right w:w="108" w:type="dxa"/>
          </w:tblCellMar>
        </w:tblPrEx>
        <w:trPr>
          <w:trHeight w:val="503" w:hRule="exact"/>
        </w:trPr>
        <w:tc>
          <w:tcPr>
            <w:tcW w:w="106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93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其中：当年财政拨款</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25.3218</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25.3218</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25.3218</w:t>
            </w:r>
          </w:p>
        </w:tc>
        <w:tc>
          <w:tcPr>
            <w:tcW w:w="132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r>
      <w:tr>
        <w:tblPrEx>
          <w:tblCellMar>
            <w:top w:w="0" w:type="dxa"/>
            <w:left w:w="108" w:type="dxa"/>
            <w:bottom w:w="0" w:type="dxa"/>
            <w:right w:w="108" w:type="dxa"/>
          </w:tblCellMar>
        </w:tblPrEx>
        <w:trPr>
          <w:trHeight w:val="470" w:hRule="exact"/>
        </w:trPr>
        <w:tc>
          <w:tcPr>
            <w:tcW w:w="106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93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 xml:space="preserve"> 上年结转资金</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32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r>
      <w:tr>
        <w:tblPrEx>
          <w:tblCellMar>
            <w:top w:w="0" w:type="dxa"/>
            <w:left w:w="108" w:type="dxa"/>
            <w:bottom w:w="0" w:type="dxa"/>
            <w:right w:w="108" w:type="dxa"/>
          </w:tblCellMar>
        </w:tblPrEx>
        <w:trPr>
          <w:trHeight w:val="404" w:hRule="exact"/>
        </w:trPr>
        <w:tc>
          <w:tcPr>
            <w:tcW w:w="106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933"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540" w:firstLineChars="300"/>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其他资金</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32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p>
        </w:tc>
      </w:tr>
      <w:tr>
        <w:tblPrEx>
          <w:tblCellMar>
            <w:top w:w="0" w:type="dxa"/>
            <w:left w:w="108" w:type="dxa"/>
            <w:bottom w:w="0" w:type="dxa"/>
            <w:right w:w="108" w:type="dxa"/>
          </w:tblCellMar>
        </w:tblPrEx>
        <w:trPr>
          <w:trHeight w:val="404" w:hRule="exact"/>
        </w:trPr>
        <w:tc>
          <w:tcPr>
            <w:tcW w:w="5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年度总体目标</w:t>
            </w:r>
          </w:p>
        </w:tc>
        <w:tc>
          <w:tcPr>
            <w:tcW w:w="4783" w:type="dxa"/>
            <w:gridSpan w:val="5"/>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预期目标</w:t>
            </w:r>
          </w:p>
        </w:tc>
        <w:tc>
          <w:tcPr>
            <w:tcW w:w="4123" w:type="dxa"/>
            <w:gridSpan w:val="5"/>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实际完成情况综述</w:t>
            </w:r>
          </w:p>
        </w:tc>
      </w:tr>
      <w:tr>
        <w:tblPrEx>
          <w:tblCellMar>
            <w:top w:w="0" w:type="dxa"/>
            <w:left w:w="108" w:type="dxa"/>
            <w:bottom w:w="0" w:type="dxa"/>
            <w:right w:w="108" w:type="dxa"/>
          </w:tblCellMar>
        </w:tblPrEx>
        <w:trPr>
          <w:trHeight w:val="866"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83"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目标1：</w:t>
            </w:r>
            <w:r>
              <w:rPr>
                <w:rFonts w:hint="eastAsia" w:ascii="宋体" w:hAnsi="宋体" w:eastAsia="宋体" w:cs="宋体"/>
                <w:b w:val="0"/>
                <w:bCs w:val="0"/>
                <w:color w:val="auto"/>
                <w:kern w:val="0"/>
                <w:sz w:val="18"/>
                <w:szCs w:val="18"/>
                <w:lang w:val="zh-CN"/>
              </w:rPr>
              <w:t>打赢疫情防控战</w:t>
            </w:r>
          </w:p>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目标2：</w:t>
            </w:r>
            <w:r>
              <w:rPr>
                <w:rFonts w:hint="eastAsia" w:ascii="宋体" w:hAnsi="宋体" w:eastAsia="宋体" w:cs="宋体"/>
                <w:b w:val="0"/>
                <w:bCs w:val="0"/>
                <w:color w:val="auto"/>
                <w:kern w:val="0"/>
                <w:sz w:val="18"/>
                <w:szCs w:val="18"/>
                <w:lang w:val="zh-CN"/>
              </w:rPr>
              <w:t>降低本辖区疫情感染风险</w:t>
            </w:r>
          </w:p>
        </w:tc>
        <w:tc>
          <w:tcPr>
            <w:tcW w:w="4123" w:type="dxa"/>
            <w:gridSpan w:val="5"/>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目标1完成情况：阶段性圆满完成</w:t>
            </w:r>
            <w:r>
              <w:rPr>
                <w:rFonts w:hint="eastAsia" w:ascii="宋体" w:hAnsi="宋体" w:cs="宋体"/>
                <w:b w:val="0"/>
                <w:bCs w:val="0"/>
                <w:color w:val="auto"/>
                <w:kern w:val="0"/>
                <w:sz w:val="18"/>
                <w:szCs w:val="18"/>
                <w:lang w:eastAsia="zh-CN"/>
              </w:rPr>
              <w:t>疫情防控</w:t>
            </w:r>
            <w:r>
              <w:rPr>
                <w:rFonts w:hint="eastAsia" w:ascii="宋体" w:hAnsi="宋体" w:eastAsia="宋体" w:cs="宋体"/>
                <w:b w:val="0"/>
                <w:bCs w:val="0"/>
                <w:color w:val="auto"/>
                <w:kern w:val="0"/>
                <w:sz w:val="18"/>
                <w:szCs w:val="18"/>
              </w:rPr>
              <w:t>站</w:t>
            </w:r>
          </w:p>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目标2完成情况：本辖区没有疫情感染者</w:t>
            </w:r>
          </w:p>
        </w:tc>
      </w:tr>
      <w:tr>
        <w:tblPrEx>
          <w:tblCellMar>
            <w:top w:w="0" w:type="dxa"/>
            <w:left w:w="108" w:type="dxa"/>
            <w:bottom w:w="0" w:type="dxa"/>
            <w:right w:w="108" w:type="dxa"/>
          </w:tblCellMar>
        </w:tblPrEx>
        <w:trPr>
          <w:trHeight w:val="667" w:hRule="exact"/>
        </w:trPr>
        <w:tc>
          <w:tcPr>
            <w:tcW w:w="594" w:type="dxa"/>
            <w:vMerge w:val="restart"/>
            <w:tcBorders>
              <w:top w:val="nil"/>
              <w:left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绩</w:t>
            </w:r>
            <w:r>
              <w:rPr>
                <w:rFonts w:hint="eastAsia" w:ascii="宋体" w:hAnsi="宋体" w:eastAsia="宋体" w:cs="宋体"/>
                <w:b w:val="0"/>
                <w:bCs w:val="0"/>
                <w:color w:val="auto"/>
                <w:kern w:val="0"/>
                <w:sz w:val="18"/>
                <w:szCs w:val="18"/>
              </w:rPr>
              <w:br w:type="textWrapping"/>
            </w:r>
            <w:r>
              <w:rPr>
                <w:rFonts w:hint="eastAsia" w:ascii="宋体" w:hAnsi="宋体" w:eastAsia="宋体" w:cs="宋体"/>
                <w:b w:val="0"/>
                <w:bCs w:val="0"/>
                <w:color w:val="auto"/>
                <w:kern w:val="0"/>
                <w:sz w:val="18"/>
                <w:szCs w:val="18"/>
              </w:rPr>
              <w:t>效</w:t>
            </w:r>
            <w:r>
              <w:rPr>
                <w:rFonts w:hint="eastAsia" w:ascii="宋体" w:hAnsi="宋体" w:eastAsia="宋体" w:cs="宋体"/>
                <w:b w:val="0"/>
                <w:bCs w:val="0"/>
                <w:color w:val="auto"/>
                <w:kern w:val="0"/>
                <w:sz w:val="18"/>
                <w:szCs w:val="18"/>
              </w:rPr>
              <w:br w:type="textWrapping"/>
            </w:r>
            <w:r>
              <w:rPr>
                <w:rFonts w:hint="eastAsia" w:ascii="宋体" w:hAnsi="宋体" w:eastAsia="宋体" w:cs="宋体"/>
                <w:b w:val="0"/>
                <w:bCs w:val="0"/>
                <w:color w:val="auto"/>
                <w:kern w:val="0"/>
                <w:sz w:val="18"/>
                <w:szCs w:val="18"/>
              </w:rPr>
              <w:t>指</w:t>
            </w:r>
            <w:r>
              <w:rPr>
                <w:rFonts w:hint="eastAsia" w:ascii="宋体" w:hAnsi="宋体" w:eastAsia="宋体" w:cs="宋体"/>
                <w:b w:val="0"/>
                <w:bCs w:val="0"/>
                <w:color w:val="auto"/>
                <w:kern w:val="0"/>
                <w:sz w:val="18"/>
                <w:szCs w:val="18"/>
              </w:rPr>
              <w:br w:type="textWrapping"/>
            </w:r>
            <w:r>
              <w:rPr>
                <w:rFonts w:hint="eastAsia" w:ascii="宋体" w:hAnsi="宋体" w:eastAsia="宋体" w:cs="宋体"/>
                <w:b w:val="0"/>
                <w:bCs w:val="0"/>
                <w:color w:val="auto"/>
                <w:kern w:val="0"/>
                <w:sz w:val="18"/>
                <w:szCs w:val="18"/>
              </w:rPr>
              <w:t>标</w:t>
            </w:r>
          </w:p>
        </w:tc>
        <w:tc>
          <w:tcPr>
            <w:tcW w:w="470"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一级指标</w:t>
            </w:r>
          </w:p>
        </w:tc>
        <w:tc>
          <w:tcPr>
            <w:tcW w:w="1222"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二级指标</w:t>
            </w:r>
          </w:p>
        </w:tc>
        <w:tc>
          <w:tcPr>
            <w:tcW w:w="196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三级指标</w:t>
            </w:r>
          </w:p>
        </w:tc>
        <w:tc>
          <w:tcPr>
            <w:tcW w:w="1125"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年度</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指标值</w:t>
            </w:r>
          </w:p>
        </w:tc>
        <w:tc>
          <w:tcPr>
            <w:tcW w:w="1183"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实际</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完成值</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分值</w:t>
            </w:r>
          </w:p>
        </w:tc>
        <w:tc>
          <w:tcPr>
            <w:tcW w:w="665"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得分</w:t>
            </w:r>
          </w:p>
        </w:tc>
        <w:tc>
          <w:tcPr>
            <w:tcW w:w="1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偏差原因分析及改进措施</w:t>
            </w:r>
          </w:p>
        </w:tc>
      </w:tr>
      <w:tr>
        <w:tblPrEx>
          <w:tblCellMar>
            <w:top w:w="0" w:type="dxa"/>
            <w:left w:w="108" w:type="dxa"/>
            <w:bottom w:w="0" w:type="dxa"/>
            <w:right w:w="108" w:type="dxa"/>
          </w:tblCellMar>
        </w:tblPrEx>
        <w:trPr>
          <w:trHeight w:val="484" w:hRule="exact"/>
        </w:trPr>
        <w:tc>
          <w:tcPr>
            <w:tcW w:w="594"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产出指标</w:t>
            </w:r>
          </w:p>
        </w:tc>
        <w:tc>
          <w:tcPr>
            <w:tcW w:w="122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数量指标</w:t>
            </w:r>
          </w:p>
        </w:tc>
        <w:tc>
          <w:tcPr>
            <w:tcW w:w="1966"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行政村覆盖数数量</w:t>
            </w:r>
          </w:p>
        </w:tc>
        <w:tc>
          <w:tcPr>
            <w:tcW w:w="1125"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23</w:t>
            </w:r>
          </w:p>
        </w:tc>
        <w:tc>
          <w:tcPr>
            <w:tcW w:w="1183"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23</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370"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质量指标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项目完成率</w:t>
            </w:r>
          </w:p>
        </w:tc>
        <w:tc>
          <w:tcPr>
            <w:tcW w:w="1125"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kern w:val="0"/>
                <w:sz w:val="18"/>
                <w:szCs w:val="18"/>
              </w:rPr>
              <w:t>≥95%</w:t>
            </w:r>
          </w:p>
        </w:tc>
        <w:tc>
          <w:tcPr>
            <w:tcW w:w="1183"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kern w:val="0"/>
                <w:sz w:val="18"/>
                <w:szCs w:val="18"/>
              </w:rPr>
              <w:t>98%</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389"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时效指标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资金到位及时率</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≥90%</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95%</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350"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成本指标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人均补助标准</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w:t>
            </w:r>
            <w:r>
              <w:rPr>
                <w:rFonts w:hint="eastAsia" w:ascii="宋体" w:hAnsi="宋体" w:eastAsia="宋体" w:cs="宋体"/>
                <w:b w:val="0"/>
                <w:bCs w:val="0"/>
                <w:color w:val="auto"/>
                <w:kern w:val="0"/>
                <w:sz w:val="18"/>
                <w:szCs w:val="18"/>
                <w:lang w:val="en-US" w:eastAsia="zh-CN"/>
              </w:rPr>
              <w:t>2</w:t>
            </w:r>
            <w:r>
              <w:rPr>
                <w:rFonts w:hint="eastAsia" w:ascii="宋体" w:hAnsi="宋体" w:eastAsia="宋体" w:cs="宋体"/>
                <w:b w:val="0"/>
                <w:bCs w:val="0"/>
                <w:color w:val="auto"/>
                <w:kern w:val="0"/>
                <w:sz w:val="18"/>
                <w:szCs w:val="18"/>
              </w:rPr>
              <w:t>元</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lang w:val="en-US" w:eastAsia="zh-CN"/>
              </w:rPr>
              <w:t>2</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1214"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效益指标</w:t>
            </w: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经济效益</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降低灾情对经济影响</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≥90%</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88%</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8</w:t>
            </w:r>
          </w:p>
        </w:tc>
        <w:tc>
          <w:tcPr>
            <w:tcW w:w="1614"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eastAsia="zh-CN"/>
              </w:rPr>
              <w:t>受疫情影响，</w:t>
            </w:r>
            <w:r>
              <w:rPr>
                <w:rFonts w:hint="eastAsia" w:ascii="宋体" w:hAnsi="宋体" w:eastAsia="宋体" w:cs="宋体"/>
                <w:b w:val="0"/>
                <w:bCs w:val="0"/>
                <w:color w:val="auto"/>
                <w:kern w:val="0"/>
                <w:sz w:val="18"/>
                <w:szCs w:val="18"/>
              </w:rPr>
              <w:t>餐饮业不可避免的收入降低；加强餐饮业卫生安全防护</w:t>
            </w:r>
          </w:p>
        </w:tc>
      </w:tr>
      <w:tr>
        <w:tblPrEx>
          <w:tblCellMar>
            <w:top w:w="0" w:type="dxa"/>
            <w:left w:w="108" w:type="dxa"/>
            <w:bottom w:w="0" w:type="dxa"/>
            <w:right w:w="108" w:type="dxa"/>
          </w:tblCellMar>
        </w:tblPrEx>
        <w:trPr>
          <w:trHeight w:val="545"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社会效益</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应急救助率</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≥95%</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95%</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693"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生态效益</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lang w:eastAsia="zh-CN"/>
              </w:rPr>
              <w:t>生活环境改善程度</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w:t>
            </w:r>
            <w:r>
              <w:rPr>
                <w:rFonts w:hint="eastAsia" w:ascii="宋体" w:hAnsi="宋体" w:eastAsia="宋体" w:cs="宋体"/>
                <w:b w:val="0"/>
                <w:bCs w:val="0"/>
                <w:color w:val="auto"/>
                <w:kern w:val="0"/>
                <w:sz w:val="18"/>
                <w:szCs w:val="18"/>
                <w:lang w:val="en-US" w:eastAsia="zh-CN"/>
              </w:rPr>
              <w:t>0</w:t>
            </w:r>
            <w:r>
              <w:rPr>
                <w:rFonts w:hint="eastAsia" w:ascii="宋体" w:hAnsi="宋体" w:eastAsia="宋体" w:cs="宋体"/>
                <w:b w:val="0"/>
                <w:bCs w:val="0"/>
                <w:color w:val="auto"/>
                <w:kern w:val="0"/>
                <w:sz w:val="18"/>
                <w:szCs w:val="18"/>
              </w:rPr>
              <w:t>%</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89</w:t>
            </w:r>
            <w:r>
              <w:rPr>
                <w:rFonts w:hint="eastAsia" w:ascii="宋体" w:hAnsi="宋体" w:eastAsia="宋体" w:cs="宋体"/>
                <w:b w:val="0"/>
                <w:bCs w:val="0"/>
                <w:color w:val="auto"/>
                <w:kern w:val="0"/>
                <w:sz w:val="18"/>
                <w:szCs w:val="18"/>
              </w:rPr>
              <w:t>%</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lang w:val="en-US" w:eastAsia="zh-CN"/>
              </w:rPr>
              <w:t>9</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both"/>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出行不便，生活垃圾增多，</w:t>
            </w:r>
            <w:r>
              <w:rPr>
                <w:rFonts w:hint="eastAsia" w:ascii="宋体" w:hAnsi="宋体" w:cs="宋体"/>
                <w:b w:val="0"/>
                <w:bCs w:val="0"/>
                <w:color w:val="auto"/>
                <w:kern w:val="0"/>
                <w:sz w:val="18"/>
                <w:szCs w:val="18"/>
                <w:lang w:val="en-US" w:eastAsia="zh-CN"/>
              </w:rPr>
              <w:t>应</w:t>
            </w:r>
            <w:r>
              <w:rPr>
                <w:rFonts w:hint="eastAsia" w:ascii="宋体" w:hAnsi="宋体" w:eastAsia="宋体" w:cs="宋体"/>
                <w:b w:val="0"/>
                <w:bCs w:val="0"/>
                <w:color w:val="auto"/>
                <w:kern w:val="0"/>
                <w:sz w:val="18"/>
                <w:szCs w:val="18"/>
                <w:lang w:val="en-US" w:eastAsia="zh-CN"/>
              </w:rPr>
              <w:t>垃圾无害化处理</w:t>
            </w:r>
          </w:p>
        </w:tc>
      </w:tr>
      <w:tr>
        <w:tblPrEx>
          <w:tblCellMar>
            <w:top w:w="0" w:type="dxa"/>
            <w:left w:w="108" w:type="dxa"/>
            <w:bottom w:w="0" w:type="dxa"/>
            <w:right w:w="108" w:type="dxa"/>
          </w:tblCellMar>
        </w:tblPrEx>
        <w:trPr>
          <w:trHeight w:val="481"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可持续影响指标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 xml:space="preserve">公共卫生服务 </w:t>
            </w:r>
          </w:p>
        </w:tc>
        <w:tc>
          <w:tcPr>
            <w:tcW w:w="1125"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kern w:val="0"/>
                <w:sz w:val="18"/>
                <w:szCs w:val="18"/>
              </w:rPr>
              <w:t>≥90%</w:t>
            </w:r>
          </w:p>
        </w:tc>
        <w:tc>
          <w:tcPr>
            <w:tcW w:w="1183"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kern w:val="0"/>
                <w:sz w:val="18"/>
                <w:szCs w:val="18"/>
              </w:rPr>
              <w:t>90%</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879" w:hRule="exact"/>
        </w:trPr>
        <w:tc>
          <w:tcPr>
            <w:tcW w:w="5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c>
          <w:tcPr>
            <w:tcW w:w="47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满意度</w:t>
            </w:r>
          </w:p>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指标</w:t>
            </w:r>
          </w:p>
        </w:tc>
        <w:tc>
          <w:tcPr>
            <w:tcW w:w="122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服务对象满意度指标</w:t>
            </w:r>
          </w:p>
        </w:tc>
        <w:tc>
          <w:tcPr>
            <w:tcW w:w="1966"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服务对象满意度</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≥90%</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98%</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325" w:hRule="exact"/>
        </w:trPr>
        <w:tc>
          <w:tcPr>
            <w:tcW w:w="6560" w:type="dxa"/>
            <w:gridSpan w:val="7"/>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预算执行率</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r>
        <w:tblPrEx>
          <w:tblCellMar>
            <w:top w:w="0" w:type="dxa"/>
            <w:left w:w="108" w:type="dxa"/>
            <w:bottom w:w="0" w:type="dxa"/>
            <w:right w:w="108" w:type="dxa"/>
          </w:tblCellMar>
        </w:tblPrEx>
        <w:trPr>
          <w:trHeight w:val="316" w:hRule="exact"/>
        </w:trPr>
        <w:tc>
          <w:tcPr>
            <w:tcW w:w="6560" w:type="dxa"/>
            <w:gridSpan w:val="7"/>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总分</w:t>
            </w:r>
          </w:p>
        </w:tc>
        <w:tc>
          <w:tcPr>
            <w:tcW w:w="66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100</w:t>
            </w: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rPr>
              <w:t>9</w:t>
            </w:r>
            <w:r>
              <w:rPr>
                <w:rFonts w:hint="eastAsia" w:ascii="宋体" w:hAnsi="宋体" w:eastAsia="宋体" w:cs="宋体"/>
                <w:b w:val="0"/>
                <w:bCs w:val="0"/>
                <w:color w:val="auto"/>
                <w:kern w:val="0"/>
                <w:sz w:val="18"/>
                <w:szCs w:val="18"/>
                <w:lang w:val="en-US" w:eastAsia="zh-CN"/>
              </w:rPr>
              <w:t>7</w:t>
            </w:r>
          </w:p>
        </w:tc>
        <w:tc>
          <w:tcPr>
            <w:tcW w:w="161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b w:val="0"/>
                <w:bCs w:val="0"/>
                <w:color w:val="auto"/>
                <w:kern w:val="0"/>
                <w:sz w:val="18"/>
                <w:szCs w:val="18"/>
              </w:rPr>
            </w:pPr>
          </w:p>
        </w:tc>
      </w:tr>
    </w:tbl>
    <w:p>
      <w:pPr>
        <w:widowControl/>
        <w:spacing w:line="560" w:lineRule="exact"/>
        <w:jc w:val="both"/>
        <w:rPr>
          <w:rFonts w:hint="eastAsia" w:ascii="宋体" w:hAnsi="宋体" w:eastAsia="宋体" w:cs="宋体"/>
          <w:b/>
          <w:bCs/>
          <w:color w:val="auto"/>
          <w:sz w:val="44"/>
          <w:szCs w:val="44"/>
        </w:rPr>
        <w:sectPr>
          <w:headerReference r:id="rId11" w:type="default"/>
          <w:footerReference r:id="rId12" w:type="default"/>
          <w:pgSz w:w="11906" w:h="16838"/>
          <w:pgMar w:top="1440" w:right="1800" w:bottom="1440" w:left="1800" w:header="851" w:footer="992" w:gutter="0"/>
          <w:pgNumType w:fmt="decimal"/>
          <w:cols w:space="425" w:num="1"/>
          <w:docGrid w:type="lines" w:linePitch="435" w:charSpace="0"/>
        </w:sectPr>
      </w:pPr>
      <w:r>
        <w:rPr>
          <w:rFonts w:hint="eastAsia"/>
          <w:color w:val="auto"/>
          <w:sz w:val="21"/>
          <w:szCs w:val="21"/>
        </w:rPr>
        <w:t>注：其中预算执行率固定为10分，其中各项指标90分，总分100分</w:t>
      </w:r>
    </w:p>
    <w:p>
      <w:pPr>
        <w:widowControl/>
        <w:spacing w:line="560" w:lineRule="exact"/>
        <w:jc w:val="both"/>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附件2</w:t>
      </w:r>
    </w:p>
    <w:p>
      <w:pPr>
        <w:widowControl/>
        <w:spacing w:line="56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遵化市</w:t>
      </w:r>
      <w:r>
        <w:rPr>
          <w:rFonts w:hint="eastAsia" w:ascii="宋体" w:hAnsi="宋体" w:cs="宋体"/>
          <w:b/>
          <w:bCs/>
          <w:color w:val="auto"/>
          <w:sz w:val="44"/>
          <w:szCs w:val="44"/>
          <w:lang w:val="en-US" w:eastAsia="zh-CN"/>
        </w:rPr>
        <w:t>小厂乡</w:t>
      </w:r>
      <w:r>
        <w:rPr>
          <w:rFonts w:hint="eastAsia" w:ascii="宋体" w:hAnsi="宋体" w:eastAsia="宋体" w:cs="宋体"/>
          <w:b/>
          <w:bCs/>
          <w:color w:val="auto"/>
          <w:sz w:val="44"/>
          <w:szCs w:val="44"/>
        </w:rPr>
        <w:t>人民政府</w:t>
      </w:r>
    </w:p>
    <w:p>
      <w:pPr>
        <w:widowControl/>
        <w:spacing w:line="560" w:lineRule="exact"/>
        <w:jc w:val="center"/>
        <w:rPr>
          <w:rFonts w:ascii="宋体" w:hAnsi="宋体" w:cs="宋体"/>
          <w:b/>
          <w:bCs/>
          <w:color w:val="auto"/>
          <w:kern w:val="0"/>
          <w:sz w:val="44"/>
          <w:szCs w:val="44"/>
        </w:rPr>
      </w:pPr>
      <w:r>
        <w:rPr>
          <w:rFonts w:hint="eastAsia" w:ascii="宋体" w:hAnsi="宋体" w:eastAsia="宋体" w:cs="宋体"/>
          <w:b/>
          <w:bCs/>
          <w:color w:val="auto"/>
          <w:sz w:val="44"/>
          <w:szCs w:val="44"/>
        </w:rPr>
        <w:t>疫情防控工作经费项目支出绩效自评报告</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一、基本情况</w:t>
      </w:r>
    </w:p>
    <w:p>
      <w:pPr>
        <w:spacing w:line="560" w:lineRule="exact"/>
        <w:ind w:firstLine="640" w:firstLineChars="200"/>
        <w:outlineLvl w:val="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（一）项目概况。</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hd w:val="clear" w:color="auto" w:fill="FFFFFF"/>
        </w:rPr>
        <w:t>专项资金用于开展多种形式的疫情防控宣传</w:t>
      </w:r>
      <w:r>
        <w:rPr>
          <w:rFonts w:hint="eastAsia" w:ascii="方正仿宋简体" w:hAnsi="方正仿宋简体" w:eastAsia="方正仿宋简体" w:cs="方正仿宋简体"/>
          <w:color w:val="auto"/>
          <w:shd w:val="clear" w:color="auto" w:fill="FFFFFF"/>
          <w:lang w:eastAsia="zh-CN"/>
        </w:rPr>
        <w:t>、</w:t>
      </w:r>
      <w:r>
        <w:rPr>
          <w:rFonts w:hint="eastAsia" w:ascii="方正仿宋简体" w:hAnsi="方正仿宋简体" w:eastAsia="方正仿宋简体" w:cs="方正仿宋简体"/>
          <w:color w:val="auto"/>
          <w:shd w:val="clear" w:color="auto" w:fill="FFFFFF"/>
          <w:lang w:val="en-US" w:eastAsia="zh-CN"/>
        </w:rPr>
        <w:t>核酸检测以及药品物资采购</w:t>
      </w:r>
      <w:r>
        <w:rPr>
          <w:rFonts w:hint="eastAsia" w:ascii="方正仿宋简体" w:hAnsi="方正仿宋简体" w:eastAsia="方正仿宋简体" w:cs="方正仿宋简体"/>
          <w:color w:val="auto"/>
          <w:shd w:val="clear" w:color="auto" w:fill="FFFFFF"/>
        </w:rPr>
        <w:t>；掌握、分析疫情防控工作进展情况，研究制定针对性</w:t>
      </w:r>
      <w:r>
        <w:rPr>
          <w:rFonts w:hint="eastAsia" w:ascii="方正仿宋简体" w:hAnsi="方正仿宋简体" w:eastAsia="方正仿宋简体" w:cs="方正仿宋简体"/>
          <w:color w:val="auto"/>
          <w:shd w:val="clear" w:color="auto" w:fill="FFFFFF"/>
          <w:lang w:val="en-US" w:eastAsia="zh-CN"/>
        </w:rPr>
        <w:t>的有效</w:t>
      </w:r>
      <w:r>
        <w:rPr>
          <w:rFonts w:hint="eastAsia" w:ascii="方正仿宋简体" w:hAnsi="方正仿宋简体" w:eastAsia="方正仿宋简体" w:cs="方正仿宋简体"/>
          <w:color w:val="auto"/>
          <w:shd w:val="clear" w:color="auto" w:fill="FFFFFF"/>
        </w:rPr>
        <w:t>措施，组织并实施</w:t>
      </w:r>
      <w:r>
        <w:rPr>
          <w:rFonts w:hint="eastAsia" w:ascii="方正仿宋简体" w:hAnsi="方正仿宋简体" w:eastAsia="方正仿宋简体" w:cs="方正仿宋简体"/>
          <w:color w:val="auto"/>
          <w:shd w:val="clear" w:color="auto" w:fill="FFFFFF"/>
          <w:lang w:eastAsia="zh-CN"/>
        </w:rPr>
        <w:t>全乡</w:t>
      </w:r>
      <w:r>
        <w:rPr>
          <w:rFonts w:hint="eastAsia" w:ascii="方正仿宋简体" w:hAnsi="方正仿宋简体" w:eastAsia="方正仿宋简体" w:cs="方正仿宋简体"/>
          <w:color w:val="auto"/>
          <w:shd w:val="clear" w:color="auto" w:fill="FFFFFF"/>
          <w:lang w:val="en-US" w:eastAsia="zh-CN"/>
        </w:rPr>
        <w:t>的</w:t>
      </w:r>
      <w:r>
        <w:rPr>
          <w:rFonts w:hint="eastAsia" w:ascii="方正仿宋简体" w:hAnsi="方正仿宋简体" w:eastAsia="方正仿宋简体" w:cs="方正仿宋简体"/>
          <w:color w:val="auto"/>
          <w:shd w:val="clear" w:color="auto" w:fill="FFFFFF"/>
        </w:rPr>
        <w:t>疫情防控工作,</w:t>
      </w:r>
      <w:r>
        <w:rPr>
          <w:rFonts w:hint="eastAsia" w:ascii="方正仿宋简体" w:hAnsi="方正仿宋简体" w:eastAsia="方正仿宋简体" w:cs="方正仿宋简体"/>
          <w:color w:val="auto"/>
          <w:szCs w:val="32"/>
        </w:rPr>
        <w:t>全力推进疫情防控各项工作顺利开展</w:t>
      </w:r>
      <w:r>
        <w:rPr>
          <w:rFonts w:hint="eastAsia" w:ascii="方正仿宋简体" w:hAnsi="方正仿宋简体" w:eastAsia="方正仿宋简体" w:cs="方正仿宋简体"/>
          <w:color w:val="auto"/>
          <w:szCs w:val="32"/>
          <w:lang w:eastAsia="zh-CN"/>
        </w:rPr>
        <w:t>，</w:t>
      </w:r>
      <w:r>
        <w:rPr>
          <w:rFonts w:hint="eastAsia" w:ascii="方正仿宋简体" w:hAnsi="方正仿宋简体" w:eastAsia="方正仿宋简体" w:cs="方正仿宋简体"/>
          <w:color w:val="auto"/>
          <w:szCs w:val="32"/>
          <w:lang w:val="en-US" w:eastAsia="zh-CN"/>
        </w:rPr>
        <w:t>保障全乡人民的生命健康</w:t>
      </w:r>
      <w:r>
        <w:rPr>
          <w:rFonts w:hint="eastAsia" w:ascii="方正仿宋简体" w:hAnsi="方正仿宋简体" w:eastAsia="方正仿宋简体" w:cs="方正仿宋简体"/>
          <w:color w:val="auto"/>
          <w:szCs w:val="32"/>
        </w:rPr>
        <w:t>。</w:t>
      </w:r>
    </w:p>
    <w:p>
      <w:pPr>
        <w:spacing w:line="560" w:lineRule="exact"/>
        <w:ind w:firstLine="640" w:firstLineChars="200"/>
        <w:outlineLvl w:val="0"/>
        <w:rPr>
          <w:rFonts w:ascii="仿宋" w:hAnsi="仿宋" w:eastAsia="仿宋"/>
          <w:color w:val="auto"/>
          <w:szCs w:val="32"/>
        </w:rPr>
      </w:pPr>
      <w:r>
        <w:rPr>
          <w:rFonts w:hint="eastAsia" w:ascii="方正仿宋简体" w:hAnsi="方正仿宋简体" w:eastAsia="方正仿宋简体" w:cs="方正仿宋简体"/>
          <w:color w:val="auto"/>
          <w:szCs w:val="32"/>
        </w:rPr>
        <w:t>该项目预算</w:t>
      </w:r>
      <w:r>
        <w:rPr>
          <w:rFonts w:hint="eastAsia" w:ascii="方正仿宋简体" w:hAnsi="方正仿宋简体" w:eastAsia="方正仿宋简体" w:cs="方正仿宋简体"/>
          <w:color w:val="auto"/>
          <w:szCs w:val="32"/>
          <w:lang w:val="en-US" w:eastAsia="zh-CN"/>
        </w:rPr>
        <w:t>安排资金25.3218</w:t>
      </w:r>
      <w:r>
        <w:rPr>
          <w:rFonts w:hint="eastAsia" w:ascii="方正仿宋简体" w:hAnsi="方正仿宋简体" w:eastAsia="方正仿宋简体" w:cs="方正仿宋简体"/>
          <w:color w:val="auto"/>
          <w:szCs w:val="32"/>
        </w:rPr>
        <w:t>万元，实际拨</w:t>
      </w:r>
      <w:r>
        <w:rPr>
          <w:rFonts w:hint="eastAsia" w:ascii="方正仿宋简体" w:hAnsi="方正仿宋简体" w:eastAsia="方正仿宋简体" w:cs="方正仿宋简体"/>
          <w:color w:val="auto"/>
          <w:szCs w:val="32"/>
          <w:lang w:val="en-US" w:eastAsia="zh-CN"/>
        </w:rPr>
        <w:t>25.3218</w:t>
      </w:r>
      <w:r>
        <w:rPr>
          <w:rFonts w:hint="eastAsia" w:ascii="方正仿宋简体" w:hAnsi="方正仿宋简体" w:eastAsia="方正仿宋简体" w:cs="方正仿宋简体"/>
          <w:color w:val="auto"/>
          <w:szCs w:val="32"/>
        </w:rPr>
        <w:t>万元，实际支</w:t>
      </w:r>
      <w:r>
        <w:rPr>
          <w:rFonts w:hint="eastAsia" w:ascii="方正仿宋简体" w:hAnsi="方正仿宋简体" w:eastAsia="方正仿宋简体" w:cs="方正仿宋简体"/>
          <w:color w:val="auto"/>
          <w:szCs w:val="32"/>
          <w:lang w:val="en-US" w:eastAsia="zh-CN"/>
        </w:rPr>
        <w:t>25.3218</w:t>
      </w:r>
      <w:r>
        <w:rPr>
          <w:rFonts w:hint="eastAsia" w:ascii="方正仿宋简体" w:hAnsi="方正仿宋简体" w:eastAsia="方正仿宋简体" w:cs="方正仿宋简体"/>
          <w:color w:val="auto"/>
          <w:szCs w:val="32"/>
        </w:rPr>
        <w:t>万元。</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（二）项目绩效目标。</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lang w:eastAsia="zh-CN"/>
        </w:rPr>
      </w:pPr>
      <w:r>
        <w:rPr>
          <w:rFonts w:hint="eastAsia" w:ascii="方正仿宋简体" w:hAnsi="方正仿宋简体" w:eastAsia="方正仿宋简体" w:cs="方正仿宋简体"/>
          <w:color w:val="auto"/>
          <w:shd w:val="clear" w:color="auto" w:fill="FFFFFF"/>
        </w:rPr>
        <w:t>通过</w:t>
      </w:r>
      <w:r>
        <w:rPr>
          <w:rFonts w:hint="eastAsia" w:ascii="方正仿宋简体" w:hAnsi="方正仿宋简体" w:eastAsia="方正仿宋简体" w:cs="方正仿宋简体"/>
          <w:color w:val="auto"/>
          <w:shd w:val="clear" w:color="auto" w:fill="FFFFFF"/>
          <w:lang w:val="en-US" w:eastAsia="zh-CN"/>
        </w:rPr>
        <w:t>核酸检测、药品等专项物资采购、</w:t>
      </w:r>
      <w:r>
        <w:rPr>
          <w:rFonts w:hint="eastAsia" w:ascii="方正仿宋简体" w:hAnsi="方正仿宋简体" w:eastAsia="方正仿宋简体" w:cs="方正仿宋简体"/>
          <w:color w:val="auto"/>
          <w:shd w:val="clear" w:color="auto" w:fill="FFFFFF"/>
        </w:rPr>
        <w:t>疫情防控宣传</w:t>
      </w:r>
      <w:r>
        <w:rPr>
          <w:rFonts w:hint="eastAsia" w:ascii="方正仿宋简体" w:hAnsi="方正仿宋简体" w:eastAsia="方正仿宋简体" w:cs="方正仿宋简体"/>
          <w:color w:val="auto"/>
          <w:shd w:val="clear" w:color="auto" w:fill="FFFFFF"/>
          <w:lang w:val="en-US" w:eastAsia="zh-CN"/>
        </w:rPr>
        <w:t>等措施</w:t>
      </w:r>
      <w:r>
        <w:rPr>
          <w:rFonts w:hint="eastAsia" w:ascii="方正仿宋简体" w:hAnsi="方正仿宋简体" w:eastAsia="方正仿宋简体" w:cs="方正仿宋简体"/>
          <w:color w:val="auto"/>
          <w:shd w:val="clear" w:color="auto" w:fill="FFFFFF"/>
        </w:rPr>
        <w:t>，有力</w:t>
      </w:r>
      <w:r>
        <w:rPr>
          <w:rFonts w:hint="eastAsia" w:ascii="方正仿宋简体" w:hAnsi="方正仿宋简体" w:eastAsia="方正仿宋简体" w:cs="方正仿宋简体"/>
          <w:color w:val="auto"/>
          <w:shd w:val="clear" w:color="auto" w:fill="FFFFFF"/>
          <w:lang w:val="en-US" w:eastAsia="zh-CN"/>
        </w:rPr>
        <w:t>应对新冠疫情的传播与防治，</w:t>
      </w:r>
      <w:r>
        <w:rPr>
          <w:rFonts w:hint="eastAsia" w:ascii="方正仿宋简体" w:hAnsi="方正仿宋简体" w:eastAsia="方正仿宋简体" w:cs="方正仿宋简体"/>
          <w:color w:val="auto"/>
          <w:shd w:val="clear" w:color="auto" w:fill="FFFFFF"/>
        </w:rPr>
        <w:t>保障</w:t>
      </w:r>
      <w:r>
        <w:rPr>
          <w:rFonts w:hint="eastAsia" w:ascii="方正仿宋简体" w:hAnsi="方正仿宋简体" w:eastAsia="方正仿宋简体" w:cs="方正仿宋简体"/>
          <w:color w:val="auto"/>
          <w:shd w:val="clear" w:color="auto" w:fill="FFFFFF"/>
          <w:lang w:eastAsia="zh-CN"/>
        </w:rPr>
        <w:t>我乡</w:t>
      </w:r>
      <w:r>
        <w:rPr>
          <w:rFonts w:hint="eastAsia" w:ascii="方正仿宋简体" w:hAnsi="方正仿宋简体" w:eastAsia="方正仿宋简体" w:cs="方正仿宋简体"/>
          <w:color w:val="auto"/>
          <w:shd w:val="clear" w:color="auto" w:fill="FFFFFF"/>
        </w:rPr>
        <w:t>经济和社会各项事业的</w:t>
      </w:r>
      <w:r>
        <w:rPr>
          <w:rFonts w:hint="eastAsia" w:ascii="方正仿宋简体" w:hAnsi="方正仿宋简体" w:eastAsia="方正仿宋简体" w:cs="方正仿宋简体"/>
          <w:color w:val="auto"/>
          <w:shd w:val="clear" w:color="auto" w:fill="FFFFFF"/>
          <w:lang w:val="en-US" w:eastAsia="zh-CN"/>
        </w:rPr>
        <w:t>稳定</w:t>
      </w:r>
      <w:r>
        <w:rPr>
          <w:rFonts w:hint="eastAsia" w:ascii="方正仿宋简体" w:hAnsi="方正仿宋简体" w:eastAsia="方正仿宋简体" w:cs="方正仿宋简体"/>
          <w:color w:val="auto"/>
          <w:shd w:val="clear" w:color="auto" w:fill="FFFFFF"/>
        </w:rPr>
        <w:t>健康发展</w:t>
      </w:r>
      <w:r>
        <w:rPr>
          <w:rFonts w:hint="eastAsia" w:ascii="方正仿宋简体" w:hAnsi="方正仿宋简体" w:eastAsia="方正仿宋简体" w:cs="方正仿宋简体"/>
          <w:color w:val="auto"/>
          <w:shd w:val="clear" w:color="auto" w:fill="FFFFFF"/>
          <w:lang w:eastAsia="zh-CN"/>
        </w:rPr>
        <w:t>。</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二、绩效评价工作开展情况</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（一）绩效评价目的、对象和范围</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lang w:val="en-US" w:eastAsia="zh-CN"/>
        </w:rPr>
      </w:pPr>
      <w:r>
        <w:rPr>
          <w:rFonts w:hint="eastAsia" w:ascii="方正仿宋简体" w:hAnsi="方正仿宋简体" w:eastAsia="方正仿宋简体" w:cs="方正仿宋简体"/>
          <w:color w:val="auto"/>
          <w:shd w:val="clear" w:color="auto" w:fill="FFFFFF"/>
          <w:lang w:val="en-US" w:eastAsia="zh-CN"/>
        </w:rPr>
        <w:t>为了认真分析和综合评价我乡疫情防控资金的使用管理情况，为切实提高资金使用效益，强化防控资金支出的责任和效率提供参考依据。进一步增强本单位支出管理的责任，优化支出结构，提高财政资金使用效益，保证更好地履行职责。</w:t>
      </w:r>
    </w:p>
    <w:p>
      <w:pPr>
        <w:spacing w:line="560" w:lineRule="exact"/>
        <w:ind w:firstLine="640" w:firstLineChars="200"/>
        <w:rPr>
          <w:rFonts w:hint="eastAsia" w:ascii="方正楷体简体" w:hAnsi="方正楷体简体" w:eastAsia="方正楷体简体" w:cs="方正楷体简体"/>
          <w:color w:val="auto"/>
          <w:szCs w:val="32"/>
        </w:rPr>
      </w:pPr>
      <w:r>
        <w:rPr>
          <w:rFonts w:hint="eastAsia" w:ascii="方正楷体简体" w:hAnsi="方正楷体简体" w:eastAsia="方正楷体简体" w:cs="方正楷体简体"/>
          <w:color w:val="auto"/>
          <w:szCs w:val="32"/>
        </w:rPr>
        <w:t>（二）绩效评价原则、评价指标体系（附表说明）、评价方法、评价标准等</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1、绩效自评遵循的原则为全面覆盖、程序简便、客观公正、公开透明原则。</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2、评价指标体系</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107"/>
        <w:gridCol w:w="3223"/>
        <w:gridCol w:w="1133"/>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14"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评价指标</w:t>
            </w:r>
          </w:p>
        </w:tc>
        <w:tc>
          <w:tcPr>
            <w:tcW w:w="2107"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指标解释</w:t>
            </w:r>
          </w:p>
        </w:tc>
        <w:tc>
          <w:tcPr>
            <w:tcW w:w="3223"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评价标准</w:t>
            </w:r>
          </w:p>
        </w:tc>
        <w:tc>
          <w:tcPr>
            <w:tcW w:w="1133"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标准分</w:t>
            </w:r>
          </w:p>
        </w:tc>
        <w:tc>
          <w:tcPr>
            <w:tcW w:w="659" w:type="dxa"/>
            <w:vAlign w:val="center"/>
          </w:tcPr>
          <w:p>
            <w:pPr>
              <w:spacing w:line="600" w:lineRule="exact"/>
              <w:jc w:val="center"/>
              <w:rPr>
                <w:rFonts w:hint="eastAsia" w:ascii="方正仿宋简体" w:hAnsi="方正仿宋简体" w:eastAsia="方正仿宋简体" w:cs="方正仿宋简体"/>
                <w:b/>
                <w:bCs/>
                <w:color w:val="auto"/>
                <w:sz w:val="21"/>
                <w:szCs w:val="21"/>
              </w:rPr>
            </w:pPr>
            <w:r>
              <w:rPr>
                <w:rFonts w:hint="eastAsia" w:ascii="方正仿宋简体" w:hAnsi="方正仿宋简体" w:eastAsia="方正仿宋简体" w:cs="方正仿宋简体"/>
                <w:b/>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3" w:hRule="atLeast"/>
        </w:trPr>
        <w:tc>
          <w:tcPr>
            <w:tcW w:w="1414"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107"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223"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13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65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1414"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107"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223"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13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65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14"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107"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223"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13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659" w:type="dxa"/>
            <w:vAlign w:val="center"/>
          </w:tcPr>
          <w:p>
            <w:pPr>
              <w:spacing w:line="60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简体" w:cs="方正仿宋简体"/>
                <w:color w:val="auto"/>
                <w:sz w:val="21"/>
                <w:szCs w:val="21"/>
              </w:rPr>
              <w:t>3</w:t>
            </w:r>
            <w:r>
              <w:rPr>
                <w:rFonts w:hint="eastAsia" w:ascii="方正仿宋简体" w:hAnsi="方正仿宋简体" w:eastAsia="方正仿宋简体" w:cs="方正仿宋简体"/>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1414"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107"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223" w:type="dxa"/>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133"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659" w:type="dxa"/>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3、评价方法</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本评价采用查阅资料、实地检查等多种评价方法相结合的综合评价方法，绩效自评与绩效监督相结合。</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4、评价标准</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560" w:lineRule="exact"/>
        <w:ind w:firstLine="640" w:firstLineChars="200"/>
        <w:outlineLvl w:val="0"/>
        <w:rPr>
          <w:rFonts w:hint="eastAsia" w:ascii="方正楷体简体" w:hAnsi="方正楷体简体" w:eastAsia="方正楷体简体" w:cs="方正楷体简体"/>
          <w:color w:val="auto"/>
          <w:shd w:val="clear" w:color="auto" w:fill="FFFFFF"/>
        </w:rPr>
      </w:pPr>
      <w:r>
        <w:rPr>
          <w:rFonts w:hint="eastAsia" w:ascii="方正楷体简体" w:hAnsi="方正楷体简体" w:eastAsia="方正楷体简体" w:cs="方正楷体简体"/>
          <w:color w:val="auto"/>
          <w:shd w:val="clear" w:color="auto" w:fill="FFFFFF"/>
        </w:rPr>
        <w:t>(三)绩效评价工作过程</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1、全面收集、系统整理预算项目绩效完成信息，确认各项绩效指标完成值或实现程度。</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2、将绩效指标实际完成值（实现程度）与年初设定的预期值相比较，逐项评定每项指标得分，汇总形成预算项目绩效自评得分。</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3、填写绩效自评表。</w:t>
      </w:r>
    </w:p>
    <w:p>
      <w:pPr>
        <w:spacing w:line="560" w:lineRule="exact"/>
        <w:ind w:firstLine="640" w:firstLineChars="200"/>
        <w:outlineLvl w:val="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4、撰写绩效自评报告。</w:t>
      </w:r>
    </w:p>
    <w:p>
      <w:pPr>
        <w:numPr>
          <w:ilvl w:val="0"/>
          <w:numId w:val="0"/>
        </w:numPr>
        <w:spacing w:line="600" w:lineRule="exact"/>
        <w:ind w:leftChars="200"/>
        <w:rPr>
          <w:rFonts w:hint="eastAsia" w:ascii="黑体" w:hAnsi="黑体" w:eastAsia="黑体" w:cs="黑体"/>
          <w:b w:val="0"/>
          <w:bCs/>
          <w:color w:val="auto"/>
          <w:szCs w:val="32"/>
        </w:rPr>
      </w:pPr>
      <w:r>
        <w:rPr>
          <w:rFonts w:hint="eastAsia" w:ascii="黑体" w:hAnsi="黑体" w:eastAsia="黑体" w:cs="黑体"/>
          <w:b w:val="0"/>
          <w:bCs/>
          <w:color w:val="auto"/>
          <w:szCs w:val="32"/>
          <w:lang w:val="en-US" w:eastAsia="zh-CN"/>
        </w:rPr>
        <w:t>三、</w:t>
      </w:r>
      <w:r>
        <w:rPr>
          <w:rFonts w:hint="eastAsia" w:ascii="黑体" w:hAnsi="黑体" w:eastAsia="黑体" w:cs="黑体"/>
          <w:b w:val="0"/>
          <w:bCs/>
          <w:color w:val="auto"/>
          <w:szCs w:val="32"/>
        </w:rPr>
        <w:t>综合评价情况及评价结论</w:t>
      </w:r>
    </w:p>
    <w:p>
      <w:pPr>
        <w:autoSpaceDE w:val="0"/>
        <w:autoSpaceDN w:val="0"/>
        <w:adjustRightInd w:val="0"/>
        <w:spacing w:line="560" w:lineRule="exact"/>
        <w:ind w:firstLine="640" w:firstLineChars="200"/>
        <w:rPr>
          <w:rFonts w:ascii="仿宋" w:hAnsi="仿宋" w:eastAsia="仿宋"/>
          <w:color w:val="auto"/>
          <w:shd w:val="clear" w:color="auto" w:fill="FFFFFF"/>
        </w:rPr>
      </w:pPr>
      <w:r>
        <w:rPr>
          <w:rFonts w:hint="eastAsia" w:ascii="仿宋" w:hAnsi="仿宋" w:eastAsia="仿宋"/>
          <w:color w:val="auto"/>
          <w:shd w:val="clear" w:color="auto" w:fill="FFFFFF"/>
        </w:rPr>
        <w:t>根据项目支出绩效情况，遵化市</w:t>
      </w:r>
      <w:r>
        <w:rPr>
          <w:rFonts w:hint="eastAsia" w:ascii="仿宋" w:hAnsi="仿宋" w:eastAsia="仿宋"/>
          <w:color w:val="auto"/>
          <w:shd w:val="clear" w:color="auto" w:fill="FFFFFF"/>
          <w:lang w:eastAsia="zh-CN"/>
        </w:rPr>
        <w:t>小厂乡</w:t>
      </w:r>
      <w:r>
        <w:rPr>
          <w:rFonts w:hint="eastAsia" w:ascii="仿宋" w:hAnsi="仿宋" w:eastAsia="仿宋"/>
          <w:color w:val="auto"/>
          <w:shd w:val="clear" w:color="auto" w:fill="FFFFFF"/>
        </w:rPr>
        <w:t>人民政府对“疫情防控”项目支出绩效自评指标进行了评分，自评分为9</w:t>
      </w:r>
      <w:r>
        <w:rPr>
          <w:rFonts w:hint="eastAsia" w:ascii="仿宋" w:hAnsi="仿宋" w:eastAsia="仿宋"/>
          <w:color w:val="auto"/>
          <w:shd w:val="clear" w:color="auto" w:fill="FFFFFF"/>
          <w:lang w:val="en-US" w:eastAsia="zh-CN"/>
        </w:rPr>
        <w:t>7</w:t>
      </w:r>
      <w:r>
        <w:rPr>
          <w:rFonts w:hint="eastAsia" w:ascii="仿宋" w:hAnsi="仿宋" w:eastAsia="仿宋"/>
          <w:color w:val="auto"/>
          <w:shd w:val="clear" w:color="auto" w:fill="FFFFFF"/>
        </w:rPr>
        <w:t>分。</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四、绩效评价指标分析</w:t>
      </w:r>
    </w:p>
    <w:p>
      <w:pPr>
        <w:autoSpaceDE w:val="0"/>
        <w:autoSpaceDN w:val="0"/>
        <w:adjustRightInd w:val="0"/>
        <w:spacing w:line="560" w:lineRule="exact"/>
        <w:ind w:firstLine="640" w:firstLineChars="200"/>
        <w:rPr>
          <w:rFonts w:hint="eastAsia" w:ascii="方正楷体简体" w:hAnsi="方正楷体简体" w:eastAsia="方正楷体简体" w:cs="方正楷体简体"/>
          <w:color w:val="auto"/>
          <w:shd w:val="clear" w:color="auto" w:fill="FFFFFF"/>
        </w:rPr>
      </w:pPr>
      <w:r>
        <w:rPr>
          <w:rFonts w:hint="eastAsia" w:ascii="方正楷体简体" w:hAnsi="方正楷体简体" w:eastAsia="方正楷体简体" w:cs="方正楷体简体"/>
          <w:color w:val="auto"/>
          <w:shd w:val="clear" w:color="auto" w:fill="FFFFFF"/>
        </w:rPr>
        <w:t>（一）项目决策情况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本项目依据</w:t>
      </w:r>
      <w:r>
        <w:rPr>
          <w:rFonts w:hint="eastAsia" w:ascii="方正仿宋简体" w:hAnsi="方正仿宋简体" w:eastAsia="方正仿宋简体" w:cs="方正仿宋简体"/>
          <w:color w:val="auto"/>
          <w:shd w:val="clear" w:color="auto" w:fill="FFFFFF"/>
          <w:lang w:val="zh-CN"/>
        </w:rPr>
        <w:t>遵财答复[2021]84号</w:t>
      </w:r>
      <w:r>
        <w:rPr>
          <w:rFonts w:hint="eastAsia" w:ascii="方正仿宋简体" w:hAnsi="方正仿宋简体" w:eastAsia="方正仿宋简体" w:cs="方正仿宋简体"/>
          <w:color w:val="auto"/>
          <w:shd w:val="clear" w:color="auto" w:fill="FFFFFF"/>
        </w:rPr>
        <w:t>文件的精神，符合要求且经过审批，且预算执行率100%，得分10分。</w:t>
      </w:r>
    </w:p>
    <w:p>
      <w:pPr>
        <w:autoSpaceDE w:val="0"/>
        <w:autoSpaceDN w:val="0"/>
        <w:adjustRightInd w:val="0"/>
        <w:spacing w:line="560" w:lineRule="exact"/>
        <w:ind w:firstLine="640" w:firstLineChars="200"/>
        <w:rPr>
          <w:rFonts w:hint="eastAsia" w:ascii="方正楷体简体" w:hAnsi="方正楷体简体" w:eastAsia="方正楷体简体" w:cs="方正楷体简体"/>
          <w:color w:val="auto"/>
          <w:shd w:val="clear" w:color="auto" w:fill="FFFFFF"/>
        </w:rPr>
      </w:pPr>
      <w:r>
        <w:rPr>
          <w:rFonts w:hint="eastAsia" w:ascii="方正楷体简体" w:hAnsi="方正楷体简体" w:eastAsia="方正楷体简体" w:cs="方正楷体简体"/>
          <w:color w:val="auto"/>
          <w:shd w:val="clear" w:color="auto" w:fill="FFFFFF"/>
        </w:rPr>
        <w:t>（二）项目过程情况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遵化市</w:t>
      </w:r>
      <w:r>
        <w:rPr>
          <w:rFonts w:hint="eastAsia" w:ascii="方正仿宋简体" w:hAnsi="方正仿宋简体" w:eastAsia="方正仿宋简体" w:cs="方正仿宋简体"/>
          <w:color w:val="auto"/>
          <w:shd w:val="clear" w:color="auto" w:fill="FFFFFF"/>
          <w:lang w:eastAsia="zh-CN"/>
        </w:rPr>
        <w:t>小厂乡</w:t>
      </w:r>
      <w:r>
        <w:rPr>
          <w:rFonts w:hint="eastAsia" w:ascii="方正仿宋简体" w:hAnsi="方正仿宋简体" w:eastAsia="方正仿宋简体" w:cs="方正仿宋简体"/>
          <w:color w:val="auto"/>
          <w:shd w:val="clear" w:color="auto" w:fill="FFFFFF"/>
        </w:rPr>
        <w:t>人民政府在项目实施过程中严格遵守相关法律法规和业务管理规定，资金使用符合国家财经法规和财务管理制度，以及有关专项资金管理办法的规定。</w:t>
      </w:r>
    </w:p>
    <w:p>
      <w:pPr>
        <w:autoSpaceDE w:val="0"/>
        <w:autoSpaceDN w:val="0"/>
        <w:adjustRightInd w:val="0"/>
        <w:spacing w:line="560" w:lineRule="exact"/>
        <w:ind w:firstLine="640" w:firstLineChars="200"/>
        <w:rPr>
          <w:rFonts w:hint="eastAsia" w:ascii="方正楷体简体" w:hAnsi="方正楷体简体" w:eastAsia="方正楷体简体" w:cs="方正楷体简体"/>
          <w:color w:val="auto"/>
          <w:shd w:val="clear" w:color="auto" w:fill="FFFFFF"/>
        </w:rPr>
      </w:pPr>
      <w:r>
        <w:rPr>
          <w:rFonts w:hint="eastAsia" w:ascii="方正楷体简体" w:hAnsi="方正楷体简体" w:eastAsia="方正楷体简体" w:cs="方正楷体简体"/>
          <w:color w:val="auto"/>
          <w:shd w:val="clear" w:color="auto" w:fill="FFFFFF"/>
        </w:rPr>
        <w:t>（三）项目产出情况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1、数量指标：疫情防控工作覆盖</w:t>
      </w:r>
      <w:r>
        <w:rPr>
          <w:rFonts w:hint="eastAsia" w:ascii="方正仿宋简体" w:hAnsi="方正仿宋简体" w:eastAsia="方正仿宋简体" w:cs="方正仿宋简体"/>
          <w:color w:val="auto"/>
          <w:shd w:val="clear" w:color="auto" w:fill="FFFFFF"/>
          <w:lang w:val="en-US" w:eastAsia="zh-CN"/>
        </w:rPr>
        <w:t>23个</w:t>
      </w:r>
      <w:r>
        <w:rPr>
          <w:rFonts w:hint="eastAsia" w:ascii="方正仿宋简体" w:hAnsi="方正仿宋简体" w:eastAsia="方正仿宋简体" w:cs="方正仿宋简体"/>
          <w:color w:val="auto"/>
          <w:shd w:val="clear" w:color="auto" w:fill="FFFFFF"/>
        </w:rPr>
        <w:t>村，覆盖率达到100%指标得分10分。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2、质量指标：疫情防控工作圆满完成，辖区内无疫情感染者，指标得10分。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3、时效指标：疫情防控工作及时，按照程序及时报销，达到优良水平，指标得分10分。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4、成本指标：人均补助标准为</w:t>
      </w:r>
      <w:r>
        <w:rPr>
          <w:rFonts w:hint="eastAsia" w:ascii="方正仿宋简体" w:hAnsi="方正仿宋简体" w:eastAsia="方正仿宋简体" w:cs="方正仿宋简体"/>
          <w:color w:val="auto"/>
          <w:shd w:val="clear" w:color="auto" w:fill="FFFFFF"/>
          <w:lang w:val="en-US" w:eastAsia="zh-CN"/>
        </w:rPr>
        <w:t>2</w:t>
      </w:r>
      <w:r>
        <w:rPr>
          <w:rFonts w:hint="eastAsia" w:ascii="方正仿宋简体" w:hAnsi="方正仿宋简体" w:eastAsia="方正仿宋简体" w:cs="方正仿宋简体"/>
          <w:color w:val="auto"/>
          <w:shd w:val="clear" w:color="auto" w:fill="FFFFFF"/>
        </w:rPr>
        <w:t>元/人，预算资金使用完成率达到财政部门要求，达到优良水平，指标得分10分。</w:t>
      </w:r>
    </w:p>
    <w:p>
      <w:pPr>
        <w:autoSpaceDE w:val="0"/>
        <w:autoSpaceDN w:val="0"/>
        <w:adjustRightInd w:val="0"/>
        <w:spacing w:line="560" w:lineRule="exact"/>
        <w:ind w:firstLine="640" w:firstLineChars="200"/>
        <w:rPr>
          <w:rFonts w:hint="eastAsia" w:ascii="方正楷体简体" w:hAnsi="方正楷体简体" w:eastAsia="方正楷体简体" w:cs="方正楷体简体"/>
          <w:color w:val="auto"/>
          <w:shd w:val="clear" w:color="auto" w:fill="FFFFFF"/>
        </w:rPr>
      </w:pPr>
      <w:r>
        <w:rPr>
          <w:rFonts w:hint="eastAsia" w:ascii="方正楷体简体" w:hAnsi="方正楷体简体" w:eastAsia="方正楷体简体" w:cs="方正楷体简体"/>
          <w:color w:val="auto"/>
          <w:shd w:val="clear" w:color="auto" w:fill="FFFFFF"/>
        </w:rPr>
        <w:t>（四）项目效益情况。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1、社会效益指标：应急援助及时，达到优良水平，指标得分10分。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2、可持续影响指标：公共卫生水平持续改善，有利于业务开展，提高服务保障能力，达到优良水平，指标得分10分。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3、经济效益指标：相应降低灾情对经济的影响，但仍有餐饮个体经营者不可避免的收入降低，指标得分8分。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4、生态效益指标：宣传力度加强，提高群众对疫情防控的意识，</w:t>
      </w:r>
      <w:r>
        <w:rPr>
          <w:rFonts w:hint="eastAsia" w:ascii="方正仿宋简体" w:hAnsi="方正仿宋简体" w:eastAsia="方正仿宋简体" w:cs="方正仿宋简体"/>
          <w:color w:val="auto"/>
          <w:shd w:val="clear" w:color="auto" w:fill="FFFFFF"/>
          <w:lang w:eastAsia="zh-CN"/>
        </w:rPr>
        <w:t>注意垃圾分类。</w:t>
      </w:r>
      <w:r>
        <w:rPr>
          <w:rFonts w:hint="eastAsia" w:ascii="方正仿宋简体" w:hAnsi="方正仿宋简体" w:eastAsia="方正仿宋简体" w:cs="方正仿宋简体"/>
          <w:color w:val="auto"/>
          <w:shd w:val="clear" w:color="auto" w:fill="FFFFFF"/>
        </w:rPr>
        <w:t>指标得分</w:t>
      </w:r>
      <w:r>
        <w:rPr>
          <w:rFonts w:hint="eastAsia" w:ascii="方正仿宋简体" w:hAnsi="方正仿宋简体" w:eastAsia="方正仿宋简体" w:cs="方正仿宋简体"/>
          <w:color w:val="auto"/>
          <w:shd w:val="clear" w:color="auto" w:fill="FFFFFF"/>
          <w:lang w:val="en-US" w:eastAsia="zh-CN"/>
        </w:rPr>
        <w:t>9</w:t>
      </w:r>
      <w:r>
        <w:rPr>
          <w:rFonts w:hint="eastAsia" w:ascii="方正仿宋简体" w:hAnsi="方正仿宋简体" w:eastAsia="方正仿宋简体" w:cs="方正仿宋简体"/>
          <w:color w:val="auto"/>
          <w:shd w:val="clear" w:color="auto" w:fill="FFFFFF"/>
        </w:rPr>
        <w:t>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5、服务对象满意度指标：受益群体调查中，满意和较满意的人数占全部调查人数的比率，达到优良水平，指标得分10分。</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五、主要经验及做法、存在的问题及原因分析</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shd w:val="clear" w:color="auto" w:fill="FFFFFF"/>
          <w:lang w:eastAsia="zh-CN"/>
        </w:rPr>
      </w:pPr>
      <w:r>
        <w:rPr>
          <w:rFonts w:hint="eastAsia" w:ascii="方正仿宋简体" w:hAnsi="方正仿宋简体" w:eastAsia="方正仿宋简体" w:cs="方正仿宋简体"/>
          <w:color w:val="auto"/>
          <w:shd w:val="clear" w:color="auto" w:fill="FFFFFF"/>
          <w:lang w:eastAsia="zh-CN"/>
        </w:rPr>
        <w:t>遵化市小厂乡人民政府秉持上级文件要求，严格按照文件执行，及时向有关部门提交申请，及时拨付，保障疫情防控工作正常进行，执行情况良好，达到了预算计划需求。</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六、有关建议</w:t>
      </w:r>
    </w:p>
    <w:p>
      <w:pPr>
        <w:spacing w:line="560" w:lineRule="exact"/>
        <w:ind w:firstLine="640" w:firstLineChars="200"/>
        <w:rPr>
          <w:rFonts w:ascii="仿宋" w:hAnsi="仿宋" w:eastAsia="仿宋"/>
          <w:color w:val="auto"/>
          <w:szCs w:val="32"/>
        </w:rPr>
      </w:pPr>
      <w:r>
        <w:rPr>
          <w:rFonts w:hint="eastAsia" w:ascii="仿宋" w:hAnsi="仿宋" w:eastAsia="仿宋"/>
          <w:color w:val="auto"/>
          <w:shd w:val="clear" w:color="auto" w:fill="FFFFFF"/>
        </w:rPr>
        <w:t>无</w:t>
      </w: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七、其他需要说明的问题</w:t>
      </w:r>
    </w:p>
    <w:p>
      <w:pPr>
        <w:spacing w:line="560" w:lineRule="exact"/>
        <w:ind w:firstLine="640" w:firstLineChars="200"/>
        <w:rPr>
          <w:rFonts w:ascii="仿宋" w:hAnsi="仿宋" w:eastAsia="仿宋"/>
          <w:color w:val="auto"/>
          <w:szCs w:val="32"/>
        </w:rPr>
      </w:pPr>
      <w:r>
        <w:rPr>
          <w:rFonts w:hint="eastAsia" w:ascii="仿宋" w:hAnsi="仿宋" w:eastAsia="仿宋"/>
          <w:color w:val="auto"/>
          <w:szCs w:val="32"/>
        </w:rPr>
        <w:t>无</w:t>
      </w: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ind w:firstLine="640" w:firstLineChars="200"/>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600" w:lineRule="exact"/>
        <w:outlineLvl w:val="0"/>
        <w:rPr>
          <w:rFonts w:ascii="仿宋" w:hAnsi="仿宋" w:eastAsia="仿宋"/>
          <w:color w:val="auto"/>
          <w:szCs w:val="32"/>
        </w:rPr>
      </w:pPr>
    </w:p>
    <w:p>
      <w:pPr>
        <w:spacing w:line="300" w:lineRule="exact"/>
        <w:rPr>
          <w:rFonts w:hint="eastAsia" w:ascii="黑体" w:hAnsi="黑体" w:eastAsia="黑体"/>
          <w:color w:val="auto"/>
          <w:szCs w:val="32"/>
          <w:highlight w:val="none"/>
        </w:rPr>
      </w:pPr>
    </w:p>
    <w:p>
      <w:pPr>
        <w:spacing w:line="300" w:lineRule="exact"/>
        <w:rPr>
          <w:rFonts w:hint="eastAsia" w:ascii="黑体" w:hAnsi="黑体" w:eastAsia="黑体"/>
          <w:color w:val="auto"/>
          <w:szCs w:val="32"/>
          <w:highlight w:val="none"/>
        </w:rPr>
      </w:pPr>
    </w:p>
    <w:p>
      <w:pPr>
        <w:spacing w:line="300" w:lineRule="exact"/>
        <w:rPr>
          <w:rFonts w:hint="eastAsia" w:ascii="黑体" w:hAnsi="黑体" w:eastAsia="黑体"/>
          <w:color w:val="auto"/>
          <w:szCs w:val="32"/>
          <w:highlight w:val="none"/>
        </w:rPr>
      </w:pPr>
    </w:p>
    <w:p>
      <w:pPr>
        <w:spacing w:line="300" w:lineRule="exact"/>
        <w:rPr>
          <w:rFonts w:hint="eastAsia" w:ascii="黑体" w:hAnsi="黑体" w:eastAsia="黑体"/>
          <w:color w:val="auto"/>
          <w:szCs w:val="32"/>
          <w:highlight w:val="none"/>
        </w:rPr>
      </w:pPr>
    </w:p>
    <w:p>
      <w:pPr>
        <w:spacing w:line="300" w:lineRule="exact"/>
        <w:rPr>
          <w:rFonts w:hint="eastAsia" w:ascii="黑体" w:hAnsi="黑体" w:eastAsia="黑体"/>
          <w:color w:val="auto"/>
          <w:szCs w:val="32"/>
          <w:highlight w:val="none"/>
          <w:lang w:val="en-US" w:eastAsia="zh-CN"/>
        </w:rPr>
      </w:pPr>
      <w:r>
        <w:rPr>
          <w:rFonts w:hint="eastAsia" w:ascii="黑体" w:hAnsi="黑体" w:eastAsia="黑体"/>
          <w:color w:val="auto"/>
          <w:szCs w:val="32"/>
          <w:highlight w:val="none"/>
        </w:rPr>
        <w:t>附件</w:t>
      </w:r>
      <w:r>
        <w:rPr>
          <w:rFonts w:hint="eastAsia" w:ascii="黑体" w:hAnsi="黑体" w:eastAsia="黑体"/>
          <w:color w:val="auto"/>
          <w:szCs w:val="32"/>
          <w:highlight w:val="none"/>
          <w:lang w:val="en-US" w:eastAsia="zh-CN"/>
        </w:rPr>
        <w:t>1</w:t>
      </w:r>
    </w:p>
    <w:tbl>
      <w:tblPr>
        <w:tblStyle w:val="6"/>
        <w:tblpPr w:leftFromText="180" w:rightFromText="180" w:vertAnchor="text" w:horzAnchor="page" w:tblpX="1649" w:tblpY="151"/>
        <w:tblOverlap w:val="never"/>
        <w:tblW w:w="9169" w:type="dxa"/>
        <w:tblInd w:w="0" w:type="dxa"/>
        <w:tblLayout w:type="fixed"/>
        <w:tblCellMar>
          <w:top w:w="0" w:type="dxa"/>
          <w:left w:w="108" w:type="dxa"/>
          <w:bottom w:w="0" w:type="dxa"/>
          <w:right w:w="108" w:type="dxa"/>
        </w:tblCellMar>
      </w:tblPr>
      <w:tblGrid>
        <w:gridCol w:w="588"/>
        <w:gridCol w:w="650"/>
        <w:gridCol w:w="1442"/>
        <w:gridCol w:w="730"/>
        <w:gridCol w:w="1134"/>
        <w:gridCol w:w="284"/>
        <w:gridCol w:w="764"/>
        <w:gridCol w:w="937"/>
        <w:gridCol w:w="283"/>
        <w:gridCol w:w="284"/>
        <w:gridCol w:w="425"/>
        <w:gridCol w:w="142"/>
        <w:gridCol w:w="709"/>
        <w:gridCol w:w="797"/>
      </w:tblGrid>
      <w:tr>
        <w:tblPrEx>
          <w:tblCellMar>
            <w:top w:w="0" w:type="dxa"/>
            <w:left w:w="108" w:type="dxa"/>
            <w:bottom w:w="0" w:type="dxa"/>
            <w:right w:w="108" w:type="dxa"/>
          </w:tblCellMar>
        </w:tblPrEx>
        <w:trPr>
          <w:trHeight w:val="484" w:hRule="atLeast"/>
        </w:trPr>
        <w:tc>
          <w:tcPr>
            <w:tcW w:w="9169" w:type="dxa"/>
            <w:gridSpan w:val="14"/>
            <w:tcBorders>
              <w:top w:val="nil"/>
              <w:left w:val="nil"/>
              <w:bottom w:val="nil"/>
              <w:right w:val="nil"/>
            </w:tcBorders>
            <w:noWrap w:val="0"/>
            <w:vAlign w:val="center"/>
          </w:tcPr>
          <w:p>
            <w:pPr>
              <w:widowControl/>
              <w:spacing w:line="320" w:lineRule="exact"/>
              <w:jc w:val="cente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2022</w:t>
            </w:r>
            <w:r>
              <w:rPr>
                <w:rFonts w:hint="eastAsia" w:ascii="宋体" w:hAnsi="宋体" w:cs="宋体"/>
                <w:b/>
                <w:bCs/>
                <w:color w:val="auto"/>
                <w:kern w:val="0"/>
                <w:sz w:val="32"/>
                <w:szCs w:val="32"/>
                <w:highlight w:val="none"/>
              </w:rPr>
              <w:t>年度项目</w:t>
            </w:r>
            <w:r>
              <w:rPr>
                <w:rFonts w:hint="eastAsia" w:ascii="宋体" w:hAnsi="宋体" w:cs="宋体"/>
                <w:b/>
                <w:bCs/>
                <w:color w:val="auto"/>
                <w:kern w:val="0"/>
                <w:sz w:val="32"/>
                <w:szCs w:val="32"/>
                <w:highlight w:val="none"/>
                <w:lang w:val="en-US" w:eastAsia="zh-CN"/>
              </w:rPr>
              <w:t>支出</w:t>
            </w:r>
            <w:r>
              <w:rPr>
                <w:rFonts w:hint="eastAsia" w:ascii="宋体" w:hAnsi="宋体" w:cs="宋体"/>
                <w:b/>
                <w:bCs/>
                <w:color w:val="auto"/>
                <w:kern w:val="0"/>
                <w:sz w:val="32"/>
                <w:szCs w:val="32"/>
                <w:highlight w:val="none"/>
              </w:rPr>
              <w:t>绩效自评表</w:t>
            </w:r>
          </w:p>
          <w:p>
            <w:pPr>
              <w:widowControl/>
              <w:spacing w:line="320" w:lineRule="exact"/>
              <w:jc w:val="both"/>
              <w:rPr>
                <w:rFonts w:ascii="宋体" w:hAnsi="宋体" w:cs="宋体"/>
                <w:b/>
                <w:bCs/>
                <w:color w:val="auto"/>
                <w:kern w:val="0"/>
                <w:sz w:val="32"/>
                <w:szCs w:val="32"/>
                <w:highlight w:val="none"/>
              </w:rPr>
            </w:pPr>
          </w:p>
        </w:tc>
      </w:tr>
      <w:tr>
        <w:tblPrEx>
          <w:tblCellMar>
            <w:top w:w="0" w:type="dxa"/>
            <w:left w:w="108" w:type="dxa"/>
            <w:bottom w:w="0" w:type="dxa"/>
            <w:right w:w="108" w:type="dxa"/>
          </w:tblCellMar>
        </w:tblPrEx>
        <w:trPr>
          <w:trHeight w:val="369" w:hRule="atLeast"/>
        </w:trPr>
        <w:tc>
          <w:tcPr>
            <w:tcW w:w="9169" w:type="dxa"/>
            <w:gridSpan w:val="14"/>
            <w:tcBorders>
              <w:top w:val="nil"/>
              <w:left w:val="nil"/>
              <w:bottom w:val="nil"/>
              <w:right w:val="nil"/>
            </w:tcBorders>
            <w:noWrap w:val="0"/>
            <w:vAlign w:val="top"/>
          </w:tcPr>
          <w:p>
            <w:pPr>
              <w:widowControl/>
              <w:wordWrap w:val="0"/>
              <w:jc w:val="righ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金额：万元</w:t>
            </w:r>
          </w:p>
        </w:tc>
      </w:tr>
      <w:tr>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项目名称</w:t>
            </w:r>
          </w:p>
        </w:tc>
        <w:tc>
          <w:tcPr>
            <w:tcW w:w="7931" w:type="dxa"/>
            <w:gridSpan w:val="1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冀财农【2020】142号关于提前下达2021年中央农村综合改革转移支付资金</w:t>
            </w:r>
          </w:p>
        </w:tc>
      </w:tr>
      <w:tr>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主管部门</w:t>
            </w:r>
          </w:p>
        </w:tc>
        <w:tc>
          <w:tcPr>
            <w:tcW w:w="4354"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财政局预算科</w:t>
            </w: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实施单位</w:t>
            </w:r>
          </w:p>
        </w:tc>
        <w:tc>
          <w:tcPr>
            <w:tcW w:w="2357"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cs="宋体"/>
                <w:color w:val="auto"/>
                <w:kern w:val="0"/>
                <w:sz w:val="18"/>
                <w:szCs w:val="18"/>
                <w:highlight w:val="none"/>
              </w:rPr>
              <w:t>遵化市</w:t>
            </w:r>
            <w:r>
              <w:rPr>
                <w:rFonts w:hint="eastAsia" w:ascii="宋体" w:cs="宋体"/>
                <w:color w:val="auto"/>
                <w:kern w:val="0"/>
                <w:sz w:val="18"/>
                <w:szCs w:val="18"/>
                <w:highlight w:val="none"/>
                <w:lang w:eastAsia="zh-CN"/>
              </w:rPr>
              <w:t>小厂乡</w:t>
            </w:r>
            <w:r>
              <w:rPr>
                <w:rFonts w:hint="eastAsia" w:ascii="宋体" w:cs="宋体"/>
                <w:color w:val="auto"/>
                <w:kern w:val="0"/>
                <w:sz w:val="18"/>
                <w:szCs w:val="18"/>
                <w:highlight w:val="none"/>
              </w:rPr>
              <w:t>人民政府</w:t>
            </w:r>
          </w:p>
        </w:tc>
      </w:tr>
      <w:tr>
        <w:tblPrEx>
          <w:tblCellMar>
            <w:top w:w="0" w:type="dxa"/>
            <w:left w:w="108" w:type="dxa"/>
            <w:bottom w:w="0" w:type="dxa"/>
            <w:right w:w="108" w:type="dxa"/>
          </w:tblCellMar>
        </w:tblPrEx>
        <w:trPr>
          <w:trHeight w:val="524" w:hRule="atLeast"/>
        </w:trPr>
        <w:tc>
          <w:tcPr>
            <w:tcW w:w="123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项目资金</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（万元）</w:t>
            </w: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年初预算数</w:t>
            </w:r>
          </w:p>
        </w:tc>
        <w:tc>
          <w:tcPr>
            <w:tcW w:w="1048"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全年预算数</w:t>
            </w: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全年执行数</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分值</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执行率</w:t>
            </w:r>
          </w:p>
        </w:tc>
        <w:tc>
          <w:tcPr>
            <w:tcW w:w="797"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得分</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ascii="宋体" w:hAnsi="宋体" w:cs="宋体"/>
                <w:color w:val="auto"/>
                <w:kern w:val="0"/>
                <w:sz w:val="18"/>
                <w:szCs w:val="18"/>
                <w:highlight w:val="none"/>
              </w:rPr>
            </w:pPr>
            <w:r>
              <w:rPr>
                <w:rFonts w:hint="eastAsia" w:ascii="宋体" w:hAnsi="宋体" w:cs="宋体"/>
                <w:color w:val="auto"/>
                <w:kern w:val="0"/>
                <w:sz w:val="18"/>
                <w:szCs w:val="18"/>
                <w:highlight w:val="none"/>
              </w:rPr>
              <w:t>年度资金总额</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1048"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100%</w:t>
            </w:r>
          </w:p>
        </w:tc>
        <w:tc>
          <w:tcPr>
            <w:tcW w:w="79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其中：</w:t>
            </w:r>
            <w:r>
              <w:rPr>
                <w:rFonts w:hint="eastAsia" w:ascii="宋体" w:hAnsi="宋体" w:cs="宋体"/>
                <w:color w:val="auto"/>
                <w:kern w:val="0"/>
                <w:sz w:val="18"/>
                <w:szCs w:val="18"/>
                <w:highlight w:val="none"/>
                <w:lang w:val="en-US" w:eastAsia="zh-CN"/>
              </w:rPr>
              <w:t>当年财政拨款</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1048"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75</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797"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 xml:space="preserve">     </w:t>
            </w:r>
            <w:r>
              <w:rPr>
                <w:rFonts w:hint="eastAsia" w:ascii="宋体" w:hAnsi="宋体" w:cs="宋体"/>
                <w:color w:val="auto"/>
                <w:kern w:val="0"/>
                <w:sz w:val="18"/>
                <w:szCs w:val="18"/>
                <w:highlight w:val="none"/>
                <w:lang w:val="en-US" w:eastAsia="zh-CN"/>
              </w:rPr>
              <w:t xml:space="preserve"> 上年结转资金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048"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797"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ind w:firstLine="540" w:firstLineChars="300"/>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048"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220"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797"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w:t>
            </w:r>
          </w:p>
        </w:tc>
      </w:tr>
      <w:tr>
        <w:tblPrEx>
          <w:tblCellMar>
            <w:top w:w="0" w:type="dxa"/>
            <w:left w:w="108" w:type="dxa"/>
            <w:bottom w:w="0" w:type="dxa"/>
            <w:right w:w="108" w:type="dxa"/>
          </w:tblCellMar>
        </w:tblPrEx>
        <w:trPr>
          <w:trHeight w:val="369" w:hRule="atLeast"/>
        </w:trPr>
        <w:tc>
          <w:tcPr>
            <w:tcW w:w="588"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年度总体目标</w:t>
            </w:r>
          </w:p>
        </w:tc>
        <w:tc>
          <w:tcPr>
            <w:tcW w:w="5004"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预期目标</w:t>
            </w:r>
          </w:p>
        </w:tc>
        <w:tc>
          <w:tcPr>
            <w:tcW w:w="3577"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实际完成情况综述</w:t>
            </w:r>
          </w:p>
        </w:tc>
      </w:tr>
      <w:tr>
        <w:tblPrEx>
          <w:tblCellMar>
            <w:top w:w="0" w:type="dxa"/>
            <w:left w:w="108" w:type="dxa"/>
            <w:bottom w:w="0" w:type="dxa"/>
            <w:right w:w="108" w:type="dxa"/>
          </w:tblCellMar>
        </w:tblPrEx>
        <w:trPr>
          <w:trHeight w:val="682" w:hRule="atLeast"/>
        </w:trPr>
        <w:tc>
          <w:tcPr>
            <w:tcW w:w="588"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5004"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目标1：</w:t>
            </w:r>
            <w:r>
              <w:rPr>
                <w:rFonts w:hint="eastAsia" w:ascii="宋体" w:hAnsi="宋体" w:cs="宋体"/>
                <w:color w:val="auto"/>
                <w:kern w:val="0"/>
                <w:sz w:val="18"/>
                <w:szCs w:val="18"/>
                <w:highlight w:val="none"/>
                <w:lang w:eastAsia="zh-CN"/>
              </w:rPr>
              <w:t>改善周边群众出行环境</w:t>
            </w:r>
          </w:p>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目标2：</w:t>
            </w:r>
            <w:r>
              <w:rPr>
                <w:rFonts w:hint="eastAsia" w:ascii="宋体" w:hAnsi="宋体" w:cs="宋体"/>
                <w:color w:val="auto"/>
                <w:kern w:val="0"/>
                <w:sz w:val="18"/>
                <w:szCs w:val="18"/>
                <w:highlight w:val="none"/>
                <w:lang w:eastAsia="zh-CN"/>
              </w:rPr>
              <w:t>提高群众生活幸福指数</w:t>
            </w:r>
          </w:p>
        </w:tc>
        <w:tc>
          <w:tcPr>
            <w:tcW w:w="3577"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目标1完成情况：</w:t>
            </w:r>
            <w:r>
              <w:rPr>
                <w:rFonts w:hint="eastAsia" w:ascii="宋体" w:hAnsi="宋体" w:cs="宋体"/>
                <w:color w:val="auto"/>
                <w:kern w:val="0"/>
                <w:sz w:val="18"/>
                <w:szCs w:val="18"/>
                <w:highlight w:val="none"/>
                <w:lang w:eastAsia="zh-CN"/>
              </w:rPr>
              <w:t>改善</w:t>
            </w:r>
            <w:r>
              <w:rPr>
                <w:rFonts w:hint="eastAsia" w:ascii="宋体" w:hAnsi="宋体" w:cs="宋体"/>
                <w:color w:val="auto"/>
                <w:kern w:val="0"/>
                <w:sz w:val="18"/>
                <w:szCs w:val="18"/>
                <w:highlight w:val="none"/>
                <w:lang w:val="en-US" w:eastAsia="zh-CN"/>
              </w:rPr>
              <w:t>了</w:t>
            </w:r>
            <w:r>
              <w:rPr>
                <w:rFonts w:hint="eastAsia" w:ascii="宋体" w:hAnsi="宋体" w:cs="宋体"/>
                <w:color w:val="auto"/>
                <w:kern w:val="0"/>
                <w:sz w:val="18"/>
                <w:szCs w:val="18"/>
                <w:highlight w:val="none"/>
                <w:lang w:eastAsia="zh-CN"/>
              </w:rPr>
              <w:t>周边群众出行环境</w:t>
            </w:r>
          </w:p>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目标2完成情况：</w:t>
            </w:r>
            <w:r>
              <w:rPr>
                <w:rFonts w:hint="eastAsia" w:ascii="宋体" w:hAnsi="宋体" w:cs="宋体"/>
                <w:color w:val="auto"/>
                <w:kern w:val="0"/>
                <w:sz w:val="18"/>
                <w:szCs w:val="18"/>
                <w:highlight w:val="none"/>
                <w:lang w:eastAsia="zh-CN"/>
              </w:rPr>
              <w:t>提高</w:t>
            </w:r>
            <w:r>
              <w:rPr>
                <w:rFonts w:hint="eastAsia" w:ascii="宋体" w:hAnsi="宋体" w:cs="宋体"/>
                <w:color w:val="auto"/>
                <w:kern w:val="0"/>
                <w:sz w:val="18"/>
                <w:szCs w:val="18"/>
                <w:highlight w:val="none"/>
                <w:lang w:val="en-US" w:eastAsia="zh-CN"/>
              </w:rPr>
              <w:t>了</w:t>
            </w:r>
            <w:r>
              <w:rPr>
                <w:rFonts w:hint="eastAsia" w:ascii="宋体" w:hAnsi="宋体" w:cs="宋体"/>
                <w:color w:val="auto"/>
                <w:kern w:val="0"/>
                <w:sz w:val="18"/>
                <w:szCs w:val="18"/>
                <w:highlight w:val="none"/>
                <w:lang w:eastAsia="zh-CN"/>
              </w:rPr>
              <w:t>群众生活幸福指数</w:t>
            </w:r>
          </w:p>
        </w:tc>
      </w:tr>
      <w:tr>
        <w:tblPrEx>
          <w:tblCellMar>
            <w:top w:w="0" w:type="dxa"/>
            <w:left w:w="108" w:type="dxa"/>
            <w:bottom w:w="0" w:type="dxa"/>
            <w:right w:w="108" w:type="dxa"/>
          </w:tblCellMar>
        </w:tblPrEx>
        <w:trPr>
          <w:trHeight w:val="369" w:hRule="atLeast"/>
        </w:trPr>
        <w:tc>
          <w:tcPr>
            <w:tcW w:w="588" w:type="dxa"/>
            <w:vMerge w:val="restart"/>
            <w:tcBorders>
              <w:top w:val="nil"/>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绩</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效</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指</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标</w:t>
            </w:r>
          </w:p>
        </w:tc>
        <w:tc>
          <w:tcPr>
            <w:tcW w:w="6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一级指标</w:t>
            </w:r>
          </w:p>
        </w:tc>
        <w:tc>
          <w:tcPr>
            <w:tcW w:w="1442"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二级指标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三级指标</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年度</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指标值</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实际</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完成值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分值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得分</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偏差原因分析及改进措施</w:t>
            </w: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产出指标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数量指标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eastAsia="zh-CN"/>
              </w:rPr>
              <w:t>受益人口数数量</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=1630</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1630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523"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质量指标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项目建设投资保障率</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576"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时效指标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按照项目进度完成资金使用率</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成本指标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rPr>
              <w:t>按预算资金完成率</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≧90%</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634"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效益指标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经济效益</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项目持续发挥作用期限</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591"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社会效益</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eastAsia="zh-CN"/>
              </w:rPr>
              <w:t>带动社会资金投资比</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591"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生态效益</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长期使用性</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≧90%</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606"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可持续影响指标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加强节约集约利用</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c>
          <w:tcPr>
            <w:tcW w:w="650" w:type="dxa"/>
            <w:tcBorders>
              <w:top w:val="nil"/>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满意度</w:t>
            </w:r>
          </w:p>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服务对象满意度指标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rPr>
              <w:t>服务对象满意度</w:t>
            </w:r>
          </w:p>
        </w:tc>
        <w:tc>
          <w:tcPr>
            <w:tcW w:w="76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≧95%</w:t>
            </w:r>
          </w:p>
        </w:tc>
        <w:tc>
          <w:tcPr>
            <w:tcW w:w="93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预算执行率</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总分</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100</w:t>
            </w:r>
          </w:p>
        </w:tc>
        <w:tc>
          <w:tcPr>
            <w:tcW w:w="1506"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highlight w:val="none"/>
              </w:rPr>
            </w:pPr>
          </w:p>
        </w:tc>
      </w:tr>
    </w:tbl>
    <w:p>
      <w:pPr>
        <w:spacing w:line="300" w:lineRule="exact"/>
        <w:rPr>
          <w:rFonts w:hint="eastAsia" w:ascii="黑体" w:hAnsi="黑体" w:eastAsia="黑体"/>
          <w:color w:val="auto"/>
          <w:szCs w:val="32"/>
          <w:highlight w:val="none"/>
          <w:lang w:val="en-US" w:eastAsia="zh-CN"/>
        </w:rPr>
      </w:pPr>
    </w:p>
    <w:p>
      <w:pPr>
        <w:rPr>
          <w:color w:val="auto"/>
          <w:sz w:val="21"/>
          <w:szCs w:val="21"/>
          <w:highlight w:val="none"/>
        </w:rPr>
      </w:pPr>
      <w:r>
        <w:rPr>
          <w:rFonts w:hint="eastAsia"/>
          <w:color w:val="auto"/>
          <w:sz w:val="21"/>
          <w:szCs w:val="21"/>
          <w:highlight w:val="none"/>
        </w:rPr>
        <w:t>注：其中预算执行率固定为10分，其中各项指标90分，总分100分。</w:t>
      </w:r>
    </w:p>
    <w:p>
      <w:pPr>
        <w:tabs>
          <w:tab w:val="left" w:pos="1197"/>
        </w:tabs>
        <w:bidi w:val="0"/>
        <w:jc w:val="left"/>
        <w:rPr>
          <w:rFonts w:hint="eastAsia"/>
          <w:color w:val="auto"/>
          <w:highlight w:val="none"/>
          <w:lang w:val="en-US" w:eastAsia="zh-CN"/>
        </w:rPr>
        <w:sectPr>
          <w:headerReference r:id="rId13" w:type="default"/>
          <w:footerReference r:id="rId14" w:type="default"/>
          <w:footerReference r:id="rId15" w:type="even"/>
          <w:pgSz w:w="11906" w:h="16838"/>
          <w:pgMar w:top="1440" w:right="1800" w:bottom="1440" w:left="1800" w:header="737" w:footer="851" w:gutter="0"/>
          <w:pgNumType w:fmt="decimal"/>
          <w:cols w:space="720" w:num="1"/>
          <w:docGrid w:type="lines" w:linePitch="408" w:charSpace="0"/>
        </w:sectPr>
      </w:pPr>
    </w:p>
    <w:p>
      <w:pPr>
        <w:spacing w:line="300" w:lineRule="exact"/>
        <w:rPr>
          <w:rFonts w:hint="eastAsia" w:ascii="黑体" w:hAnsi="黑体" w:eastAsia="黑体"/>
          <w:color w:val="auto"/>
          <w:szCs w:val="32"/>
          <w:highlight w:val="none"/>
          <w:lang w:val="en-US" w:eastAsia="zh-CN"/>
        </w:rPr>
      </w:pPr>
      <w:r>
        <w:rPr>
          <w:rFonts w:hint="eastAsia" w:ascii="黑体" w:hAnsi="黑体" w:eastAsia="黑体"/>
          <w:color w:val="auto"/>
          <w:szCs w:val="32"/>
          <w:highlight w:val="none"/>
        </w:rPr>
        <w:t>附件</w:t>
      </w:r>
      <w:r>
        <w:rPr>
          <w:rFonts w:hint="eastAsia" w:ascii="黑体" w:hAnsi="黑体" w:eastAsia="黑体"/>
          <w:color w:val="auto"/>
          <w:szCs w:val="32"/>
          <w:highlight w:val="none"/>
          <w:lang w:val="en-US" w:eastAsia="zh-CN"/>
        </w:rPr>
        <w:t>2</w:t>
      </w:r>
    </w:p>
    <w:p>
      <w:pPr>
        <w:widowControl/>
        <w:spacing w:line="560" w:lineRule="exact"/>
        <w:jc w:val="center"/>
        <w:rPr>
          <w:rFonts w:hint="eastAsia" w:ascii="宋体" w:hAnsi="宋体" w:eastAsia="宋体" w:cs="宋体"/>
          <w:b/>
          <w:bCs/>
          <w:color w:val="auto"/>
          <w:kern w:val="0"/>
          <w:sz w:val="44"/>
          <w:szCs w:val="44"/>
          <w:highlight w:val="none"/>
          <w:lang w:eastAsia="zh-CN"/>
        </w:rPr>
      </w:pPr>
      <w:r>
        <w:rPr>
          <w:rFonts w:hint="eastAsia" w:ascii="宋体" w:hAnsi="宋体" w:eastAsia="宋体" w:cs="宋体"/>
          <w:b/>
          <w:bCs/>
          <w:color w:val="auto"/>
          <w:kern w:val="0"/>
          <w:sz w:val="44"/>
          <w:szCs w:val="44"/>
          <w:highlight w:val="none"/>
          <w:lang w:val="en-US" w:eastAsia="zh-CN"/>
        </w:rPr>
        <w:t>遵化市</w:t>
      </w:r>
      <w:r>
        <w:rPr>
          <w:rFonts w:hint="eastAsia" w:ascii="宋体" w:hAnsi="宋体" w:cs="宋体"/>
          <w:b/>
          <w:bCs/>
          <w:color w:val="auto"/>
          <w:kern w:val="0"/>
          <w:sz w:val="44"/>
          <w:szCs w:val="44"/>
          <w:highlight w:val="none"/>
          <w:lang w:val="en-US" w:eastAsia="zh-CN"/>
        </w:rPr>
        <w:t>小厂乡</w:t>
      </w:r>
      <w:r>
        <w:rPr>
          <w:rFonts w:hint="eastAsia" w:ascii="宋体" w:hAnsi="宋体" w:eastAsia="宋体" w:cs="宋体"/>
          <w:b/>
          <w:bCs/>
          <w:color w:val="auto"/>
          <w:kern w:val="0"/>
          <w:sz w:val="44"/>
          <w:szCs w:val="44"/>
          <w:highlight w:val="none"/>
          <w:lang w:val="en-US" w:eastAsia="zh-CN"/>
        </w:rPr>
        <w:t>人民政府</w:t>
      </w:r>
    </w:p>
    <w:p>
      <w:pPr>
        <w:widowControl/>
        <w:spacing w:line="560" w:lineRule="exact"/>
        <w:jc w:val="center"/>
        <w:rPr>
          <w:rFonts w:hint="eastAsia" w:ascii="宋体" w:hAnsi="宋体" w:eastAsia="宋体" w:cs="宋体"/>
          <w:b/>
          <w:bCs/>
          <w:color w:val="auto"/>
          <w:kern w:val="0"/>
          <w:sz w:val="44"/>
          <w:szCs w:val="44"/>
          <w:highlight w:val="none"/>
          <w:lang w:eastAsia="zh-CN"/>
        </w:rPr>
      </w:pPr>
      <w:r>
        <w:rPr>
          <w:rFonts w:hint="eastAsia" w:ascii="宋体" w:hAnsi="宋体" w:eastAsia="宋体" w:cs="宋体"/>
          <w:b/>
          <w:bCs/>
          <w:color w:val="auto"/>
          <w:kern w:val="0"/>
          <w:sz w:val="44"/>
          <w:szCs w:val="44"/>
          <w:highlight w:val="none"/>
          <w:lang w:eastAsia="zh-CN"/>
        </w:rPr>
        <w:t>冀财农【</w:t>
      </w:r>
      <w:r>
        <w:rPr>
          <w:rFonts w:hint="eastAsia" w:ascii="宋体" w:hAnsi="宋体" w:eastAsia="宋体" w:cs="宋体"/>
          <w:b/>
          <w:bCs/>
          <w:color w:val="auto"/>
          <w:kern w:val="0"/>
          <w:sz w:val="44"/>
          <w:szCs w:val="44"/>
          <w:highlight w:val="none"/>
          <w:lang w:val="en-US" w:eastAsia="zh-CN"/>
        </w:rPr>
        <w:t>2020】142</w:t>
      </w:r>
      <w:r>
        <w:rPr>
          <w:rFonts w:hint="eastAsia" w:ascii="宋体" w:hAnsi="宋体" w:eastAsia="宋体" w:cs="宋体"/>
          <w:b/>
          <w:bCs/>
          <w:color w:val="auto"/>
          <w:kern w:val="0"/>
          <w:sz w:val="44"/>
          <w:szCs w:val="44"/>
          <w:highlight w:val="none"/>
          <w:lang w:eastAsia="zh-CN"/>
        </w:rPr>
        <w:t>号</w:t>
      </w:r>
      <w:r>
        <w:rPr>
          <w:rFonts w:hint="eastAsia" w:ascii="宋体" w:hAnsi="宋体" w:eastAsia="宋体" w:cs="宋体"/>
          <w:b/>
          <w:bCs/>
          <w:color w:val="auto"/>
          <w:kern w:val="0"/>
          <w:sz w:val="44"/>
          <w:szCs w:val="44"/>
          <w:highlight w:val="none"/>
          <w:lang w:val="en-US" w:eastAsia="zh-CN"/>
        </w:rPr>
        <w:t>关于提前下达2021</w:t>
      </w:r>
      <w:r>
        <w:rPr>
          <w:rFonts w:hint="eastAsia" w:ascii="宋体" w:hAnsi="宋体" w:eastAsia="宋体" w:cs="宋体"/>
          <w:b/>
          <w:bCs/>
          <w:color w:val="auto"/>
          <w:kern w:val="0"/>
          <w:sz w:val="44"/>
          <w:szCs w:val="44"/>
          <w:highlight w:val="none"/>
          <w:lang w:eastAsia="zh-CN"/>
        </w:rPr>
        <w:t>年中央农村</w:t>
      </w:r>
      <w:r>
        <w:rPr>
          <w:rFonts w:hint="eastAsia" w:ascii="宋体" w:hAnsi="宋体" w:eastAsia="宋体" w:cs="宋体"/>
          <w:b/>
          <w:bCs/>
          <w:color w:val="auto"/>
          <w:kern w:val="0"/>
          <w:sz w:val="44"/>
          <w:szCs w:val="44"/>
          <w:highlight w:val="none"/>
          <w:lang w:val="en-US" w:eastAsia="zh-CN"/>
        </w:rPr>
        <w:t>综合</w:t>
      </w:r>
      <w:r>
        <w:rPr>
          <w:rFonts w:hint="eastAsia" w:ascii="宋体" w:hAnsi="宋体" w:eastAsia="宋体" w:cs="宋体"/>
          <w:b/>
          <w:bCs/>
          <w:color w:val="auto"/>
          <w:kern w:val="0"/>
          <w:sz w:val="44"/>
          <w:szCs w:val="44"/>
          <w:highlight w:val="none"/>
          <w:lang w:eastAsia="zh-CN"/>
        </w:rPr>
        <w:t>改革</w:t>
      </w:r>
      <w:r>
        <w:rPr>
          <w:rFonts w:hint="eastAsia" w:ascii="宋体" w:hAnsi="宋体" w:eastAsia="宋体" w:cs="宋体"/>
          <w:b/>
          <w:bCs/>
          <w:color w:val="auto"/>
          <w:kern w:val="0"/>
          <w:sz w:val="44"/>
          <w:szCs w:val="44"/>
          <w:highlight w:val="none"/>
          <w:lang w:val="en-US" w:eastAsia="zh-CN"/>
        </w:rPr>
        <w:t>转移支付</w:t>
      </w:r>
      <w:r>
        <w:rPr>
          <w:rFonts w:hint="eastAsia" w:ascii="宋体" w:hAnsi="宋体" w:eastAsia="宋体" w:cs="宋体"/>
          <w:b/>
          <w:bCs/>
          <w:color w:val="auto"/>
          <w:kern w:val="0"/>
          <w:sz w:val="44"/>
          <w:szCs w:val="44"/>
          <w:highlight w:val="none"/>
          <w:lang w:eastAsia="zh-CN"/>
        </w:rPr>
        <w:t>资金</w:t>
      </w:r>
    </w:p>
    <w:p>
      <w:pPr>
        <w:widowControl/>
        <w:spacing w:line="560" w:lineRule="exact"/>
        <w:jc w:val="center"/>
        <w:rPr>
          <w:rFonts w:hint="eastAsia" w:ascii="方正小标宋简体" w:hAnsi="方正小标宋简体" w:eastAsia="方正小标宋简体" w:cs="方正小标宋简体"/>
          <w:b w:val="0"/>
          <w:bCs w:val="0"/>
          <w:color w:val="auto"/>
          <w:kern w:val="0"/>
          <w:sz w:val="44"/>
          <w:szCs w:val="44"/>
          <w:highlight w:val="none"/>
          <w:lang w:eastAsia="zh-CN"/>
        </w:rPr>
      </w:pPr>
      <w:r>
        <w:rPr>
          <w:rFonts w:hint="eastAsia" w:ascii="宋体" w:hAnsi="宋体" w:eastAsia="宋体" w:cs="宋体"/>
          <w:b/>
          <w:bCs/>
          <w:color w:val="auto"/>
          <w:kern w:val="0"/>
          <w:sz w:val="44"/>
          <w:szCs w:val="44"/>
          <w:highlight w:val="none"/>
          <w:lang w:eastAsia="zh-CN"/>
        </w:rPr>
        <w:t>项目支出绩效</w:t>
      </w:r>
      <w:r>
        <w:rPr>
          <w:rFonts w:hint="eastAsia" w:ascii="宋体" w:hAnsi="宋体" w:eastAsia="宋体" w:cs="宋体"/>
          <w:b/>
          <w:bCs/>
          <w:color w:val="auto"/>
          <w:kern w:val="0"/>
          <w:sz w:val="44"/>
          <w:szCs w:val="44"/>
          <w:highlight w:val="none"/>
          <w:lang w:val="en-US" w:eastAsia="zh-CN"/>
        </w:rPr>
        <w:t>自评</w:t>
      </w:r>
      <w:r>
        <w:rPr>
          <w:rFonts w:hint="eastAsia" w:ascii="宋体" w:hAnsi="宋体" w:eastAsia="宋体" w:cs="宋体"/>
          <w:b/>
          <w:bCs/>
          <w:color w:val="auto"/>
          <w:kern w:val="0"/>
          <w:sz w:val="44"/>
          <w:szCs w:val="44"/>
          <w:highlight w:val="none"/>
          <w:lang w:eastAsia="zh-CN"/>
        </w:rPr>
        <w:t>报告</w:t>
      </w:r>
    </w:p>
    <w:p>
      <w:pPr>
        <w:spacing w:line="580" w:lineRule="exact"/>
        <w:rPr>
          <w:rFonts w:ascii="仿宋_GB2312" w:eastAsia="仿宋_GB2312"/>
          <w:color w:val="auto"/>
          <w:szCs w:val="32"/>
          <w:highlight w:val="none"/>
        </w:rPr>
      </w:pPr>
    </w:p>
    <w:p>
      <w:pPr>
        <w:spacing w:line="600" w:lineRule="exact"/>
        <w:ind w:firstLine="640" w:firstLineChars="200"/>
        <w:rPr>
          <w:rFonts w:ascii="黑体" w:hAnsi="黑体" w:eastAsia="黑体"/>
          <w:color w:val="auto"/>
          <w:szCs w:val="32"/>
          <w:highlight w:val="none"/>
        </w:rPr>
      </w:pPr>
      <w:r>
        <w:rPr>
          <w:rFonts w:hint="eastAsia" w:ascii="黑体" w:hAnsi="黑体" w:eastAsia="黑体"/>
          <w:color w:val="auto"/>
          <w:szCs w:val="32"/>
          <w:highlight w:val="none"/>
        </w:rPr>
        <w:t>一、基本情况</w:t>
      </w:r>
    </w:p>
    <w:p>
      <w:pPr>
        <w:spacing w:line="600" w:lineRule="exact"/>
        <w:ind w:firstLine="640" w:firstLineChars="200"/>
        <w:outlineLvl w:val="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（一）项目概况</w:t>
      </w:r>
    </w:p>
    <w:p>
      <w:pPr>
        <w:spacing w:line="600" w:lineRule="exact"/>
        <w:ind w:firstLine="640" w:firstLineChars="200"/>
        <w:outlineLvl w:val="0"/>
        <w:rPr>
          <w:rFonts w:hint="eastAsia" w:ascii="方正仿宋简体" w:hAnsi="方正仿宋简体" w:eastAsia="方正仿宋简体" w:cs="方正仿宋简体"/>
          <w:color w:val="auto"/>
          <w:szCs w:val="32"/>
          <w:highlight w:val="none"/>
          <w:lang w:eastAsia="zh-CN"/>
        </w:rPr>
      </w:pPr>
      <w:r>
        <w:rPr>
          <w:rFonts w:hint="eastAsia" w:ascii="方正仿宋简体" w:hAnsi="方正仿宋简体" w:eastAsia="方正仿宋简体" w:cs="方正仿宋简体"/>
          <w:color w:val="auto"/>
          <w:szCs w:val="32"/>
          <w:highlight w:val="none"/>
          <w:lang w:val="en-US" w:eastAsia="zh-CN"/>
        </w:rPr>
        <w:t>1、项目背景：</w:t>
      </w:r>
      <w:r>
        <w:rPr>
          <w:rFonts w:hint="eastAsia" w:ascii="方正仿宋简体" w:hAnsi="方正仿宋简体" w:eastAsia="方正仿宋简体" w:cs="方正仿宋简体"/>
          <w:color w:val="auto"/>
          <w:szCs w:val="32"/>
          <w:highlight w:val="none"/>
          <w:lang w:eastAsia="zh-CN"/>
        </w:rPr>
        <w:t>按照上级关于扶持壮大村集体经济的决策部署，推进农村生产关系的适应性变革，促进建立农业农村可持续发展新模式，进一步推动小厂乡</w:t>
      </w:r>
      <w:r>
        <w:rPr>
          <w:rFonts w:hint="eastAsia" w:ascii="方正仿宋简体" w:hAnsi="方正仿宋简体" w:eastAsia="方正仿宋简体" w:cs="方正仿宋简体"/>
          <w:color w:val="auto"/>
          <w:szCs w:val="32"/>
          <w:highlight w:val="none"/>
          <w:lang w:val="en-US" w:eastAsia="zh-CN"/>
        </w:rPr>
        <w:t>松棚营、高家峪、</w:t>
      </w:r>
      <w:r>
        <w:rPr>
          <w:rFonts w:hint="eastAsia" w:ascii="方正仿宋简体" w:hAnsi="方正仿宋简体" w:eastAsia="方正仿宋简体" w:cs="方正仿宋简体"/>
          <w:color w:val="auto"/>
          <w:szCs w:val="32"/>
          <w:highlight w:val="none"/>
          <w:lang w:eastAsia="zh-CN"/>
        </w:rPr>
        <w:t>村级体经济发展，使农村集体经济保质增量，发展壮大，夯实村集体经济基础，促进社会主义新农村建设纵深推进。</w:t>
      </w:r>
      <w:r>
        <w:rPr>
          <w:rFonts w:hint="eastAsia" w:ascii="方正仿宋简体" w:hAnsi="方正仿宋简体" w:eastAsia="方正仿宋简体" w:cs="方正仿宋简体"/>
          <w:color w:val="auto"/>
          <w:szCs w:val="32"/>
          <w:highlight w:val="none"/>
          <w:lang w:val="en-US" w:eastAsia="zh-CN"/>
        </w:rPr>
        <w:t>该项目</w:t>
      </w:r>
      <w:r>
        <w:rPr>
          <w:rFonts w:hint="eastAsia" w:ascii="方正仿宋简体" w:hAnsi="方正仿宋简体" w:eastAsia="方正仿宋简体" w:cs="方正仿宋简体"/>
          <w:color w:val="auto"/>
          <w:szCs w:val="32"/>
          <w:highlight w:val="none"/>
          <w:lang w:eastAsia="zh-CN"/>
        </w:rPr>
        <w:t>预算安排资金</w:t>
      </w:r>
      <w:r>
        <w:rPr>
          <w:rFonts w:hint="eastAsia" w:ascii="方正仿宋简体" w:hAnsi="方正仿宋简体" w:eastAsia="方正仿宋简体" w:cs="方正仿宋简体"/>
          <w:color w:val="auto"/>
          <w:szCs w:val="32"/>
          <w:highlight w:val="none"/>
          <w:lang w:val="en-US" w:eastAsia="zh-CN"/>
        </w:rPr>
        <w:t>75</w:t>
      </w:r>
      <w:r>
        <w:rPr>
          <w:rFonts w:hint="eastAsia" w:ascii="方正仿宋简体" w:hAnsi="方正仿宋简体" w:eastAsia="方正仿宋简体" w:cs="方正仿宋简体"/>
          <w:color w:val="auto"/>
          <w:szCs w:val="32"/>
          <w:highlight w:val="none"/>
          <w:lang w:eastAsia="zh-CN"/>
        </w:rPr>
        <w:t>万元，实际支出</w:t>
      </w:r>
      <w:r>
        <w:rPr>
          <w:rFonts w:hint="eastAsia" w:ascii="方正仿宋简体" w:hAnsi="方正仿宋简体" w:eastAsia="方正仿宋简体" w:cs="方正仿宋简体"/>
          <w:color w:val="auto"/>
          <w:szCs w:val="32"/>
          <w:highlight w:val="none"/>
          <w:lang w:val="en-US" w:eastAsia="zh-CN"/>
        </w:rPr>
        <w:t>75</w:t>
      </w:r>
      <w:r>
        <w:rPr>
          <w:rFonts w:hint="eastAsia" w:ascii="方正仿宋简体" w:hAnsi="方正仿宋简体" w:eastAsia="方正仿宋简体" w:cs="方正仿宋简体"/>
          <w:color w:val="auto"/>
          <w:szCs w:val="32"/>
          <w:highlight w:val="none"/>
          <w:lang w:eastAsia="zh-CN"/>
        </w:rPr>
        <w:t>万元，预算执行率100%。</w:t>
      </w:r>
    </w:p>
    <w:p>
      <w:pPr>
        <w:numPr>
          <w:ilvl w:val="0"/>
          <w:numId w:val="6"/>
        </w:numPr>
        <w:spacing w:line="600" w:lineRule="exact"/>
        <w:ind w:firstLine="640" w:firstLineChars="20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项目绩效目标</w:t>
      </w:r>
    </w:p>
    <w:p>
      <w:pPr>
        <w:numPr>
          <w:ilvl w:val="0"/>
          <w:numId w:val="7"/>
        </w:numPr>
        <w:spacing w:line="600" w:lineRule="exact"/>
        <w:ind w:firstLine="640" w:firstLineChars="200"/>
        <w:rPr>
          <w:rFonts w:hint="eastAsia" w:ascii="方正仿宋简体" w:hAnsi="方正仿宋简体" w:eastAsia="方正仿宋简体" w:cs="方正仿宋简体"/>
          <w:color w:val="auto"/>
          <w:szCs w:val="32"/>
          <w:highlight w:val="none"/>
          <w:lang w:eastAsia="zh-CN"/>
        </w:rPr>
      </w:pPr>
      <w:r>
        <w:rPr>
          <w:rFonts w:hint="eastAsia" w:ascii="方正仿宋简体" w:hAnsi="方正仿宋简体" w:eastAsia="方正仿宋简体" w:cs="方正仿宋简体"/>
          <w:color w:val="auto"/>
          <w:szCs w:val="32"/>
          <w:highlight w:val="none"/>
        </w:rPr>
        <w:t>总体目标</w:t>
      </w:r>
      <w:r>
        <w:rPr>
          <w:rFonts w:hint="eastAsia" w:ascii="方正仿宋简体" w:hAnsi="方正仿宋简体" w:eastAsia="方正仿宋简体" w:cs="方正仿宋简体"/>
          <w:color w:val="auto"/>
          <w:szCs w:val="32"/>
          <w:highlight w:val="none"/>
          <w:lang w:eastAsia="zh-CN"/>
        </w:rPr>
        <w:t>：按照上级关于扶持壮大村集体经济的决策部署，推进农村生产关系的适应性变革，促进建立农业农村可持续发展新模式。</w:t>
      </w:r>
    </w:p>
    <w:p>
      <w:pPr>
        <w:numPr>
          <w:ilvl w:val="0"/>
          <w:numId w:val="7"/>
        </w:numPr>
        <w:spacing w:line="600" w:lineRule="exact"/>
        <w:ind w:firstLine="640" w:firstLineChars="20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szCs w:val="32"/>
          <w:highlight w:val="none"/>
        </w:rPr>
        <w:t>阶段性目标</w:t>
      </w:r>
      <w:r>
        <w:rPr>
          <w:rFonts w:hint="eastAsia" w:ascii="方正仿宋简体" w:hAnsi="方正仿宋简体" w:eastAsia="方正仿宋简体" w:cs="方正仿宋简体"/>
          <w:color w:val="auto"/>
          <w:szCs w:val="32"/>
          <w:highlight w:val="none"/>
          <w:lang w:eastAsia="zh-CN"/>
        </w:rPr>
        <w:t>：进一步推动小厂乡</w:t>
      </w:r>
      <w:r>
        <w:rPr>
          <w:rFonts w:hint="eastAsia" w:ascii="方正仿宋简体" w:hAnsi="方正仿宋简体" w:eastAsia="方正仿宋简体" w:cs="方正仿宋简体"/>
          <w:color w:val="auto"/>
          <w:szCs w:val="32"/>
          <w:highlight w:val="none"/>
          <w:lang w:val="en-US" w:eastAsia="zh-CN"/>
        </w:rPr>
        <w:t>三个</w:t>
      </w:r>
      <w:r>
        <w:rPr>
          <w:rFonts w:hint="eastAsia" w:ascii="方正仿宋简体" w:hAnsi="方正仿宋简体" w:eastAsia="方正仿宋简体" w:cs="方正仿宋简体"/>
          <w:color w:val="auto"/>
          <w:szCs w:val="32"/>
          <w:highlight w:val="none"/>
          <w:lang w:eastAsia="zh-CN"/>
        </w:rPr>
        <w:t>村级体经济发展。</w:t>
      </w:r>
    </w:p>
    <w:p>
      <w:pPr>
        <w:numPr>
          <w:ilvl w:val="0"/>
          <w:numId w:val="0"/>
        </w:numPr>
        <w:spacing w:line="600" w:lineRule="exact"/>
        <w:ind w:firstLine="640" w:firstLineChars="200"/>
        <w:rPr>
          <w:rFonts w:ascii="黑体" w:hAnsi="黑体" w:eastAsia="黑体"/>
          <w:color w:val="auto"/>
          <w:szCs w:val="32"/>
          <w:highlight w:val="none"/>
        </w:rPr>
      </w:pPr>
      <w:r>
        <w:rPr>
          <w:rFonts w:hint="eastAsia" w:ascii="黑体" w:hAnsi="黑体" w:eastAsia="黑体"/>
          <w:color w:val="auto"/>
          <w:szCs w:val="32"/>
          <w:highlight w:val="none"/>
          <w:lang w:eastAsia="zh-CN"/>
        </w:rPr>
        <w:t>二、</w:t>
      </w:r>
      <w:r>
        <w:rPr>
          <w:rFonts w:hint="eastAsia" w:ascii="黑体" w:hAnsi="黑体" w:eastAsia="黑体"/>
          <w:color w:val="auto"/>
          <w:szCs w:val="32"/>
          <w:highlight w:val="none"/>
        </w:rPr>
        <w:t>绩效评价工作开展情况</w:t>
      </w:r>
    </w:p>
    <w:p>
      <w:pPr>
        <w:spacing w:line="560" w:lineRule="exact"/>
        <w:ind w:firstLine="640" w:firstLineChars="20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（一）绩效评价目的、对象和范围</w:t>
      </w:r>
    </w:p>
    <w:p>
      <w:pPr>
        <w:spacing w:line="560" w:lineRule="exact"/>
        <w:ind w:firstLine="640" w:firstLineChars="200"/>
        <w:rPr>
          <w:rFonts w:ascii="仿宋" w:hAnsi="仿宋" w:eastAsia="仿宋"/>
          <w:color w:val="auto"/>
          <w:szCs w:val="32"/>
          <w:highlight w:val="none"/>
        </w:rPr>
      </w:pPr>
      <w:r>
        <w:rPr>
          <w:rFonts w:hint="eastAsia" w:ascii="方正仿宋简体" w:hAnsi="方正仿宋简体" w:eastAsia="方正仿宋简体" w:cs="方正仿宋简体"/>
          <w:color w:val="auto"/>
          <w:highlight w:val="none"/>
          <w:shd w:val="clear" w:color="auto" w:fill="FFFFFF"/>
        </w:rPr>
        <w:t>对照年初预算计划和财政答复，通过项目绩效自评价，加强和规范项目资金的管理力度，确保项目资金使用合理，专款专用，加强资金支出的规范化管理，提高资金的使用效益</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szCs w:val="32"/>
          <w:highlight w:val="none"/>
        </w:rPr>
        <w:t>保证项目实施预期目标及受益群众的满意度。</w:t>
      </w:r>
    </w:p>
    <w:p>
      <w:pPr>
        <w:spacing w:line="560" w:lineRule="exact"/>
        <w:ind w:firstLine="640" w:firstLineChars="20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（二）绩效评价原则、评价指标体系（附表说明）、评价方法、评价标准等</w:t>
      </w:r>
    </w:p>
    <w:p>
      <w:pPr>
        <w:spacing w:line="560" w:lineRule="exact"/>
        <w:ind w:firstLine="640" w:firstLineChars="200"/>
        <w:rPr>
          <w:rFonts w:hint="eastAsia" w:ascii="仿宋_GB2312" w:hAnsi="Times New Roman" w:eastAsia="仿宋_GB2312" w:cs="Times New Roman"/>
          <w:color w:val="auto"/>
          <w:szCs w:val="32"/>
          <w:highlight w:val="none"/>
        </w:rPr>
      </w:pPr>
      <w:r>
        <w:rPr>
          <w:rFonts w:hint="eastAsia" w:ascii="仿宋_GB2312" w:hAnsi="Times New Roman" w:eastAsia="仿宋_GB2312" w:cs="Times New Roman"/>
          <w:color w:val="auto"/>
          <w:szCs w:val="32"/>
          <w:highlight w:val="none"/>
        </w:rPr>
        <w:t>1、绩效自评遵循的原则为客观公正、公开透明原则积极开展自评。</w:t>
      </w:r>
    </w:p>
    <w:p>
      <w:pPr>
        <w:spacing w:line="560" w:lineRule="exact"/>
        <w:ind w:firstLine="640" w:firstLineChars="200"/>
        <w:rPr>
          <w:rFonts w:hint="eastAsia" w:ascii="仿宋_GB2312" w:hAnsi="Times New Roman" w:eastAsia="仿宋_GB2312" w:cs="Times New Roman"/>
          <w:color w:val="auto"/>
          <w:szCs w:val="32"/>
          <w:highlight w:val="none"/>
        </w:rPr>
      </w:pPr>
      <w:r>
        <w:rPr>
          <w:rFonts w:hint="eastAsia" w:ascii="仿宋_GB2312" w:hAnsi="Times New Roman" w:eastAsia="仿宋_GB2312" w:cs="Times New Roman"/>
          <w:color w:val="auto"/>
          <w:szCs w:val="32"/>
          <w:highlight w:val="none"/>
        </w:rPr>
        <w:t>2、评价指标体系，具体每个指标得分情况详见下表：</w:t>
      </w:r>
    </w:p>
    <w:tbl>
      <w:tblPr>
        <w:tblStyle w:val="7"/>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2409"/>
        <w:gridCol w:w="3288"/>
        <w:gridCol w:w="973"/>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noWrap w:val="0"/>
            <w:vAlign w:val="center"/>
          </w:tcPr>
          <w:p>
            <w:pPr>
              <w:spacing w:line="600" w:lineRule="exact"/>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评价指标</w:t>
            </w:r>
          </w:p>
        </w:tc>
        <w:tc>
          <w:tcPr>
            <w:tcW w:w="2409" w:type="dxa"/>
            <w:noWrap w:val="0"/>
            <w:vAlign w:val="center"/>
          </w:tcPr>
          <w:p>
            <w:pPr>
              <w:spacing w:line="600" w:lineRule="exact"/>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指标解释</w:t>
            </w:r>
          </w:p>
        </w:tc>
        <w:tc>
          <w:tcPr>
            <w:tcW w:w="3288" w:type="dxa"/>
            <w:noWrap w:val="0"/>
            <w:vAlign w:val="center"/>
          </w:tcPr>
          <w:p>
            <w:pPr>
              <w:spacing w:line="600" w:lineRule="exact"/>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评价标准</w:t>
            </w:r>
          </w:p>
        </w:tc>
        <w:tc>
          <w:tcPr>
            <w:tcW w:w="973" w:type="dxa"/>
            <w:noWrap w:val="0"/>
            <w:vAlign w:val="center"/>
          </w:tcPr>
          <w:p>
            <w:pPr>
              <w:spacing w:line="600" w:lineRule="exact"/>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标准分</w:t>
            </w:r>
          </w:p>
        </w:tc>
        <w:tc>
          <w:tcPr>
            <w:tcW w:w="782" w:type="dxa"/>
            <w:noWrap w:val="0"/>
            <w:vAlign w:val="center"/>
          </w:tcPr>
          <w:p>
            <w:pPr>
              <w:spacing w:line="600" w:lineRule="exact"/>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387"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预算决策执行率</w:t>
            </w:r>
          </w:p>
        </w:tc>
        <w:tc>
          <w:tcPr>
            <w:tcW w:w="2409"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符合预算决策相关文件要求并严格执行</w:t>
            </w:r>
          </w:p>
        </w:tc>
        <w:tc>
          <w:tcPr>
            <w:tcW w:w="3288"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kern w:val="0"/>
                <w:sz w:val="21"/>
                <w:szCs w:val="21"/>
                <w:highlight w:val="none"/>
              </w:rPr>
              <w:t>完成100%得10分，完成90%以上得8分，完成70%以上得6分，完成70%以下得4分</w:t>
            </w:r>
          </w:p>
        </w:tc>
        <w:tc>
          <w:tcPr>
            <w:tcW w:w="973"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10</w:t>
            </w:r>
          </w:p>
        </w:tc>
        <w:tc>
          <w:tcPr>
            <w:tcW w:w="782"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1387"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产出指标</w:t>
            </w:r>
          </w:p>
        </w:tc>
        <w:tc>
          <w:tcPr>
            <w:tcW w:w="2409"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包括：数量、质量、时效、成本4项指标（详见自评表）</w:t>
            </w:r>
          </w:p>
        </w:tc>
        <w:tc>
          <w:tcPr>
            <w:tcW w:w="3288"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kern w:val="0"/>
                <w:sz w:val="21"/>
                <w:szCs w:val="21"/>
                <w:highlight w:val="none"/>
              </w:rPr>
              <w:t>每项指标完成100%得10分，完成90%以上得8分，完成70%以上得6分，完成70%以下得4分</w:t>
            </w:r>
          </w:p>
        </w:tc>
        <w:tc>
          <w:tcPr>
            <w:tcW w:w="973"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40</w:t>
            </w:r>
          </w:p>
        </w:tc>
        <w:tc>
          <w:tcPr>
            <w:tcW w:w="782"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387"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效益指标</w:t>
            </w:r>
          </w:p>
        </w:tc>
        <w:tc>
          <w:tcPr>
            <w:tcW w:w="2409"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包括：经济、社会、生态、可持续影响4项指标（详见自评表）</w:t>
            </w:r>
          </w:p>
        </w:tc>
        <w:tc>
          <w:tcPr>
            <w:tcW w:w="3288"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kern w:val="0"/>
                <w:sz w:val="21"/>
                <w:szCs w:val="21"/>
                <w:highlight w:val="none"/>
              </w:rPr>
              <w:t>每项指标完成100%得10分，完成90%以上得8分，完成70%以上得6分，完成70%以下得4分</w:t>
            </w:r>
          </w:p>
        </w:tc>
        <w:tc>
          <w:tcPr>
            <w:tcW w:w="973"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40</w:t>
            </w:r>
          </w:p>
        </w:tc>
        <w:tc>
          <w:tcPr>
            <w:tcW w:w="782"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387"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满意度指标</w:t>
            </w:r>
          </w:p>
        </w:tc>
        <w:tc>
          <w:tcPr>
            <w:tcW w:w="2409"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服务对象满意度</w:t>
            </w:r>
          </w:p>
        </w:tc>
        <w:tc>
          <w:tcPr>
            <w:tcW w:w="3288" w:type="dxa"/>
            <w:noWrap w:val="0"/>
            <w:vAlign w:val="top"/>
          </w:tcPr>
          <w:p>
            <w:pPr>
              <w:spacing w:line="600" w:lineRule="exact"/>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kern w:val="0"/>
                <w:sz w:val="21"/>
                <w:szCs w:val="21"/>
                <w:highlight w:val="none"/>
              </w:rPr>
              <w:t>完成100%得10分，完成90%以上得8分，完成70%以上得6分，完成70%以下得4分</w:t>
            </w:r>
          </w:p>
        </w:tc>
        <w:tc>
          <w:tcPr>
            <w:tcW w:w="973"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10</w:t>
            </w:r>
          </w:p>
        </w:tc>
        <w:tc>
          <w:tcPr>
            <w:tcW w:w="782" w:type="dxa"/>
            <w:noWrap w:val="0"/>
            <w:vAlign w:val="center"/>
          </w:tcPr>
          <w:p>
            <w:pPr>
              <w:spacing w:line="600" w:lineRule="exact"/>
              <w:jc w:val="center"/>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简体" w:cs="方正仿宋简体"/>
                <w:color w:val="auto"/>
                <w:sz w:val="21"/>
                <w:szCs w:val="21"/>
                <w:highlight w:val="none"/>
              </w:rPr>
              <w:t>10</w:t>
            </w:r>
          </w:p>
        </w:tc>
      </w:tr>
    </w:tbl>
    <w:p>
      <w:pPr>
        <w:spacing w:line="560" w:lineRule="exact"/>
        <w:ind w:firstLine="640" w:firstLineChars="20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szCs w:val="32"/>
          <w:highlight w:val="none"/>
        </w:rPr>
        <w:t>3、评价方法</w:t>
      </w:r>
    </w:p>
    <w:p>
      <w:pPr>
        <w:spacing w:line="560" w:lineRule="exact"/>
        <w:ind w:firstLine="640" w:firstLineChars="20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szCs w:val="32"/>
          <w:highlight w:val="none"/>
        </w:rPr>
        <w:t>选用评价方法为成本效益分析法，对项目资金的使用情况、检查核实情况、比较项目资金的预算安排和使用情况进行评价。</w:t>
      </w:r>
    </w:p>
    <w:p>
      <w:pPr>
        <w:widowControl/>
        <w:spacing w:line="560" w:lineRule="exact"/>
        <w:ind w:firstLine="640" w:firstLineChars="200"/>
        <w:rPr>
          <w:rFonts w:hint="eastAsia" w:ascii="方正仿宋简体" w:hAnsi="方正仿宋简体" w:eastAsia="方正仿宋简体" w:cs="方正仿宋简体"/>
          <w:color w:val="auto"/>
          <w:kern w:val="0"/>
          <w:szCs w:val="32"/>
          <w:highlight w:val="none"/>
        </w:rPr>
      </w:pPr>
      <w:r>
        <w:rPr>
          <w:rFonts w:hint="eastAsia" w:ascii="方正仿宋简体" w:hAnsi="方正仿宋简体" w:eastAsia="方正仿宋简体" w:cs="方正仿宋简体"/>
          <w:color w:val="auto"/>
          <w:kern w:val="0"/>
          <w:szCs w:val="32"/>
          <w:highlight w:val="none"/>
        </w:rPr>
        <w:t>4、评价标准</w:t>
      </w:r>
    </w:p>
    <w:p>
      <w:pPr>
        <w:spacing w:line="560" w:lineRule="exact"/>
        <w:ind w:firstLine="640" w:firstLineChars="200"/>
        <w:rPr>
          <w:rFonts w:hint="eastAsia" w:ascii="仿宋_GB2312" w:hAnsi="Times New Roman" w:eastAsia="仿宋_GB2312" w:cs="Times New Roman"/>
          <w:color w:val="auto"/>
          <w:szCs w:val="32"/>
          <w:highlight w:val="none"/>
        </w:rPr>
      </w:pPr>
      <w:r>
        <w:rPr>
          <w:rFonts w:hint="eastAsia" w:ascii="方正仿宋简体" w:hAnsi="方正仿宋简体" w:eastAsia="方正仿宋简体" w:cs="方正仿宋简体"/>
          <w:color w:val="auto"/>
          <w:sz w:val="32"/>
          <w:szCs w:val="32"/>
          <w:highlight w:val="none"/>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560" w:lineRule="exact"/>
        <w:ind w:firstLine="640" w:firstLineChars="20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（三）绩效评价工作过程。</w:t>
      </w:r>
    </w:p>
    <w:p>
      <w:pPr>
        <w:spacing w:line="560" w:lineRule="exact"/>
        <w:ind w:firstLine="640" w:firstLineChars="200"/>
        <w:rPr>
          <w:rFonts w:hint="eastAsia" w:ascii="方正仿宋简体" w:hAnsi="方正仿宋简体" w:eastAsia="方正仿宋简体" w:cs="方正仿宋简体"/>
          <w:color w:val="auto"/>
          <w:sz w:val="32"/>
          <w:szCs w:val="32"/>
          <w:highlight w:val="none"/>
          <w:shd w:val="clear" w:color="auto" w:fill="FFFFFF"/>
        </w:rPr>
      </w:pPr>
      <w:r>
        <w:rPr>
          <w:rFonts w:hint="eastAsia" w:ascii="方正仿宋简体" w:hAnsi="方正仿宋简体" w:eastAsia="方正仿宋简体" w:cs="方正仿宋简体"/>
          <w:color w:val="auto"/>
          <w:sz w:val="32"/>
          <w:szCs w:val="32"/>
          <w:highlight w:val="none"/>
          <w:shd w:val="clear" w:color="auto" w:fill="FFFFFF"/>
        </w:rPr>
        <w:t>1、全面收集、系统整理预算项目绩效完成信息，确认各项绩效指标完成值或实现程度。</w:t>
      </w:r>
    </w:p>
    <w:p>
      <w:pPr>
        <w:spacing w:line="560" w:lineRule="exact"/>
        <w:ind w:firstLine="640" w:firstLineChars="200"/>
        <w:rPr>
          <w:rFonts w:hint="eastAsia" w:ascii="方正仿宋简体" w:hAnsi="方正仿宋简体" w:eastAsia="方正仿宋简体" w:cs="方正仿宋简体"/>
          <w:color w:val="auto"/>
          <w:sz w:val="32"/>
          <w:szCs w:val="32"/>
          <w:highlight w:val="none"/>
          <w:shd w:val="clear" w:color="auto" w:fill="FFFFFF"/>
        </w:rPr>
      </w:pPr>
      <w:r>
        <w:rPr>
          <w:rFonts w:hint="eastAsia" w:ascii="方正仿宋简体" w:hAnsi="方正仿宋简体" w:eastAsia="方正仿宋简体" w:cs="方正仿宋简体"/>
          <w:color w:val="auto"/>
          <w:sz w:val="32"/>
          <w:szCs w:val="32"/>
          <w:highlight w:val="none"/>
          <w:shd w:val="clear" w:color="auto" w:fill="FFFFFF"/>
        </w:rPr>
        <w:t>2、将绩效指标实际完成值（实现程度）与年初设定的预期值相比较，逐项评定每项指标得分，汇总形成预算项目绩效自评得分。</w:t>
      </w:r>
    </w:p>
    <w:p>
      <w:pPr>
        <w:spacing w:line="560" w:lineRule="exact"/>
        <w:ind w:firstLine="640" w:firstLineChars="200"/>
        <w:rPr>
          <w:rFonts w:hint="eastAsia" w:ascii="方正仿宋简体" w:hAnsi="方正仿宋简体" w:eastAsia="方正仿宋简体" w:cs="方正仿宋简体"/>
          <w:color w:val="auto"/>
          <w:sz w:val="32"/>
          <w:szCs w:val="32"/>
          <w:highlight w:val="none"/>
          <w:shd w:val="clear" w:color="auto" w:fill="FFFFFF"/>
        </w:rPr>
      </w:pPr>
      <w:r>
        <w:rPr>
          <w:rFonts w:hint="eastAsia" w:ascii="方正仿宋简体" w:hAnsi="方正仿宋简体" w:eastAsia="方正仿宋简体" w:cs="方正仿宋简体"/>
          <w:color w:val="auto"/>
          <w:sz w:val="32"/>
          <w:szCs w:val="32"/>
          <w:highlight w:val="none"/>
          <w:shd w:val="clear" w:color="auto" w:fill="FFFFFF"/>
        </w:rPr>
        <w:t>3、填写绩效自评表。</w:t>
      </w:r>
    </w:p>
    <w:p>
      <w:pPr>
        <w:spacing w:line="560" w:lineRule="exact"/>
        <w:ind w:firstLine="640" w:firstLineChars="200"/>
        <w:rPr>
          <w:rFonts w:hint="eastAsia" w:ascii="方正仿宋简体" w:hAnsi="方正仿宋简体" w:eastAsia="方正仿宋简体" w:cs="方正仿宋简体"/>
          <w:color w:val="auto"/>
          <w:sz w:val="32"/>
          <w:szCs w:val="32"/>
          <w:highlight w:val="none"/>
          <w:shd w:val="clear" w:color="auto" w:fill="FFFFFF"/>
        </w:rPr>
      </w:pPr>
      <w:r>
        <w:rPr>
          <w:rFonts w:hint="eastAsia" w:ascii="方正仿宋简体" w:hAnsi="方正仿宋简体" w:eastAsia="方正仿宋简体" w:cs="方正仿宋简体"/>
          <w:color w:val="auto"/>
          <w:sz w:val="32"/>
          <w:szCs w:val="32"/>
          <w:highlight w:val="none"/>
          <w:shd w:val="clear" w:color="auto" w:fill="FFFFFF"/>
        </w:rPr>
        <w:t>4、撰写绩效自评报告。</w:t>
      </w:r>
    </w:p>
    <w:p>
      <w:pPr>
        <w:spacing w:line="600" w:lineRule="exact"/>
        <w:ind w:firstLine="640" w:firstLineChars="200"/>
        <w:rPr>
          <w:rFonts w:hint="eastAsia" w:ascii="黑体" w:hAnsi="黑体" w:eastAsia="黑体"/>
          <w:color w:val="auto"/>
          <w:szCs w:val="32"/>
          <w:highlight w:val="none"/>
        </w:rPr>
      </w:pPr>
      <w:r>
        <w:rPr>
          <w:rFonts w:hint="eastAsia" w:ascii="黑体" w:hAnsi="黑体" w:eastAsia="黑体"/>
          <w:color w:val="auto"/>
          <w:szCs w:val="32"/>
          <w:highlight w:val="none"/>
        </w:rPr>
        <w:t>三、综合评价情况及评价结论</w:t>
      </w:r>
    </w:p>
    <w:p>
      <w:pPr>
        <w:spacing w:line="560" w:lineRule="exact"/>
        <w:ind w:firstLine="640" w:firstLineChars="20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highlight w:val="none"/>
          <w:shd w:val="clear" w:color="auto" w:fill="FFFFFF"/>
        </w:rPr>
        <w:t>根据项目支出绩效情况，遵化市</w:t>
      </w:r>
      <w:r>
        <w:rPr>
          <w:rFonts w:hint="eastAsia" w:ascii="方正仿宋简体" w:hAnsi="方正仿宋简体" w:eastAsia="方正仿宋简体" w:cs="方正仿宋简体"/>
          <w:color w:val="auto"/>
          <w:highlight w:val="none"/>
          <w:shd w:val="clear" w:color="auto" w:fill="FFFFFF"/>
          <w:lang w:eastAsia="zh-CN"/>
        </w:rPr>
        <w:t>小厂乡</w:t>
      </w:r>
      <w:r>
        <w:rPr>
          <w:rFonts w:hint="eastAsia" w:ascii="方正仿宋简体" w:hAnsi="方正仿宋简体" w:eastAsia="方正仿宋简体" w:cs="方正仿宋简体"/>
          <w:color w:val="auto"/>
          <w:highlight w:val="none"/>
          <w:shd w:val="clear" w:color="auto" w:fill="FFFFFF"/>
        </w:rPr>
        <w:t>人民政府对</w:t>
      </w:r>
      <w:r>
        <w:rPr>
          <w:rFonts w:hint="eastAsia" w:ascii="方正仿宋简体" w:hAnsi="方正仿宋简体" w:eastAsia="方正仿宋简体" w:cs="方正仿宋简体"/>
          <w:color w:val="auto"/>
          <w:highlight w:val="none"/>
          <w:shd w:val="clear" w:color="auto" w:fill="FFFFFF"/>
          <w:lang w:val="en-US" w:eastAsia="zh-CN"/>
        </w:rPr>
        <w:t>该</w:t>
      </w:r>
      <w:r>
        <w:rPr>
          <w:rFonts w:hint="eastAsia" w:ascii="方正仿宋简体" w:hAnsi="方正仿宋简体" w:eastAsia="方正仿宋简体" w:cs="方正仿宋简体"/>
          <w:color w:val="auto"/>
          <w:highlight w:val="none"/>
          <w:shd w:val="clear" w:color="auto" w:fill="FFFFFF"/>
        </w:rPr>
        <w:t>项目评价指标评分，综合得分100分，评价等级为优秀。</w:t>
      </w:r>
    </w:p>
    <w:p>
      <w:pPr>
        <w:spacing w:line="600" w:lineRule="exact"/>
        <w:ind w:firstLine="640" w:firstLineChars="200"/>
        <w:rPr>
          <w:rFonts w:ascii="黑体" w:hAnsi="黑体" w:eastAsia="黑体"/>
          <w:color w:val="auto"/>
          <w:szCs w:val="32"/>
          <w:highlight w:val="none"/>
        </w:rPr>
      </w:pPr>
      <w:r>
        <w:rPr>
          <w:rFonts w:hint="eastAsia" w:ascii="黑体" w:hAnsi="黑体" w:eastAsia="黑体"/>
          <w:color w:val="auto"/>
          <w:szCs w:val="32"/>
          <w:highlight w:val="none"/>
        </w:rPr>
        <w:t>四、绩效评价指标分析</w:t>
      </w:r>
    </w:p>
    <w:p>
      <w:pPr>
        <w:spacing w:line="560" w:lineRule="exact"/>
        <w:ind w:firstLine="640" w:firstLineChars="200"/>
        <w:outlineLvl w:val="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（一）项目决策情况</w:t>
      </w:r>
    </w:p>
    <w:p>
      <w:pPr>
        <w:spacing w:line="560" w:lineRule="exact"/>
        <w:ind w:firstLine="640" w:firstLineChars="200"/>
        <w:outlineLvl w:val="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szCs w:val="32"/>
          <w:highlight w:val="none"/>
        </w:rPr>
        <w:t>项目的产出指标、效益指标和群众满意度均为满分。我单位近年来制定了内部控制制度，对项目的实施过程严格把关，保障了项目的质量、数量和完成时效。</w:t>
      </w:r>
    </w:p>
    <w:p>
      <w:pPr>
        <w:spacing w:line="560" w:lineRule="exact"/>
        <w:ind w:firstLine="640" w:firstLineChars="200"/>
        <w:outlineLvl w:val="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（二）项目过程情况</w:t>
      </w:r>
    </w:p>
    <w:p>
      <w:pPr>
        <w:spacing w:line="560" w:lineRule="exact"/>
        <w:ind w:firstLine="640" w:firstLineChars="200"/>
        <w:outlineLvl w:val="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highlight w:val="none"/>
          <w:shd w:val="clear" w:color="auto" w:fill="FFFFFF"/>
        </w:rPr>
        <w:t>遵化市</w:t>
      </w:r>
      <w:r>
        <w:rPr>
          <w:rFonts w:hint="eastAsia" w:ascii="方正仿宋简体" w:hAnsi="方正仿宋简体" w:eastAsia="方正仿宋简体" w:cs="方正仿宋简体"/>
          <w:color w:val="auto"/>
          <w:highlight w:val="none"/>
          <w:shd w:val="clear" w:color="auto" w:fill="FFFFFF"/>
          <w:lang w:eastAsia="zh-CN"/>
        </w:rPr>
        <w:t>小厂乡</w:t>
      </w:r>
      <w:r>
        <w:rPr>
          <w:rFonts w:hint="eastAsia" w:ascii="方正仿宋简体" w:hAnsi="方正仿宋简体" w:eastAsia="方正仿宋简体" w:cs="方正仿宋简体"/>
          <w:color w:val="auto"/>
          <w:highlight w:val="none"/>
          <w:shd w:val="clear" w:color="auto" w:fill="FFFFFF"/>
        </w:rPr>
        <w:t>人民政府在项目实施过程中严格把关，每个环节都有负责人监督检查，对财务管理、会计信息管理都能做到制度健全，资金使用合理，会计信息规范完整。</w:t>
      </w:r>
    </w:p>
    <w:p>
      <w:pPr>
        <w:spacing w:line="560" w:lineRule="exact"/>
        <w:ind w:firstLine="640" w:firstLineChars="200"/>
        <w:outlineLvl w:val="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（三）项目产出情况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1、数量指标：</w:t>
      </w:r>
      <w:r>
        <w:rPr>
          <w:rFonts w:hint="eastAsia" w:ascii="方正仿宋简体" w:hAnsi="方正仿宋简体" w:eastAsia="方正仿宋简体" w:cs="方正仿宋简体"/>
          <w:color w:val="auto"/>
          <w:highlight w:val="none"/>
          <w:shd w:val="clear" w:color="auto" w:fill="FFFFFF"/>
          <w:lang w:val="en-US" w:eastAsia="zh-CN"/>
        </w:rPr>
        <w:t>松棚营村村级经济改善及</w:t>
      </w:r>
      <w:r>
        <w:rPr>
          <w:rFonts w:hint="eastAsia" w:ascii="方正仿宋简体" w:hAnsi="方正仿宋简体" w:eastAsia="方正仿宋简体" w:cs="方正仿宋简体"/>
          <w:color w:val="auto"/>
          <w:highlight w:val="none"/>
          <w:shd w:val="clear" w:color="auto" w:fill="FFFFFF"/>
          <w:lang w:eastAsia="zh-CN"/>
        </w:rPr>
        <w:t>环境治理已</w:t>
      </w:r>
      <w:r>
        <w:rPr>
          <w:rFonts w:hint="eastAsia" w:ascii="方正仿宋简体" w:hAnsi="方正仿宋简体" w:eastAsia="方正仿宋简体" w:cs="方正仿宋简体"/>
          <w:color w:val="auto"/>
          <w:highlight w:val="none"/>
          <w:shd w:val="clear" w:color="auto" w:fill="FFFFFF"/>
          <w:lang w:val="en-US" w:eastAsia="zh-CN"/>
        </w:rPr>
        <w:t>惠及全村765人</w:t>
      </w:r>
      <w:r>
        <w:rPr>
          <w:rFonts w:hint="eastAsia" w:ascii="方正仿宋简体" w:hAnsi="方正仿宋简体" w:eastAsia="方正仿宋简体" w:cs="方正仿宋简体"/>
          <w:color w:val="auto"/>
          <w:highlight w:val="none"/>
          <w:shd w:val="clear" w:color="auto" w:fill="FFFFFF"/>
        </w:rPr>
        <w:t>，覆盖率达到100%</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highlight w:val="none"/>
          <w:shd w:val="clear" w:color="auto" w:fill="FFFFFF"/>
        </w:rPr>
        <w:t>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2、质量指标：</w:t>
      </w:r>
      <w:r>
        <w:rPr>
          <w:rFonts w:hint="eastAsia" w:ascii="方正仿宋简体" w:hAnsi="方正仿宋简体" w:eastAsia="方正仿宋简体" w:cs="方正仿宋简体"/>
          <w:color w:val="auto"/>
          <w:highlight w:val="none"/>
          <w:shd w:val="clear" w:color="auto" w:fill="FFFFFF"/>
          <w:lang w:eastAsia="zh-CN"/>
        </w:rPr>
        <w:t>全年</w:t>
      </w:r>
      <w:r>
        <w:rPr>
          <w:rFonts w:hint="eastAsia" w:ascii="方正仿宋简体" w:hAnsi="方正仿宋简体" w:eastAsia="方正仿宋简体" w:cs="方正仿宋简体"/>
          <w:color w:val="auto"/>
          <w:highlight w:val="none"/>
          <w:shd w:val="clear" w:color="auto" w:fill="FFFFFF"/>
        </w:rPr>
        <w:t>工作圆满完成，</w:t>
      </w:r>
      <w:r>
        <w:rPr>
          <w:rFonts w:hint="eastAsia" w:ascii="方正仿宋简体" w:hAnsi="方正仿宋简体" w:eastAsia="方正仿宋简体" w:cs="方正仿宋简体"/>
          <w:color w:val="auto"/>
          <w:highlight w:val="none"/>
          <w:shd w:val="clear" w:color="auto" w:fill="FFFFFF"/>
          <w:lang w:eastAsia="zh-CN"/>
        </w:rPr>
        <w:t>已按照相关质量要求全部达标。</w:t>
      </w:r>
      <w:r>
        <w:rPr>
          <w:rFonts w:hint="eastAsia" w:ascii="方正仿宋简体" w:hAnsi="方正仿宋简体" w:eastAsia="方正仿宋简体" w:cs="方正仿宋简体"/>
          <w:color w:val="auto"/>
          <w:highlight w:val="none"/>
          <w:shd w:val="clear" w:color="auto" w:fill="FFFFFF"/>
        </w:rPr>
        <w:t>指标得10分。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3、时效指标：</w:t>
      </w:r>
      <w:r>
        <w:rPr>
          <w:rFonts w:hint="eastAsia" w:ascii="方正仿宋简体" w:hAnsi="方正仿宋简体" w:eastAsia="方正仿宋简体" w:cs="方正仿宋简体"/>
          <w:color w:val="auto"/>
          <w:highlight w:val="none"/>
          <w:shd w:val="clear" w:color="auto" w:fill="FFFFFF"/>
          <w:lang w:eastAsia="zh-CN"/>
        </w:rPr>
        <w:t>全年工作任务按照相应时间节点完成，</w:t>
      </w:r>
      <w:r>
        <w:rPr>
          <w:rFonts w:hint="eastAsia" w:ascii="方正仿宋简体" w:hAnsi="方正仿宋简体" w:eastAsia="方正仿宋简体" w:cs="方正仿宋简体"/>
          <w:color w:val="auto"/>
          <w:highlight w:val="none"/>
          <w:shd w:val="clear" w:color="auto" w:fill="FFFFFF"/>
        </w:rPr>
        <w:t>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4、成本指标：预算资金</w:t>
      </w:r>
      <w:r>
        <w:rPr>
          <w:rFonts w:hint="eastAsia" w:ascii="方正仿宋简体" w:hAnsi="方正仿宋简体" w:eastAsia="方正仿宋简体" w:cs="方正仿宋简体"/>
          <w:color w:val="auto"/>
          <w:highlight w:val="none"/>
          <w:shd w:val="clear" w:color="auto" w:fill="FFFFFF"/>
          <w:lang w:eastAsia="zh-CN"/>
        </w:rPr>
        <w:t>按照项目进度</w:t>
      </w:r>
      <w:r>
        <w:rPr>
          <w:rFonts w:hint="eastAsia" w:ascii="方正仿宋简体" w:hAnsi="方正仿宋简体" w:eastAsia="方正仿宋简体" w:cs="方正仿宋简体"/>
          <w:color w:val="auto"/>
          <w:highlight w:val="none"/>
          <w:shd w:val="clear" w:color="auto" w:fill="FFFFFF"/>
        </w:rPr>
        <w:t>使用完成率达到财政部门要求，达到优良水平</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highlight w:val="none"/>
          <w:shd w:val="clear" w:color="auto" w:fill="FFFFFF"/>
        </w:rPr>
        <w:t>指标得分10分。</w:t>
      </w:r>
    </w:p>
    <w:p>
      <w:pPr>
        <w:spacing w:line="560" w:lineRule="exact"/>
        <w:ind w:firstLine="640" w:firstLineChars="200"/>
        <w:outlineLvl w:val="0"/>
        <w:rPr>
          <w:rFonts w:hint="eastAsia" w:ascii="方正楷体简体" w:hAnsi="方正楷体简体" w:eastAsia="方正楷体简体" w:cs="方正楷体简体"/>
          <w:color w:val="auto"/>
          <w:szCs w:val="32"/>
          <w:highlight w:val="none"/>
        </w:rPr>
      </w:pPr>
      <w:r>
        <w:rPr>
          <w:rFonts w:hint="eastAsia" w:ascii="方正楷体简体" w:hAnsi="方正楷体简体" w:eastAsia="方正楷体简体" w:cs="方正楷体简体"/>
          <w:color w:val="auto"/>
          <w:szCs w:val="32"/>
          <w:highlight w:val="none"/>
        </w:rPr>
        <w:t>（四）项目效益情况</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1、社会效益指标：</w:t>
      </w:r>
      <w:r>
        <w:rPr>
          <w:rFonts w:hint="eastAsia" w:ascii="方正仿宋简体" w:hAnsi="方正仿宋简体" w:eastAsia="方正仿宋简体" w:cs="方正仿宋简体"/>
          <w:color w:val="auto"/>
          <w:highlight w:val="none"/>
          <w:shd w:val="clear" w:color="auto" w:fill="FFFFFF"/>
          <w:lang w:val="en-US" w:eastAsia="zh-CN"/>
        </w:rPr>
        <w:t>改善了北峪村经济状况及人居环境</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highlight w:val="none"/>
          <w:shd w:val="clear" w:color="auto" w:fill="FFFFFF"/>
          <w:lang w:val="en-US" w:eastAsia="zh-CN"/>
        </w:rPr>
        <w:t>提升了人民群众的幸福指数</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highlight w:val="none"/>
          <w:shd w:val="clear" w:color="auto" w:fill="FFFFFF"/>
        </w:rPr>
        <w:t>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2、可持续影响指标：</w:t>
      </w:r>
      <w:r>
        <w:rPr>
          <w:rFonts w:hint="eastAsia" w:ascii="方正仿宋简体" w:hAnsi="方正仿宋简体" w:eastAsia="方正仿宋简体" w:cs="方正仿宋简体"/>
          <w:color w:val="auto"/>
          <w:szCs w:val="32"/>
          <w:highlight w:val="none"/>
        </w:rPr>
        <w:t>全乡居民幸福感提升率，乡镇我维稳项目解决了社会不安定因素，维护社会稳定，很大程度提升了居民生活幸福感，达到优良水平。</w:t>
      </w:r>
      <w:r>
        <w:rPr>
          <w:rFonts w:hint="eastAsia" w:ascii="方正仿宋简体" w:hAnsi="方正仿宋简体" w:eastAsia="方正仿宋简体" w:cs="方正仿宋简体"/>
          <w:color w:val="auto"/>
          <w:highlight w:val="none"/>
          <w:shd w:val="clear" w:color="auto" w:fill="FFFFFF"/>
        </w:rPr>
        <w:t>指标得分</w:t>
      </w:r>
      <w:r>
        <w:rPr>
          <w:rFonts w:hint="eastAsia" w:ascii="方正仿宋简体" w:hAnsi="方正仿宋简体" w:eastAsia="方正仿宋简体" w:cs="方正仿宋简体"/>
          <w:color w:val="auto"/>
          <w:highlight w:val="none"/>
          <w:shd w:val="clear" w:color="auto" w:fill="FFFFFF"/>
          <w:lang w:val="en-US" w:eastAsia="zh-CN"/>
        </w:rPr>
        <w:t>10</w:t>
      </w:r>
      <w:r>
        <w:rPr>
          <w:rFonts w:hint="eastAsia" w:ascii="方正仿宋简体" w:hAnsi="方正仿宋简体" w:eastAsia="方正仿宋简体" w:cs="方正仿宋简体"/>
          <w:color w:val="auto"/>
          <w:highlight w:val="none"/>
          <w:shd w:val="clear" w:color="auto" w:fill="FFFFFF"/>
        </w:rPr>
        <w:t>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3、经济效益指标：</w:t>
      </w:r>
      <w:r>
        <w:rPr>
          <w:rFonts w:hint="eastAsia" w:ascii="方正仿宋简体" w:hAnsi="方正仿宋简体" w:eastAsia="方正仿宋简体" w:cs="方正仿宋简体"/>
          <w:color w:val="auto"/>
          <w:highlight w:val="none"/>
          <w:shd w:val="clear" w:color="auto" w:fill="FFFFFF"/>
          <w:lang w:eastAsia="zh-CN"/>
        </w:rPr>
        <w:t>节约项目开支</w:t>
      </w:r>
      <w:r>
        <w:rPr>
          <w:rFonts w:hint="eastAsia" w:ascii="方正仿宋简体" w:hAnsi="方正仿宋简体" w:eastAsia="方正仿宋简体" w:cs="方正仿宋简体"/>
          <w:color w:val="auto"/>
          <w:highlight w:val="none"/>
          <w:shd w:val="clear" w:color="auto" w:fill="FFFFFF"/>
        </w:rPr>
        <w:t>，</w:t>
      </w:r>
      <w:r>
        <w:rPr>
          <w:rFonts w:hint="eastAsia" w:ascii="方正仿宋简体" w:hAnsi="方正仿宋简体" w:eastAsia="方正仿宋简体" w:cs="方正仿宋简体"/>
          <w:bCs/>
          <w:color w:val="auto"/>
          <w:szCs w:val="32"/>
          <w:highlight w:val="none"/>
        </w:rPr>
        <w:t>践行厉行节约反对浪费制度体系建设，达到优良水平。</w:t>
      </w:r>
      <w:r>
        <w:rPr>
          <w:rFonts w:hint="eastAsia" w:ascii="方正仿宋简体" w:hAnsi="方正仿宋简体" w:eastAsia="方正仿宋简体" w:cs="方正仿宋简体"/>
          <w:color w:val="auto"/>
          <w:highlight w:val="none"/>
          <w:shd w:val="clear" w:color="auto" w:fill="FFFFFF"/>
        </w:rPr>
        <w:t>指标得分</w:t>
      </w:r>
      <w:r>
        <w:rPr>
          <w:rFonts w:hint="eastAsia" w:ascii="方正仿宋简体" w:hAnsi="方正仿宋简体" w:eastAsia="方正仿宋简体" w:cs="方正仿宋简体"/>
          <w:color w:val="auto"/>
          <w:highlight w:val="none"/>
          <w:shd w:val="clear" w:color="auto" w:fill="FFFFFF"/>
          <w:lang w:val="en-US" w:eastAsia="zh-CN"/>
        </w:rPr>
        <w:t>10</w:t>
      </w:r>
      <w:r>
        <w:rPr>
          <w:rFonts w:hint="eastAsia" w:ascii="方正仿宋简体" w:hAnsi="方正仿宋简体" w:eastAsia="方正仿宋简体" w:cs="方正仿宋简体"/>
          <w:color w:val="auto"/>
          <w:highlight w:val="none"/>
          <w:shd w:val="clear" w:color="auto" w:fill="FFFFFF"/>
        </w:rPr>
        <w:t>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4、生态效益指标：</w:t>
      </w:r>
      <w:r>
        <w:rPr>
          <w:rFonts w:hint="eastAsia" w:ascii="方正仿宋简体" w:hAnsi="方正仿宋简体" w:eastAsia="方正仿宋简体" w:cs="方正仿宋简体"/>
          <w:color w:val="auto"/>
          <w:highlight w:val="none"/>
          <w:shd w:val="clear" w:color="auto" w:fill="FFFFFF"/>
          <w:lang w:eastAsia="zh-CN"/>
        </w:rPr>
        <w:t>加强节约集约利用，加强绿化建设</w:t>
      </w:r>
      <w:r>
        <w:rPr>
          <w:rFonts w:hint="eastAsia" w:ascii="方正仿宋简体" w:hAnsi="方正仿宋简体" w:eastAsia="方正仿宋简体" w:cs="方正仿宋简体"/>
          <w:color w:val="auto"/>
          <w:highlight w:val="none"/>
          <w:shd w:val="clear" w:color="auto" w:fill="FFFFFF"/>
        </w:rPr>
        <w:t>，</w:t>
      </w:r>
      <w:r>
        <w:rPr>
          <w:rFonts w:hint="eastAsia" w:ascii="方正仿宋简体" w:hAnsi="方正仿宋简体" w:eastAsia="方正仿宋简体" w:cs="方正仿宋简体"/>
          <w:color w:val="auto"/>
          <w:highlight w:val="none"/>
          <w:shd w:val="clear" w:color="auto" w:fill="FFFFFF"/>
          <w:lang w:eastAsia="zh-CN"/>
        </w:rPr>
        <w:t>促进了生态文明建设，</w:t>
      </w:r>
      <w:r>
        <w:rPr>
          <w:rFonts w:hint="eastAsia" w:ascii="方正仿宋简体" w:hAnsi="方正仿宋简体" w:eastAsia="方正仿宋简体" w:cs="方正仿宋简体"/>
          <w:bCs/>
          <w:color w:val="auto"/>
          <w:szCs w:val="32"/>
          <w:highlight w:val="none"/>
        </w:rPr>
        <w:t>达到优良水平。</w:t>
      </w:r>
      <w:r>
        <w:rPr>
          <w:rFonts w:hint="eastAsia" w:ascii="方正仿宋简体" w:hAnsi="方正仿宋简体" w:eastAsia="方正仿宋简体" w:cs="方正仿宋简体"/>
          <w:color w:val="auto"/>
          <w:highlight w:val="none"/>
          <w:shd w:val="clear" w:color="auto" w:fill="FFFFFF"/>
        </w:rPr>
        <w:t>指标得分10分。</w:t>
      </w:r>
    </w:p>
    <w:p>
      <w:pPr>
        <w:autoSpaceDE w:val="0"/>
        <w:autoSpaceDN w:val="0"/>
        <w:adjustRightInd w:val="0"/>
        <w:spacing w:line="560" w:lineRule="exact"/>
        <w:ind w:firstLine="640" w:firstLineChars="200"/>
        <w:rPr>
          <w:rFonts w:hint="eastAsia" w:ascii="方正仿宋简体" w:hAnsi="方正仿宋简体" w:eastAsia="方正仿宋简体" w:cs="方正仿宋简体"/>
          <w:color w:val="auto"/>
          <w:highlight w:val="none"/>
          <w:shd w:val="clear" w:color="auto" w:fill="FFFFFF"/>
        </w:rPr>
      </w:pPr>
      <w:r>
        <w:rPr>
          <w:rFonts w:hint="eastAsia" w:ascii="方正仿宋简体" w:hAnsi="方正仿宋简体" w:eastAsia="方正仿宋简体" w:cs="方正仿宋简体"/>
          <w:color w:val="auto"/>
          <w:highlight w:val="none"/>
          <w:shd w:val="clear" w:color="auto" w:fill="FFFFFF"/>
        </w:rPr>
        <w:t>5、服务对象满意度指标：受益群体调查中，满意和较满意的人数占全部调查人数的比率，达到优良水平</w:t>
      </w:r>
      <w:r>
        <w:rPr>
          <w:rFonts w:hint="eastAsia" w:ascii="方正仿宋简体" w:hAnsi="方正仿宋简体" w:eastAsia="方正仿宋简体" w:cs="方正仿宋简体"/>
          <w:color w:val="auto"/>
          <w:highlight w:val="none"/>
          <w:shd w:val="clear" w:color="auto" w:fill="FFFFFF"/>
          <w:lang w:eastAsia="zh-CN"/>
        </w:rPr>
        <w:t>。</w:t>
      </w:r>
      <w:r>
        <w:rPr>
          <w:rFonts w:hint="eastAsia" w:ascii="方正仿宋简体" w:hAnsi="方正仿宋简体" w:eastAsia="方正仿宋简体" w:cs="方正仿宋简体"/>
          <w:color w:val="auto"/>
          <w:highlight w:val="none"/>
          <w:shd w:val="clear" w:color="auto" w:fill="FFFFFF"/>
        </w:rPr>
        <w:t>指标得分10分。</w:t>
      </w:r>
    </w:p>
    <w:p>
      <w:pPr>
        <w:numPr>
          <w:ilvl w:val="0"/>
          <w:numId w:val="8"/>
        </w:numPr>
        <w:spacing w:line="600" w:lineRule="exact"/>
        <w:ind w:firstLine="640" w:firstLineChars="200"/>
        <w:rPr>
          <w:rFonts w:hint="eastAsia" w:ascii="黑体" w:hAnsi="黑体" w:eastAsia="黑体"/>
          <w:color w:val="auto"/>
          <w:szCs w:val="32"/>
          <w:highlight w:val="none"/>
        </w:rPr>
      </w:pPr>
      <w:r>
        <w:rPr>
          <w:rFonts w:hint="eastAsia" w:ascii="黑体" w:hAnsi="黑体" w:eastAsia="黑体"/>
          <w:color w:val="auto"/>
          <w:szCs w:val="32"/>
          <w:highlight w:val="none"/>
        </w:rPr>
        <w:t>主要经验及做法、存在的问题及原因分析</w:t>
      </w:r>
    </w:p>
    <w:p>
      <w:pPr>
        <w:spacing w:line="560" w:lineRule="exact"/>
        <w:ind w:firstLine="640" w:firstLineChars="200"/>
        <w:outlineLvl w:val="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color w:val="auto"/>
          <w:szCs w:val="32"/>
          <w:highlight w:val="none"/>
        </w:rPr>
        <w:t>认真贯彻落实绩效管理办法，主要领导亲自谋划督导并落实，把预算绩效管理纳入整体工作，把财政项目支出绩效自评工作列入重要议事日程，做实做好。存在的问题是财政资金有限，对</w:t>
      </w:r>
      <w:r>
        <w:rPr>
          <w:rFonts w:hint="eastAsia" w:ascii="方正仿宋简体" w:hAnsi="方正仿宋简体" w:eastAsia="方正仿宋简体" w:cs="方正仿宋简体"/>
          <w:color w:val="auto"/>
          <w:szCs w:val="32"/>
          <w:highlight w:val="none"/>
          <w:lang w:eastAsia="zh-CN"/>
        </w:rPr>
        <w:t>我乡</w:t>
      </w:r>
      <w:r>
        <w:rPr>
          <w:rFonts w:hint="eastAsia" w:ascii="方正仿宋简体" w:hAnsi="方正仿宋简体" w:eastAsia="方正仿宋简体" w:cs="方正仿宋简体"/>
          <w:color w:val="auto"/>
          <w:szCs w:val="32"/>
          <w:highlight w:val="none"/>
        </w:rPr>
        <w:t>更好的发展还有一定的限制。</w:t>
      </w:r>
    </w:p>
    <w:p>
      <w:pPr>
        <w:numPr>
          <w:ilvl w:val="0"/>
          <w:numId w:val="8"/>
        </w:numPr>
        <w:spacing w:line="600" w:lineRule="exact"/>
        <w:ind w:left="0" w:leftChars="0" w:firstLine="640" w:firstLineChars="200"/>
        <w:rPr>
          <w:rFonts w:hint="eastAsia" w:ascii="黑体" w:hAnsi="黑体" w:eastAsia="黑体"/>
          <w:color w:val="auto"/>
          <w:szCs w:val="32"/>
          <w:highlight w:val="none"/>
        </w:rPr>
      </w:pPr>
      <w:r>
        <w:rPr>
          <w:rFonts w:hint="eastAsia" w:ascii="黑体" w:hAnsi="黑体" w:eastAsia="黑体"/>
          <w:color w:val="auto"/>
          <w:szCs w:val="32"/>
          <w:highlight w:val="none"/>
        </w:rPr>
        <w:t>有关建议</w:t>
      </w:r>
    </w:p>
    <w:p>
      <w:pPr>
        <w:spacing w:line="560" w:lineRule="exact"/>
        <w:ind w:firstLine="640" w:firstLineChars="200"/>
        <w:rPr>
          <w:rFonts w:hint="eastAsia" w:ascii="仿宋" w:hAnsi="仿宋" w:eastAsia="仿宋"/>
          <w:color w:val="auto"/>
          <w:highlight w:val="none"/>
          <w:shd w:val="clear" w:color="auto" w:fill="FFFFFF"/>
          <w:lang w:eastAsia="zh-CN"/>
        </w:rPr>
      </w:pPr>
      <w:r>
        <w:rPr>
          <w:rFonts w:hint="eastAsia" w:ascii="仿宋" w:hAnsi="仿宋" w:eastAsia="仿宋"/>
          <w:color w:val="auto"/>
          <w:highlight w:val="none"/>
          <w:shd w:val="clear" w:color="auto" w:fill="FFFFFF"/>
        </w:rPr>
        <w:t>建议国家加大农村资金投入力度，更好的改善人居生活条件</w:t>
      </w:r>
      <w:r>
        <w:rPr>
          <w:rFonts w:hint="eastAsia" w:ascii="仿宋" w:hAnsi="仿宋" w:eastAsia="仿宋"/>
          <w:color w:val="auto"/>
          <w:highlight w:val="none"/>
          <w:shd w:val="clear" w:color="auto" w:fill="FFFFFF"/>
          <w:lang w:eastAsia="zh-CN"/>
        </w:rPr>
        <w:t>。</w:t>
      </w:r>
    </w:p>
    <w:p>
      <w:pPr>
        <w:numPr>
          <w:ilvl w:val="0"/>
          <w:numId w:val="8"/>
        </w:numPr>
        <w:spacing w:line="560" w:lineRule="exact"/>
        <w:ind w:left="0" w:leftChars="0" w:firstLine="640" w:firstLineChars="200"/>
        <w:rPr>
          <w:rFonts w:hint="eastAsia" w:ascii="黑体" w:hAnsi="黑体" w:eastAsia="黑体"/>
          <w:color w:val="auto"/>
          <w:szCs w:val="32"/>
          <w:highlight w:val="none"/>
        </w:rPr>
      </w:pPr>
      <w:r>
        <w:rPr>
          <w:rFonts w:hint="eastAsia" w:ascii="黑体" w:hAnsi="黑体" w:eastAsia="黑体"/>
          <w:color w:val="auto"/>
          <w:szCs w:val="32"/>
          <w:highlight w:val="none"/>
        </w:rPr>
        <w:t>其他需要说明的问题</w:t>
      </w:r>
    </w:p>
    <w:p>
      <w:pPr>
        <w:numPr>
          <w:ilvl w:val="0"/>
          <w:numId w:val="0"/>
        </w:numPr>
        <w:spacing w:line="560" w:lineRule="exact"/>
        <w:ind w:firstLine="640" w:firstLineChars="200"/>
        <w:rPr>
          <w:rFonts w:hint="eastAsia" w:ascii="方正仿宋简体" w:hAnsi="方正仿宋简体" w:eastAsia="方正仿宋简体" w:cs="方正仿宋简体"/>
          <w:color w:val="auto"/>
          <w:szCs w:val="32"/>
          <w:highlight w:val="none"/>
        </w:rPr>
      </w:pPr>
      <w:r>
        <w:rPr>
          <w:rFonts w:hint="eastAsia" w:ascii="方正仿宋简体" w:hAnsi="方正仿宋简体" w:eastAsia="方正仿宋简体" w:cs="方正仿宋简体"/>
          <w:b w:val="0"/>
          <w:bCs w:val="0"/>
          <w:color w:val="auto"/>
          <w:szCs w:val="32"/>
          <w:highlight w:val="none"/>
          <w:lang w:eastAsia="zh-CN"/>
        </w:rPr>
        <w:t>无</w:t>
      </w:r>
    </w:p>
    <w:p>
      <w:pPr>
        <w:widowControl/>
        <w:jc w:val="left"/>
        <w:rPr>
          <w:rFonts w:hint="eastAsia" w:ascii="方正仿宋简体" w:hAnsi="方正仿宋简体" w:eastAsia="方正仿宋简体" w:cs="方正仿宋简体"/>
          <w:color w:val="auto"/>
          <w:kern w:val="0"/>
          <w:szCs w:val="32"/>
          <w:highlight w:val="none"/>
        </w:rPr>
        <w:sectPr>
          <w:footerReference r:id="rId16" w:type="default"/>
          <w:footerReference r:id="rId17" w:type="even"/>
          <w:pgSz w:w="11906" w:h="16838"/>
          <w:pgMar w:top="1440" w:right="1800" w:bottom="1440" w:left="1800" w:header="851" w:footer="1077" w:gutter="0"/>
          <w:pgNumType w:fmt="decimal"/>
          <w:cols w:space="720" w:num="1"/>
          <w:docGrid w:type="lines" w:linePitch="571" w:charSpace="0"/>
        </w:sectPr>
      </w:pPr>
    </w:p>
    <w:p>
      <w:pPr>
        <w:spacing w:line="300" w:lineRule="exact"/>
        <w:rPr>
          <w:rFonts w:hint="eastAsia" w:ascii="黑体" w:hAnsi="黑体" w:eastAsia="黑体"/>
          <w:color w:val="auto"/>
          <w:szCs w:val="32"/>
          <w:lang w:val="en-US" w:eastAsia="zh-CN"/>
        </w:rPr>
      </w:pPr>
      <w:r>
        <w:rPr>
          <w:rFonts w:hint="eastAsia" w:ascii="黑体" w:hAnsi="黑体" w:eastAsia="黑体"/>
          <w:color w:val="auto"/>
          <w:szCs w:val="32"/>
        </w:rPr>
        <w:t>附件</w:t>
      </w:r>
      <w:r>
        <w:rPr>
          <w:rFonts w:hint="eastAsia" w:ascii="黑体" w:hAnsi="黑体" w:eastAsia="黑体"/>
          <w:color w:val="auto"/>
          <w:szCs w:val="32"/>
          <w:lang w:val="en-US" w:eastAsia="zh-CN"/>
        </w:rPr>
        <w:t>1</w:t>
      </w:r>
    </w:p>
    <w:tbl>
      <w:tblPr>
        <w:tblStyle w:val="6"/>
        <w:tblpPr w:leftFromText="180" w:rightFromText="180" w:vertAnchor="text" w:horzAnchor="page" w:tblpX="1604" w:tblpY="55"/>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369" w:hRule="atLeast"/>
        </w:trPr>
        <w:tc>
          <w:tcPr>
            <w:tcW w:w="9080" w:type="dxa"/>
            <w:gridSpan w:val="14"/>
            <w:tcBorders>
              <w:top w:val="nil"/>
              <w:left w:val="nil"/>
              <w:bottom w:val="nil"/>
              <w:right w:val="nil"/>
            </w:tcBorders>
            <w:noWrap w:val="0"/>
            <w:vAlign w:val="center"/>
          </w:tcPr>
          <w:p>
            <w:pPr>
              <w:widowControl/>
              <w:spacing w:line="320" w:lineRule="exact"/>
              <w:jc w:val="center"/>
              <w:rPr>
                <w:rFonts w:hint="eastAsia" w:ascii="宋体" w:hAnsi="宋体" w:cs="宋体"/>
                <w:b/>
                <w:bCs/>
                <w:color w:val="auto"/>
                <w:kern w:val="0"/>
                <w:sz w:val="32"/>
                <w:szCs w:val="32"/>
              </w:rPr>
            </w:pPr>
            <w:r>
              <w:rPr>
                <w:rFonts w:hint="eastAsia" w:ascii="宋体" w:hAnsi="宋体" w:cs="宋体"/>
                <w:b/>
                <w:bCs/>
                <w:color w:val="auto"/>
                <w:kern w:val="0"/>
                <w:sz w:val="32"/>
                <w:szCs w:val="32"/>
                <w:lang w:val="en-US" w:eastAsia="zh-CN"/>
              </w:rPr>
              <w:t>2022</w:t>
            </w:r>
            <w:r>
              <w:rPr>
                <w:rFonts w:hint="eastAsia" w:ascii="宋体" w:hAnsi="宋体" w:cs="宋体"/>
                <w:b/>
                <w:bCs/>
                <w:color w:val="auto"/>
                <w:kern w:val="0"/>
                <w:sz w:val="32"/>
                <w:szCs w:val="32"/>
              </w:rPr>
              <w:t>年度项目</w:t>
            </w:r>
            <w:r>
              <w:rPr>
                <w:rFonts w:hint="eastAsia" w:ascii="宋体" w:hAnsi="宋体" w:cs="宋体"/>
                <w:b/>
                <w:bCs/>
                <w:color w:val="auto"/>
                <w:kern w:val="0"/>
                <w:sz w:val="32"/>
                <w:szCs w:val="32"/>
                <w:lang w:val="en-US" w:eastAsia="zh-CN"/>
              </w:rPr>
              <w:t>支出</w:t>
            </w:r>
            <w:r>
              <w:rPr>
                <w:rFonts w:hint="eastAsia" w:ascii="宋体" w:hAnsi="宋体" w:cs="宋体"/>
                <w:b/>
                <w:bCs/>
                <w:color w:val="auto"/>
                <w:kern w:val="0"/>
                <w:sz w:val="32"/>
                <w:szCs w:val="32"/>
              </w:rPr>
              <w:t>绩效自评表</w:t>
            </w:r>
          </w:p>
          <w:p>
            <w:pPr>
              <w:widowControl/>
              <w:spacing w:line="320" w:lineRule="exact"/>
              <w:jc w:val="both"/>
              <w:rPr>
                <w:rFonts w:ascii="宋体" w:hAnsi="宋体" w:cs="宋体"/>
                <w:b/>
                <w:bCs/>
                <w:color w:val="auto"/>
                <w:kern w:val="0"/>
                <w:sz w:val="32"/>
                <w:szCs w:val="32"/>
              </w:rPr>
            </w:pPr>
          </w:p>
        </w:tc>
      </w:tr>
      <w:tr>
        <w:tblPrEx>
          <w:tblCellMar>
            <w:top w:w="0" w:type="dxa"/>
            <w:left w:w="108" w:type="dxa"/>
            <w:bottom w:w="0" w:type="dxa"/>
            <w:right w:w="108" w:type="dxa"/>
          </w:tblCellMar>
        </w:tblPrEx>
        <w:trPr>
          <w:trHeight w:val="369" w:hRule="atLeast"/>
        </w:trPr>
        <w:tc>
          <w:tcPr>
            <w:tcW w:w="9080" w:type="dxa"/>
            <w:gridSpan w:val="14"/>
            <w:tcBorders>
              <w:top w:val="nil"/>
              <w:left w:val="nil"/>
              <w:bottom w:val="nil"/>
              <w:right w:val="nil"/>
            </w:tcBorders>
            <w:noWrap w:val="0"/>
            <w:vAlign w:val="top"/>
          </w:tcPr>
          <w:p>
            <w:pPr>
              <w:widowControl/>
              <w:wordWrap w:val="0"/>
              <w:jc w:val="right"/>
              <w:rPr>
                <w:rFonts w:ascii="宋体" w:hAnsi="宋体" w:cs="宋体"/>
                <w:color w:val="auto"/>
                <w:kern w:val="0"/>
                <w:sz w:val="22"/>
                <w:szCs w:val="22"/>
              </w:rPr>
            </w:pPr>
            <w:r>
              <w:rPr>
                <w:rFonts w:hint="eastAsia" w:ascii="宋体" w:hAnsi="宋体" w:cs="宋体"/>
                <w:color w:val="auto"/>
                <w:kern w:val="0"/>
                <w:sz w:val="22"/>
                <w:szCs w:val="22"/>
              </w:rPr>
              <w:t xml:space="preserve">                      金额：万元</w:t>
            </w:r>
          </w:p>
        </w:tc>
      </w:tr>
      <w:tr>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2020年7-12月份生态环境奖励资金</w:t>
            </w:r>
          </w:p>
        </w:tc>
      </w:tr>
      <w:tr>
        <w:tblPrEx>
          <w:tblCellMar>
            <w:top w:w="0" w:type="dxa"/>
            <w:left w:w="108" w:type="dxa"/>
            <w:bottom w:w="0" w:type="dxa"/>
            <w:right w:w="108" w:type="dxa"/>
          </w:tblCellMar>
        </w:tblPrEx>
        <w:trPr>
          <w:trHeight w:val="369" w:hRule="atLeast"/>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123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项目资金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年初预算数</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全年预算数</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全年执行数</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执行率</w:t>
            </w: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年度资金总额</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其中：</w:t>
            </w:r>
            <w:r>
              <w:rPr>
                <w:rFonts w:hint="eastAsia" w:ascii="宋体" w:hAnsi="宋体" w:cs="宋体"/>
                <w:color w:val="auto"/>
                <w:kern w:val="0"/>
                <w:sz w:val="18"/>
                <w:szCs w:val="18"/>
                <w:lang w:val="en-US" w:eastAsia="zh-CN"/>
              </w:rPr>
              <w:t>当年财政拨款</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21.4</w:t>
            </w: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 xml:space="preserve">     </w:t>
            </w:r>
            <w:r>
              <w:rPr>
                <w:rFonts w:hint="eastAsia" w:ascii="宋体" w:hAnsi="宋体" w:cs="宋体"/>
                <w:color w:val="auto"/>
                <w:kern w:val="0"/>
                <w:sz w:val="18"/>
                <w:szCs w:val="18"/>
                <w:lang w:val="en-US" w:eastAsia="zh-CN"/>
              </w:rPr>
              <w:t xml:space="preserve"> 上年结转资金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69" w:hRule="atLeast"/>
        </w:trPr>
        <w:tc>
          <w:tcPr>
            <w:tcW w:w="12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ind w:firstLine="540" w:firstLineChars="300"/>
              <w:rPr>
                <w:rFonts w:ascii="宋体" w:hAnsi="宋体" w:cs="宋体"/>
                <w:color w:val="auto"/>
                <w:kern w:val="0"/>
                <w:sz w:val="18"/>
                <w:szCs w:val="18"/>
              </w:rPr>
            </w:pPr>
            <w:r>
              <w:rPr>
                <w:rFonts w:hint="eastAsia" w:ascii="宋体" w:hAnsi="宋体" w:cs="宋体"/>
                <w:color w:val="auto"/>
                <w:kern w:val="0"/>
                <w:sz w:val="18"/>
                <w:szCs w:val="18"/>
              </w:rPr>
              <w:t>其他资金</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134"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9"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69" w:hRule="atLeast"/>
        </w:trPr>
        <w:tc>
          <w:tcPr>
            <w:tcW w:w="588"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实际完成情况综述</w:t>
            </w:r>
          </w:p>
        </w:tc>
      </w:tr>
      <w:tr>
        <w:tblPrEx>
          <w:tblCellMar>
            <w:top w:w="0" w:type="dxa"/>
            <w:left w:w="108" w:type="dxa"/>
            <w:bottom w:w="0" w:type="dxa"/>
            <w:right w:w="108" w:type="dxa"/>
          </w:tblCellMar>
        </w:tblPrEx>
        <w:trPr>
          <w:trHeight w:val="812" w:hRule="atLeast"/>
        </w:trPr>
        <w:tc>
          <w:tcPr>
            <w:tcW w:w="588"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5090" w:type="dxa"/>
            <w:gridSpan w:val="6"/>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目标1：改善</w:t>
            </w:r>
            <w:r>
              <w:rPr>
                <w:rFonts w:hint="eastAsia" w:ascii="宋体" w:hAnsi="宋体" w:cs="宋体"/>
                <w:color w:val="auto"/>
                <w:kern w:val="0"/>
                <w:sz w:val="18"/>
                <w:szCs w:val="18"/>
                <w:lang w:eastAsia="zh-CN"/>
              </w:rPr>
              <w:t>乡村</w:t>
            </w:r>
            <w:r>
              <w:rPr>
                <w:rFonts w:hint="eastAsia" w:ascii="宋体" w:hAnsi="宋体" w:cs="宋体"/>
                <w:color w:val="auto"/>
                <w:kern w:val="0"/>
                <w:sz w:val="18"/>
                <w:szCs w:val="18"/>
              </w:rPr>
              <w:t>环境，保障创建工作顺利有效推进</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目标2：提高农民生产生活水平</w:t>
            </w:r>
          </w:p>
        </w:tc>
        <w:tc>
          <w:tcPr>
            <w:tcW w:w="3402" w:type="dxa"/>
            <w:gridSpan w:val="7"/>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目标1完成情况：</w:t>
            </w:r>
            <w:r>
              <w:rPr>
                <w:rFonts w:hint="eastAsia" w:ascii="宋体" w:hAnsi="宋体" w:cs="宋体"/>
                <w:color w:val="auto"/>
                <w:kern w:val="0"/>
                <w:sz w:val="18"/>
                <w:szCs w:val="18"/>
                <w:lang w:eastAsia="zh-CN"/>
              </w:rPr>
              <w:t>乡村</w:t>
            </w:r>
            <w:r>
              <w:rPr>
                <w:rFonts w:hint="eastAsia" w:ascii="宋体" w:hAnsi="宋体" w:cs="宋体"/>
                <w:color w:val="auto"/>
                <w:kern w:val="0"/>
                <w:sz w:val="18"/>
                <w:szCs w:val="18"/>
              </w:rPr>
              <w:t>环境得到明显改善</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目标2完成情况：农民生产生活水平提高</w:t>
            </w:r>
          </w:p>
        </w:tc>
      </w:tr>
      <w:tr>
        <w:tblPrEx>
          <w:tblCellMar>
            <w:top w:w="0" w:type="dxa"/>
            <w:left w:w="108" w:type="dxa"/>
            <w:bottom w:w="0" w:type="dxa"/>
            <w:right w:w="108" w:type="dxa"/>
          </w:tblCellMar>
        </w:tblPrEx>
        <w:trPr>
          <w:trHeight w:val="749" w:hRule="atLeast"/>
        </w:trPr>
        <w:tc>
          <w:tcPr>
            <w:tcW w:w="588" w:type="dxa"/>
            <w:vMerge w:val="restart"/>
            <w:tcBorders>
              <w:top w:val="nil"/>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标</w:t>
            </w:r>
          </w:p>
        </w:tc>
        <w:tc>
          <w:tcPr>
            <w:tcW w:w="6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一级指标</w:t>
            </w:r>
          </w:p>
        </w:tc>
        <w:tc>
          <w:tcPr>
            <w:tcW w:w="1442"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三级指标</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指标值</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完成值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偏差原因分析及改进措施</w:t>
            </w: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产出指标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村居覆盖数</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23个村</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提高环境卫生状况</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w:t>
            </w:r>
            <w:r>
              <w:rPr>
                <w:rFonts w:hint="eastAsia" w:ascii="宋体" w:hAnsi="宋体" w:eastAsia="宋体" w:cs="宋体"/>
                <w:color w:val="auto"/>
                <w:kern w:val="0"/>
                <w:sz w:val="18"/>
                <w:szCs w:val="18"/>
                <w:lang w:val="en-US" w:eastAsia="zh-CN"/>
              </w:rPr>
              <w:t>90%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100</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项目完成时限</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年底前</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年底前</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预算资金完成率</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w:t>
            </w:r>
            <w:r>
              <w:rPr>
                <w:rFonts w:hint="eastAsia" w:ascii="宋体" w:hAnsi="宋体" w:cs="宋体"/>
                <w:color w:val="auto"/>
                <w:kern w:val="0"/>
                <w:sz w:val="18"/>
                <w:szCs w:val="18"/>
              </w:rPr>
              <w:t>100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100</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效益指标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经济效益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反映带动</w:t>
            </w:r>
            <w:r>
              <w:rPr>
                <w:rFonts w:hint="eastAsia" w:ascii="宋体" w:hAnsi="宋体" w:cs="宋体"/>
                <w:color w:val="auto"/>
                <w:kern w:val="0"/>
                <w:sz w:val="18"/>
                <w:szCs w:val="18"/>
                <w:lang w:eastAsia="zh-CN"/>
              </w:rPr>
              <w:t>全乡</w:t>
            </w:r>
            <w:r>
              <w:rPr>
                <w:rFonts w:hint="eastAsia" w:ascii="宋体" w:hAnsi="宋体" w:cs="宋体"/>
                <w:color w:val="auto"/>
                <w:kern w:val="0"/>
                <w:sz w:val="18"/>
                <w:szCs w:val="18"/>
              </w:rPr>
              <w:t>经济发展率</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eastAsia="宋体" w:cs="宋体"/>
                <w:color w:val="auto"/>
                <w:kern w:val="0"/>
                <w:sz w:val="18"/>
                <w:szCs w:val="18"/>
              </w:rPr>
              <w:t>≧</w:t>
            </w:r>
            <w:r>
              <w:rPr>
                <w:rFonts w:hint="eastAsia" w:ascii="宋体" w:hAnsi="宋体" w:cs="宋体"/>
                <w:color w:val="auto"/>
                <w:kern w:val="0"/>
                <w:sz w:val="18"/>
                <w:szCs w:val="18"/>
              </w:rPr>
              <w:t>90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90</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社会效益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垃圾收集及运输率</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eastAsia="宋体" w:cs="宋体"/>
                <w:color w:val="auto"/>
                <w:kern w:val="0"/>
                <w:sz w:val="18"/>
                <w:szCs w:val="18"/>
              </w:rPr>
              <w:t>≧</w:t>
            </w:r>
            <w:r>
              <w:rPr>
                <w:rFonts w:hint="eastAsia" w:ascii="宋体" w:hAnsi="宋体" w:cs="宋体"/>
                <w:color w:val="auto"/>
                <w:kern w:val="0"/>
                <w:sz w:val="18"/>
                <w:szCs w:val="18"/>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95</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生态效益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生态环境质量改善</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eastAsia="宋体" w:cs="宋体"/>
                <w:color w:val="auto"/>
                <w:kern w:val="0"/>
                <w:sz w:val="18"/>
                <w:szCs w:val="18"/>
              </w:rPr>
              <w:t>≧</w:t>
            </w:r>
            <w:r>
              <w:rPr>
                <w:rFonts w:hint="eastAsia" w:ascii="宋体" w:hAnsi="宋体" w:cs="宋体"/>
                <w:color w:val="auto"/>
                <w:kern w:val="0"/>
                <w:sz w:val="18"/>
                <w:szCs w:val="18"/>
              </w:rPr>
              <w:t>95</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95</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人居环境整体水平</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w:t>
            </w:r>
            <w:r>
              <w:rPr>
                <w:rFonts w:hint="eastAsia" w:ascii="宋体" w:hAnsi="宋体" w:eastAsia="宋体" w:cs="宋体"/>
                <w:color w:val="auto"/>
                <w:kern w:val="0"/>
                <w:sz w:val="18"/>
                <w:szCs w:val="18"/>
                <w:lang w:val="en-US" w:eastAsia="zh-CN"/>
              </w:rPr>
              <w:t>90%</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95%</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588" w:type="dxa"/>
            <w:vMerge w:val="continue"/>
            <w:tcBorders>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c>
          <w:tcPr>
            <w:tcW w:w="650" w:type="dxa"/>
            <w:tcBorders>
              <w:top w:val="nil"/>
              <w:left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满意度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442" w:type="dxa"/>
            <w:tcBorders>
              <w:top w:val="nil"/>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0"/>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服务对象满意度</w:t>
            </w:r>
          </w:p>
        </w:tc>
        <w:tc>
          <w:tcPr>
            <w:tcW w:w="850"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w:t>
            </w:r>
            <w:r>
              <w:rPr>
                <w:rFonts w:hint="eastAsia" w:ascii="宋体" w:hAnsi="宋体" w:cs="宋体"/>
                <w:color w:val="auto"/>
                <w:kern w:val="0"/>
                <w:sz w:val="18"/>
                <w:szCs w:val="18"/>
              </w:rPr>
              <w:t>95</w:t>
            </w:r>
            <w:r>
              <w:rPr>
                <w:rFonts w:hint="eastAsia" w:ascii="宋体" w:hAnsi="宋体" w:cs="宋体"/>
                <w:color w:val="auto"/>
                <w:kern w:val="0"/>
                <w:sz w:val="18"/>
                <w:szCs w:val="18"/>
                <w:lang w:val="en-US" w:eastAsia="zh-CN"/>
              </w:rPr>
              <w:t>%</w:t>
            </w:r>
          </w:p>
        </w:tc>
        <w:tc>
          <w:tcPr>
            <w:tcW w:w="85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95</w:t>
            </w:r>
            <w:r>
              <w:rPr>
                <w:rFonts w:hint="eastAsia" w:ascii="宋体" w:hAnsi="宋体" w:cs="宋体"/>
                <w:color w:val="auto"/>
                <w:kern w:val="0"/>
                <w:sz w:val="18"/>
                <w:szCs w:val="18"/>
                <w:lang w:val="en-US" w:eastAsia="zh-CN"/>
              </w:rPr>
              <w:t>%</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lang w:val="en-US" w:eastAsia="zh-CN" w:bidi="ar-SA"/>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预算执行率</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69" w:hRule="atLeast"/>
        </w:trPr>
        <w:tc>
          <w:tcPr>
            <w:tcW w:w="6529" w:type="dxa"/>
            <w:gridSpan w:val="8"/>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总分</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567" w:type="dxa"/>
            <w:gridSpan w:val="2"/>
            <w:tcBorders>
              <w:top w:val="nil"/>
              <w:left w:val="nil"/>
              <w:bottom w:val="single" w:color="auto" w:sz="4" w:space="0"/>
              <w:right w:val="single" w:color="auto" w:sz="4" w:space="0"/>
            </w:tcBorders>
            <w:noWrap w:val="0"/>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100</w:t>
            </w:r>
          </w:p>
        </w:tc>
        <w:tc>
          <w:tcPr>
            <w:tcW w:w="1417" w:type="dxa"/>
            <w:gridSpan w:val="2"/>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ascii="宋体" w:hAnsi="宋体" w:cs="宋体"/>
                <w:color w:val="auto"/>
                <w:kern w:val="0"/>
                <w:sz w:val="18"/>
                <w:szCs w:val="18"/>
              </w:rPr>
            </w:pPr>
          </w:p>
        </w:tc>
      </w:tr>
    </w:tbl>
    <w:p>
      <w:pPr>
        <w:spacing w:line="300" w:lineRule="exact"/>
        <w:rPr>
          <w:rFonts w:hint="eastAsia"/>
          <w:color w:val="auto"/>
          <w:sz w:val="21"/>
          <w:szCs w:val="21"/>
        </w:rPr>
      </w:pPr>
    </w:p>
    <w:p>
      <w:pPr>
        <w:spacing w:line="300" w:lineRule="exact"/>
        <w:rPr>
          <w:color w:val="auto"/>
          <w:sz w:val="21"/>
          <w:szCs w:val="21"/>
        </w:rPr>
      </w:pPr>
      <w:r>
        <w:rPr>
          <w:rFonts w:hint="eastAsia"/>
          <w:color w:val="auto"/>
          <w:sz w:val="21"/>
          <w:szCs w:val="21"/>
        </w:rPr>
        <w:t>注：其中预算执行率固定为10分，其中各项指标90分，总分100分。</w:t>
      </w:r>
    </w:p>
    <w:p>
      <w:pPr>
        <w:tabs>
          <w:tab w:val="left" w:pos="1197"/>
        </w:tabs>
        <w:bidi w:val="0"/>
        <w:jc w:val="left"/>
        <w:rPr>
          <w:rFonts w:hint="eastAsia"/>
          <w:color w:val="auto"/>
          <w:lang w:val="en-US" w:eastAsia="zh-CN"/>
        </w:rPr>
        <w:sectPr>
          <w:footerReference r:id="rId18" w:type="default"/>
          <w:footerReference r:id="rId19" w:type="even"/>
          <w:pgSz w:w="11906" w:h="16838"/>
          <w:pgMar w:top="1440" w:right="1800" w:bottom="1440" w:left="1800" w:header="737" w:footer="851" w:gutter="0"/>
          <w:pgNumType w:fmt="decimal"/>
          <w:cols w:space="720" w:num="1"/>
          <w:docGrid w:type="lines" w:linePitch="408" w:charSpace="0"/>
        </w:sectPr>
      </w:pPr>
    </w:p>
    <w:p>
      <w:pPr>
        <w:spacing w:line="300" w:lineRule="exact"/>
        <w:rPr>
          <w:rFonts w:hint="eastAsia" w:ascii="黑体" w:hAnsi="黑体" w:eastAsia="黑体"/>
          <w:color w:val="auto"/>
          <w:szCs w:val="32"/>
          <w:lang w:val="en-US" w:eastAsia="zh-CN"/>
        </w:rPr>
      </w:pPr>
      <w:r>
        <w:rPr>
          <w:rFonts w:hint="eastAsia" w:ascii="黑体" w:hAnsi="黑体" w:eastAsia="黑体"/>
          <w:color w:val="auto"/>
          <w:szCs w:val="32"/>
        </w:rPr>
        <w:t>附件</w:t>
      </w:r>
      <w:r>
        <w:rPr>
          <w:rFonts w:hint="eastAsia" w:ascii="黑体" w:hAnsi="黑体" w:eastAsia="黑体"/>
          <w:color w:val="auto"/>
          <w:szCs w:val="32"/>
          <w:lang w:val="en-US" w:eastAsia="zh-CN"/>
        </w:rPr>
        <w:t>2</w:t>
      </w:r>
    </w:p>
    <w:p>
      <w:pPr>
        <w:widowControl/>
        <w:spacing w:line="640" w:lineRule="exact"/>
        <w:jc w:val="center"/>
        <w:rPr>
          <w:rFonts w:hint="eastAsia" w:ascii="宋体" w:hAnsi="宋体" w:eastAsia="宋体" w:cs="宋体"/>
          <w:b/>
          <w:bCs/>
          <w:color w:val="auto"/>
          <w:kern w:val="0"/>
          <w:sz w:val="44"/>
          <w:szCs w:val="44"/>
          <w:lang w:eastAsia="zh-CN"/>
        </w:rPr>
      </w:pPr>
      <w:r>
        <w:rPr>
          <w:rFonts w:hint="eastAsia" w:ascii="宋体" w:hAnsi="宋体" w:eastAsia="宋体" w:cs="宋体"/>
          <w:b/>
          <w:bCs/>
          <w:color w:val="auto"/>
          <w:kern w:val="0"/>
          <w:sz w:val="44"/>
          <w:szCs w:val="44"/>
          <w:lang w:eastAsia="zh-CN"/>
        </w:rPr>
        <w:t>遵化市</w:t>
      </w:r>
      <w:r>
        <w:rPr>
          <w:rFonts w:hint="eastAsia" w:ascii="宋体" w:hAnsi="宋体" w:cs="宋体"/>
          <w:b/>
          <w:bCs/>
          <w:color w:val="auto"/>
          <w:kern w:val="0"/>
          <w:sz w:val="44"/>
          <w:szCs w:val="44"/>
          <w:lang w:eastAsia="zh-CN"/>
        </w:rPr>
        <w:t>小厂乡</w:t>
      </w:r>
      <w:r>
        <w:rPr>
          <w:rFonts w:hint="eastAsia" w:ascii="宋体" w:hAnsi="宋体" w:eastAsia="宋体" w:cs="宋体"/>
          <w:b/>
          <w:bCs/>
          <w:color w:val="auto"/>
          <w:kern w:val="0"/>
          <w:sz w:val="44"/>
          <w:szCs w:val="44"/>
          <w:lang w:eastAsia="zh-CN"/>
        </w:rPr>
        <w:t>人民政府</w:t>
      </w:r>
    </w:p>
    <w:p>
      <w:pPr>
        <w:widowControl/>
        <w:spacing w:line="640" w:lineRule="exact"/>
        <w:jc w:val="center"/>
        <w:rPr>
          <w:rFonts w:hint="eastAsia" w:ascii="宋体" w:hAnsi="宋体" w:eastAsia="宋体" w:cs="宋体"/>
          <w:b/>
          <w:bCs/>
          <w:color w:val="auto"/>
          <w:kern w:val="0"/>
          <w:sz w:val="44"/>
          <w:szCs w:val="44"/>
        </w:rPr>
      </w:pPr>
      <w:r>
        <w:rPr>
          <w:rFonts w:hint="eastAsia" w:ascii="宋体" w:hAnsi="宋体" w:cs="宋体"/>
          <w:b/>
          <w:bCs/>
          <w:color w:val="auto"/>
          <w:kern w:val="0"/>
          <w:sz w:val="44"/>
          <w:szCs w:val="44"/>
          <w:lang w:val="en-US" w:eastAsia="zh-CN"/>
        </w:rPr>
        <w:t>2020年7-12月份生态环境奖励资金</w:t>
      </w:r>
      <w:r>
        <w:rPr>
          <w:rFonts w:hint="eastAsia" w:ascii="宋体" w:hAnsi="宋体" w:eastAsia="宋体" w:cs="宋体"/>
          <w:b/>
          <w:bCs/>
          <w:color w:val="auto"/>
          <w:kern w:val="0"/>
          <w:sz w:val="44"/>
          <w:szCs w:val="44"/>
        </w:rPr>
        <w:t>项目</w:t>
      </w:r>
    </w:p>
    <w:p>
      <w:pPr>
        <w:widowControl/>
        <w:spacing w:line="640" w:lineRule="exact"/>
        <w:jc w:val="center"/>
        <w:rPr>
          <w:rFonts w:ascii="宋体" w:hAnsi="宋体" w:eastAsia="宋体" w:cs="宋体"/>
          <w:b/>
          <w:bCs/>
          <w:color w:val="auto"/>
          <w:kern w:val="0"/>
          <w:sz w:val="44"/>
          <w:szCs w:val="44"/>
        </w:rPr>
      </w:pPr>
      <w:r>
        <w:rPr>
          <w:rFonts w:hint="eastAsia" w:ascii="宋体" w:hAnsi="宋体" w:eastAsia="宋体" w:cs="宋体"/>
          <w:b/>
          <w:bCs/>
          <w:color w:val="auto"/>
          <w:kern w:val="0"/>
          <w:sz w:val="44"/>
          <w:szCs w:val="44"/>
        </w:rPr>
        <w:t>支出绩效自评报告</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一、基本情况</w:t>
      </w:r>
    </w:p>
    <w:p>
      <w:pPr>
        <w:spacing w:line="600" w:lineRule="exact"/>
        <w:ind w:firstLine="640" w:firstLineChars="200"/>
        <w:outlineLvl w:val="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（一）项目概况</w:t>
      </w:r>
    </w:p>
    <w:p>
      <w:pPr>
        <w:spacing w:line="600" w:lineRule="exact"/>
        <w:ind w:firstLine="640" w:firstLineChars="200"/>
        <w:outlineLvl w:val="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1、项目背景：创建“国家全域旅游示范区”。</w:t>
      </w:r>
    </w:p>
    <w:p>
      <w:pPr>
        <w:spacing w:line="600" w:lineRule="exact"/>
        <w:ind w:firstLine="640" w:firstLineChars="200"/>
        <w:outlineLvl w:val="0"/>
        <w:rPr>
          <w:rFonts w:hint="eastAsia" w:ascii="方正仿宋简体" w:hAnsi="方正仿宋简体" w:eastAsia="方正仿宋简体" w:cs="方正仿宋简体"/>
          <w:b w:val="0"/>
          <w:bCs w:val="0"/>
          <w:color w:val="auto"/>
          <w:szCs w:val="32"/>
          <w:lang w:eastAsia="zh-CN"/>
        </w:rPr>
      </w:pPr>
      <w:r>
        <w:rPr>
          <w:rFonts w:hint="eastAsia" w:ascii="方正仿宋简体" w:hAnsi="方正仿宋简体" w:eastAsia="方正仿宋简体" w:cs="方正仿宋简体"/>
          <w:b w:val="0"/>
          <w:bCs w:val="0"/>
          <w:color w:val="auto"/>
          <w:szCs w:val="32"/>
        </w:rPr>
        <w:t>2、主要内容及实施情况：主要用于</w:t>
      </w:r>
      <w:r>
        <w:rPr>
          <w:rFonts w:hint="eastAsia" w:ascii="方正仿宋简体" w:hAnsi="方正仿宋简体" w:eastAsia="方正仿宋简体" w:cs="方正仿宋简体"/>
          <w:b w:val="0"/>
          <w:bCs w:val="0"/>
          <w:color w:val="auto"/>
          <w:szCs w:val="32"/>
          <w:lang w:eastAsia="zh-CN"/>
        </w:rPr>
        <w:t>小厂乡</w:t>
      </w:r>
      <w:r>
        <w:rPr>
          <w:rFonts w:hint="eastAsia" w:ascii="方正仿宋简体" w:hAnsi="方正仿宋简体" w:eastAsia="方正仿宋简体" w:cs="方正仿宋简体"/>
          <w:b w:val="0"/>
          <w:bCs w:val="0"/>
          <w:color w:val="auto"/>
          <w:szCs w:val="32"/>
          <w:lang w:val="en-US" w:eastAsia="zh-CN"/>
        </w:rPr>
        <w:t>环境治理</w:t>
      </w:r>
      <w:r>
        <w:rPr>
          <w:rFonts w:hint="eastAsia" w:ascii="方正仿宋简体" w:hAnsi="方正仿宋简体" w:eastAsia="方正仿宋简体" w:cs="方正仿宋简体"/>
          <w:b w:val="0"/>
          <w:bCs w:val="0"/>
          <w:color w:val="auto"/>
          <w:szCs w:val="32"/>
          <w:lang w:eastAsia="zh-CN"/>
        </w:rPr>
        <w:t>。</w:t>
      </w:r>
    </w:p>
    <w:p>
      <w:pPr>
        <w:spacing w:line="600" w:lineRule="exact"/>
        <w:ind w:firstLine="640" w:firstLineChars="200"/>
        <w:outlineLvl w:val="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3、资金投入和使用情况：预算安排资金</w:t>
      </w:r>
      <w:r>
        <w:rPr>
          <w:rFonts w:hint="eastAsia" w:ascii="方正仿宋简体" w:hAnsi="方正仿宋简体" w:eastAsia="方正仿宋简体" w:cs="方正仿宋简体"/>
          <w:b w:val="0"/>
          <w:bCs w:val="0"/>
          <w:color w:val="auto"/>
          <w:szCs w:val="32"/>
          <w:lang w:val="en-US" w:eastAsia="zh-CN"/>
        </w:rPr>
        <w:t>21.4</w:t>
      </w:r>
      <w:r>
        <w:rPr>
          <w:rFonts w:hint="eastAsia" w:ascii="方正仿宋简体" w:hAnsi="方正仿宋简体" w:eastAsia="方正仿宋简体" w:cs="方正仿宋简体"/>
          <w:b w:val="0"/>
          <w:bCs w:val="0"/>
          <w:color w:val="auto"/>
          <w:szCs w:val="32"/>
        </w:rPr>
        <w:t>万元，实际支出</w:t>
      </w:r>
      <w:r>
        <w:rPr>
          <w:rFonts w:hint="eastAsia" w:ascii="方正仿宋简体" w:hAnsi="方正仿宋简体" w:eastAsia="方正仿宋简体" w:cs="方正仿宋简体"/>
          <w:b w:val="0"/>
          <w:bCs w:val="0"/>
          <w:color w:val="auto"/>
          <w:szCs w:val="32"/>
          <w:lang w:val="en-US" w:eastAsia="zh-CN"/>
        </w:rPr>
        <w:t>21.4</w:t>
      </w:r>
      <w:r>
        <w:rPr>
          <w:rFonts w:hint="eastAsia" w:ascii="方正仿宋简体" w:hAnsi="方正仿宋简体" w:eastAsia="方正仿宋简体" w:cs="方正仿宋简体"/>
          <w:b w:val="0"/>
          <w:bCs w:val="0"/>
          <w:color w:val="auto"/>
          <w:szCs w:val="32"/>
        </w:rPr>
        <w:t>万元，预算执行率100%。</w:t>
      </w:r>
    </w:p>
    <w:p>
      <w:pPr>
        <w:spacing w:line="600" w:lineRule="exact"/>
        <w:ind w:firstLine="640" w:firstLineChars="20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（二）项目绩效目标</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1、总体目标：</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以成功创建“国家全域旅游示范区”为主要目标，结合</w:t>
      </w:r>
      <w:r>
        <w:rPr>
          <w:rFonts w:hint="eastAsia" w:ascii="方正仿宋简体" w:hAnsi="方正仿宋简体" w:eastAsia="方正仿宋简体" w:cs="方正仿宋简体"/>
          <w:b w:val="0"/>
          <w:bCs w:val="0"/>
          <w:color w:val="auto"/>
          <w:szCs w:val="32"/>
          <w:lang w:eastAsia="zh-CN"/>
        </w:rPr>
        <w:t>我乡</w:t>
      </w:r>
      <w:r>
        <w:rPr>
          <w:rFonts w:hint="eastAsia" w:ascii="方正仿宋简体" w:hAnsi="方正仿宋简体" w:eastAsia="方正仿宋简体" w:cs="方正仿宋简体"/>
          <w:b w:val="0"/>
          <w:bCs w:val="0"/>
          <w:color w:val="auto"/>
          <w:szCs w:val="32"/>
        </w:rPr>
        <w:t>实际情况，加大宣传力度</w:t>
      </w:r>
      <w:r>
        <w:rPr>
          <w:rFonts w:hint="eastAsia" w:ascii="方正仿宋简体" w:hAnsi="方正仿宋简体" w:eastAsia="方正仿宋简体" w:cs="方正仿宋简体"/>
          <w:b w:val="0"/>
          <w:bCs w:val="0"/>
          <w:color w:val="auto"/>
          <w:szCs w:val="32"/>
          <w:lang w:eastAsia="zh-CN"/>
        </w:rPr>
        <w:t>宣传</w:t>
      </w:r>
      <w:r>
        <w:rPr>
          <w:rFonts w:hint="eastAsia" w:ascii="方正仿宋简体" w:hAnsi="方正仿宋简体" w:eastAsia="方正仿宋简体" w:cs="方正仿宋简体"/>
          <w:b w:val="0"/>
          <w:bCs w:val="0"/>
          <w:color w:val="auto"/>
          <w:szCs w:val="32"/>
        </w:rPr>
        <w:t>，着力提升城市文明指数和文明素质。</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2、阶段性目标：</w:t>
      </w:r>
    </w:p>
    <w:p>
      <w:pPr>
        <w:spacing w:line="600" w:lineRule="exact"/>
        <w:ind w:firstLine="1280" w:firstLineChars="4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通过</w:t>
      </w:r>
      <w:r>
        <w:rPr>
          <w:rFonts w:hint="eastAsia" w:ascii="方正仿宋简体" w:hAnsi="方正仿宋简体" w:eastAsia="方正仿宋简体" w:cs="方正仿宋简体"/>
          <w:b w:val="0"/>
          <w:bCs w:val="0"/>
          <w:color w:val="auto"/>
          <w:szCs w:val="32"/>
          <w:lang w:eastAsia="zh-CN"/>
        </w:rPr>
        <w:t>宣传</w:t>
      </w:r>
      <w:r>
        <w:rPr>
          <w:rFonts w:hint="eastAsia" w:ascii="方正仿宋简体" w:hAnsi="方正仿宋简体" w:eastAsia="方正仿宋简体" w:cs="方正仿宋简体"/>
          <w:b w:val="0"/>
          <w:bCs w:val="0"/>
          <w:color w:val="auto"/>
          <w:szCs w:val="32"/>
          <w:lang w:val="en-US" w:eastAsia="zh-CN"/>
        </w:rPr>
        <w:t>和垃圾清理等措施，改善全乡各村生态环境</w:t>
      </w:r>
      <w:r>
        <w:rPr>
          <w:rFonts w:hint="eastAsia" w:ascii="方正仿宋简体" w:hAnsi="方正仿宋简体" w:eastAsia="方正仿宋简体" w:cs="方正仿宋简体"/>
          <w:b w:val="0"/>
          <w:bCs w:val="0"/>
          <w:color w:val="auto"/>
          <w:szCs w:val="32"/>
          <w:lang w:eastAsia="zh-CN"/>
        </w:rPr>
        <w:t>。</w:t>
      </w:r>
      <w:r>
        <w:rPr>
          <w:rFonts w:hint="eastAsia" w:ascii="方正仿宋简体" w:hAnsi="方正仿宋简体" w:eastAsia="方正仿宋简体" w:cs="方正仿宋简体"/>
          <w:b w:val="0"/>
          <w:bCs w:val="0"/>
          <w:color w:val="auto"/>
          <w:szCs w:val="32"/>
        </w:rPr>
        <w:t xml:space="preserve">   </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二、绩效评价工作开展情况</w:t>
      </w:r>
    </w:p>
    <w:p>
      <w:pPr>
        <w:spacing w:line="600" w:lineRule="exact"/>
        <w:ind w:firstLine="640" w:firstLineChars="20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（一）绩效评价目的、对象和范围</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hd w:val="clear" w:color="auto" w:fill="FFFFFF"/>
        </w:rPr>
        <w:t>通过绩效评价，了解本单位“</w:t>
      </w:r>
      <w:r>
        <w:rPr>
          <w:rFonts w:hint="eastAsia" w:ascii="方正仿宋简体" w:hAnsi="方正仿宋简体" w:eastAsia="方正仿宋简体" w:cs="方正仿宋简体"/>
          <w:b w:val="0"/>
          <w:bCs w:val="0"/>
          <w:color w:val="auto"/>
          <w:szCs w:val="32"/>
        </w:rPr>
        <w:t>国家全域旅游示范区</w:t>
      </w:r>
      <w:r>
        <w:rPr>
          <w:rFonts w:hint="eastAsia" w:ascii="方正仿宋简体" w:hAnsi="方正仿宋简体" w:eastAsia="方正仿宋简体" w:cs="方正仿宋简体"/>
          <w:b w:val="0"/>
          <w:bCs w:val="0"/>
          <w:color w:val="auto"/>
          <w:shd w:val="clear" w:color="auto" w:fill="FFFFFF"/>
        </w:rPr>
        <w:t>”工作的开展情况，以及取得的成效，同时加强和规范项目资金的管理，发现资金使用及具体实施过程中存在的问题，加强资金支出的规范化管理，提高资金的使用效益。</w:t>
      </w:r>
      <w:r>
        <w:rPr>
          <w:rFonts w:hint="eastAsia" w:ascii="方正仿宋简体" w:hAnsi="方正仿宋简体" w:eastAsia="方正仿宋简体" w:cs="方正仿宋简体"/>
          <w:b w:val="0"/>
          <w:bCs w:val="0"/>
          <w:color w:val="auto"/>
          <w:szCs w:val="32"/>
        </w:rPr>
        <w:t>确保资金使用合理合法，保证项目实施质量及受益群众的满意度。</w:t>
      </w:r>
    </w:p>
    <w:p>
      <w:pPr>
        <w:spacing w:line="600" w:lineRule="exact"/>
        <w:ind w:firstLine="640" w:firstLineChars="20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（二）绩效评价原则、评价指标体系（附表说明）、评价方法、评价标准等</w:t>
      </w:r>
    </w:p>
    <w:p>
      <w:pPr>
        <w:numPr>
          <w:ilvl w:val="0"/>
          <w:numId w:val="2"/>
        </w:numPr>
        <w:spacing w:line="60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绩效自评遵循的原则为全面覆盖、程序简便、客观公正、公开透明原则。</w:t>
      </w:r>
    </w:p>
    <w:p>
      <w:pPr>
        <w:spacing w:line="600" w:lineRule="exact"/>
        <w:ind w:firstLine="640" w:firstLineChars="20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2、评价指标体系</w:t>
      </w:r>
    </w:p>
    <w:tbl>
      <w:tblPr>
        <w:tblStyle w:val="7"/>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1049"/>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744"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评价指标</w:t>
            </w:r>
          </w:p>
        </w:tc>
        <w:tc>
          <w:tcPr>
            <w:tcW w:w="2467"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指标解释</w:t>
            </w:r>
          </w:p>
        </w:tc>
        <w:tc>
          <w:tcPr>
            <w:tcW w:w="3228"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评价标准</w:t>
            </w:r>
          </w:p>
        </w:tc>
        <w:tc>
          <w:tcPr>
            <w:tcW w:w="1049"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标准分</w:t>
            </w:r>
          </w:p>
        </w:tc>
        <w:tc>
          <w:tcPr>
            <w:tcW w:w="702" w:type="dxa"/>
            <w:noWrap w:val="0"/>
            <w:vAlign w:val="center"/>
          </w:tcPr>
          <w:p>
            <w:pPr>
              <w:spacing w:line="600" w:lineRule="exact"/>
              <w:jc w:val="center"/>
              <w:rPr>
                <w:rFonts w:hint="eastAsia" w:ascii="方正仿宋简体" w:hAnsi="方正仿宋简体" w:eastAsia="方正仿宋简体" w:cs="方正仿宋简体"/>
                <w:b/>
                <w:color w:val="auto"/>
                <w:sz w:val="21"/>
                <w:szCs w:val="21"/>
              </w:rPr>
            </w:pPr>
            <w:r>
              <w:rPr>
                <w:rFonts w:hint="eastAsia" w:ascii="方正仿宋简体" w:hAnsi="方正仿宋简体" w:eastAsia="方正仿宋简体" w:cs="方正仿宋简体"/>
                <w:b/>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467"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702" w:type="dxa"/>
            <w:noWrap w:val="0"/>
            <w:vAlign w:val="center"/>
          </w:tcPr>
          <w:p>
            <w:pPr>
              <w:spacing w:line="6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467"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22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1049"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70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numPr>
          <w:ilvl w:val="0"/>
          <w:numId w:val="3"/>
        </w:numPr>
        <w:spacing w:line="60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评价方法</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本评价</w:t>
      </w:r>
      <w:r>
        <w:rPr>
          <w:rFonts w:hint="eastAsia" w:ascii="方正仿宋简体" w:hAnsi="方正仿宋简体" w:eastAsia="方正仿宋简体" w:cs="方正仿宋简体"/>
          <w:color w:val="auto"/>
          <w:kern w:val="0"/>
          <w:szCs w:val="32"/>
        </w:rPr>
        <w:t>采用查阅资料、实地检查等多种评价方法相结合的综合评价</w:t>
      </w:r>
      <w:r>
        <w:rPr>
          <w:rFonts w:hint="eastAsia" w:ascii="方正仿宋简体" w:hAnsi="方正仿宋简体" w:eastAsia="方正仿宋简体" w:cs="方正仿宋简体"/>
          <w:color w:val="auto"/>
          <w:szCs w:val="32"/>
        </w:rPr>
        <w:t>方法</w:t>
      </w:r>
      <w:r>
        <w:rPr>
          <w:rFonts w:hint="eastAsia" w:ascii="方正仿宋简体" w:hAnsi="方正仿宋简体" w:eastAsia="方正仿宋简体" w:cs="方正仿宋简体"/>
          <w:color w:val="auto"/>
          <w:shd w:val="clear" w:color="auto" w:fill="FFFFFF"/>
        </w:rPr>
        <w:t>，</w:t>
      </w:r>
      <w:r>
        <w:rPr>
          <w:rFonts w:hint="eastAsia" w:ascii="方正仿宋简体" w:hAnsi="方正仿宋简体" w:eastAsia="方正仿宋简体" w:cs="方正仿宋简体"/>
          <w:color w:val="auto"/>
          <w:szCs w:val="32"/>
        </w:rPr>
        <w:t>绩效自评与绩效监督相结合</w:t>
      </w:r>
      <w:r>
        <w:rPr>
          <w:rFonts w:hint="eastAsia" w:ascii="方正仿宋简体" w:hAnsi="方正仿宋简体" w:eastAsia="方正仿宋简体" w:cs="方正仿宋简体"/>
          <w:color w:val="auto"/>
          <w:shd w:val="clear" w:color="auto" w:fill="FFFFFF"/>
        </w:rPr>
        <w:t>。</w:t>
      </w:r>
    </w:p>
    <w:p>
      <w:pPr>
        <w:widowControl/>
        <w:spacing w:line="560" w:lineRule="exact"/>
        <w:ind w:firstLine="640" w:firstLineChars="200"/>
        <w:rPr>
          <w:rFonts w:hint="eastAsia" w:ascii="方正仿宋简体" w:hAnsi="方正仿宋简体" w:eastAsia="方正仿宋简体" w:cs="方正仿宋简体"/>
          <w:color w:val="auto"/>
          <w:shd w:val="clear" w:color="auto" w:fill="FFFFFF"/>
        </w:rPr>
      </w:pPr>
      <w:r>
        <w:rPr>
          <w:rFonts w:hint="eastAsia" w:ascii="方正仿宋简体" w:hAnsi="方正仿宋简体" w:eastAsia="方正仿宋简体" w:cs="方正仿宋简体"/>
          <w:color w:val="auto"/>
          <w:shd w:val="clear" w:color="auto" w:fill="FFFFFF"/>
        </w:rPr>
        <w:t>4、评价标准</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color w:val="auto"/>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640" w:firstLineChars="20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（三）绩效评价工作过程</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1、全面收集、系统整理预算项目绩效完成信息，确认各项绩效指标完成值或实现程度。</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2、将绩效指标实际完成值（实现程度）与年初设定的预期值相比较，逐项评定每项指标得分，汇总形成预算项目绩效自评得分。</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3、填写绩效自评表。</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4、撰写绩效自评报告。</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三、综合评价情况及评价结论</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hd w:val="clear" w:color="auto" w:fill="FFFFFF"/>
        </w:rPr>
        <w:t>根据项目支出绩效情况，遵化市</w:t>
      </w:r>
      <w:r>
        <w:rPr>
          <w:rFonts w:hint="eastAsia" w:ascii="方正仿宋简体" w:hAnsi="方正仿宋简体" w:eastAsia="方正仿宋简体" w:cs="方正仿宋简体"/>
          <w:b w:val="0"/>
          <w:bCs w:val="0"/>
          <w:color w:val="auto"/>
          <w:shd w:val="clear" w:color="auto" w:fill="FFFFFF"/>
          <w:lang w:eastAsia="zh-CN"/>
        </w:rPr>
        <w:t>小厂乡</w:t>
      </w:r>
      <w:r>
        <w:rPr>
          <w:rFonts w:hint="eastAsia" w:ascii="方正仿宋简体" w:hAnsi="方正仿宋简体" w:eastAsia="方正仿宋简体" w:cs="方正仿宋简体"/>
          <w:b w:val="0"/>
          <w:bCs w:val="0"/>
          <w:color w:val="auto"/>
          <w:shd w:val="clear" w:color="auto" w:fill="FFFFFF"/>
        </w:rPr>
        <w:t>人民政府对</w:t>
      </w:r>
      <w:r>
        <w:rPr>
          <w:rFonts w:hint="eastAsia" w:ascii="方正仿宋简体" w:hAnsi="方正仿宋简体" w:eastAsia="方正仿宋简体" w:cs="方正仿宋简体"/>
          <w:b w:val="0"/>
          <w:bCs w:val="0"/>
          <w:color w:val="auto"/>
          <w:shd w:val="clear" w:color="auto" w:fill="FFFFFF"/>
          <w:lang w:eastAsia="zh-CN"/>
        </w:rPr>
        <w:t>全域旅游示范区创建</w:t>
      </w:r>
      <w:r>
        <w:rPr>
          <w:rFonts w:hint="eastAsia" w:ascii="方正仿宋简体" w:hAnsi="方正仿宋简体" w:eastAsia="方正仿宋简体" w:cs="方正仿宋简体"/>
          <w:b w:val="0"/>
          <w:bCs w:val="0"/>
          <w:color w:val="auto"/>
          <w:shd w:val="clear" w:color="auto" w:fill="FFFFFF"/>
          <w:lang w:val="en-US" w:eastAsia="zh-CN"/>
        </w:rPr>
        <w:t>美丽乡村环境</w:t>
      </w:r>
      <w:r>
        <w:rPr>
          <w:rFonts w:hint="eastAsia" w:ascii="方正仿宋简体" w:hAnsi="方正仿宋简体" w:eastAsia="方正仿宋简体" w:cs="方正仿宋简体"/>
          <w:b w:val="0"/>
          <w:bCs w:val="0"/>
          <w:color w:val="auto"/>
          <w:shd w:val="clear" w:color="auto" w:fill="FFFFFF"/>
        </w:rPr>
        <w:t>工作经费项目支出绩效自评指标进行了评分，自评分为100分。</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四、绩效评价指标分析</w:t>
      </w:r>
    </w:p>
    <w:p>
      <w:pPr>
        <w:spacing w:line="600" w:lineRule="exact"/>
        <w:ind w:firstLine="640" w:firstLineChars="200"/>
        <w:outlineLvl w:val="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（一）项目决策情况</w:t>
      </w:r>
    </w:p>
    <w:p>
      <w:pPr>
        <w:spacing w:line="600" w:lineRule="exact"/>
        <w:ind w:firstLine="640" w:firstLineChars="200"/>
        <w:outlineLvl w:val="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hd w:val="clear" w:color="auto" w:fill="FFFFFF"/>
          <w:lang w:eastAsia="zh-CN"/>
        </w:rPr>
        <w:t>全域旅游示范区创建</w:t>
      </w:r>
      <w:r>
        <w:rPr>
          <w:rFonts w:hint="eastAsia" w:ascii="方正仿宋简体" w:hAnsi="方正仿宋简体" w:eastAsia="方正仿宋简体" w:cs="方正仿宋简体"/>
          <w:b w:val="0"/>
          <w:bCs w:val="0"/>
          <w:color w:val="auto"/>
          <w:shd w:val="clear" w:color="auto" w:fill="FFFFFF"/>
          <w:lang w:val="en-US" w:eastAsia="zh-CN"/>
        </w:rPr>
        <w:t>美丽乡村环境</w:t>
      </w:r>
      <w:r>
        <w:rPr>
          <w:rFonts w:hint="eastAsia" w:ascii="方正仿宋简体" w:hAnsi="方正仿宋简体" w:eastAsia="方正仿宋简体" w:cs="方正仿宋简体"/>
          <w:b w:val="0"/>
          <w:bCs w:val="0"/>
          <w:color w:val="auto"/>
          <w:shd w:val="clear" w:color="auto" w:fill="FFFFFF"/>
        </w:rPr>
        <w:t>工作经费项目立项基本程序、过程规范，绩效目标设置合理。</w:t>
      </w:r>
    </w:p>
    <w:p>
      <w:pPr>
        <w:spacing w:line="600" w:lineRule="exact"/>
        <w:ind w:firstLine="640" w:firstLineChars="200"/>
        <w:outlineLvl w:val="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（二）项目过程情况</w:t>
      </w:r>
    </w:p>
    <w:p>
      <w:pPr>
        <w:spacing w:line="600" w:lineRule="exact"/>
        <w:ind w:firstLine="640" w:firstLineChars="200"/>
        <w:outlineLvl w:val="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hd w:val="clear" w:color="auto" w:fill="FFFFFF"/>
        </w:rPr>
        <w:t>遵化市</w:t>
      </w:r>
      <w:r>
        <w:rPr>
          <w:rFonts w:hint="eastAsia" w:ascii="方正仿宋简体" w:hAnsi="方正仿宋简体" w:eastAsia="方正仿宋简体" w:cs="方正仿宋简体"/>
          <w:b w:val="0"/>
          <w:bCs w:val="0"/>
          <w:color w:val="auto"/>
          <w:shd w:val="clear" w:color="auto" w:fill="FFFFFF"/>
          <w:lang w:eastAsia="zh-CN"/>
        </w:rPr>
        <w:t>小厂乡</w:t>
      </w:r>
      <w:r>
        <w:rPr>
          <w:rFonts w:hint="eastAsia" w:ascii="方正仿宋简体" w:hAnsi="方正仿宋简体" w:eastAsia="方正仿宋简体" w:cs="方正仿宋简体"/>
          <w:b w:val="0"/>
          <w:bCs w:val="0"/>
          <w:color w:val="auto"/>
          <w:shd w:val="clear" w:color="auto" w:fill="FFFFFF"/>
        </w:rPr>
        <w:t>人民政府在项目实施过程中严格遵守相关法律法规和业务管理规定，资金使用符合国家财经法规和财务管理制度，以及有关专项资金管理办法的规定。</w:t>
      </w:r>
    </w:p>
    <w:p>
      <w:pPr>
        <w:spacing w:line="600" w:lineRule="exact"/>
        <w:ind w:firstLine="640" w:firstLineChars="200"/>
        <w:outlineLvl w:val="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（三）项目产出情况</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1、数量指标：</w:t>
      </w:r>
      <w:r>
        <w:rPr>
          <w:rFonts w:hint="eastAsia" w:ascii="方正仿宋简体" w:hAnsi="方正仿宋简体" w:eastAsia="方正仿宋简体" w:cs="方正仿宋简体"/>
          <w:bCs/>
          <w:color w:val="auto"/>
          <w:szCs w:val="32"/>
          <w:lang w:val="en-US" w:eastAsia="zh-CN"/>
        </w:rPr>
        <w:t>项目覆盖全乡23个村的垃圾清运和环境改善，营造了良好的人居环境</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val="en-US" w:eastAsia="zh-CN"/>
        </w:rPr>
        <w:t>提升了全乡居民的文明程度，</w:t>
      </w:r>
      <w:r>
        <w:rPr>
          <w:rFonts w:hint="eastAsia" w:ascii="方正仿宋简体" w:hAnsi="方正仿宋简体" w:eastAsia="方正仿宋简体" w:cs="方正仿宋简体"/>
          <w:bCs/>
          <w:color w:val="auto"/>
          <w:szCs w:val="32"/>
        </w:rPr>
        <w:t>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2、质量指标：</w:t>
      </w:r>
      <w:r>
        <w:rPr>
          <w:rFonts w:hint="eastAsia" w:ascii="方正仿宋简体" w:hAnsi="方正仿宋简体" w:eastAsia="方正仿宋简体" w:cs="方正仿宋简体"/>
          <w:bCs/>
          <w:color w:val="auto"/>
          <w:szCs w:val="32"/>
          <w:lang w:val="en-US" w:eastAsia="zh-CN"/>
        </w:rPr>
        <w:t>提升了全乡居民的人居环境，改善了全乡居民的生活质量</w:t>
      </w:r>
      <w:r>
        <w:rPr>
          <w:rFonts w:hint="eastAsia" w:ascii="方正仿宋简体" w:hAnsi="方正仿宋简体" w:eastAsia="方正仿宋简体" w:cs="方正仿宋简体"/>
          <w:bCs/>
          <w:color w:val="auto"/>
          <w:szCs w:val="32"/>
        </w:rPr>
        <w:t>，指标得10分。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3、时效指标：</w:t>
      </w:r>
      <w:r>
        <w:rPr>
          <w:rFonts w:hint="eastAsia" w:ascii="方正仿宋简体" w:hAnsi="方正仿宋简体" w:eastAsia="方正仿宋简体" w:cs="方正仿宋简体"/>
          <w:bCs/>
          <w:color w:val="auto"/>
          <w:szCs w:val="32"/>
          <w:lang w:val="en-US" w:eastAsia="zh-CN"/>
        </w:rPr>
        <w:t>按照规定时限</w:t>
      </w:r>
      <w:r>
        <w:rPr>
          <w:rFonts w:hint="eastAsia" w:ascii="方正仿宋简体" w:hAnsi="方正仿宋简体" w:eastAsia="方正仿宋简体" w:cs="方正仿宋简体"/>
          <w:bCs/>
          <w:color w:val="auto"/>
          <w:szCs w:val="32"/>
        </w:rPr>
        <w:t>及时清理环境卫生，按照程序及时施工、及时报销，指标得分10分。</w:t>
      </w:r>
    </w:p>
    <w:p>
      <w:pPr>
        <w:spacing w:line="600" w:lineRule="exact"/>
        <w:ind w:firstLine="640" w:firstLineChars="200"/>
        <w:outlineLvl w:val="0"/>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4、成本指标：完成预算资金的使用，预算资金完成率达到财政部门要求，指标得分10分。</w:t>
      </w:r>
    </w:p>
    <w:p>
      <w:pPr>
        <w:spacing w:line="600" w:lineRule="exact"/>
        <w:ind w:firstLine="640" w:firstLineChars="200"/>
        <w:outlineLvl w:val="0"/>
        <w:rPr>
          <w:rFonts w:hint="eastAsia" w:ascii="方正楷体简体" w:hAnsi="方正楷体简体" w:eastAsia="方正楷体简体" w:cs="方正楷体简体"/>
          <w:b w:val="0"/>
          <w:bCs w:val="0"/>
          <w:color w:val="auto"/>
          <w:szCs w:val="32"/>
        </w:rPr>
      </w:pPr>
      <w:r>
        <w:rPr>
          <w:rFonts w:hint="eastAsia" w:ascii="方正楷体简体" w:hAnsi="方正楷体简体" w:eastAsia="方正楷体简体" w:cs="方正楷体简体"/>
          <w:b w:val="0"/>
          <w:bCs w:val="0"/>
          <w:color w:val="auto"/>
          <w:szCs w:val="32"/>
        </w:rPr>
        <w:t>（四）项目效益情况</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1、社会效益指标：</w:t>
      </w:r>
      <w:r>
        <w:rPr>
          <w:rFonts w:hint="eastAsia" w:ascii="方正仿宋简体" w:hAnsi="方正仿宋简体" w:eastAsia="方正仿宋简体" w:cs="方正仿宋简体"/>
          <w:bCs/>
          <w:color w:val="auto"/>
          <w:szCs w:val="32"/>
          <w:lang w:val="en-US" w:eastAsia="zh-CN"/>
        </w:rPr>
        <w:t>提高了全乡垃圾桶的利用率，垃圾清运及时，改善了全乡的生态环境</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大力带动了社会稳定，指标得分10分。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2、可</w:t>
      </w:r>
      <w:r>
        <w:rPr>
          <w:rFonts w:hint="eastAsia" w:ascii="方正仿宋简体" w:hAnsi="方正仿宋简体" w:eastAsia="方正仿宋简体" w:cs="方正仿宋简体"/>
          <w:color w:val="auto"/>
          <w:kern w:val="0"/>
          <w:szCs w:val="32"/>
        </w:rPr>
        <w:t>持续影响指标：</w:t>
      </w:r>
      <w:r>
        <w:rPr>
          <w:rFonts w:hint="eastAsia" w:ascii="方正仿宋简体" w:hAnsi="方正仿宋简体" w:eastAsia="方正仿宋简体" w:cs="方正仿宋简体"/>
          <w:color w:val="auto"/>
          <w:kern w:val="0"/>
          <w:szCs w:val="32"/>
          <w:lang w:val="en-US" w:eastAsia="zh-CN"/>
        </w:rPr>
        <w:t>该</w:t>
      </w:r>
      <w:r>
        <w:rPr>
          <w:rFonts w:hint="eastAsia" w:ascii="方正仿宋简体" w:hAnsi="方正仿宋简体" w:eastAsia="方正仿宋简体" w:cs="方正仿宋简体"/>
          <w:bCs/>
          <w:color w:val="auto"/>
          <w:szCs w:val="32"/>
        </w:rPr>
        <w:t>项目</w:t>
      </w:r>
      <w:r>
        <w:rPr>
          <w:rFonts w:hint="eastAsia" w:ascii="方正仿宋简体" w:hAnsi="方正仿宋简体" w:eastAsia="方正仿宋简体" w:cs="方正仿宋简体"/>
          <w:bCs/>
          <w:color w:val="auto"/>
          <w:szCs w:val="32"/>
          <w:lang w:val="en-US" w:eastAsia="zh-CN"/>
        </w:rPr>
        <w:t>的及时推行</w:t>
      </w:r>
      <w:r>
        <w:rPr>
          <w:rFonts w:hint="eastAsia" w:ascii="方正仿宋简体" w:hAnsi="方正仿宋简体" w:eastAsia="方正仿宋简体" w:cs="方正仿宋简体"/>
          <w:bCs/>
          <w:color w:val="auto"/>
          <w:szCs w:val="32"/>
        </w:rPr>
        <w:t>，达到预期效果</w:t>
      </w:r>
      <w:r>
        <w:rPr>
          <w:rFonts w:hint="eastAsia" w:ascii="方正仿宋简体" w:hAnsi="方正仿宋简体" w:eastAsia="方正仿宋简体" w:cs="方正仿宋简体"/>
          <w:bCs/>
          <w:color w:val="auto"/>
          <w:szCs w:val="32"/>
          <w:lang w:eastAsia="zh-CN"/>
        </w:rPr>
        <w:t>，</w:t>
      </w:r>
      <w:r>
        <w:rPr>
          <w:rFonts w:hint="eastAsia" w:ascii="方正仿宋简体" w:hAnsi="方正仿宋简体" w:eastAsia="方正仿宋简体" w:cs="方正仿宋简体"/>
          <w:bCs/>
          <w:color w:val="auto"/>
          <w:szCs w:val="32"/>
        </w:rPr>
        <w:t>提高</w:t>
      </w:r>
      <w:r>
        <w:rPr>
          <w:rFonts w:hint="eastAsia" w:ascii="方正仿宋简体" w:hAnsi="方正仿宋简体" w:eastAsia="方正仿宋简体" w:cs="方正仿宋简体"/>
          <w:bCs/>
          <w:color w:val="auto"/>
          <w:szCs w:val="32"/>
          <w:lang w:val="en-US" w:eastAsia="zh-CN"/>
        </w:rPr>
        <w:t>了生态环境质量</w:t>
      </w:r>
      <w:r>
        <w:rPr>
          <w:rFonts w:hint="eastAsia" w:ascii="方正仿宋简体" w:hAnsi="方正仿宋简体" w:eastAsia="方正仿宋简体" w:cs="方正仿宋简体"/>
          <w:bCs/>
          <w:color w:val="auto"/>
          <w:szCs w:val="32"/>
        </w:rPr>
        <w:t>，工作还需做细致</w:t>
      </w:r>
      <w:r>
        <w:rPr>
          <w:rFonts w:hint="eastAsia" w:ascii="方正仿宋简体" w:hAnsi="方正仿宋简体" w:eastAsia="方正仿宋简体" w:cs="方正仿宋简体"/>
          <w:bCs/>
          <w:color w:val="auto"/>
          <w:szCs w:val="32"/>
          <w:lang w:val="en-US" w:eastAsia="zh-CN"/>
        </w:rPr>
        <w:t>及时</w:t>
      </w:r>
      <w:r>
        <w:rPr>
          <w:rFonts w:hint="eastAsia" w:ascii="方正仿宋简体" w:hAnsi="方正仿宋简体" w:eastAsia="方正仿宋简体" w:cs="方正仿宋简体"/>
          <w:bCs/>
          <w:color w:val="auto"/>
          <w:szCs w:val="32"/>
        </w:rPr>
        <w:t>，指标得分</w:t>
      </w:r>
      <w:r>
        <w:rPr>
          <w:rFonts w:hint="eastAsia" w:ascii="方正仿宋简体" w:hAnsi="方正仿宋简体" w:eastAsia="方正仿宋简体" w:cs="方正仿宋简体"/>
          <w:bCs/>
          <w:color w:val="auto"/>
          <w:szCs w:val="32"/>
          <w:lang w:val="en-US" w:eastAsia="zh-CN"/>
        </w:rPr>
        <w:t>10</w:t>
      </w:r>
      <w:r>
        <w:rPr>
          <w:rFonts w:hint="eastAsia" w:ascii="方正仿宋简体" w:hAnsi="方正仿宋简体" w:eastAsia="方正仿宋简体" w:cs="方正仿宋简体"/>
          <w:bCs/>
          <w:color w:val="auto"/>
          <w:szCs w:val="32"/>
        </w:rPr>
        <w:t>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3、经济效益指标：大力带动了社会稳定经济健康发展，指标得分10分。</w:t>
      </w:r>
    </w:p>
    <w:p>
      <w:pPr>
        <w:spacing w:line="560" w:lineRule="exact"/>
        <w:ind w:firstLine="614" w:firstLineChars="192"/>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Cs/>
          <w:color w:val="auto"/>
          <w:szCs w:val="32"/>
        </w:rPr>
        <w:t>4、生态效益指标：</w:t>
      </w:r>
      <w:r>
        <w:rPr>
          <w:rFonts w:hint="eastAsia" w:ascii="方正仿宋简体" w:hAnsi="方正仿宋简体" w:eastAsia="方正仿宋简体" w:cs="方正仿宋简体"/>
          <w:bCs/>
          <w:color w:val="auto"/>
          <w:szCs w:val="32"/>
          <w:lang w:eastAsia="zh-CN"/>
        </w:rPr>
        <w:t>人居环境改善程度</w:t>
      </w:r>
      <w:r>
        <w:rPr>
          <w:rFonts w:hint="eastAsia" w:ascii="方正仿宋简体" w:hAnsi="方正仿宋简体" w:eastAsia="方正仿宋简体" w:cs="方正仿宋简体"/>
          <w:bCs/>
          <w:color w:val="auto"/>
          <w:szCs w:val="32"/>
        </w:rPr>
        <w:t>，</w:t>
      </w:r>
      <w:r>
        <w:rPr>
          <w:rFonts w:hint="eastAsia" w:ascii="方正仿宋简体" w:hAnsi="方正仿宋简体" w:eastAsia="方正仿宋简体" w:cs="方正仿宋简体"/>
          <w:bCs/>
          <w:color w:val="auto"/>
          <w:szCs w:val="32"/>
          <w:lang w:eastAsia="zh-CN"/>
        </w:rPr>
        <w:t>优化</w:t>
      </w:r>
      <w:r>
        <w:rPr>
          <w:rFonts w:hint="eastAsia" w:ascii="方正仿宋简体" w:hAnsi="方正仿宋简体" w:eastAsia="方正仿宋简体" w:cs="方正仿宋简体"/>
          <w:bCs/>
          <w:color w:val="auto"/>
          <w:szCs w:val="32"/>
        </w:rPr>
        <w:t>生活环境，</w:t>
      </w:r>
      <w:r>
        <w:rPr>
          <w:rFonts w:hint="eastAsia" w:ascii="方正仿宋简体" w:hAnsi="方正仿宋简体" w:eastAsia="方正仿宋简体" w:cs="方正仿宋简体"/>
          <w:bCs/>
          <w:color w:val="auto"/>
          <w:szCs w:val="32"/>
          <w:lang w:val="en-US" w:eastAsia="zh-CN"/>
        </w:rPr>
        <w:t>达到预期效果，</w:t>
      </w:r>
      <w:r>
        <w:rPr>
          <w:rFonts w:hint="eastAsia" w:ascii="方正仿宋简体" w:hAnsi="方正仿宋简体" w:eastAsia="方正仿宋简体" w:cs="方正仿宋简体"/>
          <w:bCs/>
          <w:color w:val="auto"/>
          <w:szCs w:val="32"/>
        </w:rPr>
        <w:t>指标得分10分。</w:t>
      </w:r>
    </w:p>
    <w:p>
      <w:pPr>
        <w:spacing w:line="600" w:lineRule="exact"/>
        <w:ind w:firstLine="640" w:firstLineChars="200"/>
        <w:rPr>
          <w:rFonts w:hint="eastAsia" w:ascii="方正仿宋简体" w:hAnsi="方正仿宋简体" w:eastAsia="方正仿宋简体" w:cs="方正仿宋简体"/>
          <w:bCs/>
          <w:color w:val="auto"/>
          <w:szCs w:val="32"/>
        </w:rPr>
      </w:pPr>
      <w:r>
        <w:rPr>
          <w:rFonts w:hint="eastAsia" w:ascii="方正仿宋简体" w:hAnsi="方正仿宋简体" w:eastAsia="方正仿宋简体" w:cs="方正仿宋简体"/>
          <w:b w:val="0"/>
          <w:bCs/>
          <w:color w:val="auto"/>
          <w:szCs w:val="32"/>
        </w:rPr>
        <w:t>5、服务对</w:t>
      </w:r>
      <w:r>
        <w:rPr>
          <w:rFonts w:hint="eastAsia" w:ascii="方正仿宋简体" w:hAnsi="方正仿宋简体" w:eastAsia="方正仿宋简体" w:cs="方正仿宋简体"/>
          <w:bCs/>
          <w:color w:val="auto"/>
          <w:szCs w:val="32"/>
        </w:rPr>
        <w:t>象满意度指标：受益群体调查中，满意和较满意的人数占全部调查人数的比率达到优良水平，指标得分</w:t>
      </w:r>
      <w:r>
        <w:rPr>
          <w:rFonts w:hint="eastAsia" w:ascii="方正仿宋简体" w:hAnsi="方正仿宋简体" w:eastAsia="方正仿宋简体" w:cs="方正仿宋简体"/>
          <w:bCs/>
          <w:color w:val="auto"/>
          <w:szCs w:val="32"/>
          <w:lang w:val="en-US" w:eastAsia="zh-CN"/>
        </w:rPr>
        <w:t>10</w:t>
      </w:r>
      <w:r>
        <w:rPr>
          <w:rFonts w:hint="eastAsia" w:ascii="方正仿宋简体" w:hAnsi="方正仿宋简体" w:eastAsia="方正仿宋简体" w:cs="方正仿宋简体"/>
          <w:bCs/>
          <w:color w:val="auto"/>
          <w:szCs w:val="32"/>
        </w:rPr>
        <w:t>分。</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五、主要经验及做法、存在的问题及原因分析</w:t>
      </w:r>
    </w:p>
    <w:p>
      <w:pPr>
        <w:spacing w:line="600" w:lineRule="exact"/>
        <w:ind w:firstLine="640" w:firstLineChars="200"/>
        <w:rPr>
          <w:rFonts w:hint="eastAsia" w:ascii="方正仿宋简体" w:hAnsi="方正仿宋简体" w:eastAsia="方正仿宋简体" w:cs="方正仿宋简体"/>
          <w:b w:val="0"/>
          <w:bCs w:val="0"/>
          <w:color w:val="auto"/>
          <w:shd w:val="clear" w:color="auto" w:fill="FFFFFF"/>
        </w:rPr>
      </w:pPr>
      <w:r>
        <w:rPr>
          <w:rFonts w:hint="eastAsia" w:ascii="方正仿宋简体" w:hAnsi="方正仿宋简体" w:eastAsia="方正仿宋简体" w:cs="方正仿宋简体"/>
          <w:b w:val="0"/>
          <w:bCs w:val="0"/>
          <w:color w:val="auto"/>
          <w:shd w:val="clear" w:color="auto" w:fill="FFFFFF"/>
        </w:rPr>
        <w:t>创建“全域旅游示范区”不是一朝一夕的事情，需要举</w:t>
      </w:r>
      <w:r>
        <w:rPr>
          <w:rFonts w:hint="eastAsia" w:ascii="方正仿宋简体" w:hAnsi="方正仿宋简体" w:eastAsia="方正仿宋简体" w:cs="方正仿宋简体"/>
          <w:b w:val="0"/>
          <w:bCs w:val="0"/>
          <w:color w:val="auto"/>
          <w:shd w:val="clear" w:color="auto" w:fill="FFFFFF"/>
          <w:lang w:eastAsia="zh-CN"/>
        </w:rPr>
        <w:t>全乡</w:t>
      </w:r>
      <w:r>
        <w:rPr>
          <w:rFonts w:hint="eastAsia" w:ascii="方正仿宋简体" w:hAnsi="方正仿宋简体" w:eastAsia="方正仿宋简体" w:cs="方正仿宋简体"/>
          <w:b w:val="0"/>
          <w:bCs w:val="0"/>
          <w:color w:val="auto"/>
          <w:shd w:val="clear" w:color="auto" w:fill="FFFFFF"/>
        </w:rPr>
        <w:t>之力共同完成创建目标任务。在创城氛围营造上，宣传力度</w:t>
      </w:r>
      <w:r>
        <w:rPr>
          <w:rFonts w:hint="eastAsia" w:ascii="方正仿宋简体" w:hAnsi="方正仿宋简体" w:eastAsia="方正仿宋简体" w:cs="方正仿宋简体"/>
          <w:b w:val="0"/>
          <w:bCs w:val="0"/>
          <w:color w:val="auto"/>
          <w:shd w:val="clear" w:color="auto" w:fill="FFFFFF"/>
          <w:lang w:val="en-US" w:eastAsia="zh-CN"/>
        </w:rPr>
        <w:t>和</w:t>
      </w:r>
      <w:r>
        <w:rPr>
          <w:rFonts w:hint="eastAsia" w:ascii="方正仿宋简体" w:hAnsi="方正仿宋简体" w:eastAsia="方正仿宋简体" w:cs="方正仿宋简体"/>
          <w:b w:val="0"/>
          <w:bCs w:val="0"/>
          <w:color w:val="auto"/>
          <w:shd w:val="clear" w:color="auto" w:fill="FFFFFF"/>
        </w:rPr>
        <w:t>群众对创城的参与度还</w:t>
      </w:r>
      <w:r>
        <w:rPr>
          <w:rFonts w:hint="eastAsia" w:ascii="方正仿宋简体" w:hAnsi="方正仿宋简体" w:eastAsia="方正仿宋简体" w:cs="方正仿宋简体"/>
          <w:b w:val="0"/>
          <w:bCs w:val="0"/>
          <w:color w:val="auto"/>
          <w:shd w:val="clear" w:color="auto" w:fill="FFFFFF"/>
          <w:lang w:val="en-US" w:eastAsia="zh-CN"/>
        </w:rPr>
        <w:t>需进一步加强</w:t>
      </w:r>
      <w:r>
        <w:rPr>
          <w:rFonts w:hint="eastAsia" w:ascii="方正仿宋简体" w:hAnsi="方正仿宋简体" w:eastAsia="方正仿宋简体" w:cs="方正仿宋简体"/>
          <w:b w:val="0"/>
          <w:bCs w:val="0"/>
          <w:color w:val="auto"/>
          <w:shd w:val="clear" w:color="auto" w:fill="FFFFFF"/>
        </w:rPr>
        <w:t>，</w:t>
      </w:r>
      <w:r>
        <w:rPr>
          <w:rFonts w:hint="eastAsia" w:ascii="方正仿宋简体" w:hAnsi="方正仿宋简体" w:eastAsia="方正仿宋简体" w:cs="方正仿宋简体"/>
          <w:b w:val="0"/>
          <w:bCs w:val="0"/>
          <w:color w:val="auto"/>
          <w:shd w:val="clear" w:color="auto" w:fill="FFFFFF"/>
          <w:lang w:val="en-US" w:eastAsia="zh-CN"/>
        </w:rPr>
        <w:t>更</w:t>
      </w:r>
      <w:r>
        <w:rPr>
          <w:rFonts w:hint="eastAsia" w:ascii="方正仿宋简体" w:hAnsi="方正仿宋简体" w:eastAsia="方正仿宋简体" w:cs="方正仿宋简体"/>
          <w:b w:val="0"/>
          <w:bCs w:val="0"/>
          <w:color w:val="auto"/>
          <w:shd w:val="clear" w:color="auto" w:fill="FFFFFF"/>
        </w:rPr>
        <w:t>采取多种方式争取群众的支持率和参与率。</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六、有关建议</w:t>
      </w:r>
    </w:p>
    <w:p>
      <w:pPr>
        <w:spacing w:line="60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hd w:val="clear" w:color="auto" w:fill="FFFFFF"/>
        </w:rPr>
        <w:t>多渠道、多层次、全方位开展形式多样的宣传活动，不断提高群众对全域旅游示范区工作的知晓率、支持率和参与率，大力营造创建的良好氛围。大力宣传创建全域旅游示范区的目的、意义和文明知识，使创建工作家喻户晓、文明理念入心入脑。引导广大干部群众关心支持参与创建工作，努力营造人人参与创建的浓厚氛围。</w:t>
      </w:r>
    </w:p>
    <w:p>
      <w:pPr>
        <w:spacing w:line="600" w:lineRule="exact"/>
        <w:ind w:firstLine="640" w:firstLineChars="200"/>
        <w:rPr>
          <w:rFonts w:hint="eastAsia" w:ascii="黑体" w:hAnsi="黑体" w:eastAsia="黑体" w:cs="黑体"/>
          <w:b w:val="0"/>
          <w:bCs w:val="0"/>
          <w:color w:val="auto"/>
          <w:szCs w:val="32"/>
        </w:rPr>
      </w:pPr>
      <w:r>
        <w:rPr>
          <w:rFonts w:hint="eastAsia" w:ascii="黑体" w:hAnsi="黑体" w:eastAsia="黑体" w:cs="黑体"/>
          <w:b w:val="0"/>
          <w:bCs w:val="0"/>
          <w:color w:val="auto"/>
          <w:szCs w:val="32"/>
        </w:rPr>
        <w:t>七、其他需要说明的问题</w:t>
      </w:r>
    </w:p>
    <w:p>
      <w:pPr>
        <w:spacing w:line="580" w:lineRule="exact"/>
        <w:ind w:firstLine="640" w:firstLineChars="200"/>
        <w:rPr>
          <w:rFonts w:hint="eastAsia" w:ascii="方正仿宋简体" w:hAnsi="方正仿宋简体" w:eastAsia="方正仿宋简体" w:cs="方正仿宋简体"/>
          <w:b w:val="0"/>
          <w:bCs w:val="0"/>
          <w:color w:val="auto"/>
          <w:szCs w:val="32"/>
        </w:rPr>
      </w:pPr>
      <w:r>
        <w:rPr>
          <w:rFonts w:hint="eastAsia" w:ascii="方正仿宋简体" w:hAnsi="方正仿宋简体" w:eastAsia="方正仿宋简体" w:cs="方正仿宋简体"/>
          <w:b w:val="0"/>
          <w:bCs w:val="0"/>
          <w:color w:val="auto"/>
          <w:szCs w:val="32"/>
        </w:rPr>
        <w:t>无</w:t>
      </w:r>
    </w:p>
    <w:p>
      <w:pPr>
        <w:spacing w:line="580" w:lineRule="exact"/>
        <w:rPr>
          <w:rFonts w:ascii="仿宋_GB2312" w:eastAsia="仿宋_GB2312"/>
          <w:color w:val="auto"/>
          <w:szCs w:val="32"/>
        </w:rPr>
      </w:pPr>
    </w:p>
    <w:p>
      <w:pPr>
        <w:spacing w:line="580" w:lineRule="exact"/>
        <w:rPr>
          <w:rFonts w:ascii="仿宋_GB2312" w:eastAsia="仿宋_GB2312"/>
          <w:color w:val="auto"/>
          <w:szCs w:val="32"/>
        </w:rPr>
      </w:pPr>
    </w:p>
    <w:p>
      <w:pPr>
        <w:widowControl/>
        <w:jc w:val="left"/>
        <w:rPr>
          <w:rFonts w:hint="eastAsia" w:ascii="宋体" w:hAnsi="宋体" w:cs="宋体"/>
          <w:color w:val="auto"/>
          <w:kern w:val="0"/>
          <w:szCs w:val="32"/>
        </w:rPr>
        <w:sectPr>
          <w:footerReference r:id="rId20" w:type="default"/>
          <w:footerReference r:id="rId21" w:type="even"/>
          <w:pgSz w:w="11906" w:h="16838"/>
          <w:pgMar w:top="1440" w:right="1800" w:bottom="1440" w:left="1800" w:header="851" w:footer="1077" w:gutter="0"/>
          <w:pgNumType w:fmt="decimal"/>
          <w:cols w:space="720" w:num="1"/>
          <w:docGrid w:type="lines" w:linePitch="571" w:charSpace="0"/>
        </w:sectPr>
      </w:pPr>
    </w:p>
    <w:p>
      <w:pPr>
        <w:spacing w:line="300" w:lineRule="exact"/>
        <w:rPr>
          <w:rFonts w:hint="eastAsia" w:ascii="黑体" w:hAnsi="黑体" w:eastAsia="黑体"/>
          <w:color w:val="auto"/>
          <w:szCs w:val="32"/>
          <w:lang w:val="en-US" w:eastAsia="zh-CN"/>
        </w:rPr>
      </w:pPr>
      <w:r>
        <w:rPr>
          <w:rFonts w:hint="eastAsia" w:ascii="黑体" w:hAnsi="黑体" w:eastAsia="黑体"/>
          <w:color w:val="auto"/>
          <w:szCs w:val="32"/>
        </w:rPr>
        <w:t>附件</w:t>
      </w:r>
      <w:r>
        <w:rPr>
          <w:rFonts w:hint="eastAsia" w:ascii="黑体" w:hAnsi="黑体" w:eastAsia="黑体"/>
          <w:color w:val="auto"/>
          <w:szCs w:val="32"/>
          <w:lang w:val="en-US" w:eastAsia="zh-CN"/>
        </w:rPr>
        <w:t>1</w:t>
      </w:r>
    </w:p>
    <w:tbl>
      <w:tblPr>
        <w:tblStyle w:val="6"/>
        <w:tblpPr w:leftFromText="180" w:rightFromText="180" w:vertAnchor="text" w:horzAnchor="page" w:tblpX="1450" w:tblpY="209"/>
        <w:tblOverlap w:val="never"/>
        <w:tblW w:w="9380" w:type="dxa"/>
        <w:tblInd w:w="0" w:type="dxa"/>
        <w:tblLayout w:type="fixed"/>
        <w:tblCellMar>
          <w:top w:w="0" w:type="dxa"/>
          <w:left w:w="108" w:type="dxa"/>
          <w:bottom w:w="0" w:type="dxa"/>
          <w:right w:w="108" w:type="dxa"/>
        </w:tblCellMar>
      </w:tblPr>
      <w:tblGrid>
        <w:gridCol w:w="567"/>
        <w:gridCol w:w="657"/>
        <w:gridCol w:w="1162"/>
        <w:gridCol w:w="725"/>
        <w:gridCol w:w="1010"/>
        <w:gridCol w:w="253"/>
        <w:gridCol w:w="1088"/>
        <w:gridCol w:w="1271"/>
        <w:gridCol w:w="657"/>
        <w:gridCol w:w="151"/>
        <w:gridCol w:w="539"/>
        <w:gridCol w:w="269"/>
        <w:gridCol w:w="1031"/>
      </w:tblGrid>
      <w:tr>
        <w:tblPrEx>
          <w:tblCellMar>
            <w:top w:w="0" w:type="dxa"/>
            <w:left w:w="108" w:type="dxa"/>
            <w:bottom w:w="0" w:type="dxa"/>
            <w:right w:w="108" w:type="dxa"/>
          </w:tblCellMar>
        </w:tblPrEx>
        <w:trPr>
          <w:trHeight w:val="484" w:hRule="exact"/>
        </w:trPr>
        <w:tc>
          <w:tcPr>
            <w:tcW w:w="9380" w:type="dxa"/>
            <w:gridSpan w:val="13"/>
            <w:tcBorders>
              <w:top w:val="nil"/>
              <w:left w:val="nil"/>
              <w:bottom w:val="nil"/>
              <w:right w:val="nil"/>
            </w:tcBorders>
            <w:vAlign w:val="center"/>
          </w:tcPr>
          <w:p>
            <w:pPr>
              <w:widowControl/>
              <w:spacing w:line="320" w:lineRule="exact"/>
              <w:jc w:val="center"/>
              <w:rPr>
                <w:rFonts w:ascii="仿宋" w:hAnsi="仿宋" w:eastAsia="仿宋" w:cs="宋体"/>
                <w:b/>
                <w:bCs/>
                <w:color w:val="auto"/>
                <w:kern w:val="0"/>
                <w:szCs w:val="32"/>
              </w:rPr>
            </w:pPr>
            <w:r>
              <w:rPr>
                <w:rFonts w:hint="eastAsia" w:ascii="仿宋" w:hAnsi="仿宋" w:eastAsia="仿宋" w:cs="宋体"/>
                <w:b/>
                <w:bCs/>
                <w:color w:val="auto"/>
                <w:kern w:val="0"/>
                <w:szCs w:val="32"/>
                <w:lang w:eastAsia="zh-CN"/>
              </w:rPr>
              <w:t>202</w:t>
            </w:r>
            <w:r>
              <w:rPr>
                <w:rFonts w:hint="eastAsia" w:ascii="仿宋" w:hAnsi="仿宋" w:eastAsia="仿宋" w:cs="宋体"/>
                <w:b/>
                <w:bCs/>
                <w:color w:val="auto"/>
                <w:kern w:val="0"/>
                <w:szCs w:val="32"/>
                <w:lang w:val="en-US" w:eastAsia="zh-CN"/>
              </w:rPr>
              <w:t>2</w:t>
            </w:r>
            <w:r>
              <w:rPr>
                <w:rFonts w:hint="eastAsia" w:ascii="仿宋" w:hAnsi="仿宋" w:eastAsia="仿宋" w:cs="宋体"/>
                <w:b/>
                <w:bCs/>
                <w:color w:val="auto"/>
                <w:kern w:val="0"/>
                <w:szCs w:val="32"/>
              </w:rPr>
              <w:t>年度项目支出绩效自评表</w:t>
            </w:r>
          </w:p>
          <w:p>
            <w:pPr>
              <w:widowControl/>
              <w:spacing w:line="320" w:lineRule="exact"/>
              <w:jc w:val="center"/>
              <w:rPr>
                <w:rFonts w:ascii="仿宋" w:hAnsi="仿宋" w:eastAsia="仿宋" w:cs="宋体"/>
                <w:b/>
                <w:bCs/>
                <w:color w:val="auto"/>
                <w:kern w:val="0"/>
                <w:szCs w:val="32"/>
              </w:rPr>
            </w:pPr>
          </w:p>
          <w:p>
            <w:pPr>
              <w:widowControl/>
              <w:spacing w:line="320" w:lineRule="exact"/>
              <w:jc w:val="center"/>
              <w:rPr>
                <w:rFonts w:ascii="仿宋" w:hAnsi="仿宋" w:eastAsia="仿宋" w:cs="宋体"/>
                <w:b/>
                <w:bCs/>
                <w:color w:val="auto"/>
                <w:kern w:val="0"/>
                <w:szCs w:val="32"/>
              </w:rPr>
            </w:pPr>
          </w:p>
        </w:tc>
      </w:tr>
      <w:tr>
        <w:tblPrEx>
          <w:tblCellMar>
            <w:top w:w="0" w:type="dxa"/>
            <w:left w:w="108" w:type="dxa"/>
            <w:bottom w:w="0" w:type="dxa"/>
            <w:right w:w="108" w:type="dxa"/>
          </w:tblCellMar>
        </w:tblPrEx>
        <w:trPr>
          <w:trHeight w:val="418" w:hRule="exact"/>
        </w:trPr>
        <w:tc>
          <w:tcPr>
            <w:tcW w:w="9380" w:type="dxa"/>
            <w:gridSpan w:val="13"/>
            <w:tcBorders>
              <w:top w:val="nil"/>
              <w:left w:val="nil"/>
              <w:bottom w:val="single" w:color="auto" w:sz="4" w:space="0"/>
              <w:right w:val="nil"/>
            </w:tcBorders>
            <w:vAlign w:val="center"/>
          </w:tcPr>
          <w:p>
            <w:pPr>
              <w:widowControl/>
              <w:spacing w:line="320" w:lineRule="exact"/>
              <w:jc w:val="right"/>
              <w:rPr>
                <w:rFonts w:ascii="宋体" w:hAnsi="宋体" w:cs="宋体"/>
                <w:color w:val="auto"/>
                <w:kern w:val="0"/>
                <w:sz w:val="20"/>
                <w:szCs w:val="20"/>
              </w:rPr>
            </w:pPr>
            <w:r>
              <w:rPr>
                <w:rFonts w:hint="eastAsia" w:ascii="宋体" w:hAnsi="宋体" w:cs="宋体"/>
                <w:color w:val="auto"/>
                <w:kern w:val="0"/>
                <w:sz w:val="20"/>
                <w:szCs w:val="20"/>
              </w:rPr>
              <w:t>单位：万元</w:t>
            </w:r>
          </w:p>
        </w:tc>
      </w:tr>
      <w:tr>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8156" w:type="dxa"/>
            <w:gridSpan w:val="11"/>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cs="宋体" w:asciiTheme="minorEastAsia" w:hAnsiTheme="minorEastAsia" w:eastAsiaTheme="minorEastAsia"/>
                <w:bCs/>
                <w:color w:val="auto"/>
                <w:kern w:val="0"/>
                <w:sz w:val="18"/>
                <w:szCs w:val="18"/>
                <w:lang w:val="en-US" w:eastAsia="zh-CN"/>
              </w:rPr>
              <w:t>执法办案</w:t>
            </w:r>
            <w:r>
              <w:rPr>
                <w:rFonts w:hint="eastAsia" w:cs="宋体" w:asciiTheme="minorEastAsia" w:hAnsiTheme="minorEastAsia" w:eastAsiaTheme="minorEastAsia"/>
                <w:bCs/>
                <w:color w:val="auto"/>
                <w:kern w:val="0"/>
                <w:sz w:val="18"/>
                <w:szCs w:val="18"/>
              </w:rPr>
              <w:t>经费</w:t>
            </w:r>
          </w:p>
        </w:tc>
      </w:tr>
      <w:tr>
        <w:tblPrEx>
          <w:tblCellMar>
            <w:top w:w="0" w:type="dxa"/>
            <w:left w:w="108" w:type="dxa"/>
            <w:bottom w:w="0" w:type="dxa"/>
            <w:right w:w="108" w:type="dxa"/>
          </w:tblCellMar>
        </w:tblPrEx>
        <w:trPr>
          <w:trHeight w:val="439" w:hRule="exact"/>
        </w:trPr>
        <w:tc>
          <w:tcPr>
            <w:tcW w:w="122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主管部门</w:t>
            </w:r>
          </w:p>
        </w:tc>
        <w:tc>
          <w:tcPr>
            <w:tcW w:w="42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遵化市财政局预算科</w:t>
            </w:r>
          </w:p>
        </w:tc>
        <w:tc>
          <w:tcPr>
            <w:tcW w:w="127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实施单位</w:t>
            </w:r>
          </w:p>
        </w:tc>
        <w:tc>
          <w:tcPr>
            <w:tcW w:w="2647"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cs="宋体"/>
                <w:color w:val="auto"/>
                <w:kern w:val="0"/>
                <w:sz w:val="18"/>
                <w:szCs w:val="18"/>
              </w:rPr>
              <w:t>人民政府</w:t>
            </w:r>
          </w:p>
        </w:tc>
      </w:tr>
      <w:tr>
        <w:tblPrEx>
          <w:tblCellMar>
            <w:top w:w="0" w:type="dxa"/>
            <w:left w:w="108" w:type="dxa"/>
            <w:bottom w:w="0" w:type="dxa"/>
            <w:right w:w="108" w:type="dxa"/>
          </w:tblCellMar>
        </w:tblPrEx>
        <w:trPr>
          <w:trHeight w:val="496" w:hRule="exact"/>
        </w:trPr>
        <w:tc>
          <w:tcPr>
            <w:tcW w:w="122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项目资金</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年初预算数</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全年预算数</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全年执行数</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执行率</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46"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年度资金总额</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3.98</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3.98</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3.98</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1</w:t>
            </w:r>
            <w:r>
              <w:rPr>
                <w:rFonts w:hint="eastAsia" w:ascii="宋体" w:hAnsi="宋体" w:cs="宋体"/>
                <w:color w:val="auto"/>
                <w:kern w:val="0"/>
                <w:sz w:val="18"/>
                <w:szCs w:val="18"/>
                <w:lang w:val="en-US" w:eastAsia="zh-CN"/>
              </w:rPr>
              <w:t>0</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r>
      <w:tr>
        <w:tblPrEx>
          <w:tblCellMar>
            <w:top w:w="0" w:type="dxa"/>
            <w:left w:w="108" w:type="dxa"/>
            <w:bottom w:w="0" w:type="dxa"/>
            <w:right w:w="108" w:type="dxa"/>
          </w:tblCellMar>
        </w:tblPrEx>
        <w:trPr>
          <w:trHeight w:val="312"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其中：当年财政拨款</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3.98</w:t>
            </w: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3.98</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3.98</w:t>
            </w: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285"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 xml:space="preserve">      上年结转资金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29" w:hRule="exact"/>
        </w:trPr>
        <w:tc>
          <w:tcPr>
            <w:tcW w:w="122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887" w:type="dxa"/>
            <w:gridSpan w:val="2"/>
            <w:tcBorders>
              <w:top w:val="single" w:color="auto" w:sz="4" w:space="0"/>
              <w:left w:val="nil"/>
              <w:bottom w:val="single" w:color="auto" w:sz="4" w:space="0"/>
              <w:right w:val="single" w:color="auto" w:sz="4" w:space="0"/>
            </w:tcBorders>
            <w:vAlign w:val="center"/>
          </w:tcPr>
          <w:p>
            <w:pPr>
              <w:widowControl/>
              <w:spacing w:line="240" w:lineRule="exact"/>
              <w:ind w:firstLine="540" w:firstLineChars="300"/>
              <w:rPr>
                <w:rFonts w:ascii="宋体" w:hAnsi="宋体" w:cs="宋体"/>
                <w:color w:val="auto"/>
                <w:kern w:val="0"/>
                <w:sz w:val="18"/>
                <w:szCs w:val="18"/>
              </w:rPr>
            </w:pPr>
            <w:r>
              <w:rPr>
                <w:rFonts w:hint="eastAsia" w:ascii="宋体" w:hAnsi="宋体" w:cs="宋体"/>
                <w:color w:val="auto"/>
                <w:kern w:val="0"/>
                <w:sz w:val="18"/>
                <w:szCs w:val="18"/>
              </w:rPr>
              <w:t>其他资金</w:t>
            </w:r>
          </w:p>
        </w:tc>
        <w:tc>
          <w:tcPr>
            <w:tcW w:w="1263"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088"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808"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0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03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62" w:hRule="exact"/>
        </w:trPr>
        <w:tc>
          <w:tcPr>
            <w:tcW w:w="56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年度总体目标</w:t>
            </w: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预期目标</w:t>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实际完成情况综述</w:t>
            </w:r>
          </w:p>
        </w:tc>
      </w:tr>
      <w:tr>
        <w:tblPrEx>
          <w:tblCellMar>
            <w:top w:w="0" w:type="dxa"/>
            <w:left w:w="108" w:type="dxa"/>
            <w:bottom w:w="0" w:type="dxa"/>
            <w:right w:w="108" w:type="dxa"/>
          </w:tblCellMar>
        </w:tblPrEx>
        <w:trPr>
          <w:trHeight w:val="1308" w:hRule="exact"/>
        </w:trPr>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4895"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目标1：减少</w:t>
            </w:r>
            <w:r>
              <w:rPr>
                <w:rFonts w:hint="eastAsia" w:ascii="宋体" w:hAnsi="宋体" w:cs="宋体"/>
                <w:color w:val="auto"/>
                <w:kern w:val="0"/>
                <w:sz w:val="18"/>
                <w:szCs w:val="18"/>
                <w:lang w:eastAsia="zh-CN"/>
              </w:rPr>
              <w:t>我乡</w:t>
            </w:r>
            <w:r>
              <w:rPr>
                <w:rFonts w:hint="eastAsia" w:ascii="宋体" w:hAnsi="宋体" w:cs="宋体"/>
                <w:color w:val="auto"/>
                <w:kern w:val="0"/>
                <w:sz w:val="18"/>
                <w:szCs w:val="18"/>
              </w:rPr>
              <w:t>社会不安定因素和矛盾纠纷</w:t>
            </w:r>
            <w:r>
              <w:rPr>
                <w:rFonts w:hint="eastAsia" w:ascii="宋体" w:hAnsi="宋体" w:cs="宋体"/>
                <w:color w:val="auto"/>
                <w:kern w:val="0"/>
                <w:sz w:val="18"/>
                <w:szCs w:val="18"/>
                <w:lang w:eastAsia="zh-CN"/>
              </w:rPr>
              <w:t>。</w:t>
            </w: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目标2：</w:t>
            </w:r>
            <w:r>
              <w:rPr>
                <w:rFonts w:hint="eastAsia" w:cs="方正仿宋_GBK" w:asciiTheme="minorEastAsia" w:hAnsiTheme="minorEastAsia" w:eastAsiaTheme="minorEastAsia"/>
                <w:bCs/>
                <w:color w:val="auto"/>
                <w:sz w:val="18"/>
                <w:szCs w:val="18"/>
              </w:rPr>
              <w:t>保障</w:t>
            </w:r>
            <w:r>
              <w:rPr>
                <w:rFonts w:hint="eastAsia" w:cs="方正仿宋_GBK" w:asciiTheme="minorEastAsia" w:hAnsiTheme="minorEastAsia" w:eastAsiaTheme="minorEastAsia"/>
                <w:bCs/>
                <w:color w:val="auto"/>
                <w:sz w:val="18"/>
                <w:szCs w:val="18"/>
                <w:lang w:eastAsia="zh-CN"/>
              </w:rPr>
              <w:t>我乡</w:t>
            </w:r>
            <w:r>
              <w:rPr>
                <w:rFonts w:hint="eastAsia" w:cs="方正仿宋_GBK" w:asciiTheme="minorEastAsia" w:hAnsiTheme="minorEastAsia" w:eastAsiaTheme="minorEastAsia"/>
                <w:bCs/>
                <w:color w:val="auto"/>
                <w:sz w:val="18"/>
                <w:szCs w:val="18"/>
              </w:rPr>
              <w:t>执法工作的顺利开展，为全市经济发展</w:t>
            </w:r>
            <w:r>
              <w:rPr>
                <w:rFonts w:hint="eastAsia" w:cs="方正仿宋_GBK" w:asciiTheme="minorEastAsia" w:hAnsiTheme="minorEastAsia" w:eastAsiaTheme="minorEastAsia"/>
                <w:bCs/>
                <w:color w:val="auto"/>
                <w:sz w:val="18"/>
                <w:szCs w:val="18"/>
                <w:lang w:eastAsia="zh-CN"/>
              </w:rPr>
              <w:t>、</w:t>
            </w:r>
            <w:r>
              <w:rPr>
                <w:rFonts w:hint="eastAsia" w:cs="方正仿宋_GBK" w:asciiTheme="minorEastAsia" w:hAnsiTheme="minorEastAsia" w:eastAsiaTheme="minorEastAsia"/>
                <w:bCs/>
                <w:color w:val="auto"/>
                <w:sz w:val="18"/>
                <w:szCs w:val="18"/>
                <w:lang w:val="en-US" w:eastAsia="zh-CN"/>
              </w:rPr>
              <w:t>社会稳定</w:t>
            </w:r>
            <w:r>
              <w:rPr>
                <w:rFonts w:hint="eastAsia" w:cs="方正仿宋_GBK" w:asciiTheme="minorEastAsia" w:hAnsiTheme="minorEastAsia" w:eastAsiaTheme="minorEastAsia"/>
                <w:bCs/>
                <w:color w:val="auto"/>
                <w:sz w:val="18"/>
                <w:szCs w:val="18"/>
              </w:rPr>
              <w:t>保驾护航</w:t>
            </w:r>
            <w:r>
              <w:rPr>
                <w:rFonts w:hint="eastAsia" w:cs="方正仿宋_GBK" w:asciiTheme="minorEastAsia" w:hAnsiTheme="minorEastAsia" w:eastAsiaTheme="minorEastAsia"/>
                <w:bCs/>
                <w:color w:val="auto"/>
                <w:sz w:val="18"/>
                <w:szCs w:val="18"/>
              </w:rPr>
              <w:tab/>
            </w:r>
            <w:r>
              <w:rPr>
                <w:rFonts w:hint="eastAsia" w:cs="方正仿宋_GBK" w:asciiTheme="minorEastAsia" w:hAnsiTheme="minorEastAsia" w:eastAsiaTheme="minorEastAsia"/>
                <w:bCs/>
                <w:color w:val="auto"/>
                <w:sz w:val="18"/>
                <w:szCs w:val="18"/>
              </w:rPr>
              <w:tab/>
            </w:r>
            <w:r>
              <w:rPr>
                <w:rFonts w:hint="eastAsia" w:cs="方正仿宋_GBK" w:asciiTheme="minorEastAsia" w:hAnsiTheme="minorEastAsia" w:eastAsiaTheme="minorEastAsia"/>
                <w:bCs/>
                <w:color w:val="auto"/>
                <w:sz w:val="18"/>
                <w:szCs w:val="18"/>
              </w:rPr>
              <w:tab/>
            </w:r>
            <w:r>
              <w:rPr>
                <w:rFonts w:hint="eastAsia" w:cs="方正仿宋_GBK" w:asciiTheme="minorEastAsia" w:hAnsiTheme="minorEastAsia" w:eastAsiaTheme="minorEastAsia"/>
                <w:bCs/>
                <w:color w:val="auto"/>
                <w:sz w:val="18"/>
                <w:szCs w:val="18"/>
              </w:rPr>
              <w:tab/>
            </w:r>
            <w:r>
              <w:rPr>
                <w:rFonts w:hint="eastAsia" w:cs="方正仿宋_GBK" w:asciiTheme="minorEastAsia" w:hAnsiTheme="minorEastAsia" w:eastAsiaTheme="minorEastAsia"/>
                <w:bCs/>
                <w:color w:val="auto"/>
                <w:sz w:val="18"/>
                <w:szCs w:val="18"/>
              </w:rPr>
              <w:tab/>
            </w:r>
          </w:p>
        </w:tc>
        <w:tc>
          <w:tcPr>
            <w:tcW w:w="3918" w:type="dxa"/>
            <w:gridSpan w:val="6"/>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p>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目标1完成情况：</w:t>
            </w:r>
            <w:r>
              <w:rPr>
                <w:rFonts w:hint="eastAsia" w:ascii="宋体" w:hAnsi="宋体" w:cs="宋体"/>
                <w:color w:val="auto"/>
                <w:kern w:val="0"/>
                <w:sz w:val="18"/>
                <w:szCs w:val="18"/>
                <w:lang w:eastAsia="zh-CN"/>
              </w:rPr>
              <w:t>我乡</w:t>
            </w:r>
            <w:r>
              <w:rPr>
                <w:rFonts w:hint="eastAsia" w:ascii="宋体" w:hAnsi="宋体" w:cs="宋体"/>
                <w:color w:val="auto"/>
                <w:kern w:val="0"/>
                <w:sz w:val="18"/>
                <w:szCs w:val="18"/>
              </w:rPr>
              <w:t>不安定因素和矛盾纠纷数量逐步减少。                             目标2完成情况：</w:t>
            </w:r>
            <w:r>
              <w:rPr>
                <w:rFonts w:hint="eastAsia" w:ascii="宋体" w:hAnsi="宋体" w:cs="宋体"/>
                <w:color w:val="auto"/>
                <w:kern w:val="0"/>
                <w:sz w:val="18"/>
                <w:szCs w:val="18"/>
                <w:lang w:eastAsia="zh-CN"/>
              </w:rPr>
              <w:t>我乡</w:t>
            </w:r>
            <w:r>
              <w:rPr>
                <w:rFonts w:hint="eastAsia" w:ascii="宋体" w:hAnsi="宋体" w:cs="宋体"/>
                <w:color w:val="auto"/>
                <w:kern w:val="0"/>
                <w:sz w:val="18"/>
                <w:szCs w:val="18"/>
              </w:rPr>
              <w:t>人民调解、行政调解群众满意度实现提升。</w:t>
            </w:r>
          </w:p>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25" w:hRule="exact"/>
        </w:trPr>
        <w:tc>
          <w:tcPr>
            <w:tcW w:w="567" w:type="dxa"/>
            <w:vMerge w:val="restart"/>
            <w:tcBorders>
              <w:top w:val="nil"/>
              <w:left w:val="single" w:color="auto" w:sz="4" w:space="0"/>
              <w:right w:val="single" w:color="auto" w:sz="4" w:space="0"/>
            </w:tcBorders>
            <w:vAlign w:val="center"/>
          </w:tcPr>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绩</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效</w:t>
            </w:r>
          </w:p>
          <w:p>
            <w:pPr>
              <w:widowControl/>
              <w:spacing w:line="240" w:lineRule="exact"/>
              <w:jc w:val="center"/>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rPr>
              <w:t>指</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标</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一级指标</w:t>
            </w:r>
          </w:p>
        </w:tc>
        <w:tc>
          <w:tcPr>
            <w:tcW w:w="1162"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二级指标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三级指标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指标值</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完成值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偏差原因分析及改进措施</w:t>
            </w:r>
          </w:p>
        </w:tc>
      </w:tr>
      <w:tr>
        <w:tblPrEx>
          <w:tblCellMar>
            <w:top w:w="0" w:type="dxa"/>
            <w:left w:w="108" w:type="dxa"/>
            <w:bottom w:w="0" w:type="dxa"/>
            <w:right w:w="108" w:type="dxa"/>
          </w:tblCellMar>
        </w:tblPrEx>
        <w:trPr>
          <w:trHeight w:val="560"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产出指标</w:t>
            </w: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数量指标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lang w:val="en-US" w:eastAsia="zh-CN"/>
              </w:rPr>
              <w:t>执法</w:t>
            </w:r>
            <w:r>
              <w:rPr>
                <w:rFonts w:hint="eastAsia" w:ascii="宋体" w:hAnsi="宋体" w:cs="宋体"/>
                <w:color w:val="auto"/>
                <w:kern w:val="0"/>
                <w:sz w:val="18"/>
                <w:szCs w:val="18"/>
              </w:rPr>
              <w:t>覆盖村数量（个）</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489"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质量指标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减少上访比率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958"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时效指标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lang w:val="en-US" w:eastAsia="zh-CN"/>
              </w:rPr>
              <w:t>执法工作</w:t>
            </w:r>
            <w:r>
              <w:rPr>
                <w:rFonts w:hint="eastAsia" w:ascii="宋体" w:hAnsi="宋体" w:cs="宋体"/>
                <w:color w:val="auto"/>
                <w:kern w:val="0"/>
                <w:sz w:val="18"/>
                <w:szCs w:val="18"/>
              </w:rPr>
              <w:t>及时完成率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lang w:val="en-US" w:eastAsia="zh-CN"/>
              </w:rPr>
              <w:t>95</w:t>
            </w:r>
            <w:r>
              <w:rPr>
                <w:rFonts w:hint="eastAsia" w:ascii="宋体" w:hAnsi="宋体" w:cs="宋体"/>
                <w:color w:val="auto"/>
                <w:kern w:val="0"/>
                <w:sz w:val="18"/>
                <w:szCs w:val="18"/>
              </w:rPr>
              <w:t>%</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8</w:t>
            </w:r>
          </w:p>
        </w:tc>
        <w:tc>
          <w:tcPr>
            <w:tcW w:w="1300" w:type="dxa"/>
            <w:gridSpan w:val="2"/>
            <w:tcBorders>
              <w:top w:val="single" w:color="auto" w:sz="4" w:space="0"/>
              <w:left w:val="nil"/>
              <w:bottom w:val="single" w:color="auto" w:sz="4" w:space="0"/>
              <w:right w:val="single" w:color="auto" w:sz="4" w:space="0"/>
            </w:tcBorders>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个别历史遗留问题较复杂，调查取证繁琐，存在延误</w:t>
            </w:r>
          </w:p>
        </w:tc>
      </w:tr>
      <w:tr>
        <w:tblPrEx>
          <w:tblCellMar>
            <w:top w:w="0" w:type="dxa"/>
            <w:left w:w="108" w:type="dxa"/>
            <w:bottom w:w="0" w:type="dxa"/>
            <w:right w:w="108" w:type="dxa"/>
          </w:tblCellMar>
        </w:tblPrEx>
        <w:trPr>
          <w:trHeight w:val="506"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成本指标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预算资金</w:t>
            </w:r>
            <w:r>
              <w:rPr>
                <w:rFonts w:hint="eastAsia" w:ascii="宋体" w:hAnsi="宋体" w:cs="宋体"/>
                <w:color w:val="auto"/>
                <w:kern w:val="0"/>
                <w:sz w:val="18"/>
                <w:szCs w:val="18"/>
                <w:lang w:val="en-US" w:eastAsia="zh-CN"/>
              </w:rPr>
              <w:t>执行</w:t>
            </w:r>
            <w:r>
              <w:rPr>
                <w:rFonts w:hint="eastAsia" w:ascii="宋体" w:hAnsi="宋体" w:cs="宋体"/>
                <w:color w:val="auto"/>
                <w:kern w:val="0"/>
                <w:sz w:val="18"/>
                <w:szCs w:val="18"/>
              </w:rPr>
              <w:t>率</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80"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效益指标</w:t>
            </w: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经济效益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节约经费开支</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53"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社会效益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提升公共服务水平</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75" w:hRule="exact"/>
        </w:trPr>
        <w:tc>
          <w:tcPr>
            <w:tcW w:w="567"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生态效益</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生活和谐程度</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w:t>
            </w:r>
            <w:r>
              <w:rPr>
                <w:rFonts w:hint="eastAsia" w:ascii="宋体" w:hAnsi="宋体" w:cs="宋体"/>
                <w:color w:val="auto"/>
                <w:kern w:val="0"/>
                <w:sz w:val="18"/>
                <w:szCs w:val="18"/>
                <w:lang w:val="en-US" w:eastAsia="zh-CN"/>
              </w:rPr>
              <w:t>5</w:t>
            </w:r>
            <w:r>
              <w:rPr>
                <w:rFonts w:hint="eastAsia" w:ascii="宋体" w:hAnsi="宋体" w:cs="宋体"/>
                <w:color w:val="auto"/>
                <w:kern w:val="0"/>
                <w:sz w:val="18"/>
                <w:szCs w:val="18"/>
              </w:rPr>
              <w:t>%</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12" w:hRule="exact"/>
        </w:trPr>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1162"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可持续影响指标</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长期较好维护社会稳定</w:t>
            </w:r>
          </w:p>
        </w:tc>
        <w:tc>
          <w:tcPr>
            <w:tcW w:w="1341"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1271"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41" w:hRule="atLeast"/>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满意度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1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服务对象满意度指标</w:t>
            </w:r>
          </w:p>
        </w:tc>
        <w:tc>
          <w:tcPr>
            <w:tcW w:w="173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服务对象满意度</w:t>
            </w:r>
          </w:p>
        </w:tc>
        <w:tc>
          <w:tcPr>
            <w:tcW w:w="134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96%</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15" w:hRule="exac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预算执行率</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73" w:hRule="atLeast"/>
        </w:trPr>
        <w:tc>
          <w:tcPr>
            <w:tcW w:w="6733"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总分</w:t>
            </w:r>
          </w:p>
        </w:tc>
        <w:tc>
          <w:tcPr>
            <w:tcW w:w="65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98</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kern w:val="0"/>
                <w:sz w:val="18"/>
                <w:szCs w:val="18"/>
              </w:rPr>
            </w:pPr>
          </w:p>
        </w:tc>
      </w:tr>
    </w:tbl>
    <w:p>
      <w:pPr>
        <w:rPr>
          <w:color w:val="auto"/>
          <w:sz w:val="21"/>
          <w:szCs w:val="21"/>
        </w:rPr>
      </w:pPr>
      <w:r>
        <w:rPr>
          <w:rFonts w:hint="eastAsia"/>
          <w:color w:val="auto"/>
          <w:sz w:val="21"/>
          <w:szCs w:val="21"/>
        </w:rPr>
        <w:t>注：其中预算执行率固定为10分，其中各项指标90分，总分100</w:t>
      </w:r>
    </w:p>
    <w:p>
      <w:pPr>
        <w:widowControl/>
        <w:spacing w:line="560" w:lineRule="exact"/>
        <w:jc w:val="center"/>
        <w:rPr>
          <w:rFonts w:hint="eastAsia" w:ascii="宋体" w:hAnsi="宋体" w:cs="宋体"/>
          <w:b/>
          <w:bCs/>
          <w:color w:val="auto"/>
          <w:kern w:val="0"/>
          <w:sz w:val="44"/>
          <w:szCs w:val="44"/>
          <w:lang w:val="en-US" w:eastAsia="zh-CN"/>
        </w:rPr>
      </w:pPr>
    </w:p>
    <w:p>
      <w:pPr>
        <w:widowControl/>
        <w:spacing w:line="560" w:lineRule="exact"/>
        <w:jc w:val="center"/>
        <w:rPr>
          <w:rFonts w:hint="eastAsia" w:ascii="宋体" w:hAnsi="宋体" w:cs="宋体"/>
          <w:b/>
          <w:bCs/>
          <w:color w:val="auto"/>
          <w:kern w:val="0"/>
          <w:sz w:val="44"/>
          <w:szCs w:val="44"/>
          <w:lang w:val="en-US" w:eastAsia="zh-CN"/>
        </w:rPr>
        <w:sectPr>
          <w:pgSz w:w="11906" w:h="16838"/>
          <w:pgMar w:top="1440" w:right="1800" w:bottom="1440" w:left="1800" w:header="851" w:footer="992" w:gutter="0"/>
          <w:pgNumType w:fmt="decimal"/>
          <w:cols w:space="425" w:num="1"/>
          <w:docGrid w:type="lines" w:linePitch="435" w:charSpace="0"/>
        </w:sectPr>
      </w:pPr>
    </w:p>
    <w:p>
      <w:pPr>
        <w:widowControl/>
        <w:spacing w:line="560" w:lineRule="exact"/>
        <w:jc w:val="center"/>
        <w:rPr>
          <w:rFonts w:ascii="宋体" w:hAnsi="宋体" w:cs="宋体"/>
          <w:b/>
          <w:bCs/>
          <w:color w:val="auto"/>
          <w:kern w:val="0"/>
          <w:sz w:val="44"/>
          <w:szCs w:val="44"/>
        </w:rPr>
      </w:pPr>
      <w:r>
        <w:rPr>
          <w:rFonts w:hint="eastAsia" w:ascii="宋体" w:hAnsi="宋体" w:cs="宋体"/>
          <w:b/>
          <w:bCs/>
          <w:color w:val="auto"/>
          <w:kern w:val="0"/>
          <w:sz w:val="44"/>
          <w:szCs w:val="44"/>
          <w:lang w:val="en-US" w:eastAsia="zh-CN"/>
        </w:rPr>
        <w:t>遵化市</w:t>
      </w:r>
      <w:r>
        <w:rPr>
          <w:rFonts w:hint="eastAsia" w:ascii="宋体" w:hAnsi="宋体" w:cs="宋体"/>
          <w:b/>
          <w:bCs/>
          <w:color w:val="auto"/>
          <w:kern w:val="0"/>
          <w:sz w:val="44"/>
          <w:szCs w:val="44"/>
          <w:lang w:eastAsia="zh-CN"/>
        </w:rPr>
        <w:t>小厂乡</w:t>
      </w:r>
      <w:r>
        <w:rPr>
          <w:rFonts w:hint="eastAsia" w:ascii="宋体" w:hAnsi="宋体" w:cs="宋体"/>
          <w:b/>
          <w:bCs/>
          <w:color w:val="auto"/>
          <w:kern w:val="0"/>
          <w:sz w:val="44"/>
          <w:szCs w:val="44"/>
        </w:rPr>
        <w:t>人民政府</w:t>
      </w:r>
    </w:p>
    <w:p>
      <w:pPr>
        <w:widowControl/>
        <w:spacing w:line="560" w:lineRule="exact"/>
        <w:jc w:val="center"/>
        <w:rPr>
          <w:rFonts w:ascii="宋体" w:hAnsi="宋体" w:cs="宋体"/>
          <w:b/>
          <w:bCs/>
          <w:color w:val="auto"/>
          <w:kern w:val="0"/>
          <w:sz w:val="44"/>
          <w:szCs w:val="44"/>
        </w:rPr>
      </w:pPr>
      <w:r>
        <w:rPr>
          <w:rFonts w:hint="eastAsia" w:ascii="宋体" w:hAnsi="宋体" w:cs="宋体"/>
          <w:b/>
          <w:bCs/>
          <w:color w:val="auto"/>
          <w:kern w:val="0"/>
          <w:sz w:val="44"/>
          <w:szCs w:val="44"/>
          <w:lang w:val="en-US" w:eastAsia="zh-CN"/>
        </w:rPr>
        <w:t>执法办案</w:t>
      </w:r>
      <w:r>
        <w:rPr>
          <w:rFonts w:hint="eastAsia" w:ascii="宋体" w:hAnsi="宋体" w:cs="宋体"/>
          <w:b/>
          <w:bCs/>
          <w:color w:val="auto"/>
          <w:kern w:val="0"/>
          <w:sz w:val="44"/>
          <w:szCs w:val="44"/>
        </w:rPr>
        <w:t>经费项目支出绩效自评报告</w:t>
      </w:r>
    </w:p>
    <w:p>
      <w:pPr>
        <w:spacing w:line="580" w:lineRule="exact"/>
        <w:rPr>
          <w:rFonts w:ascii="仿宋" w:hAnsi="仿宋" w:eastAsia="仿宋"/>
          <w:color w:val="auto"/>
          <w:szCs w:val="32"/>
        </w:rPr>
      </w:pPr>
    </w:p>
    <w:p>
      <w:pPr>
        <w:spacing w:line="600" w:lineRule="exact"/>
        <w:ind w:firstLine="640" w:firstLineChars="200"/>
        <w:rPr>
          <w:rFonts w:hint="eastAsia" w:ascii="黑体" w:hAnsi="黑体" w:eastAsia="黑体" w:cs="黑体"/>
          <w:b w:val="0"/>
          <w:bCs/>
          <w:color w:val="auto"/>
          <w:szCs w:val="32"/>
        </w:rPr>
      </w:pPr>
      <w:r>
        <w:rPr>
          <w:rFonts w:hint="eastAsia" w:ascii="黑体" w:hAnsi="黑体" w:eastAsia="黑体" w:cs="黑体"/>
          <w:b w:val="0"/>
          <w:bCs/>
          <w:color w:val="auto"/>
          <w:szCs w:val="32"/>
        </w:rPr>
        <w:t>一、基本情况</w:t>
      </w:r>
    </w:p>
    <w:p>
      <w:pPr>
        <w:spacing w:line="600" w:lineRule="exact"/>
        <w:ind w:firstLine="640" w:firstLineChars="200"/>
        <w:outlineLvl w:val="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（一）项目概况</w:t>
      </w:r>
    </w:p>
    <w:p>
      <w:pPr>
        <w:spacing w:line="600" w:lineRule="exact"/>
        <w:ind w:firstLine="640" w:firstLineChars="200"/>
        <w:outlineLvl w:val="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非税收入合理用于乡镇支出基数，按照季兑现、年底清算的原则安排预算资金，专项用于执法办案专项经费和执法车辆维护费等，开展对执法办案等支出方面进行实地考察、甄别、设计规划、后期管理工作，推动了项目建设。</w:t>
      </w:r>
      <w:r>
        <w:rPr>
          <w:rFonts w:hint="eastAsia" w:ascii="方正仿宋简体" w:hAnsi="方正仿宋简体" w:eastAsia="方正仿宋简体" w:cs="方正仿宋简体"/>
          <w:b w:val="0"/>
          <w:bCs w:val="0"/>
          <w:color w:val="auto"/>
          <w:sz w:val="32"/>
          <w:szCs w:val="32"/>
          <w:lang w:val="zh-CN"/>
        </w:rPr>
        <w:t>该项目</w:t>
      </w:r>
      <w:r>
        <w:rPr>
          <w:rFonts w:hint="eastAsia" w:ascii="方正仿宋简体" w:hAnsi="方正仿宋简体" w:eastAsia="方正仿宋简体" w:cs="方正仿宋简体"/>
          <w:b w:val="0"/>
          <w:bCs w:val="0"/>
          <w:color w:val="auto"/>
          <w:sz w:val="32"/>
          <w:szCs w:val="32"/>
          <w:lang w:val="en-US" w:eastAsia="zh-CN"/>
        </w:rPr>
        <w:t>资金</w:t>
      </w:r>
      <w:r>
        <w:rPr>
          <w:rFonts w:hint="eastAsia" w:ascii="方正仿宋简体" w:hAnsi="方正仿宋简体" w:eastAsia="方正仿宋简体" w:cs="方正仿宋简体"/>
          <w:b w:val="0"/>
          <w:bCs w:val="0"/>
          <w:color w:val="auto"/>
          <w:sz w:val="32"/>
          <w:szCs w:val="32"/>
          <w:lang w:val="zh-CN"/>
        </w:rPr>
        <w:t>预算</w:t>
      </w:r>
      <w:r>
        <w:rPr>
          <w:rFonts w:hint="eastAsia" w:ascii="方正仿宋简体" w:hAnsi="方正仿宋简体" w:eastAsia="方正仿宋简体" w:cs="方正仿宋简体"/>
          <w:b w:val="0"/>
          <w:bCs w:val="0"/>
          <w:color w:val="auto"/>
          <w:sz w:val="32"/>
          <w:szCs w:val="32"/>
          <w:lang w:val="en-US" w:eastAsia="zh-CN"/>
        </w:rPr>
        <w:t>3.98</w:t>
      </w:r>
      <w:r>
        <w:rPr>
          <w:rFonts w:hint="eastAsia" w:ascii="方正仿宋简体" w:hAnsi="方正仿宋简体" w:eastAsia="方正仿宋简体" w:cs="方正仿宋简体"/>
          <w:b w:val="0"/>
          <w:bCs w:val="0"/>
          <w:color w:val="auto"/>
          <w:sz w:val="32"/>
          <w:szCs w:val="32"/>
          <w:lang w:val="zh-CN"/>
        </w:rPr>
        <w:t>万元，实际拨付</w:t>
      </w:r>
      <w:r>
        <w:rPr>
          <w:rFonts w:hint="eastAsia" w:ascii="方正仿宋简体" w:hAnsi="方正仿宋简体" w:eastAsia="方正仿宋简体" w:cs="方正仿宋简体"/>
          <w:b w:val="0"/>
          <w:bCs w:val="0"/>
          <w:color w:val="auto"/>
          <w:sz w:val="32"/>
          <w:szCs w:val="32"/>
          <w:lang w:val="en-US" w:eastAsia="zh-CN"/>
        </w:rPr>
        <w:t>3.98</w:t>
      </w:r>
      <w:r>
        <w:rPr>
          <w:rFonts w:hint="eastAsia" w:ascii="方正仿宋简体" w:hAnsi="方正仿宋简体" w:eastAsia="方正仿宋简体" w:cs="方正仿宋简体"/>
          <w:b w:val="0"/>
          <w:bCs w:val="0"/>
          <w:color w:val="auto"/>
          <w:sz w:val="32"/>
          <w:szCs w:val="32"/>
          <w:lang w:val="zh-CN"/>
        </w:rPr>
        <w:t>万元，实际支出</w:t>
      </w:r>
      <w:r>
        <w:rPr>
          <w:rFonts w:hint="eastAsia" w:ascii="方正仿宋简体" w:hAnsi="方正仿宋简体" w:eastAsia="方正仿宋简体" w:cs="方正仿宋简体"/>
          <w:b w:val="0"/>
          <w:bCs w:val="0"/>
          <w:color w:val="auto"/>
          <w:sz w:val="32"/>
          <w:szCs w:val="32"/>
          <w:lang w:val="en-US" w:eastAsia="zh-CN"/>
        </w:rPr>
        <w:t>3.98</w:t>
      </w:r>
      <w:r>
        <w:rPr>
          <w:rFonts w:hint="eastAsia" w:ascii="方正仿宋简体" w:hAnsi="方正仿宋简体" w:eastAsia="方正仿宋简体" w:cs="方正仿宋简体"/>
          <w:b w:val="0"/>
          <w:bCs w:val="0"/>
          <w:color w:val="auto"/>
          <w:sz w:val="32"/>
          <w:szCs w:val="32"/>
          <w:lang w:val="zh-CN"/>
        </w:rPr>
        <w:t>万元</w:t>
      </w:r>
      <w:r>
        <w:rPr>
          <w:rFonts w:hint="eastAsia" w:ascii="方正仿宋简体" w:hAnsi="方正仿宋简体" w:eastAsia="方正仿宋简体" w:cs="方正仿宋简体"/>
          <w:b w:val="0"/>
          <w:bCs w:val="0"/>
          <w:color w:val="auto"/>
          <w:sz w:val="32"/>
          <w:szCs w:val="32"/>
        </w:rPr>
        <w:t>。</w:t>
      </w:r>
    </w:p>
    <w:p>
      <w:pPr>
        <w:spacing w:line="560" w:lineRule="exact"/>
        <w:ind w:firstLine="480" w:firstLineChars="15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（二）项目绩效目标</w:t>
      </w:r>
    </w:p>
    <w:p>
      <w:pPr>
        <w:spacing w:line="56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以非税收入用于乡镇支出基数安排预算资金，专项用于执法办案专项经费和执法车辆维护费等，确保乡镇执法工作顺利开展。</w:t>
      </w:r>
    </w:p>
    <w:p>
      <w:pPr>
        <w:spacing w:line="600" w:lineRule="exact"/>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二、绩效评价工作开展情况</w:t>
      </w:r>
    </w:p>
    <w:p>
      <w:pPr>
        <w:spacing w:line="60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（一）绩效评价目的、对象和范围</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专项资金的管理和使用按照相关规定要求，对专项资金使用情况组织开展重点绩效评价和监督检查，规范和加强专项资金管理，足额落实</w:t>
      </w:r>
      <w:r>
        <w:rPr>
          <w:rFonts w:hint="eastAsia" w:ascii="方正仿宋简体" w:hAnsi="方正仿宋简体" w:eastAsia="方正仿宋简体" w:cs="方正仿宋简体"/>
          <w:b w:val="0"/>
          <w:bCs w:val="0"/>
          <w:color w:val="auto"/>
          <w:kern w:val="0"/>
          <w:sz w:val="32"/>
          <w:szCs w:val="32"/>
          <w:lang w:val="en-US" w:eastAsia="zh-CN"/>
        </w:rPr>
        <w:t>执法</w:t>
      </w:r>
      <w:r>
        <w:rPr>
          <w:rFonts w:hint="eastAsia" w:ascii="方正仿宋简体" w:hAnsi="方正仿宋简体" w:eastAsia="方正仿宋简体" w:cs="方正仿宋简体"/>
          <w:b w:val="0"/>
          <w:bCs w:val="0"/>
          <w:color w:val="auto"/>
          <w:kern w:val="0"/>
          <w:sz w:val="32"/>
          <w:szCs w:val="32"/>
          <w:lang w:val="zh-CN"/>
        </w:rPr>
        <w:t>经费，确保我乡中心工作规范、高效、有序运行。</w:t>
      </w:r>
    </w:p>
    <w:p>
      <w:pPr>
        <w:spacing w:line="56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（二）绩效评价原则、评价指标体系（附表说明）、评价方法、评价标准等</w:t>
      </w:r>
    </w:p>
    <w:p>
      <w:pPr>
        <w:numPr>
          <w:ilvl w:val="0"/>
          <w:numId w:val="2"/>
        </w:num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绩效自评遵循的原则为全面覆盖、程序简便、客观公正、公开透明原则。</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2、评价指标体系</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67"/>
        <w:gridCol w:w="3228"/>
        <w:gridCol w:w="55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评价指标</w:t>
            </w:r>
          </w:p>
        </w:tc>
        <w:tc>
          <w:tcPr>
            <w:tcW w:w="2467"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指标解释</w:t>
            </w:r>
          </w:p>
        </w:tc>
        <w:tc>
          <w:tcPr>
            <w:tcW w:w="3228"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评价标准</w:t>
            </w:r>
          </w:p>
        </w:tc>
        <w:tc>
          <w:tcPr>
            <w:tcW w:w="555"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标准分</w:t>
            </w:r>
          </w:p>
        </w:tc>
        <w:tc>
          <w:tcPr>
            <w:tcW w:w="542"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预算决策执行率</w:t>
            </w:r>
          </w:p>
        </w:tc>
        <w:tc>
          <w:tcPr>
            <w:tcW w:w="2467"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符合预算决策相关文件要求并严格执行</w:t>
            </w:r>
          </w:p>
        </w:tc>
        <w:tc>
          <w:tcPr>
            <w:tcW w:w="3228" w:type="dxa"/>
            <w:vAlign w:val="center"/>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完成100%得10分，完成90%以上得8分，完成70%以上得6分，完成70%以下得4分</w:t>
            </w:r>
          </w:p>
        </w:tc>
        <w:tc>
          <w:tcPr>
            <w:tcW w:w="555"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10</w:t>
            </w:r>
          </w:p>
        </w:tc>
        <w:tc>
          <w:tcPr>
            <w:tcW w:w="542"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产出指标</w:t>
            </w:r>
          </w:p>
        </w:tc>
        <w:tc>
          <w:tcPr>
            <w:tcW w:w="2467" w:type="dxa"/>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包括：数量、质量、时效、成本4项指标（详见自评表）</w:t>
            </w:r>
          </w:p>
        </w:tc>
        <w:tc>
          <w:tcPr>
            <w:tcW w:w="3228" w:type="dxa"/>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每项指标完成100%得10分，完成90%以上得8分，完成70%以上得6分，完成70%以下得4分</w:t>
            </w:r>
          </w:p>
        </w:tc>
        <w:tc>
          <w:tcPr>
            <w:tcW w:w="555"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40</w:t>
            </w:r>
          </w:p>
        </w:tc>
        <w:tc>
          <w:tcPr>
            <w:tcW w:w="542"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效益指标</w:t>
            </w:r>
          </w:p>
        </w:tc>
        <w:tc>
          <w:tcPr>
            <w:tcW w:w="2467" w:type="dxa"/>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包括：经济、社会、生态、可持续影响4项指标（详见自评表）</w:t>
            </w:r>
          </w:p>
        </w:tc>
        <w:tc>
          <w:tcPr>
            <w:tcW w:w="3228" w:type="dxa"/>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每项指标完成100%得10分，完成90%以上得8分，完成70%以上得6分，完成70%以下得4分</w:t>
            </w:r>
          </w:p>
        </w:tc>
        <w:tc>
          <w:tcPr>
            <w:tcW w:w="555"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40</w:t>
            </w:r>
          </w:p>
        </w:tc>
        <w:tc>
          <w:tcPr>
            <w:tcW w:w="542"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满意度指标</w:t>
            </w:r>
          </w:p>
        </w:tc>
        <w:tc>
          <w:tcPr>
            <w:tcW w:w="2467"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服务对象满意度</w:t>
            </w:r>
          </w:p>
        </w:tc>
        <w:tc>
          <w:tcPr>
            <w:tcW w:w="3228" w:type="dxa"/>
          </w:tcPr>
          <w:p>
            <w:pPr>
              <w:spacing w:line="600" w:lineRule="exact"/>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完成100%得10分，完成90%以上得8分，完成70%以上得6分，完成70%以下得4分</w:t>
            </w:r>
          </w:p>
        </w:tc>
        <w:tc>
          <w:tcPr>
            <w:tcW w:w="555"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10</w:t>
            </w:r>
          </w:p>
        </w:tc>
        <w:tc>
          <w:tcPr>
            <w:tcW w:w="542" w:type="dxa"/>
            <w:vAlign w:val="center"/>
          </w:tcPr>
          <w:p>
            <w:pPr>
              <w:spacing w:line="600" w:lineRule="exact"/>
              <w:jc w:val="center"/>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简体" w:cs="方正仿宋简体"/>
                <w:b w:val="0"/>
                <w:bCs w:val="0"/>
                <w:color w:val="auto"/>
                <w:sz w:val="21"/>
                <w:szCs w:val="21"/>
              </w:rPr>
              <w:t>10</w:t>
            </w:r>
          </w:p>
        </w:tc>
      </w:tr>
    </w:tbl>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3、评价方法</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本评价采用查阅资料、实地检查等多种评价方法相结合的综合评价方法，绩效自评与绩效监督相结合。</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4、评价标准</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600" w:lineRule="exact"/>
        <w:ind w:firstLine="640" w:firstLineChars="200"/>
        <w:rPr>
          <w:rFonts w:hint="eastAsia" w:ascii="方正楷体简体" w:hAnsi="方正楷体简体" w:eastAsia="方正楷体简体" w:cs="方正楷体简体"/>
          <w:b w:val="0"/>
          <w:bCs w:val="0"/>
          <w:color w:val="auto"/>
          <w:kern w:val="0"/>
          <w:sz w:val="32"/>
          <w:szCs w:val="32"/>
          <w:lang w:val="zh-CN"/>
        </w:rPr>
      </w:pPr>
      <w:r>
        <w:rPr>
          <w:rFonts w:hint="eastAsia" w:ascii="方正楷体简体" w:hAnsi="方正楷体简体" w:eastAsia="方正楷体简体" w:cs="方正楷体简体"/>
          <w:b w:val="0"/>
          <w:bCs w:val="0"/>
          <w:color w:val="auto"/>
          <w:kern w:val="0"/>
          <w:sz w:val="32"/>
          <w:szCs w:val="32"/>
          <w:lang w:val="zh-CN"/>
        </w:rPr>
        <w:t>(三)绩效评价工作过程。</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1、全面收集、系统整理预算项目绩效完成信息，确认各项绩效指标完成值或实现程度。</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2、将绩效指标实际完成值（实现程度）与年初设定的预期值相比较，逐项评定每项指标得分，汇总形成预算项目绩效自评得分。</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3、填写绩效自评表。</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lang w:val="zh-CN"/>
        </w:rPr>
      </w:pPr>
      <w:r>
        <w:rPr>
          <w:rFonts w:hint="eastAsia" w:ascii="方正仿宋简体" w:hAnsi="方正仿宋简体" w:eastAsia="方正仿宋简体" w:cs="方正仿宋简体"/>
          <w:b w:val="0"/>
          <w:bCs w:val="0"/>
          <w:color w:val="auto"/>
          <w:kern w:val="0"/>
          <w:sz w:val="32"/>
          <w:szCs w:val="32"/>
          <w:lang w:val="zh-CN"/>
        </w:rPr>
        <w:t>4、撰写绩效自评报告。</w:t>
      </w:r>
    </w:p>
    <w:p>
      <w:pPr>
        <w:numPr>
          <w:ilvl w:val="0"/>
          <w:numId w:val="0"/>
        </w:numPr>
        <w:spacing w:line="600" w:lineRule="exact"/>
        <w:ind w:left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综合评价情况及评价结论</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提高</w:t>
      </w:r>
      <w:r>
        <w:rPr>
          <w:rFonts w:hint="eastAsia" w:ascii="方正仿宋简体" w:hAnsi="方正仿宋简体" w:eastAsia="方正仿宋简体" w:cs="方正仿宋简体"/>
          <w:b w:val="0"/>
          <w:bCs w:val="0"/>
          <w:color w:val="auto"/>
          <w:sz w:val="32"/>
          <w:szCs w:val="32"/>
          <w:lang w:val="en-US" w:eastAsia="zh-CN"/>
        </w:rPr>
        <w:t>执法办案能力</w:t>
      </w:r>
      <w:r>
        <w:rPr>
          <w:rFonts w:hint="eastAsia" w:ascii="方正仿宋简体" w:hAnsi="方正仿宋简体" w:eastAsia="方正仿宋简体" w:cs="方正仿宋简体"/>
          <w:b w:val="0"/>
          <w:bCs w:val="0"/>
          <w:color w:val="auto"/>
          <w:sz w:val="32"/>
          <w:szCs w:val="32"/>
        </w:rPr>
        <w:t>，促进</w:t>
      </w:r>
      <w:r>
        <w:rPr>
          <w:rFonts w:hint="eastAsia" w:ascii="方正仿宋简体" w:hAnsi="方正仿宋简体" w:eastAsia="方正仿宋简体" w:cs="方正仿宋简体"/>
          <w:b w:val="0"/>
          <w:bCs w:val="0"/>
          <w:color w:val="auto"/>
          <w:sz w:val="32"/>
          <w:szCs w:val="32"/>
          <w:lang w:eastAsia="zh-CN"/>
        </w:rPr>
        <w:t>镇</w:t>
      </w:r>
      <w:r>
        <w:rPr>
          <w:rFonts w:hint="eastAsia" w:ascii="方正仿宋简体" w:hAnsi="方正仿宋简体" w:eastAsia="方正仿宋简体" w:cs="方正仿宋简体"/>
          <w:b w:val="0"/>
          <w:bCs w:val="0"/>
          <w:color w:val="auto"/>
          <w:sz w:val="32"/>
          <w:szCs w:val="32"/>
        </w:rPr>
        <w:t>风民风文明建设，引导广大群众积极践行社会主义核心价值观。发挥政法机关为企业发展保驾护航的作用，始终做到“经济发展到哪里，政法工作就跟进到哪里”，该项目完成年初绩效目标，切实发挥了财政资金的使用效果。</w:t>
      </w:r>
    </w:p>
    <w:p>
      <w:pPr>
        <w:spacing w:line="600" w:lineRule="exact"/>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四、绩效评价指标分析</w:t>
      </w:r>
    </w:p>
    <w:p>
      <w:pPr>
        <w:spacing w:line="60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（一）项目决策情况</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本项目依据遵政字〔</w:t>
      </w:r>
      <w:r>
        <w:rPr>
          <w:rFonts w:hint="eastAsia" w:ascii="方正仿宋简体" w:hAnsi="方正仿宋简体" w:eastAsia="方正仿宋简体" w:cs="方正仿宋简体"/>
          <w:b w:val="0"/>
          <w:bCs w:val="0"/>
          <w:color w:val="auto"/>
          <w:sz w:val="32"/>
          <w:szCs w:val="32"/>
          <w:lang w:val="en-US" w:eastAsia="zh-CN"/>
        </w:rPr>
        <w:t>2022</w:t>
      </w:r>
      <w:r>
        <w:rPr>
          <w:rFonts w:hint="eastAsia" w:ascii="方正仿宋简体" w:hAnsi="方正仿宋简体" w:eastAsia="方正仿宋简体" w:cs="方正仿宋简体"/>
          <w:b w:val="0"/>
          <w:bCs w:val="0"/>
          <w:color w:val="auto"/>
          <w:sz w:val="32"/>
          <w:szCs w:val="32"/>
        </w:rPr>
        <w:t>〕</w:t>
      </w:r>
      <w:r>
        <w:rPr>
          <w:rFonts w:hint="eastAsia" w:ascii="方正仿宋简体" w:hAnsi="方正仿宋简体" w:eastAsia="方正仿宋简体" w:cs="方正仿宋简体"/>
          <w:b w:val="0"/>
          <w:bCs w:val="0"/>
          <w:color w:val="auto"/>
          <w:sz w:val="32"/>
          <w:szCs w:val="32"/>
          <w:lang w:val="en-US" w:eastAsia="zh-CN"/>
        </w:rPr>
        <w:t>12</w:t>
      </w:r>
      <w:r>
        <w:rPr>
          <w:rFonts w:hint="eastAsia" w:ascii="方正仿宋简体" w:hAnsi="方正仿宋简体" w:eastAsia="方正仿宋简体" w:cs="方正仿宋简体"/>
          <w:b w:val="0"/>
          <w:bCs w:val="0"/>
          <w:color w:val="auto"/>
          <w:sz w:val="32"/>
          <w:szCs w:val="32"/>
        </w:rPr>
        <w:t>号的精神，符合要求且经过审批，且预算执行率100%，得分10分。</w:t>
      </w:r>
    </w:p>
    <w:p>
      <w:pPr>
        <w:spacing w:line="60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（二）项目过程情况</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遵化市</w:t>
      </w:r>
      <w:r>
        <w:rPr>
          <w:rFonts w:hint="eastAsia" w:ascii="方正仿宋简体" w:hAnsi="方正仿宋简体" w:eastAsia="方正仿宋简体" w:cs="方正仿宋简体"/>
          <w:b w:val="0"/>
          <w:bCs w:val="0"/>
          <w:color w:val="auto"/>
          <w:sz w:val="32"/>
          <w:szCs w:val="32"/>
          <w:lang w:eastAsia="zh-CN"/>
        </w:rPr>
        <w:t>小厂乡</w:t>
      </w:r>
      <w:r>
        <w:rPr>
          <w:rFonts w:hint="eastAsia" w:ascii="方正仿宋简体" w:hAnsi="方正仿宋简体" w:eastAsia="方正仿宋简体" w:cs="方正仿宋简体"/>
          <w:b w:val="0"/>
          <w:bCs w:val="0"/>
          <w:color w:val="auto"/>
          <w:sz w:val="32"/>
          <w:szCs w:val="32"/>
        </w:rPr>
        <w:t>人民政府在项目实施过程中严格遵守相关法律法规和业务管理规定，资金使用符合国家财经法规和财务管理制度，以及有关专项资金管理办法的规定。</w:t>
      </w:r>
    </w:p>
    <w:p>
      <w:pPr>
        <w:spacing w:line="60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（三）项目产出情况</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1、数量指标：</w:t>
      </w:r>
      <w:r>
        <w:rPr>
          <w:rFonts w:hint="eastAsia" w:ascii="方正仿宋简体" w:hAnsi="方正仿宋简体" w:eastAsia="方正仿宋简体" w:cs="方正仿宋简体"/>
          <w:b w:val="0"/>
          <w:bCs w:val="0"/>
          <w:color w:val="auto"/>
          <w:sz w:val="32"/>
          <w:szCs w:val="32"/>
          <w:lang w:val="en-US" w:eastAsia="zh-CN"/>
        </w:rPr>
        <w:t>执法范围覆盖全乡23个村</w:t>
      </w:r>
      <w:r>
        <w:rPr>
          <w:rFonts w:hint="eastAsia" w:ascii="方正仿宋简体" w:hAnsi="方正仿宋简体" w:eastAsia="方正仿宋简体" w:cs="方正仿宋简体"/>
          <w:b w:val="0"/>
          <w:bCs w:val="0"/>
          <w:color w:val="auto"/>
          <w:sz w:val="32"/>
          <w:szCs w:val="32"/>
        </w:rPr>
        <w:t>，营造</w:t>
      </w:r>
      <w:r>
        <w:rPr>
          <w:rFonts w:hint="eastAsia" w:ascii="方正仿宋简体" w:hAnsi="方正仿宋简体" w:eastAsia="方正仿宋简体" w:cs="方正仿宋简体"/>
          <w:b w:val="0"/>
          <w:bCs w:val="0"/>
          <w:color w:val="auto"/>
          <w:sz w:val="32"/>
          <w:szCs w:val="32"/>
          <w:lang w:val="en-US" w:eastAsia="zh-CN"/>
        </w:rPr>
        <w:t>全乡</w:t>
      </w:r>
      <w:r>
        <w:rPr>
          <w:rFonts w:hint="eastAsia" w:ascii="方正仿宋简体" w:hAnsi="方正仿宋简体" w:eastAsia="方正仿宋简体" w:cs="方正仿宋简体"/>
          <w:b w:val="0"/>
          <w:bCs w:val="0"/>
          <w:color w:val="auto"/>
          <w:sz w:val="32"/>
          <w:szCs w:val="32"/>
        </w:rPr>
        <w:t>和谐生活环境，指标得分10分。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2、质量指标：做好信访工作，减少上访总数比率，指标得10分。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3、时效指标：及时解决矛盾，</w:t>
      </w:r>
      <w:r>
        <w:rPr>
          <w:rFonts w:hint="eastAsia" w:ascii="方正仿宋简体" w:hAnsi="方正仿宋简体" w:eastAsia="方正仿宋简体" w:cs="方正仿宋简体"/>
          <w:b w:val="0"/>
          <w:bCs w:val="0"/>
          <w:color w:val="auto"/>
          <w:sz w:val="32"/>
          <w:szCs w:val="32"/>
          <w:lang w:val="en-US" w:eastAsia="zh-CN"/>
        </w:rPr>
        <w:t>规范执法，</w:t>
      </w:r>
      <w:r>
        <w:rPr>
          <w:rFonts w:hint="eastAsia" w:ascii="方正仿宋简体" w:hAnsi="方正仿宋简体" w:eastAsia="方正仿宋简体" w:cs="方正仿宋简体"/>
          <w:b w:val="0"/>
          <w:bCs w:val="0"/>
          <w:color w:val="auto"/>
          <w:sz w:val="32"/>
          <w:szCs w:val="32"/>
        </w:rPr>
        <w:t>但个别历史遗留问题较复杂，调查取证繁琐，存在延误，指标得分8分。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4、成本指标：完成预算资金的使用，预算资金完成率达到财政部门要求，指标得分10分。</w:t>
      </w:r>
    </w:p>
    <w:p>
      <w:pPr>
        <w:spacing w:line="600" w:lineRule="exact"/>
        <w:ind w:firstLine="640" w:firstLineChars="200"/>
        <w:rPr>
          <w:rFonts w:hint="eastAsia" w:ascii="方正楷体简体" w:hAnsi="方正楷体简体" w:eastAsia="方正楷体简体" w:cs="方正楷体简体"/>
          <w:b w:val="0"/>
          <w:bCs w:val="0"/>
          <w:color w:val="auto"/>
          <w:sz w:val="32"/>
          <w:szCs w:val="32"/>
        </w:rPr>
      </w:pPr>
      <w:r>
        <w:rPr>
          <w:rFonts w:hint="eastAsia" w:ascii="方正楷体简体" w:hAnsi="方正楷体简体" w:eastAsia="方正楷体简体" w:cs="方正楷体简体"/>
          <w:b w:val="0"/>
          <w:bCs w:val="0"/>
          <w:color w:val="auto"/>
          <w:sz w:val="32"/>
          <w:szCs w:val="32"/>
        </w:rPr>
        <w:t>（四）项目效益情况</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1、社会效益指标：</w:t>
      </w:r>
      <w:r>
        <w:rPr>
          <w:rFonts w:hint="eastAsia" w:ascii="方正仿宋简体" w:hAnsi="方正仿宋简体" w:eastAsia="方正仿宋简体" w:cs="方正仿宋简体"/>
          <w:b w:val="0"/>
          <w:bCs w:val="0"/>
          <w:color w:val="auto"/>
          <w:sz w:val="32"/>
          <w:szCs w:val="32"/>
          <w:lang w:val="en-US" w:eastAsia="zh-CN"/>
        </w:rPr>
        <w:t>执法办案能力增强，</w:t>
      </w:r>
      <w:r>
        <w:rPr>
          <w:rFonts w:hint="eastAsia" w:ascii="方正仿宋简体" w:hAnsi="方正仿宋简体" w:eastAsia="方正仿宋简体" w:cs="方正仿宋简体"/>
          <w:b w:val="0"/>
          <w:bCs w:val="0"/>
          <w:color w:val="auto"/>
          <w:sz w:val="32"/>
          <w:szCs w:val="32"/>
        </w:rPr>
        <w:t>社会影响力提升，</w:t>
      </w:r>
      <w:r>
        <w:rPr>
          <w:rFonts w:hint="eastAsia" w:ascii="方正仿宋简体" w:hAnsi="方正仿宋简体" w:eastAsia="方正仿宋简体" w:cs="方正仿宋简体"/>
          <w:b w:val="0"/>
          <w:bCs w:val="0"/>
          <w:color w:val="auto"/>
          <w:sz w:val="32"/>
          <w:szCs w:val="32"/>
          <w:lang w:val="en-US" w:eastAsia="zh-CN"/>
        </w:rPr>
        <w:t>影响社会和谐稳定的因素减少</w:t>
      </w:r>
      <w:r>
        <w:rPr>
          <w:rFonts w:hint="eastAsia" w:ascii="方正仿宋简体" w:hAnsi="方正仿宋简体" w:eastAsia="方正仿宋简体" w:cs="方正仿宋简体"/>
          <w:b w:val="0"/>
          <w:bCs w:val="0"/>
          <w:color w:val="auto"/>
          <w:sz w:val="32"/>
          <w:szCs w:val="32"/>
        </w:rPr>
        <w:t>，指标得分10分。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2、可持续影响指标：能够长期较好的</w:t>
      </w:r>
      <w:r>
        <w:rPr>
          <w:rFonts w:hint="eastAsia" w:ascii="方正仿宋简体" w:hAnsi="方正仿宋简体" w:eastAsia="方正仿宋简体" w:cs="方正仿宋简体"/>
          <w:b w:val="0"/>
          <w:bCs w:val="0"/>
          <w:color w:val="auto"/>
          <w:sz w:val="32"/>
          <w:szCs w:val="32"/>
          <w:lang w:val="en-US" w:eastAsia="zh-CN"/>
        </w:rPr>
        <w:t>按照规章制度执法办案</w:t>
      </w:r>
      <w:r>
        <w:rPr>
          <w:rFonts w:hint="eastAsia" w:ascii="方正仿宋简体" w:hAnsi="方正仿宋简体" w:eastAsia="方正仿宋简体" w:cs="方正仿宋简体"/>
          <w:b w:val="0"/>
          <w:bCs w:val="0"/>
          <w:color w:val="auto"/>
          <w:sz w:val="32"/>
          <w:szCs w:val="32"/>
        </w:rPr>
        <w:t>，提高服务保障能力，达到优良水平，指标得分10分。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3、经济效益指标：</w:t>
      </w:r>
      <w:r>
        <w:rPr>
          <w:rFonts w:hint="eastAsia" w:ascii="方正仿宋简体" w:hAnsi="方正仿宋简体" w:eastAsia="方正仿宋简体" w:cs="方正仿宋简体"/>
          <w:b w:val="0"/>
          <w:bCs w:val="0"/>
          <w:color w:val="auto"/>
          <w:sz w:val="32"/>
          <w:szCs w:val="32"/>
          <w:lang w:val="en-US" w:eastAsia="zh-CN"/>
        </w:rPr>
        <w:t>影响社会稳定的不良因素得到很好的解决</w:t>
      </w:r>
      <w:r>
        <w:rPr>
          <w:rFonts w:hint="eastAsia" w:ascii="方正仿宋简体" w:hAnsi="方正仿宋简体" w:eastAsia="方正仿宋简体" w:cs="方正仿宋简体"/>
          <w:b w:val="0"/>
          <w:bCs w:val="0"/>
          <w:color w:val="auto"/>
          <w:sz w:val="32"/>
          <w:szCs w:val="32"/>
        </w:rPr>
        <w:t>，</w:t>
      </w:r>
      <w:r>
        <w:rPr>
          <w:rFonts w:hint="eastAsia" w:ascii="方正仿宋简体" w:hAnsi="方正仿宋简体" w:eastAsia="方正仿宋简体" w:cs="方正仿宋简体"/>
          <w:b w:val="0"/>
          <w:bCs w:val="0"/>
          <w:color w:val="auto"/>
          <w:sz w:val="32"/>
          <w:szCs w:val="32"/>
          <w:lang w:val="en-US" w:eastAsia="zh-CN"/>
        </w:rPr>
        <w:t>为全乡经济发展保驾护航</w:t>
      </w:r>
      <w:r>
        <w:rPr>
          <w:rFonts w:hint="eastAsia" w:ascii="方正仿宋简体" w:hAnsi="方正仿宋简体" w:eastAsia="方正仿宋简体" w:cs="方正仿宋简体"/>
          <w:b w:val="0"/>
          <w:bCs w:val="0"/>
          <w:color w:val="auto"/>
          <w:sz w:val="32"/>
          <w:szCs w:val="32"/>
        </w:rPr>
        <w:t>，达到优良水平，指标得分10分。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4、生态效益指标：生活环境得到改善，越发和谐美好，达到优良水平，指标得分10分。</w:t>
      </w:r>
    </w:p>
    <w:p>
      <w:pPr>
        <w:spacing w:line="600" w:lineRule="exact"/>
        <w:ind w:firstLine="640" w:firstLineChars="20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5、服务对象满意度指标：受益群体调查中，满意和较满意的人数占全部调查人数的比率达到优良水平，指标得分10分。</w:t>
      </w:r>
    </w:p>
    <w:p>
      <w:pPr>
        <w:spacing w:line="600" w:lineRule="exact"/>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五、主要经验及做法、存在的问题及原因分析</w:t>
      </w:r>
    </w:p>
    <w:p>
      <w:pPr>
        <w:spacing w:line="600" w:lineRule="exact"/>
        <w:ind w:firstLine="640" w:firstLineChars="200"/>
        <w:rPr>
          <w:rFonts w:hint="eastAsia" w:ascii="方正仿宋简体" w:hAnsi="方正仿宋简体" w:eastAsia="方正仿宋简体" w:cs="方正仿宋简体"/>
          <w:b w:val="0"/>
          <w:bCs w:val="0"/>
          <w:color w:val="auto"/>
          <w:sz w:val="32"/>
          <w:szCs w:val="32"/>
          <w:highlight w:val="darkGray"/>
        </w:rPr>
      </w:pPr>
      <w:r>
        <w:rPr>
          <w:rFonts w:hint="eastAsia" w:ascii="方正仿宋简体" w:hAnsi="方正仿宋简体" w:eastAsia="方正仿宋简体" w:cs="方正仿宋简体"/>
          <w:b w:val="0"/>
          <w:bCs w:val="0"/>
          <w:color w:val="auto"/>
          <w:sz w:val="32"/>
          <w:szCs w:val="32"/>
        </w:rPr>
        <w:t>遵化市</w:t>
      </w:r>
      <w:r>
        <w:rPr>
          <w:rFonts w:hint="eastAsia" w:ascii="方正仿宋简体" w:hAnsi="方正仿宋简体" w:eastAsia="方正仿宋简体" w:cs="方正仿宋简体"/>
          <w:b w:val="0"/>
          <w:bCs w:val="0"/>
          <w:color w:val="auto"/>
          <w:sz w:val="32"/>
          <w:szCs w:val="32"/>
          <w:lang w:eastAsia="zh-CN"/>
        </w:rPr>
        <w:t>小厂乡</w:t>
      </w:r>
      <w:r>
        <w:rPr>
          <w:rFonts w:hint="eastAsia" w:ascii="方正仿宋简体" w:hAnsi="方正仿宋简体" w:eastAsia="方正仿宋简体" w:cs="方正仿宋简体"/>
          <w:b w:val="0"/>
          <w:bCs w:val="0"/>
          <w:color w:val="auto"/>
          <w:sz w:val="32"/>
          <w:szCs w:val="32"/>
        </w:rPr>
        <w:t>人民政府秉持上级文件要求，严格按照文件执行，及时向有关部门提交申请，及时拨付，保障</w:t>
      </w:r>
      <w:r>
        <w:rPr>
          <w:rFonts w:hint="eastAsia" w:ascii="方正仿宋简体" w:hAnsi="方正仿宋简体" w:eastAsia="方正仿宋简体" w:cs="方正仿宋简体"/>
          <w:b w:val="0"/>
          <w:bCs w:val="0"/>
          <w:color w:val="auto"/>
          <w:sz w:val="32"/>
          <w:szCs w:val="32"/>
          <w:lang w:val="en-US" w:eastAsia="zh-CN"/>
        </w:rPr>
        <w:t>乡</w:t>
      </w:r>
      <w:r>
        <w:rPr>
          <w:rFonts w:hint="eastAsia" w:ascii="方正仿宋简体" w:hAnsi="方正仿宋简体" w:eastAsia="方正仿宋简体" w:cs="方正仿宋简体"/>
          <w:b w:val="0"/>
          <w:bCs w:val="0"/>
          <w:color w:val="auto"/>
          <w:sz w:val="32"/>
          <w:szCs w:val="32"/>
        </w:rPr>
        <w:t>镇维稳工作正常进行，执行情况良好，达到了预算计划需求。</w:t>
      </w:r>
    </w:p>
    <w:p>
      <w:pPr>
        <w:spacing w:line="600" w:lineRule="exact"/>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六、有关建议</w:t>
      </w:r>
    </w:p>
    <w:p>
      <w:pPr>
        <w:spacing w:line="600" w:lineRule="exact"/>
        <w:ind w:firstLine="640" w:firstLineChars="200"/>
        <w:rPr>
          <w:rFonts w:hint="eastAsia" w:ascii="方正仿宋简体" w:hAnsi="方正仿宋简体" w:eastAsia="方正仿宋简体" w:cs="方正仿宋简体"/>
          <w:b w:val="0"/>
          <w:bCs w:val="0"/>
          <w:color w:val="auto"/>
          <w:kern w:val="0"/>
          <w:sz w:val="32"/>
          <w:szCs w:val="32"/>
        </w:rPr>
      </w:pPr>
      <w:r>
        <w:rPr>
          <w:rFonts w:hint="eastAsia" w:ascii="方正仿宋简体" w:hAnsi="方正仿宋简体" w:eastAsia="方正仿宋简体" w:cs="方正仿宋简体"/>
          <w:b w:val="0"/>
          <w:bCs w:val="0"/>
          <w:color w:val="auto"/>
          <w:kern w:val="0"/>
          <w:sz w:val="32"/>
          <w:szCs w:val="32"/>
        </w:rPr>
        <w:t>无</w:t>
      </w:r>
    </w:p>
    <w:p>
      <w:pPr>
        <w:spacing w:line="600" w:lineRule="exact"/>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七、其他需要说明的问题</w:t>
      </w:r>
    </w:p>
    <w:p>
      <w:pPr>
        <w:spacing w:line="600" w:lineRule="exact"/>
        <w:ind w:firstLine="640" w:firstLineChars="200"/>
        <w:outlineLvl w:val="0"/>
        <w:rPr>
          <w:rFonts w:hint="eastAsia" w:ascii="方正仿宋简体" w:hAnsi="方正仿宋简体" w:eastAsia="方正仿宋简体" w:cs="方正仿宋简体"/>
          <w:b w:val="0"/>
          <w:bCs w:val="0"/>
          <w:color w:val="auto"/>
          <w:sz w:val="32"/>
          <w:szCs w:val="32"/>
        </w:rPr>
      </w:pPr>
      <w:r>
        <w:rPr>
          <w:rFonts w:hint="eastAsia" w:ascii="方正仿宋简体" w:hAnsi="方正仿宋简体" w:eastAsia="方正仿宋简体" w:cs="方正仿宋简体"/>
          <w:b w:val="0"/>
          <w:bCs w:val="0"/>
          <w:color w:val="auto"/>
          <w:sz w:val="32"/>
          <w:szCs w:val="32"/>
        </w:rPr>
        <w:t>无</w:t>
      </w:r>
    </w:p>
    <w:p>
      <w:pPr>
        <w:spacing w:line="600" w:lineRule="exact"/>
        <w:ind w:firstLine="640" w:firstLineChars="200"/>
        <w:outlineLvl w:val="0"/>
        <w:rPr>
          <w:rFonts w:ascii="仿宋" w:hAnsi="仿宋" w:eastAsia="仿宋"/>
          <w:color w:val="auto"/>
          <w:szCs w:val="32"/>
        </w:rPr>
      </w:pPr>
    </w:p>
    <w:p>
      <w:pPr>
        <w:widowControl/>
        <w:jc w:val="left"/>
        <w:rPr>
          <w:rFonts w:hint="eastAsia" w:ascii="宋体" w:hAnsi="宋体" w:cs="宋体"/>
          <w:color w:val="auto"/>
          <w:kern w:val="0"/>
          <w:szCs w:val="32"/>
        </w:rPr>
        <w:sectPr>
          <w:headerReference r:id="rId22" w:type="default"/>
          <w:footerReference r:id="rId23" w:type="default"/>
          <w:pgSz w:w="11906" w:h="16838"/>
          <w:pgMar w:top="1701" w:right="1588" w:bottom="1588" w:left="1588" w:header="851" w:footer="1077" w:gutter="0"/>
          <w:pgNumType w:fmt="decimal"/>
          <w:cols w:space="720" w:num="1"/>
          <w:docGrid w:type="lines" w:linePitch="571" w:charSpace="0"/>
        </w:sectPr>
      </w:pPr>
    </w:p>
    <w:p>
      <w:pPr>
        <w:spacing w:line="300" w:lineRule="exact"/>
        <w:rPr>
          <w:rFonts w:hint="eastAsia" w:ascii="黑体" w:hAnsi="黑体" w:eastAsia="黑体"/>
          <w:color w:val="auto"/>
          <w:szCs w:val="32"/>
        </w:rPr>
      </w:pPr>
    </w:p>
    <w:p>
      <w:pPr>
        <w:spacing w:line="300" w:lineRule="exact"/>
        <w:rPr>
          <w:rFonts w:ascii="黑体" w:hAnsi="黑体" w:eastAsia="黑体"/>
          <w:color w:val="auto"/>
          <w:szCs w:val="32"/>
        </w:rPr>
      </w:pPr>
      <w:r>
        <w:rPr>
          <w:rFonts w:hint="eastAsia" w:ascii="黑体" w:hAnsi="黑体" w:eastAsia="黑体"/>
          <w:color w:val="auto"/>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color w:val="auto"/>
                <w:kern w:val="0"/>
                <w:szCs w:val="32"/>
              </w:rPr>
            </w:pPr>
            <w:r>
              <w:rPr>
                <w:rFonts w:hint="eastAsia" w:ascii="宋体" w:hAnsi="宋体" w:cs="宋体"/>
                <w:b/>
                <w:bCs/>
                <w:color w:val="auto"/>
                <w:kern w:val="0"/>
                <w:szCs w:val="32"/>
              </w:rPr>
              <w:t>2022年度项目支出绩效自评表</w:t>
            </w:r>
          </w:p>
          <w:p>
            <w:pPr>
              <w:widowControl/>
              <w:spacing w:line="320" w:lineRule="exact"/>
              <w:jc w:val="center"/>
              <w:rPr>
                <w:rFonts w:ascii="宋体" w:hAnsi="宋体" w:cs="宋体"/>
                <w:b/>
                <w:bCs/>
                <w:color w:val="auto"/>
                <w:kern w:val="0"/>
                <w:szCs w:val="32"/>
              </w:rPr>
            </w:pPr>
          </w:p>
          <w:p>
            <w:pPr>
              <w:widowControl/>
              <w:spacing w:line="320" w:lineRule="exact"/>
              <w:jc w:val="center"/>
              <w:rPr>
                <w:rFonts w:ascii="宋体" w:hAnsi="宋体" w:cs="宋体"/>
                <w:b/>
                <w:bCs/>
                <w:color w:val="auto"/>
                <w:kern w:val="0"/>
                <w:szCs w:val="32"/>
              </w:rPr>
            </w:pPr>
          </w:p>
        </w:tc>
      </w:tr>
      <w:tr>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pPr>
              <w:widowControl/>
              <w:wordWrap w:val="0"/>
              <w:jc w:val="right"/>
              <w:rPr>
                <w:rFonts w:ascii="宋体" w:hAnsi="宋体" w:cs="宋体"/>
                <w:color w:val="auto"/>
                <w:kern w:val="0"/>
                <w:sz w:val="22"/>
                <w:szCs w:val="22"/>
              </w:rPr>
            </w:pPr>
            <w:r>
              <w:rPr>
                <w:rFonts w:hint="eastAsia" w:ascii="宋体" w:hAnsi="宋体" w:cs="宋体"/>
                <w:color w:val="auto"/>
                <w:kern w:val="0"/>
                <w:sz w:val="22"/>
                <w:szCs w:val="22"/>
              </w:rPr>
              <w:t xml:space="preserve">                      金额：万元</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社会事务管理支出</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cs="宋体"/>
                <w:color w:val="auto"/>
                <w:kern w:val="0"/>
                <w:sz w:val="18"/>
                <w:szCs w:val="18"/>
              </w:rPr>
              <w:t>人民政府</w:t>
            </w:r>
          </w:p>
        </w:tc>
      </w:tr>
      <w:tr>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项目资金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30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color w:val="auto"/>
                <w:kern w:val="0"/>
                <w:sz w:val="18"/>
                <w:szCs w:val="18"/>
              </w:rPr>
            </w:pPr>
            <w:r>
              <w:rPr>
                <w:rFonts w:hint="eastAsia" w:ascii="宋体" w:hAnsi="宋体" w:cs="宋体"/>
                <w:color w:val="auto"/>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实际完成情况综述</w:t>
            </w:r>
          </w:p>
        </w:tc>
      </w:tr>
      <w:tr>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pStyle w:val="5"/>
              <w:widowControl/>
              <w:adjustRightInd w:val="0"/>
              <w:snapToGrid w:val="0"/>
              <w:spacing w:line="240" w:lineRule="atLeast"/>
              <w:jc w:val="both"/>
              <w:rPr>
                <w:rFonts w:ascii="宋体" w:cs="宋体"/>
                <w:color w:val="auto"/>
                <w:sz w:val="18"/>
                <w:szCs w:val="18"/>
              </w:rPr>
            </w:pPr>
            <w:r>
              <w:rPr>
                <w:rFonts w:hint="eastAsia" w:ascii="宋体" w:hAnsi="宋体" w:cs="宋体"/>
                <w:color w:val="auto"/>
                <w:sz w:val="18"/>
                <w:szCs w:val="18"/>
              </w:rPr>
              <w:t>目标1：</w:t>
            </w:r>
            <w:r>
              <w:rPr>
                <w:rFonts w:hint="eastAsia"/>
                <w:color w:val="auto"/>
              </w:rPr>
              <w:t xml:space="preserve"> </w:t>
            </w:r>
            <w:r>
              <w:rPr>
                <w:rFonts w:hint="eastAsia" w:ascii="宋体" w:hAnsi="宋体" w:cs="宋体"/>
                <w:color w:val="auto"/>
                <w:sz w:val="18"/>
                <w:szCs w:val="18"/>
              </w:rPr>
              <w:t>清理及运输村内各条街道的生活垃圾，改善</w:t>
            </w:r>
            <w:r>
              <w:rPr>
                <w:rFonts w:hint="eastAsia" w:ascii="宋体" w:hAnsi="宋体" w:cs="宋体"/>
                <w:color w:val="auto"/>
                <w:sz w:val="18"/>
                <w:szCs w:val="18"/>
                <w:lang w:val="en-US" w:eastAsia="zh-CN"/>
              </w:rPr>
              <w:t>23个</w:t>
            </w:r>
            <w:r>
              <w:rPr>
                <w:rFonts w:hint="eastAsia" w:ascii="宋体" w:hAnsi="宋体" w:cs="宋体"/>
                <w:color w:val="auto"/>
                <w:sz w:val="18"/>
                <w:szCs w:val="18"/>
              </w:rPr>
              <w:t>村生态环境。</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目标1完成情况：</w:t>
            </w:r>
            <w:r>
              <w:rPr>
                <w:rFonts w:hint="eastAsia"/>
                <w:color w:val="auto"/>
              </w:rPr>
              <w:t xml:space="preserve"> </w:t>
            </w:r>
            <w:r>
              <w:rPr>
                <w:rFonts w:hint="eastAsia" w:ascii="宋体" w:hAnsi="宋体" w:cs="宋体"/>
                <w:color w:val="auto"/>
                <w:sz w:val="18"/>
                <w:szCs w:val="18"/>
              </w:rPr>
              <w:t>清理及运输村内各条街道的生活垃圾，改善</w:t>
            </w:r>
            <w:r>
              <w:rPr>
                <w:rFonts w:hint="eastAsia" w:ascii="宋体" w:hAnsi="宋体" w:cs="宋体"/>
                <w:color w:val="auto"/>
                <w:sz w:val="18"/>
                <w:szCs w:val="18"/>
                <w:lang w:val="en-US" w:eastAsia="zh-CN"/>
              </w:rPr>
              <w:t>23个</w:t>
            </w:r>
            <w:r>
              <w:rPr>
                <w:rFonts w:hint="eastAsia" w:ascii="宋体" w:hAnsi="宋体" w:cs="宋体"/>
                <w:color w:val="auto"/>
                <w:sz w:val="18"/>
                <w:szCs w:val="18"/>
              </w:rPr>
              <w:t>村生态环境。</w:t>
            </w:r>
          </w:p>
        </w:tc>
      </w:tr>
      <w:tr>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偏差原因分析及改进措施</w:t>
            </w: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kern w:val="0"/>
                <w:sz w:val="18"/>
                <w:szCs w:val="18"/>
              </w:rPr>
              <w:t>村人居环境治理个数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rPr>
              <w:t>=</w:t>
            </w:r>
            <w:r>
              <w:rPr>
                <w:rFonts w:hint="eastAsia" w:ascii="宋体" w:hAnsi="宋体" w:cs="宋体"/>
                <w:color w:val="auto"/>
                <w:kern w:val="0"/>
                <w:sz w:val="18"/>
                <w:szCs w:val="18"/>
                <w:lang w:val="en-US" w:eastAsia="zh-CN"/>
              </w:rPr>
              <w:t>23</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23</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color w:val="auto"/>
                <w:sz w:val="18"/>
                <w:szCs w:val="18"/>
              </w:rPr>
              <w:t>人居环境整体提升率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Calibri" w:hAnsi="Calibri" w:cs="宋体"/>
                <w:color w:val="auto"/>
                <w:sz w:val="22"/>
                <w:szCs w:val="22"/>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sz w:val="18"/>
                <w:szCs w:val="18"/>
              </w:rPr>
              <w:t>当年完成率</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kern w:val="0"/>
                <w:sz w:val="18"/>
                <w:szCs w:val="18"/>
              </w:rPr>
              <w:t>预算资金完成率</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Calibri" w:hAnsi="Calibri"/>
                <w:color w:val="auto"/>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践行厉行节约反对浪费制度体系建设</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生活垃圾处理</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加大宣传使政策家喻户晓</w:t>
            </w:r>
          </w:p>
        </w:tc>
      </w:tr>
      <w:tr>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对生活环境改善程度</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color w:val="auto"/>
                <w:sz w:val="18"/>
                <w:szCs w:val="18"/>
                <w:lang w:eastAsia="zh-CN"/>
              </w:rPr>
              <w:t>全乡</w:t>
            </w:r>
            <w:r>
              <w:rPr>
                <w:rFonts w:hint="eastAsia"/>
                <w:color w:val="auto"/>
                <w:sz w:val="18"/>
                <w:szCs w:val="18"/>
              </w:rPr>
              <w:t>生态环境改善</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满意度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bl>
    <w:p>
      <w:pPr>
        <w:rPr>
          <w:color w:val="auto"/>
          <w:sz w:val="21"/>
          <w:szCs w:val="21"/>
        </w:rPr>
      </w:pPr>
      <w:r>
        <w:rPr>
          <w:rFonts w:hint="eastAsia"/>
          <w:color w:val="auto"/>
          <w:sz w:val="21"/>
          <w:szCs w:val="21"/>
        </w:rPr>
        <w:t>注：其中预算执行率固定为10分，其中各项指标90分，总分100分。</w:t>
      </w:r>
    </w:p>
    <w:p>
      <w:pPr>
        <w:spacing w:line="580" w:lineRule="exact"/>
        <w:rPr>
          <w:rFonts w:hint="eastAsia" w:ascii="仿宋_GB2312" w:eastAsia="仿宋_GB2312"/>
          <w:color w:val="auto"/>
          <w:szCs w:val="32"/>
        </w:rPr>
      </w:pPr>
    </w:p>
    <w:p>
      <w:pPr>
        <w:spacing w:line="580" w:lineRule="exact"/>
        <w:rPr>
          <w:rFonts w:hint="eastAsia" w:ascii="黑体" w:hAnsi="黑体" w:eastAsia="黑体" w:cs="黑体"/>
          <w:color w:val="auto"/>
          <w:szCs w:val="32"/>
        </w:rPr>
      </w:pPr>
      <w:r>
        <w:rPr>
          <w:rFonts w:hint="eastAsia" w:ascii="黑体" w:hAnsi="黑体" w:eastAsia="黑体" w:cs="黑体"/>
          <w:color w:val="auto"/>
          <w:szCs w:val="32"/>
        </w:rPr>
        <w:t>附件2</w:t>
      </w:r>
    </w:p>
    <w:p>
      <w:pPr>
        <w:widowControl/>
        <w:spacing w:line="56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遵化市</w:t>
      </w:r>
      <w:r>
        <w:rPr>
          <w:rFonts w:hint="eastAsia" w:ascii="宋体" w:hAnsi="宋体" w:cs="宋体"/>
          <w:b/>
          <w:bCs/>
          <w:color w:val="auto"/>
          <w:sz w:val="44"/>
          <w:szCs w:val="44"/>
          <w:lang w:eastAsia="zh-CN"/>
        </w:rPr>
        <w:t>小厂乡</w:t>
      </w:r>
      <w:r>
        <w:rPr>
          <w:rFonts w:hint="eastAsia" w:ascii="宋体" w:hAnsi="宋体" w:eastAsia="宋体" w:cs="宋体"/>
          <w:b/>
          <w:bCs/>
          <w:color w:val="auto"/>
          <w:sz w:val="44"/>
          <w:szCs w:val="44"/>
        </w:rPr>
        <w:t>人民政府</w:t>
      </w:r>
    </w:p>
    <w:p>
      <w:pPr>
        <w:widowControl/>
        <w:spacing w:line="56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关于社会事务管理支出项目</w:t>
      </w:r>
    </w:p>
    <w:p>
      <w:pPr>
        <w:widowControl/>
        <w:spacing w:line="560" w:lineRule="exact"/>
        <w:jc w:val="center"/>
        <w:rPr>
          <w:rFonts w:hint="eastAsia" w:ascii="宋体" w:hAnsi="宋体" w:eastAsia="宋体" w:cs="宋体"/>
          <w:b/>
          <w:bCs/>
          <w:color w:val="auto"/>
          <w:kern w:val="0"/>
          <w:sz w:val="44"/>
          <w:szCs w:val="44"/>
        </w:rPr>
      </w:pPr>
      <w:r>
        <w:rPr>
          <w:rFonts w:hint="eastAsia" w:ascii="宋体" w:hAnsi="宋体" w:eastAsia="宋体" w:cs="宋体"/>
          <w:b/>
          <w:bCs/>
          <w:color w:val="auto"/>
          <w:sz w:val="44"/>
          <w:szCs w:val="44"/>
        </w:rPr>
        <w:t>绩效评价报告</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一、基本情况</w:t>
      </w:r>
    </w:p>
    <w:p>
      <w:pPr>
        <w:spacing w:line="560" w:lineRule="exact"/>
        <w:ind w:firstLine="640" w:firstLineChars="200"/>
        <w:outlineLvl w:val="0"/>
        <w:rPr>
          <w:rFonts w:ascii="方正楷体简体" w:hAnsi="仿宋" w:eastAsia="方正楷体简体"/>
          <w:color w:val="auto"/>
          <w:szCs w:val="32"/>
        </w:rPr>
      </w:pPr>
      <w:r>
        <w:rPr>
          <w:rFonts w:hint="eastAsia" w:ascii="方正楷体简体" w:hAnsi="仿宋" w:eastAsia="方正楷体简体"/>
          <w:color w:val="auto"/>
          <w:szCs w:val="32"/>
        </w:rPr>
        <w:t>（一）项目概况</w:t>
      </w:r>
    </w:p>
    <w:p>
      <w:pPr>
        <w:autoSpaceDE w:val="0"/>
        <w:autoSpaceDN w:val="0"/>
        <w:adjustRightInd w:val="0"/>
        <w:spacing w:line="560" w:lineRule="exact"/>
        <w:ind w:firstLine="640" w:firstLineChars="200"/>
        <w:rPr>
          <w:rFonts w:ascii="方正仿宋简体" w:hAnsi="仿宋" w:eastAsia="方正仿宋简体" w:cs="方正仿宋简体"/>
          <w:color w:val="auto"/>
          <w:kern w:val="0"/>
          <w:szCs w:val="32"/>
          <w:lang w:val="zh-CN"/>
        </w:rPr>
      </w:pPr>
      <w:r>
        <w:rPr>
          <w:rFonts w:hint="eastAsia" w:ascii="方正仿宋简体" w:hAnsi="仿宋" w:eastAsia="方正仿宋简体" w:cs="方正仿宋简体"/>
          <w:color w:val="auto"/>
          <w:kern w:val="0"/>
          <w:szCs w:val="32"/>
          <w:lang w:val="zh-CN"/>
        </w:rPr>
        <w:t>按照体制文件精神，以辖区内常住人口为基数，按每人每年20元标准，用于环境卫生、信访维稳、安全生产等。开展对社会事务管理支出方面进行实地考察、甄别、设计规划、后期管理工作，推动了项目建设；协调生态建设、资源节约和综合利用；</w:t>
      </w:r>
      <w:r>
        <w:rPr>
          <w:rFonts w:hint="eastAsia" w:ascii="方正仿宋简体" w:hAnsi="仿宋" w:eastAsia="方正仿宋简体" w:cs="方正仿宋简体"/>
          <w:color w:val="auto"/>
          <w:szCs w:val="32"/>
        </w:rPr>
        <w:t>开展调查研究，摸清每个行政村的具体情况，把上级政策精神与</w:t>
      </w:r>
      <w:r>
        <w:rPr>
          <w:rFonts w:hint="eastAsia" w:ascii="方正仿宋简体" w:hAnsi="仿宋" w:eastAsia="方正仿宋简体" w:cs="方正仿宋简体"/>
          <w:color w:val="auto"/>
          <w:szCs w:val="32"/>
          <w:lang w:eastAsia="zh-CN"/>
        </w:rPr>
        <w:t>我乡</w:t>
      </w:r>
      <w:r>
        <w:rPr>
          <w:rFonts w:hint="eastAsia" w:ascii="方正仿宋简体" w:hAnsi="仿宋" w:eastAsia="方正仿宋简体" w:cs="方正仿宋简体"/>
          <w:color w:val="auto"/>
          <w:szCs w:val="32"/>
        </w:rPr>
        <w:t>实际有机结合起来，提出有针对性的意见建议，当好参谋助手，做好经济运行监测与分析，切实加强对计划执行情况的监督检查，对项目运行中存在问题和建议及时向领导反馈，为领导决策提供依据，确保</w:t>
      </w:r>
      <w:r>
        <w:rPr>
          <w:rFonts w:hint="eastAsia" w:ascii="方正仿宋简体" w:hAnsi="仿宋" w:eastAsia="方正仿宋简体" w:cs="方正仿宋简体"/>
          <w:color w:val="auto"/>
          <w:szCs w:val="32"/>
          <w:lang w:eastAsia="zh-CN"/>
        </w:rPr>
        <w:t>全乡</w:t>
      </w:r>
      <w:r>
        <w:rPr>
          <w:rFonts w:hint="eastAsia" w:ascii="方正仿宋简体" w:hAnsi="仿宋" w:eastAsia="方正仿宋简体" w:cs="方正仿宋简体"/>
          <w:color w:val="auto"/>
          <w:szCs w:val="32"/>
        </w:rPr>
        <w:t>环境治理工作有序开展。</w:t>
      </w:r>
      <w:r>
        <w:rPr>
          <w:rFonts w:hint="eastAsia" w:ascii="方正仿宋简体" w:hAnsi="仿宋" w:eastAsia="方正仿宋简体" w:cs="方正仿宋简体"/>
          <w:color w:val="auto"/>
          <w:kern w:val="0"/>
          <w:szCs w:val="32"/>
          <w:lang w:val="zh-CN"/>
        </w:rPr>
        <w:t>该项目预算资金</w:t>
      </w:r>
      <w:r>
        <w:rPr>
          <w:rFonts w:hint="eastAsia" w:ascii="方正仿宋简体" w:hAnsi="仿宋" w:eastAsia="方正仿宋简体" w:cs="方正仿宋简体"/>
          <w:color w:val="auto"/>
          <w:kern w:val="0"/>
          <w:szCs w:val="32"/>
          <w:lang w:val="en-US" w:eastAsia="zh-CN"/>
        </w:rPr>
        <w:t>30</w:t>
      </w:r>
      <w:r>
        <w:rPr>
          <w:rFonts w:hint="eastAsia" w:ascii="方正仿宋简体" w:hAnsi="仿宋" w:eastAsia="方正仿宋简体" w:cs="方正仿宋简体"/>
          <w:color w:val="auto"/>
          <w:kern w:val="0"/>
          <w:szCs w:val="32"/>
          <w:lang w:val="zh-CN"/>
        </w:rPr>
        <w:t>万元,实际拨付</w:t>
      </w:r>
      <w:r>
        <w:rPr>
          <w:rFonts w:hint="eastAsia" w:ascii="方正仿宋简体" w:hAnsi="仿宋" w:eastAsia="方正仿宋简体" w:cs="方正仿宋简体"/>
          <w:color w:val="auto"/>
          <w:kern w:val="0"/>
          <w:szCs w:val="32"/>
          <w:lang w:val="en-US" w:eastAsia="zh-CN"/>
        </w:rPr>
        <w:t>30</w:t>
      </w:r>
      <w:r>
        <w:rPr>
          <w:rFonts w:hint="eastAsia" w:ascii="方正仿宋简体" w:hAnsi="仿宋" w:eastAsia="方正仿宋简体" w:cs="方正仿宋简体"/>
          <w:color w:val="auto"/>
          <w:kern w:val="0"/>
          <w:szCs w:val="32"/>
          <w:lang w:val="zh-CN"/>
        </w:rPr>
        <w:t>万元，实际支出</w:t>
      </w:r>
      <w:r>
        <w:rPr>
          <w:rFonts w:hint="eastAsia" w:ascii="方正仿宋简体" w:hAnsi="仿宋" w:eastAsia="方正仿宋简体" w:cs="方正仿宋简体"/>
          <w:color w:val="auto"/>
          <w:kern w:val="0"/>
          <w:szCs w:val="32"/>
          <w:lang w:val="en-US" w:eastAsia="zh-CN"/>
        </w:rPr>
        <w:t>30</w:t>
      </w:r>
      <w:r>
        <w:rPr>
          <w:rFonts w:hint="eastAsia" w:ascii="方正仿宋简体" w:hAnsi="仿宋" w:eastAsia="方正仿宋简体" w:cs="方正仿宋简体"/>
          <w:color w:val="auto"/>
          <w:kern w:val="0"/>
          <w:szCs w:val="32"/>
          <w:lang w:val="zh-CN"/>
        </w:rPr>
        <w:t>万元。</w:t>
      </w:r>
    </w:p>
    <w:p>
      <w:pPr>
        <w:spacing w:line="560" w:lineRule="exact"/>
        <w:ind w:firstLine="480" w:firstLineChars="150"/>
        <w:rPr>
          <w:rFonts w:ascii="方正楷体简体" w:hAnsi="仿宋" w:eastAsia="方正楷体简体"/>
          <w:color w:val="auto"/>
          <w:szCs w:val="32"/>
        </w:rPr>
      </w:pPr>
      <w:r>
        <w:rPr>
          <w:rFonts w:hint="eastAsia" w:ascii="方正楷体简体" w:hAnsi="仿宋" w:eastAsia="方正楷体简体"/>
          <w:color w:val="auto"/>
          <w:szCs w:val="32"/>
        </w:rPr>
        <w:t>（二）项目绩效目标</w:t>
      </w:r>
    </w:p>
    <w:p>
      <w:pPr>
        <w:spacing w:line="560" w:lineRule="exact"/>
        <w:ind w:firstLine="640" w:firstLineChars="200"/>
        <w:rPr>
          <w:rFonts w:ascii="方正仿宋简体" w:eastAsia="方正仿宋简体"/>
          <w:color w:val="auto"/>
          <w:szCs w:val="32"/>
        </w:rPr>
      </w:pPr>
      <w:r>
        <w:rPr>
          <w:rFonts w:hint="eastAsia" w:ascii="方正仿宋简体" w:eastAsia="方正仿宋简体"/>
          <w:color w:val="auto"/>
          <w:szCs w:val="32"/>
        </w:rPr>
        <w:t>坚持以农村卫生环境治理及信访稳定等工作为目标，清理并运输村庄内各条街道生活及建筑垃圾，整体上改善</w:t>
      </w:r>
      <w:r>
        <w:rPr>
          <w:rFonts w:hint="eastAsia" w:ascii="方正仿宋简体" w:eastAsia="方正仿宋简体"/>
          <w:color w:val="auto"/>
          <w:szCs w:val="32"/>
          <w:lang w:val="en-US" w:eastAsia="zh-CN"/>
        </w:rPr>
        <w:t>23个</w:t>
      </w:r>
      <w:r>
        <w:rPr>
          <w:rFonts w:hint="eastAsia" w:ascii="方正仿宋简体" w:eastAsia="方正仿宋简体"/>
          <w:color w:val="auto"/>
          <w:szCs w:val="32"/>
        </w:rPr>
        <w:t>村生态卫生环境及信访稳定。</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二、绩效评价工作开展情况</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（一）绩效评价目的、对象和范围</w:t>
      </w:r>
    </w:p>
    <w:p>
      <w:pPr>
        <w:spacing w:line="560" w:lineRule="exact"/>
        <w:ind w:firstLine="640" w:firstLineChars="200"/>
        <w:rPr>
          <w:rFonts w:ascii="方正仿宋简体" w:hAnsi="仿宋" w:eastAsia="方正仿宋简体"/>
          <w:color w:val="auto"/>
          <w:szCs w:val="32"/>
        </w:rPr>
      </w:pPr>
      <w:r>
        <w:rPr>
          <w:rFonts w:hint="eastAsia" w:ascii="方正仿宋简体" w:hAnsi="仿宋" w:eastAsia="方正仿宋简体"/>
          <w:color w:val="auto"/>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w:t>
      </w:r>
      <w:r>
        <w:rPr>
          <w:rFonts w:hint="eastAsia" w:ascii="方正仿宋简体" w:hAnsi="仿宋" w:eastAsia="方正仿宋简体"/>
          <w:color w:val="auto"/>
          <w:szCs w:val="32"/>
          <w:lang w:eastAsia="zh-CN"/>
        </w:rPr>
        <w:t>我乡</w:t>
      </w:r>
      <w:r>
        <w:rPr>
          <w:rFonts w:hint="eastAsia" w:ascii="方正仿宋简体" w:hAnsi="仿宋" w:eastAsia="方正仿宋简体"/>
          <w:color w:val="auto"/>
          <w:szCs w:val="32"/>
        </w:rPr>
        <w:t>环境治理经费项目年初绩效目标指标的实现情况进行绩效自评。</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（二）绩效评价原则、评价指标体系（附表说明）、评价方法、评价标准</w:t>
      </w:r>
    </w:p>
    <w:p>
      <w:pPr>
        <w:spacing w:line="560" w:lineRule="exact"/>
        <w:ind w:firstLine="640" w:firstLineChars="200"/>
        <w:rPr>
          <w:rFonts w:ascii="方正仿宋简体" w:hAnsi="仿宋" w:eastAsia="方正仿宋简体"/>
          <w:color w:val="auto"/>
          <w:szCs w:val="32"/>
        </w:rPr>
      </w:pPr>
      <w:r>
        <w:rPr>
          <w:rFonts w:hint="eastAsia" w:ascii="方正仿宋简体" w:hAnsi="仿宋" w:eastAsia="方正仿宋简体"/>
          <w:color w:val="auto"/>
          <w:szCs w:val="32"/>
        </w:rPr>
        <w:t>1、绩效评价工作遵循全面覆盖、程序简便、客观公正、公开透明的原则。</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szCs w:val="32"/>
        </w:rPr>
        <w:t>2、评价指标体系，</w:t>
      </w:r>
      <w:r>
        <w:rPr>
          <w:rFonts w:hint="eastAsia" w:ascii="方正仿宋简体" w:hAnsi="仿宋" w:eastAsia="方正仿宋简体"/>
          <w:color w:val="auto"/>
          <w:kern w:val="0"/>
          <w:szCs w:val="32"/>
        </w:rPr>
        <w:t>具体每个指标得分情况详见下表：</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268"/>
        <w:gridCol w:w="3231"/>
        <w:gridCol w:w="75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744"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评价指标</w:t>
            </w:r>
          </w:p>
        </w:tc>
        <w:tc>
          <w:tcPr>
            <w:tcW w:w="2268"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指标解释</w:t>
            </w:r>
          </w:p>
        </w:tc>
        <w:tc>
          <w:tcPr>
            <w:tcW w:w="3231"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评价标准</w:t>
            </w:r>
          </w:p>
        </w:tc>
        <w:tc>
          <w:tcPr>
            <w:tcW w:w="751"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标准分</w:t>
            </w:r>
          </w:p>
        </w:tc>
        <w:tc>
          <w:tcPr>
            <w:tcW w:w="542"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542" w:type="dxa"/>
            <w:noWrap w:val="0"/>
            <w:vAlign w:val="center"/>
          </w:tcPr>
          <w:p>
            <w:pPr>
              <w:spacing w:line="6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268"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numPr>
          <w:ilvl w:val="0"/>
          <w:numId w:val="0"/>
        </w:numPr>
        <w:spacing w:line="60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lang w:val="en-US" w:eastAsia="zh-CN"/>
        </w:rPr>
        <w:t>3、</w:t>
      </w:r>
      <w:r>
        <w:rPr>
          <w:rFonts w:hint="eastAsia" w:ascii="方正仿宋简体" w:hAnsi="方正仿宋简体" w:eastAsia="方正仿宋简体" w:cs="方正仿宋简体"/>
          <w:color w:val="auto"/>
          <w:sz w:val="32"/>
          <w:szCs w:val="32"/>
          <w:shd w:val="clear" w:color="auto" w:fill="FFFFFF"/>
        </w:rPr>
        <w:t>评价方法</w:t>
      </w:r>
    </w:p>
    <w:p>
      <w:pPr>
        <w:widowControl/>
        <w:spacing w:line="56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rPr>
        <w:t>本评价</w:t>
      </w:r>
      <w:r>
        <w:rPr>
          <w:rFonts w:hint="eastAsia" w:ascii="方正仿宋简体" w:hAnsi="方正仿宋简体" w:eastAsia="方正仿宋简体" w:cs="方正仿宋简体"/>
          <w:color w:val="auto"/>
          <w:kern w:val="0"/>
          <w:sz w:val="32"/>
          <w:szCs w:val="32"/>
        </w:rPr>
        <w:t>采用查阅资料、实地检查等多种评价方法相结合的综合评价</w:t>
      </w:r>
      <w:r>
        <w:rPr>
          <w:rFonts w:hint="eastAsia" w:ascii="方正仿宋简体" w:hAnsi="方正仿宋简体" w:eastAsia="方正仿宋简体" w:cs="方正仿宋简体"/>
          <w:color w:val="auto"/>
          <w:sz w:val="32"/>
          <w:szCs w:val="32"/>
        </w:rPr>
        <w:t>方法</w:t>
      </w:r>
      <w:r>
        <w:rPr>
          <w:rFonts w:hint="eastAsia" w:ascii="方正仿宋简体" w:hAnsi="方正仿宋简体" w:eastAsia="方正仿宋简体" w:cs="方正仿宋简体"/>
          <w:color w:val="auto"/>
          <w:sz w:val="32"/>
          <w:szCs w:val="32"/>
          <w:shd w:val="clear" w:color="auto" w:fill="FFFFFF"/>
        </w:rPr>
        <w:t>，</w:t>
      </w:r>
      <w:r>
        <w:rPr>
          <w:rFonts w:hint="eastAsia" w:ascii="方正仿宋简体" w:hAnsi="方正仿宋简体" w:eastAsia="方正仿宋简体" w:cs="方正仿宋简体"/>
          <w:color w:val="auto"/>
          <w:sz w:val="32"/>
          <w:szCs w:val="32"/>
        </w:rPr>
        <w:t>绩效自评与绩效监督相结合</w:t>
      </w:r>
      <w:r>
        <w:rPr>
          <w:rFonts w:hint="eastAsia" w:ascii="方正仿宋简体" w:hAnsi="方正仿宋简体" w:eastAsia="方正仿宋简体" w:cs="方正仿宋简体"/>
          <w:color w:val="auto"/>
          <w:sz w:val="32"/>
          <w:szCs w:val="32"/>
          <w:shd w:val="clear" w:color="auto" w:fill="FFFFFF"/>
        </w:rPr>
        <w:t>。</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4、评价标准</w:t>
      </w:r>
    </w:p>
    <w:p>
      <w:pPr>
        <w:spacing w:line="560" w:lineRule="exact"/>
        <w:ind w:firstLine="640" w:firstLineChars="200"/>
        <w:outlineLvl w:val="0"/>
        <w:rPr>
          <w:rFonts w:hint="eastAsia" w:ascii="方正仿宋简体" w:hAnsi="方正仿宋简体" w:eastAsia="方正仿宋简体" w:cs="方正仿宋简体"/>
          <w:color w:val="auto"/>
          <w:sz w:val="32"/>
          <w:szCs w:val="32"/>
          <w:shd w:val="clear" w:color="auto" w:fill="FFFFFF"/>
          <w:lang w:eastAsia="zh-CN"/>
        </w:rPr>
      </w:pPr>
      <w:r>
        <w:rPr>
          <w:rFonts w:hint="eastAsia" w:ascii="方正仿宋简体" w:hAnsi="方正仿宋简体" w:eastAsia="方正仿宋简体" w:cs="方正仿宋简体"/>
          <w:color w:val="auto"/>
          <w:sz w:val="32"/>
          <w:szCs w:val="32"/>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（三）绩效评价工作过程</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按照单位内部控制制度，成立了内部评价工作小组，对项目开展情况、资金拨付、使用情况及后期的管理工作进行评价。</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2、年度预算执行终了，将绩效指标实际完成值（实现程度）与年初设定的预期值相比较，逐项评定每项指标得分，汇总形成预算项目绩效自评得分。</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3.根据现场实地勘察和收集资料进行综合分析，综合评定绩效等级。</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4.根据调研结果、收集资料及综合评定的绩效等级，科学撰写评价报告。</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三、综合评价情况及评价结论</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为了改善农村卫生环境，缩短城乡一体化差距，提升人居生活水平，使</w:t>
      </w:r>
      <w:r>
        <w:rPr>
          <w:rFonts w:hint="eastAsia" w:ascii="方正仿宋简体" w:hAnsi="仿宋" w:eastAsia="方正仿宋简体"/>
          <w:color w:val="auto"/>
          <w:szCs w:val="32"/>
          <w:lang w:eastAsia="zh-CN"/>
        </w:rPr>
        <w:t>我乡</w:t>
      </w:r>
      <w:r>
        <w:rPr>
          <w:rFonts w:hint="eastAsia" w:ascii="方正仿宋简体" w:hAnsi="仿宋" w:eastAsia="方正仿宋简体"/>
          <w:color w:val="auto"/>
          <w:szCs w:val="32"/>
          <w:lang w:val="en-US" w:eastAsia="zh-CN"/>
        </w:rPr>
        <w:t>23个</w:t>
      </w:r>
      <w:r>
        <w:rPr>
          <w:rFonts w:hint="eastAsia" w:ascii="方正仿宋简体" w:hAnsi="仿宋" w:eastAsia="方正仿宋简体"/>
          <w:color w:val="auto"/>
          <w:szCs w:val="32"/>
        </w:rPr>
        <w:t>行政村的人居环境得到明显改善，也为遵化创城工作添光添彩，贡献了自己的绵薄力量。</w:t>
      </w:r>
      <w:r>
        <w:rPr>
          <w:rFonts w:hint="eastAsia" w:ascii="方正仿宋简体" w:hAnsi="仿宋" w:eastAsia="方正仿宋简体" w:cs="方正仿宋简体"/>
          <w:color w:val="auto"/>
          <w:szCs w:val="32"/>
        </w:rPr>
        <w:t>完成年初项目绩效目标，切实发挥了财政资金的使用效果。</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四、绩效评价指标分析</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（一）社会事务管理支出项目</w:t>
      </w:r>
      <w:r>
        <w:rPr>
          <w:rFonts w:hint="eastAsia" w:ascii="方正楷体简体" w:hAnsi="仿宋" w:eastAsia="方正楷体简体"/>
          <w:bCs/>
          <w:color w:val="auto"/>
          <w:szCs w:val="32"/>
        </w:rPr>
        <w:t>投入指标评价分析情况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1、项目目标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目标内容，该指标是指依据绩效目标设定的绩效指标是否清晰、细化、可衡量等，用以反映和考核绩效目标的实施情况。对各项任务指标分解下达，强化督导，密切配合，确保全面完成承担的任务指标。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2、决策过程</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bCs/>
          <w:color w:val="auto"/>
          <w:szCs w:val="32"/>
        </w:rPr>
        <w:t>决策依据，是指</w:t>
      </w:r>
      <w:r>
        <w:rPr>
          <w:rFonts w:hint="eastAsia" w:ascii="方正仿宋简体" w:hAnsi="仿宋" w:eastAsia="方正仿宋简体"/>
          <w:color w:val="auto"/>
          <w:kern w:val="0"/>
          <w:szCs w:val="32"/>
        </w:rPr>
        <w:t>项目符合环境治理要求和工作计划，根据需要制定中长期实施规划。</w:t>
      </w:r>
      <w:r>
        <w:rPr>
          <w:rFonts w:hint="eastAsia" w:ascii="方正仿宋简体" w:hAnsi="仿宋" w:eastAsia="方正仿宋简体"/>
          <w:bCs/>
          <w:color w:val="auto"/>
          <w:szCs w:val="32"/>
        </w:rPr>
        <w:t>项目符合</w:t>
      </w:r>
      <w:r>
        <w:rPr>
          <w:rFonts w:hint="eastAsia" w:ascii="方正仿宋简体" w:hAnsi="仿宋" w:eastAsia="方正仿宋简体"/>
          <w:color w:val="auto"/>
          <w:kern w:val="0"/>
          <w:szCs w:val="32"/>
        </w:rPr>
        <w:t>环境治理要求</w:t>
      </w:r>
      <w:r>
        <w:rPr>
          <w:rFonts w:hint="eastAsia" w:ascii="方正仿宋简体" w:hAnsi="仿宋" w:eastAsia="方正仿宋简体"/>
          <w:bCs/>
          <w:color w:val="auto"/>
          <w:szCs w:val="32"/>
        </w:rPr>
        <w:t>和年度工作计划，根据需要制定中长期实施规划。</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决策程序，是指项目是否符合申报条件，申报、批复程序是否符合相关管理办法，项目调整是否履行相应手续。</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项目符合申报条件，申报批复程序符合相关管理办法，项目调整履行相应手续。</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（二）社会事务管理支出项目</w:t>
      </w:r>
      <w:r>
        <w:rPr>
          <w:rFonts w:hint="eastAsia" w:ascii="方正楷体简体" w:hAnsi="仿宋" w:eastAsia="方正楷体简体"/>
          <w:bCs/>
          <w:color w:val="auto"/>
          <w:szCs w:val="32"/>
        </w:rPr>
        <w:t>过程指标项目评价分析情况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1、资金管理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资金使用，是指是否存在支出依据不合规、虚列项目支出的情况，是否存在截留、挤占、挪用项目资金情况，是否存在超标准开支情况。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不存在支出依据不合规虚列项目支出的情况，不存在截留、挤占、挪用项目资金情况，不存在超标准开支情况。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2、财务管理，是指资金管理、费用支出等制度是否健全，是否严格执行，会计核算是否合规。</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3、组织实施</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组织机构，是指机构组织是否健全，分工是否明确。</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4、管理制度，是指是否</w:t>
      </w:r>
      <w:r>
        <w:rPr>
          <w:rFonts w:hint="eastAsia" w:ascii="方正仿宋简体" w:hAnsi="仿宋" w:eastAsia="方正仿宋简体"/>
          <w:bCs/>
          <w:color w:val="auto"/>
          <w:szCs w:val="32"/>
          <w:lang w:eastAsia="zh-CN"/>
        </w:rPr>
        <w:t>建立健全</w:t>
      </w:r>
      <w:r>
        <w:rPr>
          <w:rFonts w:hint="eastAsia" w:ascii="方正仿宋简体" w:hAnsi="仿宋" w:eastAsia="方正仿宋简体"/>
          <w:bCs/>
          <w:color w:val="auto"/>
          <w:szCs w:val="32"/>
        </w:rPr>
        <w:t>项目管理制度；是否严格执行相关项目管理制度。</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（三）社会事务管理支出项目</w:t>
      </w:r>
      <w:r>
        <w:rPr>
          <w:rFonts w:hint="eastAsia" w:ascii="方正楷体简体" w:hAnsi="仿宋" w:eastAsia="方正楷体简体"/>
          <w:bCs/>
          <w:color w:val="auto"/>
          <w:szCs w:val="32"/>
        </w:rPr>
        <w:t>产出指标评价分析情况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1、数量指标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color w:val="auto"/>
          <w:kern w:val="0"/>
          <w:szCs w:val="32"/>
        </w:rPr>
        <w:t>清理和运输村内各条街道生活垃圾，改善2</w:t>
      </w:r>
      <w:r>
        <w:rPr>
          <w:rFonts w:hint="eastAsia" w:ascii="方正仿宋简体" w:hAnsi="仿宋" w:eastAsia="方正仿宋简体"/>
          <w:color w:val="auto"/>
          <w:kern w:val="0"/>
          <w:szCs w:val="32"/>
          <w:lang w:val="en-US" w:eastAsia="zh-CN"/>
        </w:rPr>
        <w:t>0</w:t>
      </w:r>
      <w:r>
        <w:rPr>
          <w:rFonts w:hint="eastAsia" w:ascii="方正仿宋简体" w:hAnsi="仿宋" w:eastAsia="方正仿宋简体"/>
          <w:color w:val="auto"/>
          <w:kern w:val="0"/>
          <w:szCs w:val="32"/>
        </w:rPr>
        <w:t>个行政村生活环境</w:t>
      </w:r>
      <w:r>
        <w:rPr>
          <w:rFonts w:hint="eastAsia" w:ascii="方正仿宋简体" w:hAnsi="仿宋" w:eastAsia="方正仿宋简体"/>
          <w:bCs/>
          <w:color w:val="auto"/>
          <w:szCs w:val="32"/>
        </w:rPr>
        <w:t>等工作任务完成情况占各项工作任务的比例，达到优良水平。所以该项目指标得分10分。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2、质量指标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全年工作任务达标率，全年工作任务达到预期质量目标情况，未达到优良水平。所以项目指标得10分。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3、时效指标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当年完成率，按企业中标合同约定按时、保质百分百完成工作目标。所以项目指标得分10分。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4、成本指标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预算资金完成率，预算资金完成率达到财政部门要求，达到优良水平。所以项目指标得分10分。</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（四）社会事务管理支出项目</w:t>
      </w:r>
      <w:r>
        <w:rPr>
          <w:rFonts w:hint="eastAsia" w:ascii="方正楷体简体" w:hAnsi="仿宋" w:eastAsia="方正楷体简体"/>
          <w:bCs/>
          <w:color w:val="auto"/>
          <w:szCs w:val="32"/>
        </w:rPr>
        <w:t>效果指标评价分析情况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（1）社会效益指标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受益人口率，全辖区内常驻受益人口比率达到优良水平。                      所以该项目得 8分。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（2）可</w:t>
      </w:r>
      <w:r>
        <w:rPr>
          <w:rFonts w:hint="eastAsia" w:ascii="方正仿宋简体" w:hAnsi="仿宋" w:eastAsia="方正仿宋简体"/>
          <w:color w:val="auto"/>
          <w:kern w:val="0"/>
          <w:szCs w:val="32"/>
        </w:rPr>
        <w:t>持续影响指标</w:t>
      </w:r>
    </w:p>
    <w:p>
      <w:pPr>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生活环境改善程度，违建拆除、垃圾清运、墙体美化、绿化和改厕设备购置完成情况</w:t>
      </w:r>
      <w:r>
        <w:rPr>
          <w:rFonts w:hint="eastAsia" w:ascii="方正仿宋简体" w:hAnsi="仿宋" w:eastAsia="方正仿宋简体"/>
          <w:bCs/>
          <w:color w:val="auto"/>
          <w:szCs w:val="32"/>
        </w:rPr>
        <w:t>，达到优良水平。所以该项目得10分。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（3）经济效益指标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节约项目开支，践行厉行节约反对浪费制度体系建设，达到优良水平。所以该项目得10分。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（4）生态效益指标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人居环境改善程度，对人居环境的改善程度，达到优良水平。所以该项目得10分。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（5）服务对象满意度指标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受益群体满意度，受益群体调查中，满意和较满意的人数占全部调查人数的比率，达到优良水平。所以该项目得10分。</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五、主要经验及做法、存在的问题及原因分析</w:t>
      </w:r>
    </w:p>
    <w:p>
      <w:pPr>
        <w:spacing w:line="560" w:lineRule="exact"/>
        <w:ind w:firstLine="640" w:firstLineChars="200"/>
        <w:rPr>
          <w:rFonts w:ascii="方正仿宋简体" w:hAnsi="仿宋" w:eastAsia="方正仿宋简体"/>
          <w:color w:val="auto"/>
          <w:szCs w:val="32"/>
          <w:shd w:val="clear" w:color="auto" w:fill="FFFFFF"/>
        </w:rPr>
      </w:pPr>
      <w:r>
        <w:rPr>
          <w:rFonts w:hint="eastAsia" w:ascii="方正仿宋简体" w:hAnsi="仿宋" w:eastAsia="方正仿宋简体"/>
          <w:color w:val="auto"/>
          <w:szCs w:val="32"/>
        </w:rPr>
        <w:t>认真贯彻落实绩效管理办法，</w:t>
      </w:r>
      <w:r>
        <w:rPr>
          <w:rFonts w:hint="eastAsia" w:ascii="方正仿宋简体" w:hAnsi="仿宋" w:eastAsia="方正仿宋简体"/>
          <w:color w:val="auto"/>
          <w:szCs w:val="32"/>
          <w:shd w:val="clear" w:color="auto" w:fill="FFFFFF"/>
        </w:rPr>
        <w:t>严格按照项目实施要求做好每一步，加强项目资金管理力度，确保资金利用率。存在的问题是财政资金有限，对</w:t>
      </w:r>
      <w:r>
        <w:rPr>
          <w:rFonts w:hint="eastAsia" w:ascii="方正仿宋简体" w:hAnsi="仿宋" w:eastAsia="方正仿宋简体"/>
          <w:color w:val="auto"/>
          <w:szCs w:val="32"/>
          <w:shd w:val="clear" w:color="auto" w:fill="FFFFFF"/>
          <w:lang w:eastAsia="zh-CN"/>
        </w:rPr>
        <w:t>我乡</w:t>
      </w:r>
      <w:r>
        <w:rPr>
          <w:rFonts w:hint="eastAsia" w:ascii="方正仿宋简体" w:hAnsi="仿宋" w:eastAsia="方正仿宋简体"/>
          <w:color w:val="auto"/>
          <w:szCs w:val="32"/>
          <w:shd w:val="clear" w:color="auto" w:fill="FFFFFF"/>
        </w:rPr>
        <w:t>更好的发展还有一定的限制。</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六、有关建议</w:t>
      </w:r>
    </w:p>
    <w:p>
      <w:pPr>
        <w:spacing w:line="560" w:lineRule="exact"/>
        <w:ind w:firstLine="640" w:firstLineChars="200"/>
        <w:rPr>
          <w:rFonts w:ascii="方正仿宋简体" w:hAnsi="仿宋" w:eastAsia="方正仿宋简体"/>
          <w:color w:val="auto"/>
          <w:szCs w:val="32"/>
        </w:rPr>
      </w:pPr>
      <w:r>
        <w:rPr>
          <w:rFonts w:hint="eastAsia" w:ascii="方正仿宋简体" w:hAnsi="仿宋" w:eastAsia="方正仿宋简体"/>
          <w:color w:val="auto"/>
          <w:szCs w:val="32"/>
        </w:rPr>
        <w:t>无</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七、其他需要说明的问题</w:t>
      </w:r>
    </w:p>
    <w:p>
      <w:pPr>
        <w:spacing w:line="560" w:lineRule="exact"/>
        <w:ind w:firstLine="640" w:firstLineChars="200"/>
        <w:rPr>
          <w:rFonts w:ascii="仿宋_GB2312" w:hAnsi="仿宋" w:eastAsia="仿宋_GB2312"/>
          <w:color w:val="auto"/>
          <w:szCs w:val="32"/>
        </w:rPr>
      </w:pPr>
      <w:r>
        <w:rPr>
          <w:rFonts w:hint="eastAsia" w:ascii="方正仿宋简体" w:hAnsi="仿宋" w:eastAsia="方正仿宋简体"/>
          <w:color w:val="auto"/>
          <w:szCs w:val="32"/>
        </w:rPr>
        <w:t>无</w:t>
      </w:r>
    </w:p>
    <w:p>
      <w:pPr>
        <w:spacing w:line="300" w:lineRule="exact"/>
        <w:rPr>
          <w:rFonts w:ascii="仿宋_GB2312" w:eastAsia="仿宋_GB2312"/>
          <w:color w:val="auto"/>
          <w:szCs w:val="32"/>
        </w:rPr>
      </w:pPr>
    </w:p>
    <w:p>
      <w:pPr>
        <w:spacing w:line="300" w:lineRule="exact"/>
        <w:rPr>
          <w:rFonts w:ascii="仿宋_GB2312" w:eastAsia="仿宋_GB2312"/>
          <w:color w:val="auto"/>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widowControl/>
        <w:jc w:val="left"/>
        <w:rPr>
          <w:rFonts w:hint="eastAsia" w:ascii="宋体" w:hAnsi="宋体" w:cs="宋体"/>
          <w:color w:val="auto"/>
          <w:kern w:val="0"/>
          <w:szCs w:val="32"/>
        </w:rPr>
      </w:pPr>
    </w:p>
    <w:p>
      <w:pPr>
        <w:spacing w:line="300" w:lineRule="exact"/>
        <w:rPr>
          <w:rFonts w:hint="eastAsia" w:ascii="黑体" w:hAnsi="黑体" w:eastAsia="黑体"/>
          <w:color w:val="auto"/>
          <w:szCs w:val="32"/>
        </w:rPr>
      </w:pPr>
    </w:p>
    <w:p>
      <w:pPr>
        <w:spacing w:line="300" w:lineRule="exact"/>
        <w:rPr>
          <w:rFonts w:ascii="黑体" w:hAnsi="黑体" w:eastAsia="黑体"/>
          <w:color w:val="auto"/>
          <w:szCs w:val="32"/>
        </w:rPr>
      </w:pPr>
      <w:r>
        <w:rPr>
          <w:rFonts w:hint="eastAsia" w:ascii="黑体" w:hAnsi="黑体" w:eastAsia="黑体"/>
          <w:color w:val="auto"/>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color w:val="auto"/>
                <w:kern w:val="0"/>
                <w:szCs w:val="32"/>
              </w:rPr>
            </w:pPr>
            <w:r>
              <w:rPr>
                <w:rFonts w:hint="eastAsia" w:ascii="宋体" w:hAnsi="宋体" w:cs="宋体"/>
                <w:b/>
                <w:bCs/>
                <w:color w:val="auto"/>
                <w:kern w:val="0"/>
                <w:szCs w:val="32"/>
              </w:rPr>
              <w:t>2022年度项目支出绩效自评表</w:t>
            </w:r>
          </w:p>
          <w:p>
            <w:pPr>
              <w:widowControl/>
              <w:spacing w:line="320" w:lineRule="exact"/>
              <w:jc w:val="center"/>
              <w:rPr>
                <w:rFonts w:ascii="宋体" w:hAnsi="宋体" w:cs="宋体"/>
                <w:b/>
                <w:bCs/>
                <w:color w:val="auto"/>
                <w:kern w:val="0"/>
                <w:szCs w:val="32"/>
              </w:rPr>
            </w:pPr>
          </w:p>
          <w:p>
            <w:pPr>
              <w:widowControl/>
              <w:spacing w:line="320" w:lineRule="exact"/>
              <w:jc w:val="center"/>
              <w:rPr>
                <w:rFonts w:ascii="宋体" w:hAnsi="宋体" w:cs="宋体"/>
                <w:b/>
                <w:bCs/>
                <w:color w:val="auto"/>
                <w:kern w:val="0"/>
                <w:szCs w:val="32"/>
              </w:rPr>
            </w:pPr>
          </w:p>
        </w:tc>
      </w:tr>
      <w:tr>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pPr>
              <w:widowControl/>
              <w:wordWrap w:val="0"/>
              <w:jc w:val="right"/>
              <w:rPr>
                <w:rFonts w:ascii="宋体" w:hAnsi="宋体" w:cs="宋体"/>
                <w:color w:val="auto"/>
                <w:kern w:val="0"/>
                <w:sz w:val="22"/>
                <w:szCs w:val="22"/>
              </w:rPr>
            </w:pPr>
            <w:r>
              <w:rPr>
                <w:rFonts w:hint="eastAsia" w:ascii="宋体" w:hAnsi="宋体" w:cs="宋体"/>
                <w:color w:val="auto"/>
                <w:kern w:val="0"/>
                <w:sz w:val="22"/>
                <w:szCs w:val="22"/>
              </w:rPr>
              <w:t xml:space="preserve">                      金额：万元</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招商小组专项经费</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遵化市</w:t>
            </w:r>
            <w:r>
              <w:rPr>
                <w:rFonts w:hint="eastAsia" w:ascii="宋体" w:hAnsi="宋体" w:cs="宋体"/>
                <w:color w:val="auto"/>
                <w:kern w:val="0"/>
                <w:sz w:val="18"/>
                <w:szCs w:val="18"/>
                <w:lang w:eastAsia="zh-CN"/>
              </w:rPr>
              <w:t>小厂乡</w:t>
            </w:r>
            <w:r>
              <w:rPr>
                <w:rFonts w:hint="eastAsia" w:ascii="宋体" w:hAnsi="宋体" w:cs="宋体"/>
                <w:color w:val="auto"/>
                <w:kern w:val="0"/>
                <w:sz w:val="18"/>
                <w:szCs w:val="18"/>
              </w:rPr>
              <w:t>人民政府</w:t>
            </w:r>
          </w:p>
        </w:tc>
      </w:tr>
      <w:tr>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项目资金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color w:val="auto"/>
                <w:kern w:val="0"/>
                <w:sz w:val="18"/>
                <w:szCs w:val="18"/>
              </w:rPr>
            </w:pPr>
            <w:r>
              <w:rPr>
                <w:rFonts w:hint="eastAsia" w:ascii="宋体" w:hAnsi="宋体" w:cs="宋体"/>
                <w:color w:val="auto"/>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color w:val="auto"/>
                <w:kern w:val="0"/>
                <w:sz w:val="18"/>
                <w:szCs w:val="18"/>
              </w:rPr>
            </w:pPr>
            <w:r>
              <w:rPr>
                <w:rFonts w:hint="eastAsia" w:ascii="宋体" w:hAnsi="宋体" w:cs="宋体"/>
                <w:color w:val="auto"/>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w:t>
            </w:r>
          </w:p>
        </w:tc>
      </w:tr>
      <w:tr>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实际完成情况综述</w:t>
            </w:r>
          </w:p>
        </w:tc>
      </w:tr>
      <w:tr>
        <w:tblPrEx>
          <w:tblCellMar>
            <w:top w:w="0" w:type="dxa"/>
            <w:left w:w="108" w:type="dxa"/>
            <w:bottom w:w="0" w:type="dxa"/>
            <w:right w:w="108" w:type="dxa"/>
          </w:tblCellMar>
        </w:tblPrEx>
        <w:trPr>
          <w:trHeight w:val="743" w:hRule="exact"/>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pStyle w:val="5"/>
              <w:widowControl/>
              <w:adjustRightInd w:val="0"/>
              <w:snapToGrid w:val="0"/>
              <w:spacing w:line="240" w:lineRule="atLeast"/>
              <w:jc w:val="both"/>
              <w:rPr>
                <w:rFonts w:ascii="宋体" w:cs="宋体"/>
                <w:color w:val="auto"/>
                <w:sz w:val="18"/>
                <w:szCs w:val="18"/>
              </w:rPr>
            </w:pPr>
            <w:r>
              <w:rPr>
                <w:rFonts w:hint="eastAsia" w:ascii="宋体" w:hAnsi="宋体" w:cs="宋体"/>
                <w:color w:val="auto"/>
                <w:sz w:val="18"/>
                <w:szCs w:val="18"/>
              </w:rPr>
              <w:t>目标1：</w:t>
            </w:r>
            <w:r>
              <w:rPr>
                <w:rFonts w:hint="eastAsia"/>
                <w:color w:val="auto"/>
              </w:rPr>
              <w:t xml:space="preserve"> </w:t>
            </w:r>
            <w:r>
              <w:rPr>
                <w:rFonts w:hint="eastAsia" w:ascii="宋体" w:hAnsi="宋体" w:cs="宋体"/>
                <w:color w:val="auto"/>
                <w:sz w:val="18"/>
                <w:szCs w:val="18"/>
              </w:rPr>
              <w:t>严格按照各项管理办法，保障招商小组经费及时、顺畅报销，促进招商引资活动顺利开展。</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目标1完成情况：</w:t>
            </w:r>
            <w:r>
              <w:rPr>
                <w:rFonts w:hint="eastAsia"/>
                <w:color w:val="auto"/>
              </w:rPr>
              <w:t xml:space="preserve"> </w:t>
            </w:r>
            <w:r>
              <w:rPr>
                <w:rFonts w:hint="eastAsia" w:ascii="宋体" w:hAnsi="宋体" w:cs="宋体"/>
                <w:color w:val="auto"/>
                <w:sz w:val="18"/>
                <w:szCs w:val="18"/>
              </w:rPr>
              <w:t>严格按照各项管理办法，保障招商小组经费及时、顺畅报销，促进招商引资活动顺利开展</w:t>
            </w:r>
          </w:p>
        </w:tc>
      </w:tr>
      <w:tr>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年度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实际</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偏差原因分析及改进措施</w:t>
            </w: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kern w:val="0"/>
                <w:sz w:val="18"/>
                <w:szCs w:val="18"/>
              </w:rPr>
              <w:t>活动举办次数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color w:val="auto"/>
                <w:sz w:val="18"/>
                <w:szCs w:val="18"/>
              </w:rPr>
              <w:t>宣传、活动区域覆盖率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Calibri" w:hAnsi="Calibri" w:cs="宋体"/>
                <w:color w:val="auto"/>
                <w:sz w:val="22"/>
                <w:szCs w:val="22"/>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sz w:val="18"/>
                <w:szCs w:val="18"/>
              </w:rPr>
              <w:t>费用报销及时性</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Calibri" w:hAnsi="Calibri"/>
                <w:color w:val="auto"/>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ascii="宋体" w:hAnsi="宋体" w:cs="宋体"/>
                <w:color w:val="auto"/>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经济效益指标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专项资金投入产出效益</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社会效益指标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项目实现功能</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生态效益指标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促进生态文明建设，推动绿色发展</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jc w:val="center"/>
              <w:rPr>
                <w:rFonts w:ascii="宋体" w:cs="宋体"/>
                <w:color w:val="auto"/>
                <w:sz w:val="18"/>
                <w:szCs w:val="18"/>
              </w:rPr>
            </w:pPr>
            <w:r>
              <w:rPr>
                <w:rFonts w:hint="eastAsia"/>
                <w:color w:val="auto"/>
                <w:sz w:val="18"/>
                <w:szCs w:val="18"/>
              </w:rPr>
              <w:t>年初预算执行情况</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c>
          <w:tcPr>
            <w:tcW w:w="65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满意度</w:t>
            </w:r>
          </w:p>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rPr>
                <w:rFonts w:ascii="宋体" w:cs="宋体"/>
                <w:color w:val="auto"/>
                <w:kern w:val="0"/>
                <w:sz w:val="18"/>
                <w:szCs w:val="18"/>
              </w:rPr>
            </w:pPr>
            <w:r>
              <w:rPr>
                <w:rFonts w:hint="eastAsia" w:ascii="宋体" w:hAnsi="宋体" w:cs="宋体"/>
                <w:color w:val="auto"/>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ascii="宋体" w:cs="宋体"/>
                <w:color w:val="auto"/>
                <w:kern w:val="0"/>
                <w:sz w:val="18"/>
                <w:szCs w:val="18"/>
              </w:rPr>
            </w:pPr>
            <w:r>
              <w:rPr>
                <w:rFonts w:hint="eastAsia" w:ascii="宋体" w:hAnsi="宋体" w:cs="宋体"/>
                <w:color w:val="auto"/>
                <w:kern w:val="0"/>
                <w:sz w:val="18"/>
                <w:szCs w:val="18"/>
              </w:rPr>
              <w:t>群众满意度</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ascii="Calibri" w:hAnsi="Calibri"/>
                <w:color w:val="auto"/>
                <w:sz w:val="22"/>
                <w:szCs w:val="22"/>
              </w:rPr>
              <w:t>≥</w:t>
            </w:r>
            <w:r>
              <w:rPr>
                <w:rFonts w:hint="eastAsia" w:ascii="Calibri" w:hAnsi="Calibri"/>
                <w:color w:val="auto"/>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auto"/>
                <w:kern w:val="0"/>
                <w:sz w:val="18"/>
                <w:szCs w:val="18"/>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pPr>
              <w:rPr>
                <w:color w:val="auto"/>
                <w:sz w:val="21"/>
                <w:szCs w:val="21"/>
              </w:rPr>
            </w:pPr>
          </w:p>
        </w:tc>
      </w:tr>
    </w:tbl>
    <w:p>
      <w:pPr>
        <w:rPr>
          <w:color w:val="auto"/>
          <w:sz w:val="21"/>
          <w:szCs w:val="21"/>
        </w:rPr>
      </w:pPr>
      <w:r>
        <w:rPr>
          <w:rFonts w:hint="eastAsia"/>
          <w:color w:val="auto"/>
          <w:sz w:val="21"/>
          <w:szCs w:val="21"/>
        </w:rPr>
        <w:t>注：其中预算执行率固定为10分，其中各项指标90分，总分100分。</w:t>
      </w:r>
    </w:p>
    <w:p>
      <w:pPr>
        <w:spacing w:line="300" w:lineRule="exact"/>
        <w:rPr>
          <w:rFonts w:ascii="黑体" w:hAnsi="黑体" w:eastAsia="黑体"/>
          <w:color w:val="auto"/>
          <w:szCs w:val="32"/>
        </w:rPr>
      </w:pPr>
    </w:p>
    <w:p>
      <w:pPr>
        <w:spacing w:line="580" w:lineRule="exact"/>
        <w:rPr>
          <w:rFonts w:ascii="仿宋_GB2312" w:eastAsia="仿宋_GB2312"/>
          <w:color w:val="auto"/>
          <w:szCs w:val="32"/>
        </w:rPr>
      </w:pPr>
      <w:r>
        <w:rPr>
          <w:rFonts w:hint="eastAsia" w:ascii="黑体" w:hAnsi="黑体" w:eastAsia="黑体" w:cs="黑体"/>
          <w:color w:val="auto"/>
          <w:szCs w:val="32"/>
        </w:rPr>
        <w:t>附件2</w:t>
      </w:r>
    </w:p>
    <w:p>
      <w:pPr>
        <w:widowControl/>
        <w:spacing w:line="56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遵化市</w:t>
      </w:r>
      <w:r>
        <w:rPr>
          <w:rFonts w:hint="eastAsia" w:ascii="宋体" w:hAnsi="宋体" w:cs="宋体"/>
          <w:b/>
          <w:bCs/>
          <w:color w:val="auto"/>
          <w:sz w:val="44"/>
          <w:szCs w:val="44"/>
          <w:lang w:eastAsia="zh-CN"/>
        </w:rPr>
        <w:t>小厂乡</w:t>
      </w:r>
      <w:r>
        <w:rPr>
          <w:rFonts w:hint="eastAsia" w:ascii="宋体" w:hAnsi="宋体" w:eastAsia="宋体" w:cs="宋体"/>
          <w:b/>
          <w:bCs/>
          <w:color w:val="auto"/>
          <w:sz w:val="44"/>
          <w:szCs w:val="44"/>
        </w:rPr>
        <w:t>人民政府</w:t>
      </w:r>
    </w:p>
    <w:p>
      <w:pPr>
        <w:widowControl/>
        <w:spacing w:line="560" w:lineRule="exact"/>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关于招商小组专项经费项目</w:t>
      </w:r>
    </w:p>
    <w:p>
      <w:pPr>
        <w:widowControl/>
        <w:spacing w:line="560" w:lineRule="exact"/>
        <w:jc w:val="center"/>
        <w:rPr>
          <w:rFonts w:ascii="方正小标宋简体" w:eastAsia="方正小标宋简体" w:cs="宋体"/>
          <w:bCs/>
          <w:color w:val="auto"/>
          <w:kern w:val="0"/>
          <w:sz w:val="44"/>
          <w:szCs w:val="44"/>
        </w:rPr>
      </w:pPr>
      <w:r>
        <w:rPr>
          <w:rFonts w:hint="eastAsia" w:ascii="宋体" w:hAnsi="宋体" w:eastAsia="宋体" w:cs="宋体"/>
          <w:b/>
          <w:bCs/>
          <w:color w:val="auto"/>
          <w:sz w:val="44"/>
          <w:szCs w:val="44"/>
        </w:rPr>
        <w:t>绩效评价报告</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一、基本情况</w:t>
      </w:r>
    </w:p>
    <w:p>
      <w:pPr>
        <w:spacing w:line="560" w:lineRule="exact"/>
        <w:ind w:firstLine="640" w:firstLineChars="200"/>
        <w:outlineLvl w:val="0"/>
        <w:rPr>
          <w:rFonts w:ascii="方正楷体简体" w:hAnsi="仿宋" w:eastAsia="方正楷体简体"/>
          <w:color w:val="auto"/>
          <w:szCs w:val="32"/>
        </w:rPr>
      </w:pPr>
      <w:r>
        <w:rPr>
          <w:rFonts w:hint="eastAsia" w:ascii="方正楷体简体" w:hAnsi="仿宋" w:eastAsia="方正楷体简体"/>
          <w:color w:val="auto"/>
          <w:szCs w:val="32"/>
        </w:rPr>
        <w:t>（一）项目概况</w:t>
      </w:r>
    </w:p>
    <w:p>
      <w:pPr>
        <w:autoSpaceDE w:val="0"/>
        <w:autoSpaceDN w:val="0"/>
        <w:adjustRightInd w:val="0"/>
        <w:spacing w:line="560" w:lineRule="exact"/>
        <w:ind w:firstLine="640" w:firstLineChars="200"/>
        <w:rPr>
          <w:rFonts w:ascii="方正仿宋简体" w:hAnsi="仿宋" w:eastAsia="方正仿宋简体" w:cs="方正仿宋简体"/>
          <w:color w:val="auto"/>
          <w:kern w:val="0"/>
          <w:szCs w:val="32"/>
          <w:lang w:val="zh-CN"/>
        </w:rPr>
      </w:pPr>
      <w:r>
        <w:rPr>
          <w:rFonts w:hint="eastAsia" w:ascii="方正仿宋简体" w:hAnsi="仿宋" w:eastAsia="方正仿宋简体" w:cs="方正仿宋简体"/>
          <w:color w:val="auto"/>
          <w:kern w:val="0"/>
          <w:szCs w:val="32"/>
          <w:lang w:val="zh-CN"/>
        </w:rPr>
        <w:t>招商小组经费项目是针对市领导驻乡镇开展招商工作的专项经费。开展对招商引资专项经费项目进行绩效评价，采用实地考察、甄别、设计规划、后期管理等，推动了项目建设；协调生态建设、资源节约和综合利用；</w:t>
      </w:r>
      <w:r>
        <w:rPr>
          <w:rFonts w:hint="eastAsia" w:ascii="方正仿宋简体" w:hAnsi="仿宋" w:eastAsia="方正仿宋简体" w:cs="方正仿宋简体"/>
          <w:color w:val="auto"/>
          <w:szCs w:val="32"/>
        </w:rPr>
        <w:t>开展调查研究，摸清招商引资工作的具体情况，把上级政策精神与</w:t>
      </w:r>
      <w:r>
        <w:rPr>
          <w:rFonts w:hint="eastAsia" w:ascii="方正仿宋简体" w:hAnsi="仿宋" w:eastAsia="方正仿宋简体" w:cs="方正仿宋简体"/>
          <w:color w:val="auto"/>
          <w:szCs w:val="32"/>
          <w:lang w:eastAsia="zh-CN"/>
        </w:rPr>
        <w:t>我乡</w:t>
      </w:r>
      <w:r>
        <w:rPr>
          <w:rFonts w:hint="eastAsia" w:ascii="方正仿宋简体" w:hAnsi="仿宋" w:eastAsia="方正仿宋简体" w:cs="方正仿宋简体"/>
          <w:color w:val="auto"/>
          <w:szCs w:val="32"/>
        </w:rPr>
        <w:t>实际有机结合起来，提出有针对性的意见建议，当好参谋助手，做好经济运行监测与分析，确保招商引资工作有序开展。</w:t>
      </w:r>
      <w:r>
        <w:rPr>
          <w:rFonts w:hint="eastAsia" w:ascii="方正仿宋简体" w:hAnsi="仿宋" w:eastAsia="方正仿宋简体" w:cs="方正仿宋简体"/>
          <w:color w:val="auto"/>
          <w:kern w:val="0"/>
          <w:szCs w:val="32"/>
          <w:lang w:val="zh-CN"/>
        </w:rPr>
        <w:t>该项目预算资金</w:t>
      </w:r>
      <w:r>
        <w:rPr>
          <w:rFonts w:hint="eastAsia" w:ascii="方正仿宋简体" w:hAnsi="仿宋" w:eastAsia="方正仿宋简体" w:cs="方正仿宋简体"/>
          <w:color w:val="auto"/>
          <w:kern w:val="0"/>
          <w:szCs w:val="32"/>
          <w:lang w:val="en-US" w:eastAsia="zh-CN"/>
        </w:rPr>
        <w:t>10</w:t>
      </w:r>
      <w:r>
        <w:rPr>
          <w:rFonts w:hint="eastAsia" w:ascii="方正仿宋简体" w:hAnsi="仿宋" w:eastAsia="方正仿宋简体" w:cs="方正仿宋简体"/>
          <w:color w:val="auto"/>
          <w:kern w:val="0"/>
          <w:szCs w:val="32"/>
          <w:lang w:val="zh-CN"/>
        </w:rPr>
        <w:t>万元,实际拨付</w:t>
      </w:r>
      <w:r>
        <w:rPr>
          <w:rFonts w:hint="eastAsia" w:ascii="方正仿宋简体" w:hAnsi="仿宋" w:eastAsia="方正仿宋简体" w:cs="方正仿宋简体"/>
          <w:color w:val="auto"/>
          <w:kern w:val="0"/>
          <w:szCs w:val="32"/>
          <w:lang w:val="en-US" w:eastAsia="zh-CN"/>
        </w:rPr>
        <w:t>10</w:t>
      </w:r>
      <w:r>
        <w:rPr>
          <w:rFonts w:hint="eastAsia" w:ascii="方正仿宋简体" w:hAnsi="仿宋" w:eastAsia="方正仿宋简体" w:cs="方正仿宋简体"/>
          <w:color w:val="auto"/>
          <w:kern w:val="0"/>
          <w:szCs w:val="32"/>
          <w:lang w:val="zh-CN"/>
        </w:rPr>
        <w:t>万元，实际支出</w:t>
      </w:r>
      <w:r>
        <w:rPr>
          <w:rFonts w:hint="eastAsia" w:ascii="方正仿宋简体" w:hAnsi="仿宋" w:eastAsia="方正仿宋简体" w:cs="方正仿宋简体"/>
          <w:color w:val="auto"/>
          <w:kern w:val="0"/>
          <w:szCs w:val="32"/>
          <w:lang w:val="en-US" w:eastAsia="zh-CN"/>
        </w:rPr>
        <w:t>10</w:t>
      </w:r>
      <w:r>
        <w:rPr>
          <w:rFonts w:hint="eastAsia" w:ascii="方正仿宋简体" w:hAnsi="仿宋" w:eastAsia="方正仿宋简体" w:cs="方正仿宋简体"/>
          <w:color w:val="auto"/>
          <w:kern w:val="0"/>
          <w:szCs w:val="32"/>
          <w:lang w:val="zh-CN"/>
        </w:rPr>
        <w:t>万元。</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（二）项目绩效目标</w:t>
      </w:r>
    </w:p>
    <w:p>
      <w:pPr>
        <w:spacing w:line="560" w:lineRule="exact"/>
        <w:ind w:firstLine="640" w:firstLineChars="200"/>
        <w:rPr>
          <w:rFonts w:ascii="方正仿宋简体" w:eastAsia="方正仿宋简体"/>
          <w:color w:val="auto"/>
          <w:szCs w:val="32"/>
        </w:rPr>
      </w:pPr>
      <w:r>
        <w:rPr>
          <w:rFonts w:hint="eastAsia" w:ascii="方正仿宋简体" w:eastAsia="方正仿宋简体"/>
          <w:color w:val="auto"/>
          <w:szCs w:val="32"/>
        </w:rPr>
        <w:t>坚持以招商引资为切入点，严格按照各项管理办法，保障招商小组经费及时、顺畅报销，促进招商引资活动顺利开展。</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二、绩效评价工作开展情况</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（一）绩效评价目的、对象和范围</w:t>
      </w:r>
    </w:p>
    <w:p>
      <w:pPr>
        <w:spacing w:line="560" w:lineRule="exact"/>
        <w:ind w:firstLine="640" w:firstLineChars="200"/>
        <w:rPr>
          <w:rFonts w:ascii="方正仿宋简体" w:hAnsi="仿宋" w:eastAsia="方正仿宋简体"/>
          <w:color w:val="auto"/>
          <w:szCs w:val="32"/>
        </w:rPr>
      </w:pPr>
      <w:r>
        <w:rPr>
          <w:rFonts w:hint="eastAsia" w:ascii="方正仿宋简体" w:hAnsi="仿宋" w:eastAsia="方正仿宋简体"/>
          <w:color w:val="auto"/>
          <w:szCs w:val="32"/>
        </w:rPr>
        <w:t>专项资金的管理和使用按照相关规定要求，对专项资金使用情况组织开展重点绩效评价和监督，加强和规范项目资金支出绩效管理，提高财政资金使用效益。对</w:t>
      </w:r>
      <w:r>
        <w:rPr>
          <w:rFonts w:hint="eastAsia" w:ascii="方正仿宋简体" w:hAnsi="仿宋" w:eastAsia="方正仿宋简体"/>
          <w:color w:val="auto"/>
          <w:szCs w:val="32"/>
          <w:lang w:eastAsia="zh-CN"/>
        </w:rPr>
        <w:t>我乡</w:t>
      </w:r>
      <w:r>
        <w:rPr>
          <w:rFonts w:hint="eastAsia" w:ascii="方正仿宋简体" w:hAnsi="仿宋" w:eastAsia="方正仿宋简体"/>
          <w:color w:val="auto"/>
          <w:szCs w:val="32"/>
        </w:rPr>
        <w:t>招商小组经费项目年初绩效目标指标的实现情况进行绩效自评。</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（二）绩效评价原则、评价指标体系（附表说明）、评价方法、评价标准</w:t>
      </w:r>
    </w:p>
    <w:p>
      <w:pPr>
        <w:spacing w:line="560" w:lineRule="exact"/>
        <w:ind w:firstLine="640" w:firstLineChars="200"/>
        <w:rPr>
          <w:rFonts w:ascii="方正仿宋简体" w:hAnsi="仿宋" w:eastAsia="方正仿宋简体"/>
          <w:color w:val="auto"/>
          <w:szCs w:val="32"/>
        </w:rPr>
      </w:pPr>
      <w:r>
        <w:rPr>
          <w:rFonts w:hint="eastAsia" w:ascii="方正仿宋简体" w:hAnsi="仿宋" w:eastAsia="方正仿宋简体"/>
          <w:color w:val="auto"/>
          <w:szCs w:val="32"/>
        </w:rPr>
        <w:t>1、绩效评价工作遵循全面覆盖、程序简便、客观公正、公开透明的原则。</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szCs w:val="32"/>
        </w:rPr>
        <w:t>2、评价指标体系，</w:t>
      </w:r>
      <w:r>
        <w:rPr>
          <w:rFonts w:hint="eastAsia" w:ascii="方正仿宋简体" w:hAnsi="仿宋" w:eastAsia="方正仿宋简体"/>
          <w:color w:val="auto"/>
          <w:kern w:val="0"/>
          <w:szCs w:val="32"/>
        </w:rPr>
        <w:t>具体每个指标得分情况详见下表：</w:t>
      </w:r>
    </w:p>
    <w:tbl>
      <w:tblPr>
        <w:tblStyle w:val="7"/>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268"/>
        <w:gridCol w:w="3231"/>
        <w:gridCol w:w="75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744"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评价指标</w:t>
            </w:r>
          </w:p>
        </w:tc>
        <w:tc>
          <w:tcPr>
            <w:tcW w:w="2268"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指标解释</w:t>
            </w:r>
          </w:p>
        </w:tc>
        <w:tc>
          <w:tcPr>
            <w:tcW w:w="3231"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评价标准</w:t>
            </w:r>
          </w:p>
        </w:tc>
        <w:tc>
          <w:tcPr>
            <w:tcW w:w="751"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标准分</w:t>
            </w:r>
          </w:p>
        </w:tc>
        <w:tc>
          <w:tcPr>
            <w:tcW w:w="542" w:type="dxa"/>
            <w:noWrap w:val="0"/>
            <w:vAlign w:val="center"/>
          </w:tcPr>
          <w:p>
            <w:pPr>
              <w:spacing w:line="600" w:lineRule="exact"/>
              <w:jc w:val="center"/>
              <w:rPr>
                <w:rFonts w:hint="eastAsia" w:ascii="方正仿宋简体" w:hAnsi="方正仿宋简体" w:eastAsia="方正仿宋简体" w:cs="方正仿宋简体"/>
                <w:b/>
                <w:bCs w:val="0"/>
                <w:color w:val="auto"/>
                <w:sz w:val="21"/>
                <w:szCs w:val="21"/>
              </w:rPr>
            </w:pPr>
            <w:r>
              <w:rPr>
                <w:rFonts w:hint="eastAsia" w:ascii="方正仿宋简体" w:hAnsi="方正仿宋简体" w:eastAsia="方正仿宋简体" w:cs="方正仿宋简体"/>
                <w:b/>
                <w:bCs w:val="0"/>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预算决策执行率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符合预算决策相关文件要求并严格执行</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产出指标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包括：数量、质量、时效、成本4项指标（详见自评表）</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效益指标</w:t>
            </w:r>
          </w:p>
        </w:tc>
        <w:tc>
          <w:tcPr>
            <w:tcW w:w="2268"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包括：经济、社会、生态、可持续影响4项指标（详见自评表）</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每项指标完成100%得10分，完成90%以上得8分，完成70%以上得6分，完成70%以下得4分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40</w:t>
            </w:r>
          </w:p>
        </w:tc>
        <w:tc>
          <w:tcPr>
            <w:tcW w:w="542" w:type="dxa"/>
            <w:noWrap w:val="0"/>
            <w:vAlign w:val="center"/>
          </w:tcPr>
          <w:p>
            <w:pPr>
              <w:spacing w:line="6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44"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满意度指标</w:t>
            </w:r>
          </w:p>
        </w:tc>
        <w:tc>
          <w:tcPr>
            <w:tcW w:w="2268"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服务对象满意度</w:t>
            </w:r>
          </w:p>
        </w:tc>
        <w:tc>
          <w:tcPr>
            <w:tcW w:w="3231" w:type="dxa"/>
            <w:noWrap w:val="0"/>
            <w:vAlign w:val="top"/>
          </w:tcPr>
          <w:p>
            <w:pPr>
              <w:spacing w:line="6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kern w:val="0"/>
                <w:sz w:val="21"/>
                <w:szCs w:val="21"/>
              </w:rPr>
              <w:t>完成100%得10分，完成90%以上得8分，完成70%以上得6分，完成70%以下得4分</w:t>
            </w:r>
          </w:p>
        </w:tc>
        <w:tc>
          <w:tcPr>
            <w:tcW w:w="751"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c>
          <w:tcPr>
            <w:tcW w:w="542" w:type="dxa"/>
            <w:noWrap w:val="0"/>
            <w:vAlign w:val="center"/>
          </w:tcPr>
          <w:p>
            <w:pPr>
              <w:spacing w:line="6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sz w:val="21"/>
                <w:szCs w:val="21"/>
              </w:rPr>
              <w:t>10</w:t>
            </w:r>
          </w:p>
        </w:tc>
      </w:tr>
    </w:tbl>
    <w:p>
      <w:pPr>
        <w:numPr>
          <w:ilvl w:val="0"/>
          <w:numId w:val="0"/>
        </w:numPr>
        <w:spacing w:line="60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lang w:val="en-US" w:eastAsia="zh-CN"/>
        </w:rPr>
        <w:t>3、</w:t>
      </w:r>
      <w:r>
        <w:rPr>
          <w:rFonts w:hint="eastAsia" w:ascii="方正仿宋简体" w:hAnsi="方正仿宋简体" w:eastAsia="方正仿宋简体" w:cs="方正仿宋简体"/>
          <w:color w:val="auto"/>
          <w:sz w:val="32"/>
          <w:szCs w:val="32"/>
          <w:shd w:val="clear" w:color="auto" w:fill="FFFFFF"/>
        </w:rPr>
        <w:t>评价方法</w:t>
      </w:r>
    </w:p>
    <w:p>
      <w:pPr>
        <w:widowControl/>
        <w:spacing w:line="560" w:lineRule="exact"/>
        <w:ind w:firstLine="640" w:firstLineChars="200"/>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color w:val="auto"/>
          <w:sz w:val="32"/>
          <w:szCs w:val="32"/>
          <w:shd w:val="clear" w:color="auto" w:fill="FFFFFF"/>
        </w:rPr>
        <w:t>本评价</w:t>
      </w:r>
      <w:r>
        <w:rPr>
          <w:rFonts w:hint="eastAsia" w:ascii="方正仿宋简体" w:hAnsi="方正仿宋简体" w:eastAsia="方正仿宋简体" w:cs="方正仿宋简体"/>
          <w:color w:val="auto"/>
          <w:kern w:val="0"/>
          <w:sz w:val="32"/>
          <w:szCs w:val="32"/>
        </w:rPr>
        <w:t>采用查阅资料、实地检查等多种评价方法相结合的综合评价</w:t>
      </w:r>
      <w:r>
        <w:rPr>
          <w:rFonts w:hint="eastAsia" w:ascii="方正仿宋简体" w:hAnsi="方正仿宋简体" w:eastAsia="方正仿宋简体" w:cs="方正仿宋简体"/>
          <w:color w:val="auto"/>
          <w:sz w:val="32"/>
          <w:szCs w:val="32"/>
        </w:rPr>
        <w:t>方法</w:t>
      </w:r>
      <w:r>
        <w:rPr>
          <w:rFonts w:hint="eastAsia" w:ascii="方正仿宋简体" w:hAnsi="方正仿宋简体" w:eastAsia="方正仿宋简体" w:cs="方正仿宋简体"/>
          <w:color w:val="auto"/>
          <w:sz w:val="32"/>
          <w:szCs w:val="32"/>
          <w:shd w:val="clear" w:color="auto" w:fill="FFFFFF"/>
        </w:rPr>
        <w:t>，</w:t>
      </w:r>
      <w:r>
        <w:rPr>
          <w:rFonts w:hint="eastAsia" w:ascii="方正仿宋简体" w:hAnsi="方正仿宋简体" w:eastAsia="方正仿宋简体" w:cs="方正仿宋简体"/>
          <w:color w:val="auto"/>
          <w:sz w:val="32"/>
          <w:szCs w:val="32"/>
        </w:rPr>
        <w:t>绩效自评与绩效监督相结合</w:t>
      </w:r>
      <w:r>
        <w:rPr>
          <w:rFonts w:hint="eastAsia" w:ascii="方正仿宋简体" w:hAnsi="方正仿宋简体" w:eastAsia="方正仿宋简体" w:cs="方正仿宋简体"/>
          <w:color w:val="auto"/>
          <w:sz w:val="32"/>
          <w:szCs w:val="32"/>
          <w:shd w:val="clear" w:color="auto" w:fill="FFFFFF"/>
        </w:rPr>
        <w:t>。</w:t>
      </w:r>
    </w:p>
    <w:p>
      <w:pPr>
        <w:spacing w:line="560" w:lineRule="exact"/>
        <w:ind w:firstLine="640" w:firstLineChars="200"/>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4、评价标准</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方正仿宋简体" w:eastAsia="方正仿宋简体" w:cs="方正仿宋简体"/>
          <w:color w:val="auto"/>
          <w:sz w:val="32"/>
          <w:szCs w:val="32"/>
          <w:shd w:val="clear" w:color="auto" w:fill="FFFFFF"/>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spacing w:line="560" w:lineRule="exact"/>
        <w:ind w:firstLine="640" w:firstLineChars="200"/>
        <w:rPr>
          <w:rFonts w:ascii="方正楷体简体" w:hAnsi="仿宋" w:eastAsia="方正楷体简体"/>
          <w:color w:val="auto"/>
          <w:szCs w:val="32"/>
        </w:rPr>
      </w:pPr>
      <w:r>
        <w:rPr>
          <w:rFonts w:hint="eastAsia" w:ascii="方正楷体简体" w:hAnsi="仿宋" w:eastAsia="方正楷体简体"/>
          <w:color w:val="auto"/>
          <w:szCs w:val="32"/>
        </w:rPr>
        <w:t>（三）绩效评价工作过程</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按照单位内部控制制度，成立了内部评价工作小组，对项目开展情况、资金拨付、使用情况及后期的管理工作进行评价。</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2、年度预算执行终了，将绩效指标实际完成值（实现程度）与年初设定的预期值相比较，逐项评定每项指标得分，汇总形成预算项目绩效自评得分。</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3.根据现场实地勘察和收集资料进行综合分析，综合评定绩效等级。</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color w:val="auto"/>
          <w:kern w:val="0"/>
          <w:szCs w:val="32"/>
        </w:rPr>
        <w:t>4.根据调研结果、收集资料及综合评定的绩效等级，科学撰写评价报告。</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三、综合评价情况及评价结论</w:t>
      </w:r>
    </w:p>
    <w:p>
      <w:pPr>
        <w:spacing w:line="560" w:lineRule="exact"/>
        <w:ind w:firstLine="640" w:firstLineChars="200"/>
        <w:outlineLvl w:val="0"/>
        <w:rPr>
          <w:rFonts w:ascii="方正仿宋简体" w:hAnsi="仿宋" w:eastAsia="方正仿宋简体"/>
          <w:color w:val="auto"/>
          <w:szCs w:val="32"/>
        </w:rPr>
      </w:pPr>
      <w:r>
        <w:rPr>
          <w:rFonts w:hint="eastAsia" w:ascii="方正仿宋简体" w:hAnsi="仿宋" w:eastAsia="方正仿宋简体"/>
          <w:color w:val="auto"/>
          <w:szCs w:val="32"/>
        </w:rPr>
        <w:t>严格按照各项管理办法，保障招商小组经费及时、顺畅报销，存进招商引资活动顺利开展。</w:t>
      </w:r>
      <w:r>
        <w:rPr>
          <w:rFonts w:hint="eastAsia" w:ascii="方正仿宋简体" w:hAnsi="仿宋" w:eastAsia="方正仿宋简体" w:cs="方正仿宋简体"/>
          <w:color w:val="auto"/>
          <w:szCs w:val="32"/>
        </w:rPr>
        <w:t>完成年初项目绩效目标，切实发挥了财政资金的使用效果。</w:t>
      </w:r>
    </w:p>
    <w:p>
      <w:pPr>
        <w:spacing w:line="560" w:lineRule="exact"/>
        <w:ind w:firstLine="640" w:firstLineChars="200"/>
        <w:rPr>
          <w:rFonts w:ascii="黑体" w:hAnsi="黑体" w:eastAsia="黑体"/>
          <w:color w:val="auto"/>
          <w:szCs w:val="32"/>
        </w:rPr>
      </w:pPr>
      <w:r>
        <w:rPr>
          <w:rFonts w:hint="eastAsia" w:ascii="黑体" w:hAnsi="黑体" w:eastAsia="黑体"/>
          <w:color w:val="auto"/>
          <w:szCs w:val="32"/>
        </w:rPr>
        <w:t>四、绩效评价指标分析</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（一）招商小组专项经费项目</w:t>
      </w:r>
      <w:r>
        <w:rPr>
          <w:rFonts w:hint="eastAsia" w:ascii="方正楷体简体" w:hAnsi="仿宋" w:eastAsia="方正楷体简体"/>
          <w:bCs/>
          <w:color w:val="auto"/>
          <w:szCs w:val="32"/>
        </w:rPr>
        <w:t>投入指标评价分析情况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1、项目目标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目标内容，该指标是指依据绩效目标设定的绩效指标是否清晰、细化、可衡量等，用以反映和考核绩效目标的实施情况。对各项任务指标分解下达，强化督导，密切配合，确保全面完成承担的任务指标。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2、决策过程</w:t>
      </w:r>
    </w:p>
    <w:p>
      <w:pPr>
        <w:widowControl/>
        <w:spacing w:line="560" w:lineRule="exact"/>
        <w:ind w:firstLine="640" w:firstLineChars="200"/>
        <w:rPr>
          <w:rFonts w:ascii="方正仿宋简体" w:hAnsi="仿宋" w:eastAsia="方正仿宋简体"/>
          <w:color w:val="auto"/>
          <w:kern w:val="0"/>
          <w:szCs w:val="32"/>
        </w:rPr>
      </w:pPr>
      <w:r>
        <w:rPr>
          <w:rFonts w:hint="eastAsia" w:ascii="方正仿宋简体" w:hAnsi="仿宋" w:eastAsia="方正仿宋简体"/>
          <w:bCs/>
          <w:color w:val="auto"/>
          <w:szCs w:val="32"/>
        </w:rPr>
        <w:t>决策依据，是指</w:t>
      </w:r>
      <w:r>
        <w:rPr>
          <w:rFonts w:hint="eastAsia" w:ascii="方正仿宋简体" w:hAnsi="仿宋" w:eastAsia="方正仿宋简体"/>
          <w:color w:val="auto"/>
          <w:kern w:val="0"/>
          <w:szCs w:val="32"/>
        </w:rPr>
        <w:t>项目符合环境治理要求和工作计划，根据需要制定中长期实施规划。</w:t>
      </w:r>
      <w:r>
        <w:rPr>
          <w:rFonts w:hint="eastAsia" w:ascii="方正仿宋简体" w:hAnsi="仿宋" w:eastAsia="方正仿宋简体"/>
          <w:bCs/>
          <w:color w:val="auto"/>
          <w:szCs w:val="32"/>
        </w:rPr>
        <w:t>项目符合</w:t>
      </w:r>
      <w:r>
        <w:rPr>
          <w:rFonts w:hint="eastAsia" w:ascii="方正仿宋简体" w:hAnsi="仿宋" w:eastAsia="方正仿宋简体"/>
          <w:color w:val="auto"/>
          <w:kern w:val="0"/>
          <w:szCs w:val="32"/>
        </w:rPr>
        <w:t>环境治理要求</w:t>
      </w:r>
      <w:r>
        <w:rPr>
          <w:rFonts w:hint="eastAsia" w:ascii="方正仿宋简体" w:hAnsi="仿宋" w:eastAsia="方正仿宋简体"/>
          <w:bCs/>
          <w:color w:val="auto"/>
          <w:szCs w:val="32"/>
        </w:rPr>
        <w:t>和年度工作计划，根据需要制定中长期实施规划。</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决策程序，是指项目是否符合申报条件，申报、批复程序是否符合相关管理办法，项目调整是否履行相应手续。</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项目符合申报条件，申报批复程序符合相关管理办法，项目调整履行相应手续。</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（二）招商小组专项经费项目</w:t>
      </w:r>
      <w:r>
        <w:rPr>
          <w:rFonts w:hint="eastAsia" w:ascii="方正楷体简体" w:hAnsi="仿宋" w:eastAsia="方正楷体简体"/>
          <w:bCs/>
          <w:color w:val="auto"/>
          <w:szCs w:val="32"/>
        </w:rPr>
        <w:t>过程指标项目评价分析情况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1、资金管理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资金使用，是指是否存在支出依据不合规、虚列项目支出的情况，是否存在截留、挤占、挪用项目资金情况，是否存在超标准开支情况。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不存在支出依据不合规虚列项目支出的情况，不存在截留、挤占、挪用项目资金情况，不存在超标准开支情况。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2、财务管理，是指资金管理、费用支出等制度是否健全，是否严格执行，会计核算是否合规。</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3、组织实施</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组织机构，是指机构组织是否健全，分工是否明确。</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4、管理制度，是指是否</w:t>
      </w:r>
      <w:r>
        <w:rPr>
          <w:rFonts w:hint="eastAsia" w:ascii="方正仿宋简体" w:hAnsi="仿宋" w:eastAsia="方正仿宋简体"/>
          <w:bCs/>
          <w:color w:val="auto"/>
          <w:szCs w:val="32"/>
          <w:lang w:eastAsia="zh-CN"/>
        </w:rPr>
        <w:t>建立健全</w:t>
      </w:r>
      <w:r>
        <w:rPr>
          <w:rFonts w:hint="eastAsia" w:ascii="方正仿宋简体" w:hAnsi="仿宋" w:eastAsia="方正仿宋简体"/>
          <w:bCs/>
          <w:color w:val="auto"/>
          <w:szCs w:val="32"/>
        </w:rPr>
        <w:t>项目管理制度；是否严格执行相关项目管理制度。</w:t>
      </w:r>
    </w:p>
    <w:p>
      <w:pPr>
        <w:spacing w:line="560" w:lineRule="exact"/>
        <w:ind w:firstLine="640" w:firstLineChars="200"/>
        <w:rPr>
          <w:rFonts w:ascii="方正楷体简体" w:hAnsi="仿宋" w:eastAsia="方正楷体简体"/>
          <w:bCs/>
          <w:color w:val="auto"/>
          <w:szCs w:val="32"/>
        </w:rPr>
      </w:pPr>
      <w:r>
        <w:rPr>
          <w:rFonts w:hint="eastAsia" w:ascii="方正楷体简体" w:hAnsi="仿宋" w:eastAsia="方正楷体简体"/>
          <w:color w:val="auto"/>
          <w:szCs w:val="32"/>
        </w:rPr>
        <w:t>（三）招商小组专项经费经费项目</w:t>
      </w:r>
      <w:r>
        <w:rPr>
          <w:rFonts w:hint="eastAsia" w:ascii="方正楷体简体" w:hAnsi="仿宋" w:eastAsia="方正楷体简体"/>
          <w:bCs/>
          <w:color w:val="auto"/>
          <w:szCs w:val="32"/>
        </w:rPr>
        <w:t>产出指标评价分析情况</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1、数量指标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color w:val="auto"/>
          <w:kern w:val="0"/>
          <w:szCs w:val="32"/>
        </w:rPr>
        <w:t>顺利举办招商引资座谈会5次</w:t>
      </w:r>
      <w:r>
        <w:rPr>
          <w:rFonts w:hint="eastAsia" w:ascii="方正仿宋简体" w:hAnsi="仿宋" w:eastAsia="方正仿宋简体"/>
          <w:bCs/>
          <w:color w:val="auto"/>
          <w:szCs w:val="32"/>
        </w:rPr>
        <w:t>，营造良好的营商环境，各项工作开展达到优良水平。所以该项目指标得分10分。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2、质量指标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招商引资活动宣传、活动区域覆盖面积达标。所以项目指标得10分。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3、时效指标</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按照审批程序及时报销招商引资经费、不拖延、不推诿，完成工作目标。所以项目指标得分10分。</w:t>
      </w:r>
    </w:p>
    <w:p>
      <w:pPr>
        <w:spacing w:line="560" w:lineRule="exact"/>
        <w:ind w:firstLine="640" w:firstLineChars="200"/>
        <w:rPr>
          <w:rFonts w:ascii="方正仿宋简体" w:hAnsi="仿宋" w:eastAsia="方正仿宋简体"/>
          <w:bCs/>
          <w:color w:val="auto"/>
          <w:szCs w:val="32"/>
        </w:rPr>
      </w:pPr>
      <w:r>
        <w:rPr>
          <w:rFonts w:hint="eastAsia" w:ascii="方正仿宋简体" w:hAnsi="仿宋" w:eastAsia="方正仿宋简体"/>
          <w:bCs/>
          <w:color w:val="auto"/>
          <w:szCs w:val="32"/>
        </w:rPr>
        <w:t>4、成本指标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严格控制招商引资成本，预算资金完成率达到财政部门要求，达到优良水平。所以项目指标得分10分。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楷体简体" w:hAnsi="仿宋" w:eastAsia="方正楷体简体"/>
          <w:bCs/>
          <w:color w:val="auto"/>
          <w:szCs w:val="32"/>
        </w:rPr>
      </w:pPr>
      <w:r>
        <w:rPr>
          <w:rFonts w:hint="eastAsia" w:ascii="方正楷体简体" w:hAnsi="仿宋" w:eastAsia="方正楷体简体"/>
          <w:color w:val="auto"/>
          <w:szCs w:val="32"/>
        </w:rPr>
        <w:t>（四）招商小组专项经费项目</w:t>
      </w:r>
      <w:r>
        <w:rPr>
          <w:rFonts w:hint="eastAsia" w:ascii="方正楷体简体" w:hAnsi="仿宋" w:eastAsia="方正楷体简体"/>
          <w:bCs/>
          <w:color w:val="auto"/>
          <w:szCs w:val="32"/>
        </w:rPr>
        <w:t>效果指标评价分析情况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（1）社会效益指标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招商引资项目实现经济发展功能，到达预期目标。                      所以该项目得 8分。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（2）可</w:t>
      </w:r>
      <w:r>
        <w:rPr>
          <w:rFonts w:hint="eastAsia" w:ascii="方正仿宋简体" w:hAnsi="仿宋" w:eastAsia="方正仿宋简体"/>
          <w:color w:val="auto"/>
          <w:kern w:val="0"/>
          <w:szCs w:val="32"/>
        </w:rPr>
        <w:t>持续影响指标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color w:val="auto"/>
          <w:kern w:val="0"/>
          <w:szCs w:val="32"/>
        </w:rPr>
      </w:pPr>
      <w:r>
        <w:rPr>
          <w:rFonts w:hint="eastAsia" w:ascii="方正仿宋简体" w:hAnsi="仿宋" w:eastAsia="方正仿宋简体"/>
          <w:color w:val="auto"/>
          <w:kern w:val="0"/>
          <w:szCs w:val="32"/>
        </w:rPr>
        <w:t>严格执行年初预算，有效防止超预算</w:t>
      </w:r>
      <w:r>
        <w:rPr>
          <w:rFonts w:hint="eastAsia" w:ascii="方正仿宋简体" w:hAnsi="仿宋" w:eastAsia="方正仿宋简体"/>
          <w:bCs/>
          <w:color w:val="auto"/>
          <w:szCs w:val="32"/>
        </w:rPr>
        <w:t>，避免资金浪费，资金使用达到优良水平。所以该项目得10分。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（3）经济效益指标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招商引资专项资金投入产出效益匹配，发挥资金使用最大化，以达到优良水平。所以该项目得10分。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（4）生态效益指标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促进我市生态文明、生态经济建设，推动绿色发展和绿色生活方式达到优良水平，所以该项目得10分。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（5）服务对象满意度指标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bCs/>
          <w:color w:val="auto"/>
          <w:szCs w:val="32"/>
        </w:rPr>
      </w:pPr>
      <w:r>
        <w:rPr>
          <w:rFonts w:hint="eastAsia" w:ascii="方正仿宋简体" w:hAnsi="仿宋" w:eastAsia="方正仿宋简体"/>
          <w:bCs/>
          <w:color w:val="auto"/>
          <w:szCs w:val="32"/>
        </w:rPr>
        <w:t>受益群体满意度，受益群体调查中，满意和较满意的人数占全部调查人数的比率，达到优良水平。所以该项目得10分。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olor w:val="auto"/>
          <w:szCs w:val="32"/>
        </w:rPr>
      </w:pPr>
      <w:r>
        <w:rPr>
          <w:rFonts w:hint="eastAsia" w:ascii="黑体" w:hAnsi="黑体" w:eastAsia="黑体"/>
          <w:color w:val="auto"/>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color w:val="auto"/>
          <w:szCs w:val="32"/>
          <w:shd w:val="clear" w:color="auto" w:fill="FFFFFF"/>
        </w:rPr>
      </w:pPr>
      <w:r>
        <w:rPr>
          <w:rFonts w:hint="eastAsia" w:ascii="方正仿宋简体" w:hAnsi="仿宋" w:eastAsia="方正仿宋简体"/>
          <w:color w:val="auto"/>
          <w:szCs w:val="32"/>
        </w:rPr>
        <w:t>认真贯彻落实绩效管理办法，</w:t>
      </w:r>
      <w:r>
        <w:rPr>
          <w:rFonts w:hint="eastAsia" w:ascii="方正仿宋简体" w:hAnsi="仿宋" w:eastAsia="方正仿宋简体"/>
          <w:color w:val="auto"/>
          <w:szCs w:val="32"/>
          <w:shd w:val="clear" w:color="auto" w:fill="FFFFFF"/>
        </w:rPr>
        <w:t>严格按照项目实施要求做好每一步，加强项目资金管理力度，确保资金利用率。存在的问题是财政资金有限，对</w:t>
      </w:r>
      <w:r>
        <w:rPr>
          <w:rFonts w:hint="eastAsia" w:ascii="方正仿宋简体" w:hAnsi="仿宋" w:eastAsia="方正仿宋简体"/>
          <w:color w:val="auto"/>
          <w:szCs w:val="32"/>
          <w:shd w:val="clear" w:color="auto" w:fill="FFFFFF"/>
          <w:lang w:eastAsia="zh-CN"/>
        </w:rPr>
        <w:t>我乡</w:t>
      </w:r>
      <w:r>
        <w:rPr>
          <w:rFonts w:hint="eastAsia" w:ascii="方正仿宋简体" w:hAnsi="仿宋" w:eastAsia="方正仿宋简体"/>
          <w:color w:val="auto"/>
          <w:szCs w:val="32"/>
          <w:shd w:val="clear" w:color="auto" w:fill="FFFFFF"/>
        </w:rPr>
        <w:t>更好的发展还有一定的限制。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olor w:val="auto"/>
          <w:szCs w:val="32"/>
        </w:rPr>
      </w:pPr>
      <w:r>
        <w:rPr>
          <w:rFonts w:hint="eastAsia" w:ascii="黑体" w:hAnsi="黑体" w:eastAsia="黑体"/>
          <w:color w:val="auto"/>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仿宋简体" w:hAnsi="仿宋" w:eastAsia="方正仿宋简体"/>
          <w:color w:val="auto"/>
          <w:szCs w:val="32"/>
        </w:rPr>
      </w:pPr>
      <w:r>
        <w:rPr>
          <w:rFonts w:hint="eastAsia" w:ascii="方正仿宋简体" w:hAnsi="仿宋" w:eastAsia="方正仿宋简体"/>
          <w:color w:val="auto"/>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olor w:val="auto"/>
          <w:szCs w:val="32"/>
        </w:rPr>
      </w:pPr>
      <w:r>
        <w:rPr>
          <w:rFonts w:hint="eastAsia" w:ascii="黑体" w:hAnsi="黑体" w:eastAsia="黑体"/>
          <w:color w:val="auto"/>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olor w:val="auto"/>
          <w:szCs w:val="32"/>
        </w:rPr>
      </w:pPr>
      <w:r>
        <w:rPr>
          <w:rFonts w:hint="eastAsia" w:ascii="方正仿宋简体" w:hAnsi="仿宋" w:eastAsia="方正仿宋简体"/>
          <w:color w:val="auto"/>
          <w:szCs w:val="32"/>
        </w:rPr>
        <w:t>无</w:t>
      </w:r>
    </w:p>
    <w:p>
      <w:pPr>
        <w:widowControl/>
        <w:jc w:val="left"/>
        <w:rPr>
          <w:rFonts w:hint="eastAsia" w:ascii="宋体" w:hAnsi="宋体" w:cs="宋体"/>
          <w:color w:val="auto"/>
          <w:kern w:val="0"/>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pPr>
              <w:widowControl/>
              <w:spacing w:line="320" w:lineRule="exact"/>
              <w:jc w:val="center"/>
              <w:rPr>
                <w:rFonts w:ascii="宋体" w:hAnsi="宋体" w:cs="宋体"/>
                <w:b/>
                <w:bCs/>
                <w:kern w:val="0"/>
                <w:szCs w:val="32"/>
              </w:rPr>
            </w:pPr>
          </w:p>
          <w:p>
            <w:pPr>
              <w:widowControl/>
              <w:spacing w:line="320" w:lineRule="exact"/>
              <w:jc w:val="center"/>
              <w:rPr>
                <w:rFonts w:ascii="宋体" w:hAnsi="宋体" w:cs="宋体"/>
                <w:b/>
                <w:bCs/>
                <w:kern w:val="0"/>
                <w:szCs w:val="32"/>
              </w:rPr>
            </w:pPr>
          </w:p>
        </w:tc>
      </w:tr>
      <w:tr>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2021年三季度乡村振兴美丽家园拉练观摩活动奖励</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val="en-US" w:eastAsia="zh-CN"/>
              </w:rPr>
              <w:t>小厂乡</w:t>
            </w:r>
            <w:r>
              <w:rPr>
                <w:rFonts w:hint="eastAsia" w:ascii="宋体" w:hAnsi="宋体" w:cs="宋体"/>
                <w:kern w:val="0"/>
                <w:sz w:val="18"/>
                <w:szCs w:val="18"/>
              </w:rPr>
              <w:t>人民政府</w:t>
            </w:r>
          </w:p>
        </w:tc>
      </w:tr>
      <w:tr>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目标1：</w:t>
            </w:r>
            <w:r>
              <w:rPr>
                <w:rFonts w:hint="eastAsia"/>
              </w:rPr>
              <w:t xml:space="preserve"> </w:t>
            </w:r>
            <w:r>
              <w:rPr>
                <w:rFonts w:hint="eastAsia" w:ascii="宋体" w:hAnsi="宋体" w:cs="宋体"/>
                <w:kern w:val="0"/>
                <w:sz w:val="18"/>
                <w:szCs w:val="18"/>
              </w:rPr>
              <w:t>2021年第三季度乡村振兴美丽家园拉练观摩活动中，我</w:t>
            </w:r>
            <w:r>
              <w:rPr>
                <w:rFonts w:hint="eastAsia" w:ascii="宋体" w:hAnsi="宋体" w:cs="宋体"/>
                <w:kern w:val="0"/>
                <w:sz w:val="18"/>
                <w:szCs w:val="18"/>
                <w:lang w:val="en-US" w:eastAsia="zh-CN"/>
              </w:rPr>
              <w:t>乡庄客村</w:t>
            </w:r>
            <w:r>
              <w:rPr>
                <w:rFonts w:hint="eastAsia" w:ascii="宋体" w:hAnsi="宋体" w:cs="宋体"/>
                <w:kern w:val="0"/>
                <w:sz w:val="18"/>
                <w:szCs w:val="18"/>
              </w:rPr>
              <w:t>代表全</w:t>
            </w:r>
            <w:r>
              <w:rPr>
                <w:rFonts w:hint="eastAsia" w:ascii="宋体" w:hAnsi="宋体" w:cs="宋体"/>
                <w:kern w:val="0"/>
                <w:sz w:val="18"/>
                <w:szCs w:val="18"/>
                <w:lang w:val="en-US" w:eastAsia="zh-CN"/>
              </w:rPr>
              <w:t>乡</w:t>
            </w:r>
            <w:r>
              <w:rPr>
                <w:rFonts w:hint="eastAsia" w:ascii="宋体" w:hAnsi="宋体" w:cs="宋体"/>
                <w:kern w:val="0"/>
                <w:sz w:val="18"/>
                <w:szCs w:val="18"/>
              </w:rPr>
              <w:t>参加拉练活动，取得很好成绩，给其他村起到了表率作用。</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kern w:val="0"/>
                <w:sz w:val="18"/>
                <w:szCs w:val="18"/>
              </w:rPr>
              <w:t>2021年第三季度乡村振兴美丽家园拉练观摩活动中，我</w:t>
            </w:r>
            <w:r>
              <w:rPr>
                <w:rFonts w:hint="eastAsia" w:ascii="宋体" w:hAnsi="宋体" w:cs="宋体"/>
                <w:kern w:val="0"/>
                <w:sz w:val="18"/>
                <w:szCs w:val="18"/>
                <w:lang w:val="en-US" w:eastAsia="zh-CN"/>
              </w:rPr>
              <w:t>乡庄客</w:t>
            </w:r>
            <w:r>
              <w:rPr>
                <w:rFonts w:hint="eastAsia" w:ascii="宋体" w:hAnsi="宋体" w:cs="宋体"/>
                <w:kern w:val="0"/>
                <w:sz w:val="18"/>
                <w:szCs w:val="18"/>
              </w:rPr>
              <w:t>村代表</w:t>
            </w:r>
            <w:r>
              <w:rPr>
                <w:rFonts w:hint="eastAsia" w:ascii="宋体" w:hAnsi="宋体" w:cs="宋体"/>
                <w:kern w:val="0"/>
                <w:sz w:val="18"/>
                <w:szCs w:val="18"/>
                <w:lang w:eastAsia="zh-CN"/>
              </w:rPr>
              <w:t>全乡</w:t>
            </w:r>
            <w:r>
              <w:rPr>
                <w:rFonts w:hint="eastAsia" w:ascii="宋体" w:hAnsi="宋体" w:cs="宋体"/>
                <w:kern w:val="0"/>
                <w:sz w:val="18"/>
                <w:szCs w:val="18"/>
              </w:rPr>
              <w:t>参加拉练活动，取得很好成绩，给其他村起到了表率作用。</w:t>
            </w:r>
          </w:p>
          <w:p>
            <w:pPr>
              <w:widowControl/>
              <w:spacing w:line="240" w:lineRule="exact"/>
              <w:jc w:val="left"/>
              <w:rPr>
                <w:rFonts w:ascii="宋体" w:hAnsi="宋体" w:cs="宋体"/>
                <w:kern w:val="0"/>
                <w:sz w:val="18"/>
                <w:szCs w:val="18"/>
              </w:rPr>
            </w:pPr>
          </w:p>
        </w:tc>
      </w:tr>
      <w:tr>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参加乡村振兴美丽家园拉练的村数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带动其他村发展个数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20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带动效果不明显</w:t>
            </w:r>
          </w:p>
        </w:tc>
      </w:tr>
      <w:tr>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pPr>
              <w:rPr>
                <w:sz w:val="21"/>
                <w:szCs w:val="21"/>
              </w:rPr>
            </w:pPr>
          </w:p>
        </w:tc>
      </w:tr>
    </w:tbl>
    <w:p>
      <w:pPr>
        <w:rPr>
          <w:sz w:val="21"/>
          <w:szCs w:val="21"/>
        </w:rPr>
      </w:pPr>
      <w:r>
        <w:rPr>
          <w:rFonts w:hint="eastAsia"/>
          <w:sz w:val="21"/>
          <w:szCs w:val="21"/>
        </w:rPr>
        <w:t>注：其中预算执行率固定为10分，其中各项指标90分，总分100分。</w:t>
      </w:r>
    </w:p>
    <w:p>
      <w:pPr>
        <w:spacing w:line="300" w:lineRule="exact"/>
        <w:rPr>
          <w:rFonts w:hint="eastAsia" w:ascii="黑体" w:hAnsi="黑体" w:eastAsia="黑体"/>
          <w:szCs w:val="32"/>
        </w:rPr>
      </w:pPr>
    </w:p>
    <w:p>
      <w:pPr>
        <w:spacing w:line="300" w:lineRule="exact"/>
        <w:rPr>
          <w:rFonts w:ascii="黑体" w:hAnsi="黑体" w:eastAsia="黑体"/>
          <w:szCs w:val="32"/>
        </w:rPr>
      </w:pPr>
      <w:r>
        <w:rPr>
          <w:rFonts w:hint="eastAsia" w:ascii="黑体" w:hAnsi="黑体" w:eastAsia="黑体"/>
          <w:szCs w:val="32"/>
        </w:rPr>
        <w:t>附件2</w:t>
      </w:r>
    </w:p>
    <w:p>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w:t>
      </w:r>
      <w:r>
        <w:rPr>
          <w:rFonts w:hint="eastAsia" w:ascii="方正小标宋简体" w:hAnsi="宋体" w:eastAsia="方正小标宋简体"/>
          <w:sz w:val="44"/>
          <w:szCs w:val="44"/>
          <w:lang w:val="en-US" w:eastAsia="zh-CN"/>
        </w:rPr>
        <w:t>小厂乡</w:t>
      </w:r>
      <w:r>
        <w:rPr>
          <w:rFonts w:hint="eastAsia" w:ascii="方正小标宋简体" w:hAnsi="宋体" w:eastAsia="方正小标宋简体"/>
          <w:sz w:val="44"/>
          <w:szCs w:val="44"/>
        </w:rPr>
        <w:t>人民政府</w:t>
      </w:r>
    </w:p>
    <w:p>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关于2021年第三季度乡村振兴美丽家园拉链观摩活动奖励项目绩效评价报告</w:t>
      </w:r>
    </w:p>
    <w:p>
      <w:pPr>
        <w:spacing w:line="560" w:lineRule="exact"/>
        <w:rPr>
          <w:rFonts w:ascii="方正小标宋简体" w:eastAsia="方正小标宋简体"/>
          <w:szCs w:val="32"/>
        </w:rPr>
      </w:pPr>
    </w:p>
    <w:p>
      <w:pPr>
        <w:spacing w:line="560" w:lineRule="exact"/>
        <w:ind w:firstLine="640" w:firstLineChars="200"/>
        <w:rPr>
          <w:rFonts w:ascii="黑体" w:hAnsi="黑体" w:eastAsia="黑体"/>
          <w:szCs w:val="32"/>
        </w:rPr>
      </w:pPr>
      <w:r>
        <w:rPr>
          <w:rFonts w:hint="eastAsia" w:ascii="黑体" w:hAnsi="黑体" w:eastAsia="黑体"/>
          <w:szCs w:val="32"/>
        </w:rPr>
        <w:t>一、基本情况</w:t>
      </w:r>
    </w:p>
    <w:p>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pPr>
        <w:spacing w:line="560" w:lineRule="exact"/>
        <w:ind w:firstLine="640" w:firstLineChars="200"/>
        <w:outlineLvl w:val="0"/>
        <w:rPr>
          <w:rFonts w:ascii="方正仿宋简体" w:eastAsia="方正仿宋简体"/>
          <w:szCs w:val="32"/>
        </w:rPr>
      </w:pPr>
      <w:r>
        <w:rPr>
          <w:rFonts w:hint="eastAsia" w:ascii="方正仿宋简体" w:eastAsia="方正仿宋简体"/>
          <w:szCs w:val="32"/>
        </w:rPr>
        <w:t>该项目用于乡村振兴美丽家园拉练观摩活动中取得优秀成绩的奖励，是对农村环境卫生治理工作的肯定，也是拉小城乡一体化建的推进进程，带动周边村民对环境卫生重视。重点治理城乡街道，城乡结合集贸市场，公路河道、堰塘、桥梁、铁路周边、公共厕所等卫生死角，指导村收、</w:t>
      </w:r>
      <w:r>
        <w:rPr>
          <w:rFonts w:hint="eastAsia" w:ascii="方正仿宋简体" w:eastAsia="方正仿宋简体"/>
          <w:szCs w:val="32"/>
          <w:lang w:val="en-US" w:eastAsia="zh-CN"/>
        </w:rPr>
        <w:t>乡</w:t>
      </w:r>
      <w:r>
        <w:rPr>
          <w:rFonts w:hint="eastAsia" w:ascii="方正仿宋简体" w:eastAsia="方正仿宋简体"/>
          <w:szCs w:val="32"/>
        </w:rPr>
        <w:t>运、和卫生填埋等形式建立日常保洁、清运机制，配置完善相应措施，集中收集、处理各类生产、生活垃圾。抓好卫生防疫和生活垃圾建筑废弃物的资源化再利用。该项目</w:t>
      </w:r>
      <w:r>
        <w:rPr>
          <w:rFonts w:hint="eastAsia" w:ascii="方正仿宋简体" w:hAnsi="仿宋" w:eastAsia="方正仿宋简体"/>
          <w:szCs w:val="32"/>
        </w:rPr>
        <w:t>预算调整资金</w:t>
      </w:r>
      <w:r>
        <w:rPr>
          <w:rFonts w:hint="eastAsia" w:ascii="方正仿宋简体" w:hAnsi="仿宋" w:eastAsia="方正仿宋简体"/>
          <w:szCs w:val="32"/>
          <w:lang w:val="en-US" w:eastAsia="zh-CN"/>
        </w:rPr>
        <w:t>3</w:t>
      </w:r>
      <w:r>
        <w:rPr>
          <w:rFonts w:hint="eastAsia" w:ascii="方正仿宋简体" w:hAnsi="仿宋" w:eastAsia="方正仿宋简体"/>
          <w:szCs w:val="32"/>
        </w:rPr>
        <w:t>万元，实际支出</w:t>
      </w:r>
      <w:r>
        <w:rPr>
          <w:rFonts w:hint="eastAsia" w:ascii="方正仿宋简体" w:hAnsi="仿宋" w:eastAsia="方正仿宋简体"/>
          <w:szCs w:val="32"/>
          <w:lang w:val="en-US" w:eastAsia="zh-CN"/>
        </w:rPr>
        <w:t>3</w:t>
      </w:r>
      <w:r>
        <w:rPr>
          <w:rFonts w:hint="eastAsia" w:ascii="方正仿宋简体" w:hAnsi="仿宋" w:eastAsia="方正仿宋简体"/>
          <w:szCs w:val="32"/>
        </w:rPr>
        <w:t>万元，预算执行率100%。</w:t>
      </w:r>
    </w:p>
    <w:p>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pPr>
        <w:spacing w:line="560" w:lineRule="exact"/>
        <w:ind w:firstLine="640" w:firstLineChars="200"/>
        <w:rPr>
          <w:rFonts w:ascii="方正仿宋简体" w:eastAsia="方正仿宋简体"/>
          <w:szCs w:val="32"/>
        </w:rPr>
      </w:pPr>
      <w:r>
        <w:rPr>
          <w:rFonts w:hint="eastAsia" w:ascii="方正仿宋简体" w:eastAsia="方正仿宋简体"/>
          <w:szCs w:val="32"/>
        </w:rPr>
        <w:t>坚持以“以点带面”的工作理念，带动</w:t>
      </w:r>
      <w:r>
        <w:rPr>
          <w:rFonts w:hint="eastAsia" w:ascii="方正仿宋简体" w:eastAsia="方正仿宋简体"/>
          <w:szCs w:val="32"/>
          <w:lang w:eastAsia="zh-CN"/>
        </w:rPr>
        <w:t>全乡</w:t>
      </w:r>
      <w:r>
        <w:rPr>
          <w:rFonts w:hint="eastAsia" w:ascii="方正仿宋简体" w:eastAsia="方正仿宋简体"/>
          <w:szCs w:val="32"/>
        </w:rPr>
        <w:t>辖区内其他各村在环境卫生治理工作中积极主动，以确保环境优美，干净整洁的人居环境不断提升。</w:t>
      </w:r>
    </w:p>
    <w:p>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2"/>
        <w:gridCol w:w="893"/>
        <w:gridCol w:w="1276"/>
        <w:gridCol w:w="2133"/>
        <w:gridCol w:w="7"/>
        <w:gridCol w:w="2763"/>
        <w:gridCol w:w="692"/>
        <w:gridCol w:w="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349"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70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181" w:type="pct"/>
            <w:gridSpan w:val="2"/>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349" w:type="pct"/>
            <w:vMerge w:val="restar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704"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参加乡村振兴美丽家园拉链的村数</w:t>
            </w:r>
          </w:p>
        </w:tc>
        <w:tc>
          <w:tcPr>
            <w:tcW w:w="1181" w:type="pct"/>
            <w:gridSpan w:val="2"/>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参加第三季度拉链活动村数及完成情</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704"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提高环境卫生状况</w:t>
            </w:r>
          </w:p>
        </w:tc>
        <w:tc>
          <w:tcPr>
            <w:tcW w:w="1181" w:type="pct"/>
            <w:gridSpan w:val="2"/>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反映该村环境卫生改善情况及成绩，</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4"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704" w:type="pct"/>
            <w:vAlign w:val="center"/>
          </w:tcPr>
          <w:p>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181" w:type="pct"/>
            <w:gridSpan w:val="2"/>
            <w:vAlign w:val="center"/>
          </w:tcPr>
          <w:p>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704"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181" w:type="pct"/>
            <w:gridSpan w:val="2"/>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jc w:val="center"/>
        </w:trPr>
        <w:tc>
          <w:tcPr>
            <w:tcW w:w="349" w:type="pct"/>
            <w:vMerge w:val="restart"/>
            <w:tcBorders>
              <w:top w:val="single" w:color="auto" w:sz="4" w:space="0"/>
            </w:tcBorders>
            <w:vAlign w:val="center"/>
          </w:tcPr>
          <w:p>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704"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181" w:type="pct"/>
            <w:gridSpan w:val="2"/>
          </w:tcPr>
          <w:p>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704"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经济影响力</w:t>
            </w:r>
          </w:p>
        </w:tc>
        <w:tc>
          <w:tcPr>
            <w:tcW w:w="1181" w:type="pct"/>
            <w:gridSpan w:val="2"/>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pPr>
              <w:widowControl/>
              <w:spacing w:line="440" w:lineRule="exact"/>
              <w:jc w:val="center"/>
              <w:rPr>
                <w:rFonts w:ascii="方正仿宋简体" w:hAnsi="仿宋" w:eastAsia="方正仿宋简体"/>
                <w:kern w:val="0"/>
                <w:sz w:val="24"/>
              </w:rPr>
            </w:pP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704" w:type="pct"/>
            <w:tcBorders>
              <w:bottom w:val="single" w:color="000000" w:sz="4" w:space="0"/>
            </w:tcBorders>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影响村级数量</w:t>
            </w:r>
          </w:p>
        </w:tc>
        <w:tc>
          <w:tcPr>
            <w:tcW w:w="1181" w:type="pct"/>
            <w:gridSpan w:val="2"/>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反映通过活动对各村的影响效果</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3" w:hRule="atLeast"/>
          <w:jc w:val="center"/>
        </w:trPr>
        <w:tc>
          <w:tcPr>
            <w:tcW w:w="349" w:type="pct"/>
            <w:vMerge w:val="continue"/>
            <w:tcBorders>
              <w:bottom w:val="single" w:color="auto" w:sz="4" w:space="0"/>
            </w:tcBorders>
            <w:vAlign w:val="center"/>
          </w:tcPr>
          <w:p>
            <w:pPr>
              <w:widowControl/>
              <w:spacing w:line="440" w:lineRule="exact"/>
              <w:jc w:val="left"/>
              <w:rPr>
                <w:rFonts w:ascii="方正仿宋简体" w:hAnsi="仿宋" w:eastAsia="方正仿宋简体"/>
                <w:kern w:val="0"/>
                <w:sz w:val="24"/>
              </w:rPr>
            </w:pP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704" w:type="pct"/>
            <w:tcBorders>
              <w:bottom w:val="single" w:color="auto" w:sz="4" w:space="0"/>
            </w:tcBorders>
            <w:vAlign w:val="center"/>
          </w:tcPr>
          <w:p>
            <w:pPr>
              <w:jc w:val="left"/>
              <w:rPr>
                <w:rFonts w:ascii="方正仿宋简体" w:hAnsi="宋体" w:eastAsia="方正仿宋简体" w:cs="宋体"/>
                <w:color w:val="000000"/>
                <w:sz w:val="24"/>
              </w:rPr>
            </w:pPr>
            <w:r>
              <w:rPr>
                <w:rFonts w:hint="eastAsia" w:ascii="方正仿宋简体" w:eastAsia="方正仿宋简体"/>
                <w:color w:val="000000"/>
                <w:sz w:val="24"/>
              </w:rPr>
              <w:t>生态环境质量改善</w:t>
            </w:r>
          </w:p>
        </w:tc>
        <w:tc>
          <w:tcPr>
            <w:tcW w:w="1181" w:type="pct"/>
            <w:gridSpan w:val="2"/>
            <w:vAlign w:val="center"/>
          </w:tcPr>
          <w:p>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反映持续发展对生活环境的改善程度</w:t>
            </w:r>
          </w:p>
        </w:tc>
        <w:tc>
          <w:tcPr>
            <w:tcW w:w="1525" w:type="pct"/>
            <w:vAlign w:val="center"/>
          </w:tcPr>
          <w:p>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1" w:hRule="atLeast"/>
          <w:jc w:val="center"/>
        </w:trPr>
        <w:tc>
          <w:tcPr>
            <w:tcW w:w="349" w:type="pct"/>
            <w:tcBorders>
              <w:top w:val="single" w:color="auto" w:sz="4" w:space="0"/>
            </w:tcBorders>
            <w:vAlign w:val="center"/>
          </w:tcPr>
          <w:p>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9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704" w:type="pct"/>
            <w:tcBorders>
              <w:top w:val="single" w:color="auto" w:sz="4" w:space="0"/>
            </w:tcBorders>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181" w:type="pct"/>
            <w:gridSpan w:val="2"/>
            <w:vAlign w:val="center"/>
          </w:tcPr>
          <w:p>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right w:val="single" w:color="auto" w:sz="4" w:space="0"/>
            </w:tcBorders>
            <w:vAlign w:val="center"/>
          </w:tcPr>
          <w:p>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1546" w:type="pct"/>
            <w:gridSpan w:val="3"/>
          </w:tcPr>
          <w:p>
            <w:pPr>
              <w:spacing w:line="560" w:lineRule="exact"/>
              <w:jc w:val="center"/>
              <w:rPr>
                <w:rFonts w:ascii="方正仿宋简体" w:hAnsi="仿宋" w:eastAsia="方正仿宋简体"/>
                <w:sz w:val="24"/>
              </w:rPr>
            </w:pPr>
          </w:p>
          <w:p>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177" w:type="pct"/>
          </w:tcPr>
          <w:p>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完成100%得10分，完成90%以上得9分，完成70%以上得8</w:t>
            </w:r>
            <w:r>
              <w:rPr>
                <w:rFonts w:hint="eastAsia" w:ascii="方正仿宋简体" w:hAnsi="方正仿宋简体" w:eastAsia="方正仿宋简体" w:cs="方正仿宋简体"/>
                <w:sz w:val="28"/>
                <w:szCs w:val="28"/>
              </w:rPr>
              <w:t>分，完成80%以下得7分</w:t>
            </w:r>
          </w:p>
        </w:tc>
        <w:tc>
          <w:tcPr>
            <w:tcW w:w="382" w:type="pct"/>
          </w:tcPr>
          <w:p>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6"/>
          </w:tcPr>
          <w:p>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pPr>
        <w:spacing w:line="560" w:lineRule="exact"/>
        <w:ind w:firstLine="640" w:firstLineChars="200"/>
        <w:rPr>
          <w:rFonts w:ascii="方正仿宋简体" w:hAnsi="仿宋" w:eastAsia="方正仿宋简体"/>
          <w:szCs w:val="32"/>
        </w:rPr>
      </w:pP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以乡村振兴美丽家园建设为载体，提升村级卫生环境为目标。在村级环境卫生治理过程中该项资金发挥了至关重要的作用，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（一）2021年第三季度乡村振兴美丽家园拉链观摩活动奖励项目</w:t>
      </w:r>
      <w:r>
        <w:rPr>
          <w:rFonts w:hint="eastAsia" w:ascii="方正楷体简体" w:hAnsi="仿宋" w:eastAsia="方正楷体简体"/>
          <w:bCs/>
          <w:szCs w:val="32"/>
        </w:rPr>
        <w:t>决策情况分析</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（二）2021年第三季度乡村振兴美丽家园拉链观摩活动奖励项目</w:t>
      </w:r>
      <w:r>
        <w:rPr>
          <w:rFonts w:hint="eastAsia" w:ascii="方正楷体简体" w:hAnsi="仿宋" w:eastAsia="方正楷体简体"/>
          <w:bCs/>
          <w:szCs w:val="32"/>
        </w:rPr>
        <w:t>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w:t>
      </w:r>
      <w:r>
        <w:rPr>
          <w:rFonts w:hint="eastAsia" w:ascii="方正仿宋简体" w:hAnsi="仿宋" w:eastAsia="方正仿宋简体"/>
          <w:bCs/>
          <w:szCs w:val="32"/>
          <w:lang w:eastAsia="zh-CN"/>
        </w:rPr>
        <w:t>建立健全</w:t>
      </w:r>
      <w:r>
        <w:rPr>
          <w:rFonts w:hint="eastAsia" w:ascii="方正仿宋简体" w:hAnsi="仿宋" w:eastAsia="方正仿宋简体"/>
          <w:bCs/>
          <w:szCs w:val="32"/>
        </w:rPr>
        <w:t>项目管理制度；是否严格执行相关项目管理制度。</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（三）2021年第三季度乡村振兴美丽家园拉链观摩活动奖励项目</w:t>
      </w:r>
      <w:r>
        <w:rPr>
          <w:rFonts w:hint="eastAsia" w:ascii="方正楷体简体" w:hAnsi="仿宋" w:eastAsia="方正楷体简体"/>
          <w:bCs/>
          <w:szCs w:val="32"/>
        </w:rPr>
        <w:t>产出指标评价分析情况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参加本次拉练的村数</w:t>
      </w:r>
      <w:r>
        <w:rPr>
          <w:rFonts w:hint="eastAsia" w:ascii="方正仿宋简体" w:hAnsi="仿宋" w:eastAsia="方正仿宋简体"/>
          <w:bCs/>
          <w:szCs w:val="32"/>
        </w:rPr>
        <w:t>，完成本次拉练并取得优秀成绩为优良水平。所以该项目指标得分10分。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提高环境卫生状况，环境卫生达到预期质量目标情况，达到优良水平。所以项目指标得10分。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设施正常使用率，</w:t>
      </w:r>
      <w:r>
        <w:rPr>
          <w:rStyle w:val="11"/>
          <w:rFonts w:hint="eastAsia"/>
          <w:b w:val="0"/>
        </w:rPr>
        <w:t>按</w:t>
      </w:r>
      <w:r>
        <w:rPr>
          <w:rFonts w:hint="eastAsia" w:ascii="方正仿宋简体" w:hAnsi="仿宋" w:eastAsia="方正仿宋简体"/>
          <w:bCs/>
          <w:szCs w:val="32"/>
        </w:rPr>
        <w:t>要求设施使用达到预期目标。所以项目指标得分10分。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（四）2021年第三季度乡村振兴美丽家园拉链观摩活动奖励项目</w:t>
      </w:r>
      <w:r>
        <w:rPr>
          <w:rFonts w:hint="eastAsia" w:ascii="方正楷体简体" w:hAnsi="仿宋" w:eastAsia="方正楷体简体"/>
          <w:bCs/>
          <w:szCs w:val="32"/>
        </w:rPr>
        <w:t>效益指标评价分析情况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影响村级数量指标，影响改变未达优良水平。所以该项目得 8分。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人居环境整体水平，人居环境整体水平达到优良水平。                      所以该项目得 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生态环境改善程度，对人居环境的改善程度，达到优良水平。所以该项目得10分。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受益群体满意度，受益群体调查中，满意和较满意的人数占全部调查人数的比率，达到优良水平。所以该项目得5分。</w:t>
      </w:r>
    </w:p>
    <w:p>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pPr>
        <w:spacing w:line="560" w:lineRule="exact"/>
        <w:ind w:firstLine="640" w:firstLineChars="200"/>
        <w:rPr>
          <w:rFonts w:ascii="黑体" w:hAnsi="黑体" w:eastAsia="黑体"/>
          <w:szCs w:val="32"/>
        </w:rPr>
      </w:pPr>
      <w:r>
        <w:rPr>
          <w:rFonts w:hint="eastAsia" w:ascii="黑体" w:hAnsi="黑体" w:eastAsia="黑体"/>
          <w:szCs w:val="32"/>
        </w:rPr>
        <w:t>六、有关建议</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pPr>
        <w:spacing w:line="560" w:lineRule="exact"/>
        <w:ind w:firstLine="640" w:firstLineChars="200"/>
        <w:rPr>
          <w:rFonts w:ascii="方正仿宋简体" w:hAnsi="仿宋" w:eastAsia="方正仿宋简体"/>
          <w:szCs w:val="32"/>
        </w:rPr>
        <w:sectPr>
          <w:headerReference r:id="rId24" w:type="default"/>
          <w:footerReference r:id="rId25" w:type="default"/>
          <w:pgSz w:w="11906" w:h="16838"/>
          <w:pgMar w:top="2098" w:right="1474" w:bottom="1985" w:left="1588" w:header="851" w:footer="992" w:gutter="0"/>
          <w:cols w:space="720" w:num="1"/>
          <w:docGrid w:type="lines" w:linePitch="312" w:charSpace="0"/>
        </w:sectPr>
      </w:pPr>
      <w:r>
        <w:rPr>
          <w:rFonts w:hint="eastAsia" w:ascii="方正仿宋简体" w:hAnsi="仿宋" w:eastAsia="方正仿宋简体"/>
          <w:szCs w:val="32"/>
        </w:rPr>
        <w:t>无其他需要说明的问题。</w:t>
      </w:r>
    </w:p>
    <w:p>
      <w:pPr>
        <w:spacing w:line="300" w:lineRule="exact"/>
        <w:rPr>
          <w:rFonts w:ascii="黑体" w:hAnsi="黑体" w:eastAsia="黑体"/>
          <w:szCs w:val="32"/>
        </w:rPr>
      </w:pPr>
      <w:r>
        <w:rPr>
          <w:rFonts w:hint="eastAsia" w:ascii="黑体" w:hAnsi="黑体" w:eastAsia="黑体"/>
          <w:szCs w:val="32"/>
        </w:rPr>
        <w:t>附件1</w:t>
      </w:r>
    </w:p>
    <w:tbl>
      <w:tblPr>
        <w:tblStyle w:val="6"/>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2022年度项目支出绩效自评表</w:t>
            </w:r>
          </w:p>
          <w:p>
            <w:pPr>
              <w:widowControl/>
              <w:spacing w:line="320" w:lineRule="exact"/>
              <w:jc w:val="center"/>
              <w:rPr>
                <w:rFonts w:ascii="宋体" w:hAnsi="宋体" w:cs="宋体"/>
                <w:b/>
                <w:bCs/>
                <w:kern w:val="0"/>
                <w:szCs w:val="32"/>
              </w:rPr>
            </w:pPr>
          </w:p>
          <w:p>
            <w:pPr>
              <w:widowControl/>
              <w:spacing w:line="320" w:lineRule="exact"/>
              <w:jc w:val="center"/>
              <w:rPr>
                <w:rFonts w:ascii="宋体" w:hAnsi="宋体" w:cs="宋体"/>
                <w:b/>
                <w:bCs/>
                <w:kern w:val="0"/>
                <w:szCs w:val="32"/>
              </w:rPr>
            </w:pPr>
          </w:p>
        </w:tc>
      </w:tr>
      <w:tr>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noWrap/>
          </w:tcPr>
          <w:p>
            <w:pPr>
              <w:widowControl/>
              <w:wordWrap w:val="0"/>
              <w:jc w:val="right"/>
              <w:rPr>
                <w:rFonts w:ascii="宋体" w:hAnsi="宋体" w:cs="宋体"/>
                <w:kern w:val="0"/>
                <w:sz w:val="22"/>
                <w:szCs w:val="22"/>
              </w:rPr>
            </w:pPr>
            <w:r>
              <w:rPr>
                <w:rFonts w:hint="eastAsia" w:ascii="宋体" w:hAnsi="宋体" w:cs="宋体"/>
                <w:kern w:val="0"/>
                <w:sz w:val="22"/>
                <w:szCs w:val="22"/>
              </w:rPr>
              <w:t xml:space="preserve">                      金额：万元</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202</w:t>
            </w:r>
            <w:r>
              <w:rPr>
                <w:rFonts w:hint="eastAsia" w:ascii="宋体" w:hAnsi="宋体" w:cs="宋体"/>
                <w:kern w:val="0"/>
                <w:sz w:val="18"/>
                <w:szCs w:val="18"/>
                <w:lang w:val="en-US" w:eastAsia="zh-CN"/>
              </w:rPr>
              <w:t>1</w:t>
            </w:r>
            <w:r>
              <w:rPr>
                <w:rFonts w:hint="eastAsia" w:ascii="宋体" w:hAnsi="宋体" w:cs="宋体"/>
                <w:kern w:val="0"/>
                <w:sz w:val="18"/>
                <w:szCs w:val="18"/>
              </w:rPr>
              <w:t>年</w:t>
            </w:r>
            <w:r>
              <w:rPr>
                <w:rFonts w:hint="eastAsia" w:ascii="宋体" w:hAnsi="宋体" w:cs="宋体"/>
                <w:kern w:val="0"/>
                <w:sz w:val="18"/>
                <w:szCs w:val="18"/>
                <w:lang w:val="en-US" w:eastAsia="zh-CN"/>
              </w:rPr>
              <w:t>四</w:t>
            </w:r>
            <w:r>
              <w:rPr>
                <w:rFonts w:hint="eastAsia" w:ascii="宋体" w:hAnsi="宋体" w:cs="宋体"/>
                <w:kern w:val="0"/>
                <w:sz w:val="18"/>
                <w:szCs w:val="18"/>
              </w:rPr>
              <w:t>季度乡村振兴美丽家园拉练观摩活动奖励</w:t>
            </w:r>
          </w:p>
        </w:tc>
      </w:tr>
      <w:tr>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遵化市财政局预算科</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w:t>
            </w:r>
            <w:r>
              <w:rPr>
                <w:rFonts w:hint="eastAsia" w:ascii="宋体" w:hAnsi="宋体" w:cs="宋体"/>
                <w:kern w:val="0"/>
                <w:sz w:val="18"/>
                <w:szCs w:val="18"/>
                <w:lang w:val="en-US" w:eastAsia="zh-CN"/>
              </w:rPr>
              <w:t>小厂乡</w:t>
            </w:r>
            <w:r>
              <w:rPr>
                <w:rFonts w:hint="eastAsia" w:ascii="宋体" w:hAnsi="宋体" w:cs="宋体"/>
                <w:kern w:val="0"/>
                <w:sz w:val="18"/>
                <w:szCs w:val="18"/>
              </w:rPr>
              <w:t>人民政府</w:t>
            </w:r>
          </w:p>
        </w:tc>
      </w:tr>
      <w:tr>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2</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2</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2</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noWrap/>
            <w:vAlign w:val="center"/>
          </w:tcPr>
          <w:p>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0</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tblPrEx>
          <w:tblCellMar>
            <w:top w:w="0" w:type="dxa"/>
            <w:left w:w="108" w:type="dxa"/>
            <w:bottom w:w="0" w:type="dxa"/>
            <w:right w:w="108" w:type="dxa"/>
          </w:tblCellMar>
        </w:tblPrEx>
        <w:trPr>
          <w:trHeight w:val="1009" w:hRule="exact"/>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目标1：</w:t>
            </w:r>
            <w:r>
              <w:rPr>
                <w:rFonts w:hint="eastAsia"/>
              </w:rPr>
              <w:t xml:space="preserve"> </w:t>
            </w:r>
            <w:r>
              <w:rPr>
                <w:rFonts w:hint="eastAsia" w:ascii="宋体" w:hAnsi="宋体" w:cs="宋体"/>
                <w:kern w:val="0"/>
                <w:sz w:val="18"/>
                <w:szCs w:val="18"/>
              </w:rPr>
              <w:t>202</w:t>
            </w:r>
            <w:r>
              <w:rPr>
                <w:rFonts w:hint="eastAsia" w:ascii="宋体" w:hAnsi="宋体" w:cs="宋体"/>
                <w:kern w:val="0"/>
                <w:sz w:val="18"/>
                <w:szCs w:val="18"/>
                <w:lang w:val="en-US" w:eastAsia="zh-CN"/>
              </w:rPr>
              <w:t>1</w:t>
            </w:r>
            <w:r>
              <w:rPr>
                <w:rFonts w:hint="eastAsia" w:ascii="宋体" w:hAnsi="宋体" w:cs="宋体"/>
                <w:kern w:val="0"/>
                <w:sz w:val="18"/>
                <w:szCs w:val="18"/>
              </w:rPr>
              <w:t>年第</w:t>
            </w:r>
            <w:r>
              <w:rPr>
                <w:rFonts w:hint="eastAsia" w:ascii="宋体" w:hAnsi="宋体" w:cs="宋体"/>
                <w:kern w:val="0"/>
                <w:sz w:val="18"/>
                <w:szCs w:val="18"/>
                <w:lang w:val="en-US" w:eastAsia="zh-CN"/>
              </w:rPr>
              <w:t>四</w:t>
            </w:r>
            <w:r>
              <w:rPr>
                <w:rFonts w:hint="eastAsia" w:ascii="宋体" w:hAnsi="宋体" w:cs="宋体"/>
                <w:kern w:val="0"/>
                <w:sz w:val="18"/>
                <w:szCs w:val="18"/>
              </w:rPr>
              <w:t>季度乡村振兴美丽家园拉练观摩活动中，我</w:t>
            </w:r>
            <w:r>
              <w:rPr>
                <w:rFonts w:hint="eastAsia" w:ascii="宋体" w:hAnsi="宋体" w:cs="宋体"/>
                <w:kern w:val="0"/>
                <w:sz w:val="18"/>
                <w:szCs w:val="18"/>
                <w:lang w:val="en-US" w:eastAsia="zh-CN"/>
              </w:rPr>
              <w:t>吴家沟</w:t>
            </w:r>
            <w:r>
              <w:rPr>
                <w:rFonts w:hint="eastAsia" w:ascii="宋体" w:hAnsi="宋体" w:cs="宋体"/>
                <w:kern w:val="0"/>
                <w:sz w:val="18"/>
                <w:szCs w:val="18"/>
              </w:rPr>
              <w:t>村代表</w:t>
            </w:r>
            <w:r>
              <w:rPr>
                <w:rFonts w:hint="eastAsia" w:ascii="宋体" w:hAnsi="宋体" w:cs="宋体"/>
                <w:kern w:val="0"/>
                <w:sz w:val="18"/>
                <w:szCs w:val="18"/>
                <w:lang w:eastAsia="zh-CN"/>
              </w:rPr>
              <w:t>全乡</w:t>
            </w:r>
            <w:r>
              <w:rPr>
                <w:rFonts w:hint="eastAsia" w:ascii="宋体" w:hAnsi="宋体" w:cs="宋体"/>
                <w:kern w:val="0"/>
                <w:sz w:val="18"/>
                <w:szCs w:val="18"/>
              </w:rPr>
              <w:t>参加拉练活动，取得很好成绩，给其他村起到了表率作用。</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w:t>
            </w:r>
            <w:r>
              <w:rPr>
                <w:rFonts w:hint="eastAsia"/>
              </w:rPr>
              <w:t xml:space="preserve"> </w:t>
            </w:r>
            <w:r>
              <w:rPr>
                <w:rFonts w:hint="eastAsia" w:ascii="宋体" w:hAnsi="宋体" w:cs="宋体"/>
                <w:kern w:val="0"/>
                <w:sz w:val="18"/>
                <w:szCs w:val="18"/>
              </w:rPr>
              <w:t>202</w:t>
            </w:r>
            <w:r>
              <w:rPr>
                <w:rFonts w:hint="eastAsia" w:ascii="宋体" w:hAnsi="宋体" w:cs="宋体"/>
                <w:kern w:val="0"/>
                <w:sz w:val="18"/>
                <w:szCs w:val="18"/>
                <w:lang w:val="en-US" w:eastAsia="zh-CN"/>
              </w:rPr>
              <w:t>1</w:t>
            </w:r>
            <w:r>
              <w:rPr>
                <w:rFonts w:hint="eastAsia" w:ascii="宋体" w:hAnsi="宋体" w:cs="宋体"/>
                <w:kern w:val="0"/>
                <w:sz w:val="18"/>
                <w:szCs w:val="18"/>
              </w:rPr>
              <w:t>年第</w:t>
            </w:r>
            <w:r>
              <w:rPr>
                <w:rFonts w:hint="eastAsia" w:ascii="宋体" w:hAnsi="宋体" w:cs="宋体"/>
                <w:kern w:val="0"/>
                <w:sz w:val="18"/>
                <w:szCs w:val="18"/>
                <w:lang w:val="en-US" w:eastAsia="zh-CN"/>
              </w:rPr>
              <w:t>四</w:t>
            </w:r>
            <w:r>
              <w:rPr>
                <w:rFonts w:hint="eastAsia" w:ascii="宋体" w:hAnsi="宋体" w:cs="宋体"/>
                <w:kern w:val="0"/>
                <w:sz w:val="18"/>
                <w:szCs w:val="18"/>
              </w:rPr>
              <w:t>季度乡村振兴美丽家园拉练观摩活动中，我</w:t>
            </w:r>
            <w:r>
              <w:rPr>
                <w:rFonts w:hint="eastAsia" w:ascii="宋体" w:hAnsi="宋体" w:cs="宋体"/>
                <w:kern w:val="0"/>
                <w:sz w:val="18"/>
                <w:szCs w:val="18"/>
                <w:lang w:val="en-US" w:eastAsia="zh-CN"/>
              </w:rPr>
              <w:t>吴家沟</w:t>
            </w:r>
            <w:r>
              <w:rPr>
                <w:rFonts w:hint="eastAsia" w:ascii="宋体" w:hAnsi="宋体" w:cs="宋体"/>
                <w:kern w:val="0"/>
                <w:sz w:val="18"/>
                <w:szCs w:val="18"/>
              </w:rPr>
              <w:t>村代表</w:t>
            </w:r>
            <w:r>
              <w:rPr>
                <w:rFonts w:hint="eastAsia" w:ascii="宋体" w:hAnsi="宋体" w:cs="宋体"/>
                <w:kern w:val="0"/>
                <w:sz w:val="18"/>
                <w:szCs w:val="18"/>
                <w:lang w:eastAsia="zh-CN"/>
              </w:rPr>
              <w:t>全乡</w:t>
            </w:r>
            <w:r>
              <w:rPr>
                <w:rFonts w:hint="eastAsia" w:ascii="宋体" w:hAnsi="宋体" w:cs="宋体"/>
                <w:kern w:val="0"/>
                <w:sz w:val="18"/>
                <w:szCs w:val="18"/>
              </w:rPr>
              <w:t>参加拉练活动，取得很好成绩，给其他村起到了表率作用。</w:t>
            </w:r>
          </w:p>
          <w:p>
            <w:pPr>
              <w:widowControl/>
              <w:spacing w:line="240" w:lineRule="exact"/>
              <w:jc w:val="left"/>
              <w:rPr>
                <w:rFonts w:ascii="宋体" w:hAnsi="宋体" w:cs="宋体"/>
                <w:kern w:val="0"/>
                <w:sz w:val="18"/>
                <w:szCs w:val="18"/>
              </w:rPr>
            </w:pPr>
          </w:p>
        </w:tc>
      </w:tr>
      <w:tr>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参加乡村振兴美丽家园拉练的村数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0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提高环境卫生状况</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Calibri" w:hAnsi="Calibri" w:cs="宋体"/>
                <w:color w:val="000000"/>
                <w:sz w:val="22"/>
                <w:szCs w:val="22"/>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8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设施正常使用率</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563"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资金成本</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100%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18"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经济影响力</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729"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带动其他村发展个数</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20</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加大宣传使政策家喻户晓</w:t>
            </w:r>
          </w:p>
        </w:tc>
      </w:tr>
      <w:tr>
        <w:tblPrEx>
          <w:tblCellMar>
            <w:top w:w="0" w:type="dxa"/>
            <w:left w:w="108" w:type="dxa"/>
            <w:bottom w:w="0" w:type="dxa"/>
            <w:right w:w="108" w:type="dxa"/>
          </w:tblCellMar>
        </w:tblPrEx>
        <w:trPr>
          <w:trHeight w:val="755"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生态环境质量改善</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667"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4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人居环境整体水平</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890" w:hRule="exact"/>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Calibri" w:hAnsi="Calibri"/>
                <w:color w:val="000000"/>
                <w:sz w:val="22"/>
                <w:szCs w:val="22"/>
              </w:rPr>
              <w:t>≥</w:t>
            </w:r>
            <w:r>
              <w:rPr>
                <w:rFonts w:hint="eastAsia" w:ascii="Calibri" w:hAnsi="Calibri"/>
                <w:color w:val="000000"/>
                <w:sz w:val="22"/>
                <w:szCs w:val="22"/>
              </w:rPr>
              <w:t>95%</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24"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98" w:hRule="exact"/>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080" w:type="dxa"/>
            <w:gridSpan w:val="14"/>
          </w:tcPr>
          <w:p>
            <w:pPr>
              <w:rPr>
                <w:sz w:val="21"/>
                <w:szCs w:val="21"/>
              </w:rPr>
            </w:pPr>
          </w:p>
        </w:tc>
      </w:tr>
    </w:tbl>
    <w:p>
      <w:pPr>
        <w:rPr>
          <w:sz w:val="21"/>
          <w:szCs w:val="21"/>
        </w:rPr>
      </w:pPr>
      <w:r>
        <w:rPr>
          <w:rFonts w:hint="eastAsia"/>
          <w:sz w:val="21"/>
          <w:szCs w:val="21"/>
        </w:rPr>
        <w:t>注：其中预算执行率固定为10分，其中各项指标90分，总分100分。</w:t>
      </w:r>
    </w:p>
    <w:p>
      <w:pPr>
        <w:spacing w:line="300" w:lineRule="exact"/>
        <w:rPr>
          <w:rFonts w:ascii="黑体" w:hAnsi="黑体" w:eastAsia="黑体"/>
          <w:szCs w:val="32"/>
        </w:rPr>
      </w:pPr>
      <w:r>
        <w:rPr>
          <w:rFonts w:hint="eastAsia" w:ascii="黑体" w:hAnsi="黑体" w:eastAsia="黑体"/>
          <w:szCs w:val="32"/>
        </w:rPr>
        <w:t>附件2</w:t>
      </w:r>
    </w:p>
    <w:p>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遵化市</w:t>
      </w:r>
      <w:r>
        <w:rPr>
          <w:rFonts w:hint="eastAsia" w:ascii="方正小标宋简体" w:hAnsi="宋体" w:eastAsia="方正小标宋简体"/>
          <w:sz w:val="44"/>
          <w:szCs w:val="44"/>
          <w:lang w:val="en-US" w:eastAsia="zh-CN"/>
        </w:rPr>
        <w:t>小厂乡</w:t>
      </w:r>
      <w:r>
        <w:rPr>
          <w:rFonts w:hint="eastAsia" w:ascii="方正小标宋简体" w:hAnsi="宋体" w:eastAsia="方正小标宋简体"/>
          <w:sz w:val="44"/>
          <w:szCs w:val="44"/>
        </w:rPr>
        <w:t>人民政府</w:t>
      </w:r>
    </w:p>
    <w:p>
      <w:pPr>
        <w:widowControl/>
        <w:spacing w:line="560" w:lineRule="exact"/>
        <w:jc w:val="center"/>
        <w:rPr>
          <w:rFonts w:ascii="方正小标宋简体" w:eastAsia="方正小标宋简体"/>
          <w:sz w:val="44"/>
          <w:szCs w:val="44"/>
        </w:rPr>
      </w:pPr>
      <w:r>
        <w:rPr>
          <w:rFonts w:hint="eastAsia" w:ascii="方正小标宋简体" w:hAnsi="宋体" w:eastAsia="方正小标宋简体"/>
          <w:sz w:val="44"/>
          <w:szCs w:val="44"/>
        </w:rPr>
        <w:t>关于202</w:t>
      </w:r>
      <w:r>
        <w:rPr>
          <w:rFonts w:hint="eastAsia" w:ascii="方正小标宋简体" w:hAnsi="宋体" w:eastAsia="方正小标宋简体"/>
          <w:sz w:val="44"/>
          <w:szCs w:val="44"/>
          <w:lang w:val="en-US" w:eastAsia="zh-CN"/>
        </w:rPr>
        <w:t>1</w:t>
      </w:r>
      <w:r>
        <w:rPr>
          <w:rFonts w:hint="eastAsia" w:ascii="方正小标宋简体" w:hAnsi="宋体" w:eastAsia="方正小标宋简体"/>
          <w:sz w:val="44"/>
          <w:szCs w:val="44"/>
        </w:rPr>
        <w:t>年第</w:t>
      </w:r>
      <w:r>
        <w:rPr>
          <w:rFonts w:hint="eastAsia" w:ascii="方正小标宋简体" w:hAnsi="宋体" w:eastAsia="方正小标宋简体"/>
          <w:sz w:val="44"/>
          <w:szCs w:val="44"/>
          <w:lang w:val="en-US" w:eastAsia="zh-CN"/>
        </w:rPr>
        <w:t>四</w:t>
      </w:r>
      <w:r>
        <w:rPr>
          <w:rFonts w:hint="eastAsia" w:ascii="方正小标宋简体" w:hAnsi="宋体" w:eastAsia="方正小标宋简体"/>
          <w:sz w:val="44"/>
          <w:szCs w:val="44"/>
        </w:rPr>
        <w:t>季度乡村振兴美丽家园拉链观摩活动奖励项目绩效评价报告</w:t>
      </w:r>
    </w:p>
    <w:p>
      <w:pPr>
        <w:spacing w:line="560" w:lineRule="exact"/>
        <w:rPr>
          <w:rFonts w:ascii="方正小标宋简体" w:eastAsia="方正小标宋简体"/>
          <w:szCs w:val="32"/>
        </w:rPr>
      </w:pPr>
    </w:p>
    <w:p>
      <w:pPr>
        <w:spacing w:line="560" w:lineRule="exact"/>
        <w:ind w:firstLine="640" w:firstLineChars="200"/>
        <w:rPr>
          <w:rFonts w:ascii="黑体" w:hAnsi="黑体" w:eastAsia="黑体"/>
          <w:szCs w:val="32"/>
        </w:rPr>
      </w:pPr>
      <w:r>
        <w:rPr>
          <w:rFonts w:hint="eastAsia" w:ascii="黑体" w:hAnsi="黑体" w:eastAsia="黑体"/>
          <w:szCs w:val="32"/>
        </w:rPr>
        <w:t>一、基本情况</w:t>
      </w:r>
    </w:p>
    <w:p>
      <w:pPr>
        <w:spacing w:line="560" w:lineRule="exact"/>
        <w:ind w:firstLine="640" w:firstLineChars="200"/>
        <w:outlineLvl w:val="0"/>
        <w:rPr>
          <w:rFonts w:ascii="方正楷体简体" w:hAnsi="仿宋" w:eastAsia="方正楷体简体"/>
          <w:szCs w:val="32"/>
        </w:rPr>
      </w:pPr>
      <w:r>
        <w:rPr>
          <w:rFonts w:hint="eastAsia" w:ascii="方正楷体简体" w:hAnsi="仿宋" w:eastAsia="方正楷体简体"/>
          <w:szCs w:val="32"/>
        </w:rPr>
        <w:t>（一）项目概况</w:t>
      </w:r>
    </w:p>
    <w:p>
      <w:pPr>
        <w:spacing w:line="560" w:lineRule="exact"/>
        <w:ind w:firstLine="640" w:firstLineChars="200"/>
        <w:outlineLvl w:val="0"/>
        <w:rPr>
          <w:rFonts w:ascii="方正仿宋简体" w:eastAsia="方正仿宋简体"/>
          <w:szCs w:val="32"/>
        </w:rPr>
      </w:pPr>
      <w:r>
        <w:rPr>
          <w:rFonts w:hint="eastAsia" w:ascii="方正仿宋简体" w:eastAsia="方正仿宋简体"/>
          <w:szCs w:val="32"/>
        </w:rPr>
        <w:t>该项目用于乡村振兴美丽家园拉练观摩活动中取得优秀成绩的奖励，是对农村环境卫生治理工作的肯定，也是拉小城乡一体化建的推进进程，带动周边村民对环境卫生重视。重点治理城乡街道，城乡结合集贸市场，公路河道、堰塘、桥梁、铁路周边、公共厕所等卫生死角，村收、镇运、和卫生填埋等形式建立日常保洁、清运机制，配置完善相应措施，集中收集、处理各类生产、生活垃圾。抓好卫生防疫和生活垃圾建筑废弃物的资源化再利用。该项目</w:t>
      </w:r>
      <w:r>
        <w:rPr>
          <w:rFonts w:hint="eastAsia" w:ascii="方正仿宋简体" w:hAnsi="仿宋" w:eastAsia="方正仿宋简体"/>
          <w:szCs w:val="32"/>
        </w:rPr>
        <w:t>预算调整资金</w:t>
      </w:r>
      <w:r>
        <w:rPr>
          <w:rFonts w:hint="eastAsia" w:ascii="方正仿宋简体" w:hAnsi="仿宋" w:eastAsia="方正仿宋简体"/>
          <w:szCs w:val="32"/>
          <w:lang w:val="en-US" w:eastAsia="zh-CN"/>
        </w:rPr>
        <w:t>2</w:t>
      </w:r>
      <w:r>
        <w:rPr>
          <w:rFonts w:hint="eastAsia" w:ascii="方正仿宋简体" w:hAnsi="仿宋" w:eastAsia="方正仿宋简体"/>
          <w:szCs w:val="32"/>
        </w:rPr>
        <w:t>万元，实际支出</w:t>
      </w:r>
      <w:r>
        <w:rPr>
          <w:rFonts w:hint="eastAsia" w:ascii="方正仿宋简体" w:hAnsi="仿宋" w:eastAsia="方正仿宋简体"/>
          <w:szCs w:val="32"/>
          <w:lang w:val="en-US" w:eastAsia="zh-CN"/>
        </w:rPr>
        <w:t>2</w:t>
      </w:r>
      <w:r>
        <w:rPr>
          <w:rFonts w:hint="eastAsia" w:ascii="方正仿宋简体" w:hAnsi="仿宋" w:eastAsia="方正仿宋简体"/>
          <w:szCs w:val="32"/>
        </w:rPr>
        <w:t>万元，预算执行率100%。</w:t>
      </w:r>
    </w:p>
    <w:p>
      <w:pPr>
        <w:spacing w:line="560" w:lineRule="exact"/>
        <w:ind w:firstLine="480" w:firstLineChars="150"/>
        <w:rPr>
          <w:rFonts w:ascii="方正楷体简体" w:hAnsi="仿宋" w:eastAsia="方正楷体简体"/>
          <w:szCs w:val="32"/>
        </w:rPr>
      </w:pPr>
      <w:r>
        <w:rPr>
          <w:rFonts w:hint="eastAsia" w:ascii="方正楷体简体" w:hAnsi="仿宋" w:eastAsia="方正楷体简体"/>
          <w:szCs w:val="32"/>
        </w:rPr>
        <w:t>（二）项目绩效目标</w:t>
      </w:r>
    </w:p>
    <w:p>
      <w:pPr>
        <w:spacing w:line="560" w:lineRule="exact"/>
        <w:ind w:firstLine="640" w:firstLineChars="200"/>
        <w:rPr>
          <w:rFonts w:ascii="方正仿宋简体" w:eastAsia="方正仿宋简体"/>
          <w:szCs w:val="32"/>
        </w:rPr>
      </w:pPr>
      <w:r>
        <w:rPr>
          <w:rFonts w:hint="eastAsia" w:ascii="方正仿宋简体" w:eastAsia="方正仿宋简体"/>
          <w:szCs w:val="32"/>
        </w:rPr>
        <w:t>坚持以“以点带面”的工作理念，带动</w:t>
      </w:r>
      <w:r>
        <w:rPr>
          <w:rFonts w:hint="eastAsia" w:ascii="方正仿宋简体" w:eastAsia="方正仿宋简体"/>
          <w:szCs w:val="32"/>
          <w:lang w:eastAsia="zh-CN"/>
        </w:rPr>
        <w:t>全乡</w:t>
      </w:r>
      <w:r>
        <w:rPr>
          <w:rFonts w:hint="eastAsia" w:ascii="方正仿宋简体" w:eastAsia="方正仿宋简体"/>
          <w:szCs w:val="32"/>
        </w:rPr>
        <w:t>辖区内其他各村在环境卫生治理工作中积极主动，以确保环境优美，干净整洁的人居环境不断提升。</w:t>
      </w:r>
    </w:p>
    <w:p>
      <w:pPr>
        <w:spacing w:line="560" w:lineRule="exact"/>
        <w:ind w:firstLine="640" w:firstLineChars="200"/>
        <w:rPr>
          <w:rFonts w:ascii="黑体" w:hAnsi="黑体" w:eastAsia="黑体"/>
          <w:szCs w:val="32"/>
        </w:rPr>
      </w:pPr>
      <w:r>
        <w:rPr>
          <w:rFonts w:hint="eastAsia" w:ascii="黑体" w:hAnsi="黑体" w:eastAsia="黑体"/>
          <w:szCs w:val="32"/>
        </w:rPr>
        <w:t>二、绩效评价工作开展情况</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（一）绩效评价目的、对象和范围</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（二）绩效评价原则、评价指标体系（附表说明）、评价方法、评价标准</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1、绩效评价工作遵循全面覆盖、程序简便、客观公正、公开透明的原则。</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szCs w:val="32"/>
        </w:rPr>
        <w:t>2、评价指标体系，</w:t>
      </w:r>
      <w:r>
        <w:rPr>
          <w:rFonts w:hint="eastAsia" w:ascii="方正仿宋简体" w:hAnsi="仿宋" w:eastAsia="方正仿宋简体"/>
          <w:kern w:val="0"/>
          <w:szCs w:val="32"/>
        </w:rPr>
        <w:t>具体每个指标得分情况详见下表：</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2"/>
        <w:gridCol w:w="750"/>
        <w:gridCol w:w="1219"/>
        <w:gridCol w:w="7"/>
        <w:gridCol w:w="2325"/>
        <w:gridCol w:w="7"/>
        <w:gridCol w:w="2763"/>
        <w:gridCol w:w="693"/>
        <w:gridCol w:w="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8" w:hRule="atLeast"/>
          <w:jc w:val="center"/>
        </w:trPr>
        <w:tc>
          <w:tcPr>
            <w:tcW w:w="349"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一级指标</w:t>
            </w: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二级指标</w:t>
            </w:r>
          </w:p>
        </w:tc>
        <w:tc>
          <w:tcPr>
            <w:tcW w:w="673"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三级指标</w:t>
            </w:r>
          </w:p>
        </w:tc>
        <w:tc>
          <w:tcPr>
            <w:tcW w:w="1291" w:type="pct"/>
            <w:gridSpan w:val="3"/>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指标解释</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评价标准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标准分</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jc w:val="center"/>
        </w:trPr>
        <w:tc>
          <w:tcPr>
            <w:tcW w:w="349" w:type="pct"/>
            <w:vMerge w:val="restar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产出</w:t>
            </w:r>
          </w:p>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指标</w:t>
            </w: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数量指标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参加乡村振兴美丽家园拉链的村数</w:t>
            </w:r>
          </w:p>
        </w:tc>
        <w:tc>
          <w:tcPr>
            <w:tcW w:w="1291" w:type="pct"/>
            <w:gridSpan w:val="3"/>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参加第三季度拉链活动村数及完成情</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质量指标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提高环境卫生状况</w:t>
            </w:r>
          </w:p>
        </w:tc>
        <w:tc>
          <w:tcPr>
            <w:tcW w:w="1291" w:type="pct"/>
            <w:gridSpan w:val="3"/>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反映该村环境卫生改善情况及成绩，</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2"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时效指标</w:t>
            </w:r>
          </w:p>
        </w:tc>
        <w:tc>
          <w:tcPr>
            <w:tcW w:w="673" w:type="pct"/>
            <w:vAlign w:val="center"/>
          </w:tcPr>
          <w:p>
            <w:pPr>
              <w:widowControl/>
              <w:spacing w:line="240" w:lineRule="exact"/>
              <w:jc w:val="left"/>
              <w:rPr>
                <w:rFonts w:ascii="方正仿宋简体" w:hAnsi="方正小标宋简体" w:eastAsia="方正仿宋简体" w:cs="宋体"/>
                <w:color w:val="000000"/>
                <w:kern w:val="0"/>
                <w:sz w:val="24"/>
              </w:rPr>
            </w:pPr>
            <w:r>
              <w:rPr>
                <w:rFonts w:hint="eastAsia" w:ascii="方正仿宋简体" w:hAnsi="方正小标宋简体" w:eastAsia="方正仿宋简体" w:cs="宋体"/>
                <w:color w:val="000000"/>
                <w:kern w:val="0"/>
                <w:sz w:val="24"/>
              </w:rPr>
              <w:t>设施正常使用率</w:t>
            </w:r>
          </w:p>
        </w:tc>
        <w:tc>
          <w:tcPr>
            <w:tcW w:w="1291" w:type="pct"/>
            <w:gridSpan w:val="3"/>
            <w:vAlign w:val="center"/>
          </w:tcPr>
          <w:p>
            <w:pPr>
              <w:jc w:val="left"/>
              <w:rPr>
                <w:rFonts w:ascii="方正仿宋简体" w:hAnsi="仿宋" w:eastAsia="方正仿宋简体"/>
                <w:kern w:val="0"/>
                <w:sz w:val="24"/>
              </w:rPr>
            </w:pPr>
            <w:r>
              <w:rPr>
                <w:rFonts w:hint="eastAsia" w:ascii="方正仿宋简体" w:hAnsi="仿宋" w:eastAsia="方正仿宋简体"/>
                <w:kern w:val="0"/>
                <w:sz w:val="24"/>
              </w:rPr>
              <w:t>反映</w:t>
            </w:r>
            <w:r>
              <w:rPr>
                <w:rFonts w:hint="eastAsia" w:ascii="方正仿宋简体" w:hAnsi="Calibri" w:eastAsia="方正仿宋简体"/>
                <w:color w:val="000000"/>
                <w:sz w:val="24"/>
              </w:rPr>
              <w:t>垃圾桶正常使用，垃圾及时清理</w:t>
            </w:r>
            <w:r>
              <w:rPr>
                <w:rFonts w:hint="eastAsia" w:ascii="方正仿宋简体" w:hAnsi="仿宋" w:eastAsia="方正仿宋简体"/>
                <w:kern w:val="0"/>
                <w:sz w:val="24"/>
              </w:rPr>
              <w:t>时清理</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成本指标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预算资金成本</w:t>
            </w:r>
          </w:p>
        </w:tc>
        <w:tc>
          <w:tcPr>
            <w:tcW w:w="1291" w:type="pct"/>
            <w:gridSpan w:val="3"/>
            <w:vAlign w:val="center"/>
          </w:tcPr>
          <w:p>
            <w:pPr>
              <w:jc w:val="center"/>
              <w:rPr>
                <w:rFonts w:ascii="方正仿宋简体" w:hAnsi="仿宋" w:eastAsia="方正仿宋简体"/>
                <w:kern w:val="0"/>
                <w:sz w:val="24"/>
              </w:rPr>
            </w:pPr>
            <w:r>
              <w:rPr>
                <w:rFonts w:hint="eastAsia" w:ascii="方正仿宋简体" w:hAnsi="仿宋" w:eastAsia="方正仿宋简体"/>
                <w:kern w:val="0"/>
                <w:sz w:val="24"/>
              </w:rPr>
              <w:t>反映资金拨付到位情况</w:t>
            </w:r>
          </w:p>
        </w:tc>
        <w:tc>
          <w:tcPr>
            <w:tcW w:w="1525" w:type="pct"/>
            <w:vAlign w:val="center"/>
          </w:tcPr>
          <w:p>
            <w:pPr>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pStyle w:val="2"/>
              <w:rPr>
                <w:rFonts w:ascii="方正仿宋简体" w:eastAsia="方正仿宋简体" w:hAnsiTheme="majorHAnsi" w:cstheme="majorBidi"/>
                <w:b w:val="0"/>
                <w:kern w:val="0"/>
                <w:sz w:val="24"/>
                <w:szCs w:val="24"/>
              </w:rPr>
            </w:pPr>
            <w:r>
              <w:rPr>
                <w:rFonts w:hint="eastAsia" w:ascii="方正仿宋简体" w:eastAsia="方正仿宋简体" w:hAnsiTheme="majorHAnsi" w:cstheme="majorBidi"/>
                <w:b w:val="0"/>
                <w:kern w:val="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atLeast"/>
          <w:jc w:val="center"/>
        </w:trPr>
        <w:tc>
          <w:tcPr>
            <w:tcW w:w="349" w:type="pct"/>
            <w:vMerge w:val="restart"/>
            <w:tcBorders>
              <w:top w:val="single" w:color="auto" w:sz="4" w:space="0"/>
            </w:tcBorders>
            <w:vAlign w:val="center"/>
          </w:tcPr>
          <w:p>
            <w:pPr>
              <w:widowControl/>
              <w:spacing w:line="440" w:lineRule="exact"/>
              <w:rPr>
                <w:rFonts w:ascii="方正仿宋简体" w:hAnsi="仿宋" w:eastAsia="方正仿宋简体"/>
                <w:kern w:val="0"/>
                <w:sz w:val="24"/>
              </w:rPr>
            </w:pPr>
            <w:r>
              <w:rPr>
                <w:rFonts w:hint="eastAsia" w:ascii="方正仿宋简体" w:hAnsi="仿宋" w:eastAsia="方正仿宋简体"/>
                <w:kern w:val="0"/>
                <w:sz w:val="24"/>
              </w:rPr>
              <w:t>效益指标</w:t>
            </w: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可持续影响指标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人居环境整体水平</w:t>
            </w:r>
          </w:p>
        </w:tc>
        <w:tc>
          <w:tcPr>
            <w:tcW w:w="1291" w:type="pct"/>
            <w:gridSpan w:val="3"/>
          </w:tcPr>
          <w:p>
            <w:pPr>
              <w:rPr>
                <w:rFonts w:ascii="方正仿宋简体" w:hAnsi="仿宋" w:eastAsia="方正仿宋简体"/>
                <w:kern w:val="0"/>
                <w:sz w:val="24"/>
              </w:rPr>
            </w:pPr>
            <w:r>
              <w:rPr>
                <w:rFonts w:hint="eastAsia" w:ascii="方正仿宋简体" w:hAnsi="仿宋" w:eastAsia="方正仿宋简体"/>
                <w:kern w:val="0"/>
                <w:sz w:val="24"/>
              </w:rPr>
              <w:t>反映人居环境改善程度</w:t>
            </w:r>
          </w:p>
        </w:tc>
        <w:tc>
          <w:tcPr>
            <w:tcW w:w="1525" w:type="pct"/>
            <w:vAlign w:val="center"/>
          </w:tcPr>
          <w:p>
            <w:pPr>
              <w:widowControl/>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经济效益指标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经济影响力</w:t>
            </w:r>
          </w:p>
        </w:tc>
        <w:tc>
          <w:tcPr>
            <w:tcW w:w="1291" w:type="pct"/>
            <w:gridSpan w:val="3"/>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反映社会发展带来的促进作用</w:t>
            </w:r>
          </w:p>
          <w:p>
            <w:pPr>
              <w:widowControl/>
              <w:spacing w:line="440" w:lineRule="exact"/>
              <w:jc w:val="center"/>
              <w:rPr>
                <w:rFonts w:ascii="方正仿宋简体" w:hAnsi="仿宋" w:eastAsia="方正仿宋简体"/>
                <w:kern w:val="0"/>
                <w:sz w:val="24"/>
              </w:rPr>
            </w:pP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349" w:type="pct"/>
            <w:vMerge w:val="continue"/>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社会效益指标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影响村级数量</w:t>
            </w:r>
          </w:p>
        </w:tc>
        <w:tc>
          <w:tcPr>
            <w:tcW w:w="1291" w:type="pct"/>
            <w:gridSpan w:val="3"/>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反映通过活动对各村的影响效果</w:t>
            </w:r>
          </w:p>
        </w:tc>
        <w:tc>
          <w:tcPr>
            <w:tcW w:w="1525"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完成90%得10分，完成80%以上得9分，完成70%以上得8分，完成70%以下得7分。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349" w:type="pct"/>
            <w:vMerge w:val="continue"/>
            <w:tcBorders>
              <w:bottom w:val="single" w:color="auto" w:sz="4" w:space="0"/>
            </w:tcBorders>
            <w:vAlign w:val="center"/>
          </w:tcPr>
          <w:p>
            <w:pPr>
              <w:widowControl/>
              <w:spacing w:line="440" w:lineRule="exact"/>
              <w:jc w:val="left"/>
              <w:rPr>
                <w:rFonts w:ascii="方正仿宋简体" w:hAnsi="仿宋" w:eastAsia="方正仿宋简体"/>
                <w:kern w:val="0"/>
                <w:sz w:val="24"/>
              </w:rPr>
            </w:pP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生态效益指标</w:t>
            </w:r>
          </w:p>
        </w:tc>
        <w:tc>
          <w:tcPr>
            <w:tcW w:w="673" w:type="pct"/>
            <w:vAlign w:val="center"/>
          </w:tcPr>
          <w:p>
            <w:pPr>
              <w:jc w:val="left"/>
              <w:rPr>
                <w:rFonts w:ascii="方正仿宋简体" w:hAnsi="宋体" w:eastAsia="方正仿宋简体" w:cs="宋体"/>
                <w:color w:val="000000"/>
                <w:sz w:val="24"/>
              </w:rPr>
            </w:pPr>
            <w:r>
              <w:rPr>
                <w:rFonts w:hint="eastAsia" w:ascii="方正仿宋简体" w:eastAsia="方正仿宋简体"/>
                <w:color w:val="000000"/>
                <w:sz w:val="24"/>
              </w:rPr>
              <w:t>生态环境质量改善</w:t>
            </w:r>
          </w:p>
        </w:tc>
        <w:tc>
          <w:tcPr>
            <w:tcW w:w="1291" w:type="pct"/>
            <w:gridSpan w:val="3"/>
            <w:vAlign w:val="center"/>
          </w:tcPr>
          <w:p>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反映持续发展对生活环境的改善程度</w:t>
            </w:r>
          </w:p>
        </w:tc>
        <w:tc>
          <w:tcPr>
            <w:tcW w:w="1525" w:type="pct"/>
            <w:vAlign w:val="center"/>
          </w:tcPr>
          <w:p>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完成90%以上得10分，完成80%以上得9分，完成80%以下得8分。</w:t>
            </w:r>
          </w:p>
        </w:tc>
        <w:tc>
          <w:tcPr>
            <w:tcW w:w="382"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9" w:hRule="atLeast"/>
          <w:jc w:val="center"/>
        </w:trPr>
        <w:tc>
          <w:tcPr>
            <w:tcW w:w="349" w:type="pct"/>
            <w:tcBorders>
              <w:top w:val="single" w:color="auto" w:sz="4" w:space="0"/>
            </w:tcBorders>
            <w:vAlign w:val="center"/>
          </w:tcPr>
          <w:p>
            <w:pPr>
              <w:spacing w:line="440" w:lineRule="exact"/>
              <w:jc w:val="left"/>
              <w:rPr>
                <w:rFonts w:ascii="方正仿宋简体" w:hAnsi="仿宋" w:eastAsia="方正仿宋简体"/>
                <w:kern w:val="0"/>
                <w:sz w:val="24"/>
              </w:rPr>
            </w:pPr>
            <w:r>
              <w:rPr>
                <w:rFonts w:hint="eastAsia" w:ascii="方正仿宋简体" w:hAnsi="仿宋" w:eastAsia="方正仿宋简体"/>
                <w:kern w:val="0"/>
                <w:sz w:val="24"/>
              </w:rPr>
              <w:t>满意度指标</w:t>
            </w:r>
          </w:p>
        </w:tc>
        <w:tc>
          <w:tcPr>
            <w:tcW w:w="414"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服务对象满意度指标</w:t>
            </w:r>
          </w:p>
        </w:tc>
        <w:tc>
          <w:tcPr>
            <w:tcW w:w="673" w:type="pct"/>
            <w:vAlign w:val="center"/>
          </w:tcPr>
          <w:p>
            <w:pPr>
              <w:widowControl/>
              <w:spacing w:line="240" w:lineRule="exact"/>
              <w:jc w:val="left"/>
              <w:rPr>
                <w:rFonts w:ascii="方正仿宋简体" w:hAnsi="宋体" w:eastAsia="方正仿宋简体" w:cs="宋体"/>
                <w:color w:val="000000"/>
                <w:kern w:val="0"/>
                <w:sz w:val="24"/>
              </w:rPr>
            </w:pPr>
            <w:r>
              <w:rPr>
                <w:rFonts w:hint="eastAsia" w:ascii="方正仿宋简体" w:hAnsi="宋体" w:eastAsia="方正仿宋简体" w:cs="宋体"/>
                <w:color w:val="000000"/>
                <w:kern w:val="0"/>
                <w:sz w:val="24"/>
              </w:rPr>
              <w:t>服务对象满意度提升率</w:t>
            </w:r>
          </w:p>
        </w:tc>
        <w:tc>
          <w:tcPr>
            <w:tcW w:w="1291" w:type="pct"/>
            <w:gridSpan w:val="3"/>
            <w:tcBorders>
              <w:right w:val="single" w:color="auto" w:sz="4" w:space="0"/>
            </w:tcBorders>
            <w:vAlign w:val="center"/>
          </w:tcPr>
          <w:p>
            <w:pPr>
              <w:jc w:val="left"/>
              <w:rPr>
                <w:rFonts w:ascii="方正仿宋简体" w:hAnsi="仿宋" w:eastAsia="方正仿宋简体"/>
                <w:kern w:val="0"/>
                <w:sz w:val="24"/>
              </w:rPr>
            </w:pPr>
            <w:r>
              <w:rPr>
                <w:rFonts w:hint="eastAsia" w:ascii="方正仿宋简体" w:hAnsi="仿宋" w:eastAsia="方正仿宋简体"/>
                <w:kern w:val="0"/>
                <w:sz w:val="24"/>
              </w:rPr>
              <w:t>受益群体调查中，满意和较满意的人数占全部调查人数的比率</w:t>
            </w:r>
          </w:p>
        </w:tc>
        <w:tc>
          <w:tcPr>
            <w:tcW w:w="1525" w:type="pct"/>
            <w:tcBorders>
              <w:left w:val="single" w:color="auto" w:sz="4" w:space="0"/>
              <w:right w:val="single" w:color="auto" w:sz="4" w:space="0"/>
            </w:tcBorders>
            <w:vAlign w:val="center"/>
          </w:tcPr>
          <w:p>
            <w:pPr>
              <w:widowControl/>
              <w:spacing w:line="340" w:lineRule="exact"/>
              <w:jc w:val="left"/>
              <w:rPr>
                <w:rFonts w:ascii="方正仿宋简体" w:hAnsi="仿宋" w:eastAsia="方正仿宋简体"/>
                <w:kern w:val="0"/>
                <w:sz w:val="24"/>
              </w:rPr>
            </w:pPr>
            <w:r>
              <w:rPr>
                <w:rFonts w:hint="eastAsia" w:ascii="方正仿宋简体" w:hAnsi="仿宋" w:eastAsia="方正仿宋简体"/>
                <w:kern w:val="0"/>
                <w:sz w:val="24"/>
              </w:rPr>
              <w:t>完成90%得10分，完成80%以上得9分，完成70%以上得8分，完成80%以下得7分。</w:t>
            </w:r>
          </w:p>
        </w:tc>
        <w:tc>
          <w:tcPr>
            <w:tcW w:w="382" w:type="pct"/>
            <w:tcBorders>
              <w:left w:val="single" w:color="auto" w:sz="4" w:space="0"/>
            </w:tcBorders>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c>
          <w:tcPr>
            <w:tcW w:w="366" w:type="pct"/>
            <w:vAlign w:val="center"/>
          </w:tcPr>
          <w:p>
            <w:pPr>
              <w:widowControl/>
              <w:spacing w:line="440" w:lineRule="exact"/>
              <w:jc w:val="center"/>
              <w:rPr>
                <w:rFonts w:ascii="方正仿宋简体" w:hAnsi="仿宋" w:eastAsia="方正仿宋简体"/>
                <w:kern w:val="0"/>
                <w:sz w:val="24"/>
              </w:rPr>
            </w:pPr>
            <w:r>
              <w:rPr>
                <w:rFonts w:hint="eastAsia" w:ascii="方正仿宋简体" w:hAnsi="仿宋" w:eastAsia="方正仿宋简体"/>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40" w:type="pct"/>
            <w:gridSpan w:val="4"/>
          </w:tcPr>
          <w:p>
            <w:pPr>
              <w:spacing w:line="560" w:lineRule="exact"/>
              <w:jc w:val="center"/>
              <w:rPr>
                <w:rFonts w:ascii="方正仿宋简体" w:hAnsi="仿宋" w:eastAsia="方正仿宋简体"/>
                <w:sz w:val="24"/>
              </w:rPr>
            </w:pPr>
          </w:p>
          <w:p>
            <w:pPr>
              <w:spacing w:line="560" w:lineRule="exact"/>
              <w:jc w:val="center"/>
              <w:rPr>
                <w:rFonts w:ascii="方正仿宋简体" w:hAnsi="仿宋" w:eastAsia="方正仿宋简体"/>
                <w:sz w:val="24"/>
              </w:rPr>
            </w:pPr>
            <w:r>
              <w:rPr>
                <w:rFonts w:hint="eastAsia" w:ascii="方正仿宋简体" w:hAnsi="仿宋" w:eastAsia="方正仿宋简体"/>
                <w:sz w:val="24"/>
              </w:rPr>
              <w:t>预算执行率</w:t>
            </w:r>
          </w:p>
        </w:tc>
        <w:tc>
          <w:tcPr>
            <w:tcW w:w="1283" w:type="pct"/>
          </w:tcPr>
          <w:p>
            <w:pPr>
              <w:spacing w:line="560" w:lineRule="exact"/>
              <w:ind w:firstLine="480" w:firstLineChars="200"/>
              <w:jc w:val="center"/>
              <w:rPr>
                <w:rFonts w:ascii="方正仿宋简体" w:hAnsi="仿宋" w:eastAsia="方正仿宋简体"/>
                <w:sz w:val="24"/>
              </w:rPr>
            </w:pPr>
            <w:r>
              <w:rPr>
                <w:rFonts w:hint="eastAsia" w:ascii="方正仿宋简体" w:hAnsi="方正仿宋简体" w:eastAsia="方正仿宋简体" w:cs="方正仿宋简体"/>
                <w:sz w:val="24"/>
              </w:rPr>
              <w:t>符合预算决策相关文件要求并严格执行</w:t>
            </w:r>
          </w:p>
        </w:tc>
        <w:tc>
          <w:tcPr>
            <w:tcW w:w="1529" w:type="pct"/>
            <w:gridSpan w:val="2"/>
          </w:tcPr>
          <w:p>
            <w:pPr>
              <w:spacing w:line="560" w:lineRule="exact"/>
              <w:rPr>
                <w:rFonts w:ascii="方正仿宋简体" w:hAnsi="仿宋" w:eastAsia="方正仿宋简体"/>
                <w:sz w:val="24"/>
              </w:rPr>
            </w:pPr>
            <w:r>
              <w:rPr>
                <w:rFonts w:hint="eastAsia" w:ascii="方正仿宋简体" w:hAnsi="方正仿宋简体" w:eastAsia="方正仿宋简体" w:cs="方正仿宋简体"/>
                <w:sz w:val="24"/>
              </w:rPr>
              <w:t>完成90%以上得10分，完成80%以上得9</w:t>
            </w:r>
            <w:r>
              <w:rPr>
                <w:rFonts w:hint="eastAsia" w:ascii="方正仿宋简体" w:hAnsi="方正仿宋简体" w:eastAsia="方正仿宋简体" w:cs="方正仿宋简体"/>
                <w:sz w:val="28"/>
                <w:szCs w:val="28"/>
              </w:rPr>
              <w:t>分，完成80%以下得8分</w:t>
            </w:r>
          </w:p>
        </w:tc>
        <w:tc>
          <w:tcPr>
            <w:tcW w:w="382" w:type="pct"/>
          </w:tcPr>
          <w:p>
            <w:pPr>
              <w:tabs>
                <w:tab w:val="right" w:pos="476"/>
                <w:tab w:val="center" w:pos="558"/>
              </w:tabs>
              <w:spacing w:line="560" w:lineRule="exact"/>
              <w:jc w:val="center"/>
              <w:rPr>
                <w:rFonts w:ascii="方正仿宋简体" w:hAnsi="仿宋" w:eastAsia="方正仿宋简体"/>
                <w:sz w:val="24"/>
              </w:rPr>
            </w:pPr>
          </w:p>
          <w:p>
            <w:pPr>
              <w:tabs>
                <w:tab w:val="right" w:pos="476"/>
                <w:tab w:val="center" w:pos="558"/>
              </w:tabs>
              <w:spacing w:line="560" w:lineRule="exact"/>
              <w:jc w:val="center"/>
              <w:rPr>
                <w:rFonts w:ascii="方正仿宋简体" w:hAnsi="仿宋" w:eastAsia="方正仿宋简体"/>
                <w:sz w:val="24"/>
              </w:rPr>
            </w:pPr>
            <w:r>
              <w:rPr>
                <w:rFonts w:hint="eastAsia" w:ascii="方正仿宋简体" w:hAnsi="仿宋" w:eastAsia="方正仿宋简体"/>
                <w:sz w:val="24"/>
              </w:rPr>
              <w:t>10</w:t>
            </w:r>
          </w:p>
        </w:tc>
        <w:tc>
          <w:tcPr>
            <w:tcW w:w="366" w:type="pct"/>
          </w:tcPr>
          <w:p>
            <w:pPr>
              <w:spacing w:line="560" w:lineRule="exact"/>
              <w:jc w:val="left"/>
              <w:rPr>
                <w:rFonts w:ascii="方正仿宋简体" w:hAnsi="仿宋" w:eastAsia="方正仿宋简体"/>
                <w:sz w:val="24"/>
              </w:rPr>
            </w:pPr>
          </w:p>
          <w:p>
            <w:pPr>
              <w:spacing w:line="560" w:lineRule="exact"/>
              <w:jc w:val="left"/>
              <w:rPr>
                <w:rFonts w:ascii="方正仿宋简体" w:hAnsi="仿宋" w:eastAsia="方正仿宋简体"/>
                <w:sz w:val="24"/>
              </w:rPr>
            </w:pPr>
            <w:r>
              <w:rPr>
                <w:rFonts w:hint="eastAsia" w:ascii="方正仿宋简体" w:hAnsi="仿宋" w:eastAsia="方正仿宋简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2" w:type="pct"/>
            <w:gridSpan w:val="7"/>
          </w:tcPr>
          <w:p>
            <w:pPr>
              <w:spacing w:line="560" w:lineRule="exact"/>
              <w:ind w:firstLine="480" w:firstLineChars="200"/>
              <w:jc w:val="center"/>
              <w:rPr>
                <w:rFonts w:ascii="方正仿宋简体" w:hAnsi="仿宋" w:eastAsia="方正仿宋简体"/>
                <w:sz w:val="24"/>
              </w:rPr>
            </w:pPr>
            <w:r>
              <w:rPr>
                <w:rFonts w:hint="eastAsia" w:ascii="方正仿宋简体" w:hAnsi="仿宋" w:eastAsia="方正仿宋简体"/>
                <w:sz w:val="24"/>
              </w:rPr>
              <w:t>总分</w:t>
            </w:r>
          </w:p>
        </w:tc>
        <w:tc>
          <w:tcPr>
            <w:tcW w:w="382" w:type="pct"/>
          </w:tcPr>
          <w:p>
            <w:pPr>
              <w:spacing w:line="560" w:lineRule="exact"/>
              <w:rPr>
                <w:rFonts w:ascii="方正仿宋简体" w:hAnsi="仿宋" w:eastAsia="方正仿宋简体"/>
                <w:sz w:val="24"/>
              </w:rPr>
            </w:pPr>
            <w:r>
              <w:rPr>
                <w:rFonts w:hint="eastAsia" w:ascii="方正仿宋简体" w:hAnsi="仿宋" w:eastAsia="方正仿宋简体"/>
                <w:sz w:val="24"/>
              </w:rPr>
              <w:t>100</w:t>
            </w:r>
          </w:p>
        </w:tc>
        <w:tc>
          <w:tcPr>
            <w:tcW w:w="366" w:type="pct"/>
          </w:tcPr>
          <w:p>
            <w:pPr>
              <w:spacing w:line="560" w:lineRule="exact"/>
              <w:jc w:val="center"/>
              <w:rPr>
                <w:rFonts w:ascii="方正仿宋简体" w:hAnsi="仿宋" w:eastAsia="方正仿宋简体"/>
                <w:sz w:val="24"/>
              </w:rPr>
            </w:pPr>
            <w:r>
              <w:rPr>
                <w:rFonts w:hint="eastAsia" w:ascii="方正仿宋简体" w:hAnsi="仿宋" w:eastAsia="方正仿宋简体"/>
                <w:sz w:val="24"/>
              </w:rPr>
              <w:t>98</w:t>
            </w:r>
          </w:p>
        </w:tc>
      </w:tr>
    </w:tbl>
    <w:p>
      <w:pPr>
        <w:spacing w:line="560" w:lineRule="exact"/>
        <w:ind w:firstLine="640" w:firstLineChars="200"/>
        <w:rPr>
          <w:rFonts w:ascii="方正仿宋简体" w:hAnsi="仿宋" w:eastAsia="方正仿宋简体"/>
          <w:szCs w:val="32"/>
        </w:rPr>
      </w:pP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3、评价方法</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采用查阅资料、实地检查等多种评价方法相结合的综合评价</w:t>
      </w:r>
      <w:r>
        <w:rPr>
          <w:rFonts w:hint="eastAsia" w:ascii="方正仿宋简体" w:hAnsi="仿宋" w:eastAsia="方正仿宋简体"/>
          <w:szCs w:val="32"/>
        </w:rPr>
        <w:t>方法</w:t>
      </w:r>
      <w:r>
        <w:rPr>
          <w:rFonts w:hint="eastAsia" w:ascii="方正仿宋简体" w:hAnsi="仿宋" w:eastAsia="方正仿宋简体"/>
          <w:kern w:val="0"/>
          <w:szCs w:val="32"/>
        </w:rPr>
        <w:t>。</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4、评价标准</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从预算执行率、产出指标、效益指标、满意度指标四方面设计了四个一级指标，九个二级指标和九个三级指标。对每项三级指标分别赋予了不同分值，总分共100分。评分标准，90分（含90分）以上为优秀，70-90分（含70分）为良好，60-70分（含60分）为合格，60分（不含60分）以下为不合格。</w:t>
      </w:r>
    </w:p>
    <w:p>
      <w:pPr>
        <w:spacing w:line="560" w:lineRule="exact"/>
        <w:ind w:firstLine="640" w:firstLineChars="200"/>
        <w:rPr>
          <w:rFonts w:ascii="方正楷体简体" w:hAnsi="仿宋" w:eastAsia="方正楷体简体"/>
          <w:szCs w:val="32"/>
        </w:rPr>
      </w:pPr>
      <w:r>
        <w:rPr>
          <w:rFonts w:hint="eastAsia" w:ascii="方正楷体简体" w:hAnsi="仿宋" w:eastAsia="方正楷体简体"/>
          <w:szCs w:val="32"/>
        </w:rPr>
        <w:t>（三）绩效评价工作过程</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按照单位内部控制制度，成立了内部评价工作小组，对项目开展情况、资金拨付、使用情况及后期的管理工作进行评价。</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2、年度预算执行终了，将绩效指标实际完成值（实现程度）与年初设定的预期值相比较，逐项评定每项指标得分，汇总形成预算项目绩效自评得分。</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3.根据现场实地勘察和收集资料进行综合分析，综合评定绩效等级。</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kern w:val="0"/>
          <w:szCs w:val="32"/>
        </w:rPr>
        <w:t>4.根据调研结果、收集资料及综合评定的绩效等级，科学撰写评价报告。</w:t>
      </w:r>
    </w:p>
    <w:p>
      <w:pPr>
        <w:spacing w:line="560" w:lineRule="exact"/>
        <w:ind w:firstLine="640" w:firstLineChars="200"/>
        <w:rPr>
          <w:rFonts w:ascii="黑体" w:hAnsi="黑体" w:eastAsia="黑体"/>
          <w:szCs w:val="32"/>
        </w:rPr>
      </w:pPr>
      <w:r>
        <w:rPr>
          <w:rFonts w:hint="eastAsia" w:ascii="黑体" w:hAnsi="黑体" w:eastAsia="黑体"/>
          <w:szCs w:val="32"/>
        </w:rPr>
        <w:t>三、综合评价情况及评价结论</w:t>
      </w:r>
    </w:p>
    <w:p>
      <w:pPr>
        <w:spacing w:line="560" w:lineRule="exact"/>
        <w:ind w:firstLine="640" w:firstLineChars="200"/>
        <w:outlineLvl w:val="0"/>
        <w:rPr>
          <w:rFonts w:ascii="方正仿宋简体" w:hAnsi="仿宋" w:eastAsia="方正仿宋简体"/>
          <w:szCs w:val="32"/>
        </w:rPr>
      </w:pPr>
      <w:r>
        <w:rPr>
          <w:rFonts w:hint="eastAsia" w:ascii="方正仿宋简体" w:hAnsi="仿宋" w:eastAsia="方正仿宋简体"/>
          <w:szCs w:val="32"/>
        </w:rPr>
        <w:t>以乡村振兴美丽家园建设为载体，提升村级卫生环境为目标。在村级环境卫生治理过程中该项资金发挥了至关重要的作用，</w:t>
      </w:r>
      <w:r>
        <w:rPr>
          <w:rFonts w:hint="eastAsia" w:ascii="方正仿宋简体" w:hAnsi="仿宋" w:eastAsia="方正仿宋简体" w:cs="方正仿宋简体"/>
          <w:color w:val="000000"/>
          <w:szCs w:val="32"/>
        </w:rPr>
        <w:t>完成年初项目绩效目标，切实发挥了财政资金的使用效果。</w:t>
      </w:r>
    </w:p>
    <w:p>
      <w:pPr>
        <w:spacing w:line="560" w:lineRule="exact"/>
        <w:ind w:firstLine="640" w:firstLineChars="200"/>
        <w:rPr>
          <w:rFonts w:ascii="黑体" w:hAnsi="黑体" w:eastAsia="黑体"/>
          <w:szCs w:val="32"/>
        </w:rPr>
      </w:pPr>
      <w:r>
        <w:rPr>
          <w:rFonts w:hint="eastAsia" w:ascii="黑体" w:hAnsi="黑体" w:eastAsia="黑体"/>
          <w:szCs w:val="32"/>
        </w:rPr>
        <w:t>四、绩效评价指标分析</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（一）202</w:t>
      </w:r>
      <w:r>
        <w:rPr>
          <w:rFonts w:hint="eastAsia" w:ascii="方正楷体简体" w:hAnsi="仿宋" w:eastAsia="方正楷体简体"/>
          <w:szCs w:val="32"/>
          <w:lang w:val="en-US" w:eastAsia="zh-CN"/>
        </w:rPr>
        <w:t>1</w:t>
      </w:r>
      <w:r>
        <w:rPr>
          <w:rFonts w:hint="eastAsia" w:ascii="方正楷体简体" w:hAnsi="仿宋" w:eastAsia="方正楷体简体"/>
          <w:szCs w:val="32"/>
        </w:rPr>
        <w:t>年第</w:t>
      </w:r>
      <w:r>
        <w:rPr>
          <w:rFonts w:hint="eastAsia" w:ascii="方正楷体简体" w:hAnsi="仿宋" w:eastAsia="方正楷体简体"/>
          <w:szCs w:val="32"/>
          <w:lang w:val="en-US" w:eastAsia="zh-CN"/>
        </w:rPr>
        <w:t>四</w:t>
      </w:r>
      <w:r>
        <w:rPr>
          <w:rFonts w:hint="eastAsia" w:ascii="方正楷体简体" w:hAnsi="仿宋" w:eastAsia="方正楷体简体"/>
          <w:szCs w:val="32"/>
        </w:rPr>
        <w:t>一季度乡村振兴美丽家园拉链观摩活动奖励项目</w:t>
      </w:r>
      <w:r>
        <w:rPr>
          <w:rFonts w:hint="eastAsia" w:ascii="方正楷体简体" w:hAnsi="仿宋" w:eastAsia="方正楷体简体"/>
          <w:bCs/>
          <w:szCs w:val="32"/>
        </w:rPr>
        <w:t>决策情况分析</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1、项目决策</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目标内容，该指标是指依据绩效目标设定的绩效指标是否清晰、细化、可衡量等，用以反映和考核绩效目标的实施情况。</w:t>
      </w:r>
    </w:p>
    <w:p>
      <w:pPr>
        <w:widowControl/>
        <w:spacing w:line="560" w:lineRule="exact"/>
        <w:ind w:firstLine="640" w:firstLineChars="200"/>
        <w:rPr>
          <w:rFonts w:ascii="方正仿宋简体" w:hAnsi="仿宋" w:eastAsia="方正仿宋简体"/>
          <w:kern w:val="0"/>
          <w:szCs w:val="32"/>
        </w:rPr>
      </w:pPr>
      <w:r>
        <w:rPr>
          <w:rFonts w:hint="eastAsia" w:ascii="方正仿宋简体" w:hAnsi="仿宋" w:eastAsia="方正仿宋简体"/>
          <w:bCs/>
          <w:szCs w:val="32"/>
        </w:rPr>
        <w:t>项目决策依据，是指</w:t>
      </w:r>
      <w:r>
        <w:rPr>
          <w:rFonts w:hint="eastAsia" w:ascii="方正仿宋简体" w:hAnsi="仿宋" w:eastAsia="方正仿宋简体"/>
          <w:kern w:val="0"/>
          <w:szCs w:val="32"/>
        </w:rPr>
        <w:t>项目符合环境治理要求和工作计划，根据需要制定中长期实施规划。</w:t>
      </w:r>
      <w:r>
        <w:rPr>
          <w:rFonts w:hint="eastAsia" w:ascii="方正仿宋简体" w:hAnsi="仿宋" w:eastAsia="方正仿宋简体"/>
          <w:bCs/>
          <w:szCs w:val="32"/>
        </w:rPr>
        <w:t>对各项任务指标分解下达，强化督导，密切配合，确保全面完成承担的任务指标。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2、项目过程</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w:t>
      </w:r>
      <w:r>
        <w:rPr>
          <w:rFonts w:hint="eastAsia" w:ascii="方正仿宋简体" w:hAnsi="仿宋" w:eastAsia="方正仿宋简体"/>
          <w:kern w:val="0"/>
          <w:szCs w:val="32"/>
        </w:rPr>
        <w:t>环境治理要求</w:t>
      </w:r>
      <w:r>
        <w:rPr>
          <w:rFonts w:hint="eastAsia" w:ascii="方正仿宋简体" w:hAnsi="仿宋" w:eastAsia="方正仿宋简体"/>
          <w:bCs/>
          <w:szCs w:val="32"/>
        </w:rPr>
        <w:t>和年度工作计划，根据需要制定中长期实施规划。决策程序，是指项目是否符合申报条件，申报、批复程序是否符合相关管理办法，项目调整是否履行相应手续。</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项目符合申报条件，申报批复程序符合相关管理办法，项目调整履行相应手续。</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（二）202</w:t>
      </w:r>
      <w:r>
        <w:rPr>
          <w:rFonts w:hint="eastAsia" w:ascii="方正楷体简体" w:hAnsi="仿宋" w:eastAsia="方正楷体简体"/>
          <w:szCs w:val="32"/>
          <w:lang w:val="en-US" w:eastAsia="zh-CN"/>
        </w:rPr>
        <w:t>1</w:t>
      </w:r>
      <w:r>
        <w:rPr>
          <w:rFonts w:hint="eastAsia" w:ascii="方正楷体简体" w:hAnsi="仿宋" w:eastAsia="方正楷体简体"/>
          <w:szCs w:val="32"/>
        </w:rPr>
        <w:t>年第</w:t>
      </w:r>
      <w:r>
        <w:rPr>
          <w:rFonts w:hint="eastAsia" w:ascii="方正楷体简体" w:hAnsi="仿宋" w:eastAsia="方正楷体简体"/>
          <w:szCs w:val="32"/>
          <w:lang w:val="en-US" w:eastAsia="zh-CN"/>
        </w:rPr>
        <w:t>四</w:t>
      </w:r>
      <w:r>
        <w:rPr>
          <w:rFonts w:hint="eastAsia" w:ascii="方正楷体简体" w:hAnsi="仿宋" w:eastAsia="方正楷体简体"/>
          <w:szCs w:val="32"/>
        </w:rPr>
        <w:t>一季度乡村振兴美丽家园拉链观摩活动奖励项目</w:t>
      </w:r>
      <w:r>
        <w:rPr>
          <w:rFonts w:hint="eastAsia" w:ascii="方正楷体简体" w:hAnsi="仿宋" w:eastAsia="方正楷体简体"/>
          <w:bCs/>
          <w:szCs w:val="32"/>
        </w:rPr>
        <w:t>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1、资金管理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资金使用，是指是否存在支出依据不合规、虚列项目支出的情况，是否存在截留、挤占、挪用项目资金情况，是否存在超标准开支情况。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2、财务管理，是指资金管理、费用支出等制度是否健全，是否严格执行，会计核算是否合规。</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财务管理制度健全，严格执行各项财务制度,会计核算规范。</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3、组织实施</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组织机构，是指机构组织是否健全，分工是否明确。</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4、管理制度，是指是否</w:t>
      </w:r>
      <w:r>
        <w:rPr>
          <w:rFonts w:hint="eastAsia" w:ascii="方正仿宋简体" w:hAnsi="仿宋" w:eastAsia="方正仿宋简体"/>
          <w:bCs/>
          <w:szCs w:val="32"/>
          <w:lang w:eastAsia="zh-CN"/>
        </w:rPr>
        <w:t>建立健全</w:t>
      </w:r>
      <w:r>
        <w:rPr>
          <w:rFonts w:hint="eastAsia" w:ascii="方正仿宋简体" w:hAnsi="仿宋" w:eastAsia="方正仿宋简体"/>
          <w:bCs/>
          <w:szCs w:val="32"/>
        </w:rPr>
        <w:t>项目管理制度；是否严格执行相关项目管理制度。</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（三）202</w:t>
      </w:r>
      <w:r>
        <w:rPr>
          <w:rFonts w:hint="eastAsia" w:ascii="方正楷体简体" w:hAnsi="仿宋" w:eastAsia="方正楷体简体"/>
          <w:szCs w:val="32"/>
          <w:lang w:val="en-US" w:eastAsia="zh-CN"/>
        </w:rPr>
        <w:t>1</w:t>
      </w:r>
      <w:r>
        <w:rPr>
          <w:rFonts w:hint="eastAsia" w:ascii="方正楷体简体" w:hAnsi="仿宋" w:eastAsia="方正楷体简体"/>
          <w:szCs w:val="32"/>
        </w:rPr>
        <w:t>年第</w:t>
      </w:r>
      <w:r>
        <w:rPr>
          <w:rFonts w:hint="eastAsia" w:ascii="方正楷体简体" w:hAnsi="仿宋" w:eastAsia="方正楷体简体"/>
          <w:szCs w:val="32"/>
          <w:lang w:val="en-US" w:eastAsia="zh-CN"/>
        </w:rPr>
        <w:t>四</w:t>
      </w:r>
      <w:r>
        <w:rPr>
          <w:rFonts w:hint="eastAsia" w:ascii="方正楷体简体" w:hAnsi="仿宋" w:eastAsia="方正楷体简体"/>
          <w:szCs w:val="32"/>
        </w:rPr>
        <w:t>一季度乡村振兴美丽家园拉链观摩活动奖励项目</w:t>
      </w:r>
      <w:r>
        <w:rPr>
          <w:rFonts w:hint="eastAsia" w:ascii="方正楷体简体" w:hAnsi="仿宋" w:eastAsia="方正楷体简体"/>
          <w:bCs/>
          <w:szCs w:val="32"/>
        </w:rPr>
        <w:t>产出指标评价分析情况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1、数量指标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kern w:val="0"/>
          <w:szCs w:val="32"/>
        </w:rPr>
        <w:t>参加本次拉练的村数</w:t>
      </w:r>
      <w:r>
        <w:rPr>
          <w:rFonts w:hint="eastAsia" w:ascii="方正仿宋简体" w:hAnsi="仿宋" w:eastAsia="方正仿宋简体"/>
          <w:bCs/>
          <w:szCs w:val="32"/>
        </w:rPr>
        <w:t>，完成本次拉练并取得优秀成绩为优良水平。</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所以该项目指标得分10分。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2、质量指标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提高环境卫生状况，环境卫生达到预期质量目标情况，达到优良水平。所以项目指标得10分。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3、时效指标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设施正常使用率，</w:t>
      </w:r>
      <w:r>
        <w:rPr>
          <w:rStyle w:val="11"/>
          <w:rFonts w:hint="eastAsia"/>
          <w:b w:val="0"/>
        </w:rPr>
        <w:t>按</w:t>
      </w:r>
      <w:r>
        <w:rPr>
          <w:rFonts w:hint="eastAsia" w:ascii="方正仿宋简体" w:hAnsi="仿宋" w:eastAsia="方正仿宋简体"/>
          <w:bCs/>
          <w:szCs w:val="32"/>
        </w:rPr>
        <w:t>要求设施使用达到预期目标。所以项目指标得分10分。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4、成本指标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预算资金完成率，预算资金完成率达到财政部门要求，达到优良水平。所以项目指标得分10分。</w:t>
      </w:r>
    </w:p>
    <w:p>
      <w:pPr>
        <w:spacing w:line="560" w:lineRule="exact"/>
        <w:ind w:firstLine="640" w:firstLineChars="200"/>
        <w:rPr>
          <w:rFonts w:ascii="方正楷体简体" w:hAnsi="仿宋" w:eastAsia="方正楷体简体"/>
          <w:bCs/>
          <w:szCs w:val="32"/>
        </w:rPr>
      </w:pPr>
      <w:r>
        <w:rPr>
          <w:rFonts w:hint="eastAsia" w:ascii="方正楷体简体" w:hAnsi="仿宋" w:eastAsia="方正楷体简体"/>
          <w:szCs w:val="32"/>
        </w:rPr>
        <w:t>（四）202</w:t>
      </w:r>
      <w:r>
        <w:rPr>
          <w:rFonts w:hint="eastAsia" w:ascii="方正楷体简体" w:hAnsi="仿宋" w:eastAsia="方正楷体简体"/>
          <w:szCs w:val="32"/>
          <w:lang w:val="en-US" w:eastAsia="zh-CN"/>
        </w:rPr>
        <w:t>1</w:t>
      </w:r>
      <w:r>
        <w:rPr>
          <w:rFonts w:hint="eastAsia" w:ascii="方正楷体简体" w:hAnsi="仿宋" w:eastAsia="方正楷体简体"/>
          <w:szCs w:val="32"/>
        </w:rPr>
        <w:t>年第</w:t>
      </w:r>
      <w:r>
        <w:rPr>
          <w:rFonts w:hint="eastAsia" w:ascii="方正楷体简体" w:hAnsi="仿宋" w:eastAsia="方正楷体简体"/>
          <w:szCs w:val="32"/>
          <w:lang w:val="en-US" w:eastAsia="zh-CN"/>
        </w:rPr>
        <w:t>四</w:t>
      </w:r>
      <w:r>
        <w:rPr>
          <w:rFonts w:hint="eastAsia" w:ascii="方正楷体简体" w:hAnsi="仿宋" w:eastAsia="方正楷体简体"/>
          <w:szCs w:val="32"/>
        </w:rPr>
        <w:t>一季度乡村振兴美丽家园拉链观摩活动奖励项目</w:t>
      </w:r>
      <w:r>
        <w:rPr>
          <w:rFonts w:hint="eastAsia" w:ascii="方正楷体简体" w:hAnsi="仿宋" w:eastAsia="方正楷体简体"/>
          <w:bCs/>
          <w:szCs w:val="32"/>
        </w:rPr>
        <w:t>效益指标评价分析情况</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（1）社会效益指标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影响村级数量指标，影响改变未达优良水平。所以该项目得 8分。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（2）可</w:t>
      </w:r>
      <w:r>
        <w:rPr>
          <w:rFonts w:hint="eastAsia" w:ascii="方正仿宋简体" w:hAnsi="仿宋" w:eastAsia="方正仿宋简体"/>
          <w:kern w:val="0"/>
          <w:szCs w:val="32"/>
        </w:rPr>
        <w:t>持续影响指标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人居环境整体水平，人居环境整体水平达到优良水平。                      所以该项目得 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（3）经济效益指标</w:t>
      </w:r>
    </w:p>
    <w:p>
      <w:pPr>
        <w:widowControl/>
        <w:spacing w:line="440" w:lineRule="exact"/>
        <w:jc w:val="left"/>
        <w:rPr>
          <w:rFonts w:ascii="方正仿宋简体" w:hAnsi="仿宋" w:eastAsia="方正仿宋简体"/>
          <w:kern w:val="0"/>
          <w:szCs w:val="32"/>
        </w:rPr>
      </w:pPr>
      <w:r>
        <w:rPr>
          <w:rFonts w:hint="eastAsia" w:ascii="方正仿宋简体" w:hAnsi="宋体" w:eastAsia="方正仿宋简体" w:cs="宋体"/>
          <w:color w:val="000000"/>
          <w:kern w:val="0"/>
          <w:szCs w:val="32"/>
        </w:rPr>
        <w:t xml:space="preserve">    对社会发展带来促进作用指标</w:t>
      </w:r>
      <w:r>
        <w:rPr>
          <w:rFonts w:hint="eastAsia" w:ascii="方正仿宋简体" w:hAnsi="仿宋" w:eastAsia="方正仿宋简体"/>
          <w:bCs/>
          <w:szCs w:val="32"/>
        </w:rPr>
        <w:t>，</w:t>
      </w:r>
      <w:r>
        <w:rPr>
          <w:rFonts w:hint="eastAsia" w:ascii="方正仿宋简体" w:hAnsi="仿宋" w:eastAsia="方正仿宋简体"/>
          <w:kern w:val="0"/>
          <w:szCs w:val="32"/>
        </w:rPr>
        <w:t>反映社会发展带来的促进作用</w:t>
      </w:r>
      <w:r>
        <w:rPr>
          <w:rFonts w:hint="eastAsia" w:ascii="方正仿宋简体" w:hAnsi="仿宋" w:eastAsia="方正仿宋简体"/>
          <w:bCs/>
          <w:szCs w:val="32"/>
        </w:rPr>
        <w:t>达到优良水平。所以该项目得10分。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（4）生态效益指标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生态环境改善程度，对人居环境的改善程度，达到优良水平。所以该项目得10分。</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（5）服务对象满意度指标</w:t>
      </w:r>
    </w:p>
    <w:p>
      <w:pPr>
        <w:spacing w:line="560" w:lineRule="exact"/>
        <w:ind w:firstLine="640" w:firstLineChars="200"/>
        <w:rPr>
          <w:rFonts w:ascii="方正仿宋简体" w:hAnsi="仿宋" w:eastAsia="方正仿宋简体"/>
          <w:bCs/>
          <w:szCs w:val="32"/>
        </w:rPr>
      </w:pPr>
      <w:r>
        <w:rPr>
          <w:rFonts w:hint="eastAsia" w:ascii="方正仿宋简体" w:hAnsi="仿宋" w:eastAsia="方正仿宋简体"/>
          <w:bCs/>
          <w:szCs w:val="32"/>
        </w:rPr>
        <w:t>受益群体满意度，受益群体调查中，满意和较满意的人数占全部调查人数的比率，达到优良水平。所以该项目得5分。</w:t>
      </w:r>
    </w:p>
    <w:p>
      <w:pPr>
        <w:spacing w:line="560" w:lineRule="exact"/>
        <w:ind w:firstLine="640" w:firstLineChars="200"/>
        <w:rPr>
          <w:rFonts w:ascii="黑体" w:hAnsi="黑体" w:eastAsia="黑体"/>
          <w:szCs w:val="32"/>
        </w:rPr>
      </w:pPr>
      <w:r>
        <w:rPr>
          <w:rFonts w:hint="eastAsia" w:ascii="黑体" w:hAnsi="黑体" w:eastAsia="黑体"/>
          <w:szCs w:val="32"/>
        </w:rPr>
        <w:t>五、主要经验及做法、存在的问题及原因分析</w:t>
      </w:r>
    </w:p>
    <w:p>
      <w:pPr>
        <w:spacing w:line="560" w:lineRule="exact"/>
        <w:ind w:firstLine="640" w:firstLineChars="200"/>
        <w:rPr>
          <w:rFonts w:ascii="方正仿宋简体" w:hAnsi="仿宋" w:eastAsia="方正仿宋简体"/>
          <w:color w:val="333333"/>
          <w:szCs w:val="32"/>
          <w:shd w:val="clear" w:color="auto" w:fill="FFFFFF"/>
        </w:rPr>
      </w:pPr>
      <w:r>
        <w:rPr>
          <w:rFonts w:hint="eastAsia" w:ascii="方正仿宋简体" w:hAnsi="仿宋" w:eastAsia="方正仿宋简体"/>
          <w:szCs w:val="32"/>
        </w:rPr>
        <w:t>认真贯彻落实绩效管理办法，</w:t>
      </w:r>
      <w:r>
        <w:rPr>
          <w:rFonts w:hint="eastAsia" w:ascii="方正仿宋简体" w:hAnsi="仿宋" w:eastAsia="方正仿宋简体"/>
          <w:color w:val="333333"/>
          <w:szCs w:val="32"/>
          <w:shd w:val="clear" w:color="auto" w:fill="FFFFFF"/>
        </w:rPr>
        <w:t>严格按照项目实施要求做好每一步，加强项目资金管理力度，确保资金利用率。存在的问题是财政资金有限，对我镇更好的发展还有一定的限制。</w:t>
      </w:r>
    </w:p>
    <w:p>
      <w:pPr>
        <w:spacing w:line="560" w:lineRule="exact"/>
        <w:ind w:firstLine="640" w:firstLineChars="200"/>
        <w:rPr>
          <w:rFonts w:ascii="黑体" w:hAnsi="黑体" w:eastAsia="黑体"/>
          <w:szCs w:val="32"/>
        </w:rPr>
      </w:pPr>
      <w:r>
        <w:rPr>
          <w:rFonts w:hint="eastAsia" w:ascii="黑体" w:hAnsi="黑体" w:eastAsia="黑体"/>
          <w:szCs w:val="32"/>
        </w:rPr>
        <w:t>六、有关建议</w:t>
      </w:r>
    </w:p>
    <w:p>
      <w:pPr>
        <w:spacing w:line="560" w:lineRule="exact"/>
        <w:ind w:firstLine="640" w:firstLineChars="200"/>
        <w:rPr>
          <w:rFonts w:ascii="方正仿宋简体" w:hAnsi="仿宋" w:eastAsia="方正仿宋简体"/>
          <w:szCs w:val="32"/>
        </w:rPr>
      </w:pPr>
      <w:r>
        <w:rPr>
          <w:rFonts w:hint="eastAsia" w:ascii="方正仿宋简体" w:hAnsi="仿宋" w:eastAsia="方正仿宋简体"/>
          <w:szCs w:val="32"/>
        </w:rPr>
        <w:t>无有关建议。</w:t>
      </w:r>
    </w:p>
    <w:p>
      <w:pPr>
        <w:spacing w:line="560" w:lineRule="exact"/>
        <w:ind w:firstLine="640" w:firstLineChars="200"/>
        <w:rPr>
          <w:rFonts w:ascii="黑体" w:hAnsi="黑体" w:eastAsia="黑体"/>
          <w:szCs w:val="32"/>
        </w:rPr>
      </w:pPr>
      <w:r>
        <w:rPr>
          <w:rFonts w:hint="eastAsia" w:ascii="黑体" w:hAnsi="黑体" w:eastAsia="黑体"/>
          <w:szCs w:val="32"/>
        </w:rPr>
        <w:t>七、其他需要说明的问题</w:t>
      </w:r>
    </w:p>
    <w:p>
      <w:pPr>
        <w:spacing w:line="560" w:lineRule="exact"/>
        <w:ind w:firstLine="640" w:firstLineChars="200"/>
        <w:rPr>
          <w:rFonts w:ascii="方正仿宋简体" w:hAnsi="仿宋" w:eastAsia="方正仿宋简体"/>
          <w:szCs w:val="32"/>
        </w:rPr>
        <w:sectPr>
          <w:headerReference r:id="rId26" w:type="default"/>
          <w:footerReference r:id="rId27" w:type="default"/>
          <w:pgSz w:w="11906" w:h="16838"/>
          <w:pgMar w:top="2098" w:right="1474" w:bottom="1985" w:left="1588" w:header="851" w:footer="992" w:gutter="0"/>
          <w:cols w:space="720" w:num="1"/>
          <w:docGrid w:type="lines" w:linePitch="312" w:charSpace="0"/>
        </w:sectPr>
      </w:pPr>
      <w:r>
        <w:rPr>
          <w:rFonts w:hint="eastAsia" w:ascii="方正仿宋简体" w:hAnsi="仿宋" w:eastAsia="方正仿宋简体"/>
          <w:szCs w:val="32"/>
        </w:rPr>
        <w:t>无其他需要说明的</w:t>
      </w:r>
    </w:p>
    <w:tbl>
      <w:tblPr>
        <w:tblStyle w:val="6"/>
        <w:tblpPr w:leftFromText="180" w:rightFromText="180" w:vertAnchor="text" w:horzAnchor="page" w:tblpXSpec="center" w:tblpY="178"/>
        <w:tblOverlap w:val="never"/>
        <w:tblW w:w="8804" w:type="dxa"/>
        <w:jc w:val="center"/>
        <w:tblLayout w:type="fixed"/>
        <w:tblCellMar>
          <w:top w:w="0" w:type="dxa"/>
          <w:left w:w="108" w:type="dxa"/>
          <w:bottom w:w="0" w:type="dxa"/>
          <w:right w:w="108" w:type="dxa"/>
        </w:tblCellMar>
      </w:tblPr>
      <w:tblGrid>
        <w:gridCol w:w="2816"/>
        <w:gridCol w:w="1947"/>
        <w:gridCol w:w="808"/>
        <w:gridCol w:w="1182"/>
        <w:gridCol w:w="1125"/>
        <w:gridCol w:w="926"/>
      </w:tblGrid>
      <w:tr>
        <w:tblPrEx>
          <w:tblCellMar>
            <w:top w:w="0" w:type="dxa"/>
            <w:left w:w="108" w:type="dxa"/>
            <w:bottom w:w="0" w:type="dxa"/>
            <w:right w:w="108" w:type="dxa"/>
          </w:tblCellMar>
        </w:tblPrEx>
        <w:trPr>
          <w:trHeight w:val="558" w:hRule="atLeast"/>
          <w:jc w:val="center"/>
        </w:trPr>
        <w:tc>
          <w:tcPr>
            <w:tcW w:w="2816" w:type="dxa"/>
            <w:tcBorders>
              <w:top w:val="nil"/>
              <w:left w:val="nil"/>
              <w:bottom w:val="nil"/>
              <w:right w:val="nil"/>
            </w:tcBorders>
            <w:shd w:val="clear" w:color="auto" w:fill="auto"/>
            <w:noWrap/>
            <w:vAlign w:val="center"/>
          </w:tcPr>
          <w:p>
            <w:pPr>
              <w:widowControl/>
              <w:jc w:val="both"/>
              <w:rPr>
                <w:rFonts w:ascii="宋体" w:hAnsi="宋体" w:cs="宋体"/>
                <w:color w:val="auto"/>
                <w:kern w:val="0"/>
                <w:szCs w:val="32"/>
              </w:rPr>
            </w:pPr>
            <w:r>
              <w:rPr>
                <w:rFonts w:hint="eastAsia" w:ascii="黑体" w:hAnsi="黑体" w:eastAsia="黑体" w:cs="黑体"/>
                <w:color w:val="auto"/>
                <w:kern w:val="0"/>
                <w:szCs w:val="32"/>
              </w:rPr>
              <w:t>附件3</w:t>
            </w:r>
          </w:p>
        </w:tc>
        <w:tc>
          <w:tcPr>
            <w:tcW w:w="1947" w:type="dxa"/>
            <w:tcBorders>
              <w:top w:val="nil"/>
              <w:left w:val="nil"/>
              <w:bottom w:val="nil"/>
              <w:right w:val="nil"/>
            </w:tcBorders>
            <w:shd w:val="clear" w:color="auto" w:fill="auto"/>
            <w:noWrap/>
            <w:vAlign w:val="center"/>
          </w:tcPr>
          <w:p>
            <w:pPr>
              <w:widowControl/>
              <w:jc w:val="center"/>
              <w:rPr>
                <w:rFonts w:ascii="宋体" w:hAnsi="宋体" w:cs="宋体"/>
                <w:color w:val="auto"/>
                <w:kern w:val="0"/>
                <w:szCs w:val="32"/>
              </w:rPr>
            </w:pPr>
          </w:p>
        </w:tc>
        <w:tc>
          <w:tcPr>
            <w:tcW w:w="808" w:type="dxa"/>
            <w:tcBorders>
              <w:top w:val="nil"/>
              <w:left w:val="nil"/>
              <w:bottom w:val="nil"/>
              <w:right w:val="nil"/>
            </w:tcBorders>
            <w:shd w:val="clear" w:color="auto" w:fill="auto"/>
            <w:noWrap/>
            <w:vAlign w:val="center"/>
          </w:tcPr>
          <w:p>
            <w:pPr>
              <w:widowControl/>
              <w:jc w:val="center"/>
              <w:rPr>
                <w:rFonts w:ascii="宋体" w:hAnsi="宋体" w:cs="宋体"/>
                <w:color w:val="auto"/>
                <w:kern w:val="0"/>
                <w:szCs w:val="32"/>
              </w:rPr>
            </w:pPr>
          </w:p>
        </w:tc>
        <w:tc>
          <w:tcPr>
            <w:tcW w:w="1182" w:type="dxa"/>
            <w:tcBorders>
              <w:top w:val="nil"/>
              <w:left w:val="nil"/>
              <w:bottom w:val="nil"/>
              <w:right w:val="nil"/>
            </w:tcBorders>
            <w:shd w:val="clear" w:color="auto" w:fill="auto"/>
            <w:noWrap/>
            <w:vAlign w:val="center"/>
          </w:tcPr>
          <w:p>
            <w:pPr>
              <w:widowControl/>
              <w:jc w:val="center"/>
              <w:rPr>
                <w:rFonts w:ascii="宋体" w:hAnsi="宋体" w:cs="宋体"/>
                <w:color w:val="auto"/>
                <w:kern w:val="0"/>
                <w:szCs w:val="32"/>
              </w:rPr>
            </w:pPr>
          </w:p>
        </w:tc>
        <w:tc>
          <w:tcPr>
            <w:tcW w:w="1125" w:type="dxa"/>
            <w:tcBorders>
              <w:top w:val="nil"/>
              <w:left w:val="nil"/>
              <w:bottom w:val="nil"/>
              <w:right w:val="nil"/>
            </w:tcBorders>
            <w:shd w:val="clear" w:color="auto" w:fill="auto"/>
            <w:noWrap/>
            <w:vAlign w:val="center"/>
          </w:tcPr>
          <w:p>
            <w:pPr>
              <w:widowControl/>
              <w:jc w:val="center"/>
              <w:rPr>
                <w:rFonts w:ascii="宋体" w:hAnsi="宋体" w:cs="宋体"/>
                <w:color w:val="auto"/>
                <w:kern w:val="0"/>
                <w:szCs w:val="32"/>
              </w:rPr>
            </w:pPr>
          </w:p>
        </w:tc>
        <w:tc>
          <w:tcPr>
            <w:tcW w:w="926" w:type="dxa"/>
            <w:tcBorders>
              <w:top w:val="nil"/>
              <w:left w:val="nil"/>
              <w:bottom w:val="nil"/>
              <w:right w:val="nil"/>
            </w:tcBorders>
            <w:shd w:val="clear" w:color="auto" w:fill="auto"/>
            <w:noWrap/>
            <w:vAlign w:val="center"/>
          </w:tcPr>
          <w:p>
            <w:pPr>
              <w:widowControl/>
              <w:jc w:val="center"/>
              <w:rPr>
                <w:rFonts w:ascii="宋体" w:hAnsi="宋体" w:cs="宋体"/>
                <w:color w:val="auto"/>
                <w:kern w:val="0"/>
                <w:szCs w:val="32"/>
              </w:rPr>
            </w:pPr>
          </w:p>
        </w:tc>
      </w:tr>
      <w:tr>
        <w:tblPrEx>
          <w:tblCellMar>
            <w:top w:w="0" w:type="dxa"/>
            <w:left w:w="108" w:type="dxa"/>
            <w:bottom w:w="0" w:type="dxa"/>
            <w:right w:w="108" w:type="dxa"/>
          </w:tblCellMar>
        </w:tblPrEx>
        <w:trPr>
          <w:trHeight w:val="590" w:hRule="atLeast"/>
          <w:jc w:val="center"/>
        </w:trPr>
        <w:tc>
          <w:tcPr>
            <w:tcW w:w="8804" w:type="dxa"/>
            <w:gridSpan w:val="6"/>
            <w:tcBorders>
              <w:top w:val="nil"/>
              <w:left w:val="nil"/>
              <w:bottom w:val="nil"/>
              <w:right w:val="nil"/>
            </w:tcBorders>
            <w:shd w:val="clear" w:color="auto" w:fill="auto"/>
            <w:noWrap/>
            <w:vAlign w:val="center"/>
          </w:tcPr>
          <w:p>
            <w:pPr>
              <w:widowControl/>
              <w:spacing w:line="320" w:lineRule="exact"/>
              <w:jc w:val="center"/>
              <w:rPr>
                <w:rFonts w:ascii="方正小标宋_GBK" w:hAnsi="宋体" w:eastAsia="方正小标宋_GBK" w:cs="宋体"/>
                <w:color w:val="auto"/>
                <w:kern w:val="0"/>
                <w:sz w:val="48"/>
                <w:szCs w:val="48"/>
              </w:rPr>
            </w:pPr>
            <w:r>
              <w:rPr>
                <w:rFonts w:hint="eastAsia" w:ascii="宋体" w:hAnsi="宋体" w:cs="宋体"/>
                <w:b/>
                <w:bCs/>
                <w:color w:val="auto"/>
                <w:kern w:val="0"/>
                <w:szCs w:val="32"/>
              </w:rPr>
              <w:t>项目支出绩效自评核查结果表</w:t>
            </w:r>
          </w:p>
        </w:tc>
      </w:tr>
      <w:tr>
        <w:tblPrEx>
          <w:tblCellMar>
            <w:top w:w="0" w:type="dxa"/>
            <w:left w:w="108" w:type="dxa"/>
            <w:bottom w:w="0" w:type="dxa"/>
            <w:right w:w="108" w:type="dxa"/>
          </w:tblCellMar>
        </w:tblPrEx>
        <w:trPr>
          <w:cantSplit/>
          <w:trHeight w:val="441" w:hRule="atLeast"/>
          <w:jc w:val="center"/>
        </w:trPr>
        <w:tc>
          <w:tcPr>
            <w:tcW w:w="4763" w:type="dxa"/>
            <w:gridSpan w:val="2"/>
            <w:tcBorders>
              <w:top w:val="nil"/>
              <w:left w:val="nil"/>
              <w:bottom w:val="nil"/>
              <w:right w:val="nil"/>
            </w:tcBorders>
            <w:shd w:val="clear" w:color="auto" w:fill="auto"/>
            <w:noWrap/>
            <w:vAlign w:val="center"/>
          </w:tcPr>
          <w:p>
            <w:pPr>
              <w:widowControl/>
              <w:jc w:val="left"/>
              <w:rPr>
                <w:rFonts w:ascii="宋体" w:hAnsi="宋体" w:cs="宋体"/>
                <w:color w:val="auto"/>
                <w:kern w:val="0"/>
                <w:sz w:val="21"/>
                <w:szCs w:val="21"/>
              </w:rPr>
            </w:pPr>
            <w:r>
              <w:rPr>
                <w:rFonts w:hint="eastAsia" w:ascii="宋体" w:hAnsi="宋体" w:cs="宋体"/>
                <w:color w:val="auto"/>
                <w:kern w:val="0"/>
                <w:sz w:val="21"/>
                <w:szCs w:val="21"/>
              </w:rPr>
              <w:t>资金主管科室：预算科</w:t>
            </w:r>
          </w:p>
        </w:tc>
        <w:tc>
          <w:tcPr>
            <w:tcW w:w="808" w:type="dxa"/>
            <w:tcBorders>
              <w:top w:val="nil"/>
              <w:left w:val="nil"/>
              <w:bottom w:val="nil"/>
              <w:right w:val="nil"/>
            </w:tcBorders>
            <w:shd w:val="clear" w:color="auto" w:fill="auto"/>
            <w:noWrap/>
            <w:vAlign w:val="center"/>
          </w:tcPr>
          <w:p>
            <w:pPr>
              <w:widowControl/>
              <w:jc w:val="center"/>
              <w:rPr>
                <w:rFonts w:ascii="宋体" w:hAnsi="宋体" w:cs="宋体"/>
                <w:color w:val="auto"/>
                <w:kern w:val="0"/>
                <w:sz w:val="21"/>
                <w:szCs w:val="21"/>
              </w:rPr>
            </w:pPr>
          </w:p>
        </w:tc>
        <w:tc>
          <w:tcPr>
            <w:tcW w:w="1182" w:type="dxa"/>
            <w:tcBorders>
              <w:top w:val="nil"/>
              <w:left w:val="nil"/>
              <w:bottom w:val="nil"/>
              <w:right w:val="nil"/>
            </w:tcBorders>
            <w:shd w:val="clear" w:color="auto" w:fill="auto"/>
            <w:noWrap/>
            <w:tcFitText/>
            <w:vAlign w:val="center"/>
          </w:tcPr>
          <w:p>
            <w:pPr>
              <w:widowControl/>
              <w:jc w:val="center"/>
              <w:rPr>
                <w:rFonts w:hint="eastAsia" w:ascii="宋体" w:hAnsi="宋体" w:eastAsia="宋体" w:cs="宋体"/>
                <w:color w:val="auto"/>
                <w:spacing w:val="0"/>
                <w:kern w:val="0"/>
                <w:sz w:val="21"/>
                <w:szCs w:val="21"/>
                <w:lang w:val="en-US" w:eastAsia="zh-CN"/>
              </w:rPr>
            </w:pPr>
          </w:p>
        </w:tc>
        <w:tc>
          <w:tcPr>
            <w:tcW w:w="2051" w:type="dxa"/>
            <w:gridSpan w:val="2"/>
            <w:tcBorders>
              <w:top w:val="nil"/>
              <w:left w:val="nil"/>
              <w:bottom w:val="single" w:color="auto" w:sz="4" w:space="0"/>
              <w:right w:val="nil"/>
            </w:tcBorders>
            <w:shd w:val="clear" w:color="auto" w:fill="auto"/>
            <w:noWrap/>
            <w:tcFitText/>
            <w:vAlign w:val="center"/>
          </w:tcPr>
          <w:p>
            <w:pPr>
              <w:widowControl/>
              <w:jc w:val="center"/>
              <w:rPr>
                <w:rFonts w:ascii="宋体" w:hAnsi="宋体" w:cs="宋体"/>
                <w:color w:val="auto"/>
                <w:spacing w:val="0"/>
                <w:kern w:val="0"/>
                <w:sz w:val="21"/>
                <w:szCs w:val="21"/>
              </w:rPr>
            </w:pPr>
            <w:r>
              <w:rPr>
                <w:rFonts w:hint="eastAsia" w:ascii="宋体" w:hAnsi="宋体" w:cs="宋体"/>
                <w:color w:val="auto"/>
                <w:spacing w:val="31"/>
                <w:w w:val="84"/>
                <w:kern w:val="0"/>
                <w:sz w:val="21"/>
                <w:szCs w:val="21"/>
                <w:lang w:val="en-US" w:eastAsia="zh-CN"/>
              </w:rPr>
              <w:t>填报时间</w:t>
            </w:r>
            <w:r>
              <w:rPr>
                <w:rFonts w:hint="eastAsia" w:ascii="宋体" w:hAnsi="宋体" w:cs="宋体"/>
                <w:color w:val="auto"/>
                <w:spacing w:val="31"/>
                <w:w w:val="84"/>
                <w:kern w:val="0"/>
                <w:sz w:val="21"/>
                <w:szCs w:val="21"/>
              </w:rPr>
              <w:t>2023.</w:t>
            </w:r>
            <w:r>
              <w:rPr>
                <w:rFonts w:hint="eastAsia" w:ascii="宋体" w:hAnsi="宋体" w:cs="宋体"/>
                <w:color w:val="auto"/>
                <w:spacing w:val="31"/>
                <w:w w:val="84"/>
                <w:kern w:val="0"/>
                <w:sz w:val="21"/>
                <w:szCs w:val="21"/>
                <w:lang w:val="en-US" w:eastAsia="zh-CN"/>
              </w:rPr>
              <w:t>0</w:t>
            </w:r>
            <w:r>
              <w:rPr>
                <w:rFonts w:hint="eastAsia" w:ascii="宋体" w:hAnsi="宋体" w:cs="宋体"/>
                <w:color w:val="auto"/>
                <w:spacing w:val="0"/>
                <w:w w:val="84"/>
                <w:kern w:val="0"/>
                <w:sz w:val="21"/>
                <w:szCs w:val="21"/>
              </w:rPr>
              <w:t>4</w:t>
            </w:r>
          </w:p>
        </w:tc>
      </w:tr>
      <w:tr>
        <w:tblPrEx>
          <w:tblCellMar>
            <w:top w:w="0" w:type="dxa"/>
            <w:left w:w="108" w:type="dxa"/>
            <w:bottom w:w="0" w:type="dxa"/>
            <w:right w:w="108" w:type="dxa"/>
          </w:tblCellMar>
        </w:tblPrEx>
        <w:trPr>
          <w:trHeight w:val="405" w:hRule="atLeast"/>
          <w:jc w:val="center"/>
        </w:trPr>
        <w:tc>
          <w:tcPr>
            <w:tcW w:w="28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项目名称</w:t>
            </w:r>
          </w:p>
        </w:tc>
        <w:tc>
          <w:tcPr>
            <w:tcW w:w="19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自评单位</w:t>
            </w:r>
          </w:p>
        </w:tc>
        <w:tc>
          <w:tcPr>
            <w:tcW w:w="8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自评结果</w:t>
            </w:r>
          </w:p>
        </w:tc>
        <w:tc>
          <w:tcPr>
            <w:tcW w:w="118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主管科室核查结果</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督促整改情况</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未完成原因</w:t>
            </w:r>
          </w:p>
        </w:tc>
      </w:tr>
      <w:tr>
        <w:tblPrEx>
          <w:tblCellMar>
            <w:top w:w="0" w:type="dxa"/>
            <w:left w:w="108" w:type="dxa"/>
            <w:bottom w:w="0" w:type="dxa"/>
            <w:right w:w="108" w:type="dxa"/>
          </w:tblCellMar>
        </w:tblPrEx>
        <w:trPr>
          <w:trHeight w:val="747"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省厅抽调人员补助及乡域防火资金</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100</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2021年超收奖励资金</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98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2021年到期项目占地分期补偿（小厂乡）</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98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服务群众专项经费</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98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疫情防控工作经费</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9</w:t>
            </w:r>
            <w:r>
              <w:rPr>
                <w:rFonts w:hint="eastAsia" w:ascii="宋体" w:hAnsi="宋体" w:cs="宋体"/>
                <w:color w:val="auto"/>
                <w:kern w:val="0"/>
                <w:sz w:val="21"/>
                <w:szCs w:val="21"/>
                <w:lang w:val="en-US" w:eastAsia="zh-CN"/>
              </w:rPr>
              <w:t>7</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冀财农【2020】142号关于提前下达2021年中央农村综合改革转移支付预算资金</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100</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2020年7-12月份生态环境奖励</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100</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执法办案等经费</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rPr>
              <w:t>9</w:t>
            </w:r>
            <w:r>
              <w:rPr>
                <w:rFonts w:hint="eastAsia" w:ascii="宋体" w:hAnsi="宋体" w:cs="宋体"/>
                <w:color w:val="auto"/>
                <w:kern w:val="0"/>
                <w:sz w:val="21"/>
                <w:szCs w:val="21"/>
                <w:lang w:val="en-US" w:eastAsia="zh-CN"/>
              </w:rPr>
              <w:t>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社会事务管理支出</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 w:val="21"/>
                <w:szCs w:val="21"/>
              </w:rPr>
              <w:t>9</w:t>
            </w:r>
            <w:r>
              <w:rPr>
                <w:rFonts w:hint="eastAsia" w:ascii="宋体" w:hAnsi="宋体" w:cs="宋体"/>
                <w:color w:val="auto"/>
                <w:kern w:val="0"/>
                <w:sz w:val="21"/>
                <w:szCs w:val="21"/>
                <w:lang w:val="en-US" w:eastAsia="zh-CN"/>
              </w:rPr>
              <w:t xml:space="preserve">8 </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rPr>
              <w:t>招商小组经费</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r>
              <w:rPr>
                <w:rFonts w:hint="eastAsia" w:ascii="宋体" w:hAnsi="宋体" w:cs="宋体"/>
                <w:color w:val="auto"/>
                <w:kern w:val="0"/>
                <w:sz w:val="21"/>
                <w:szCs w:val="21"/>
                <w:lang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rPr>
              <w:t>9</w:t>
            </w:r>
            <w:r>
              <w:rPr>
                <w:rFonts w:hint="eastAsia" w:ascii="宋体" w:hAnsi="宋体" w:cs="宋体"/>
                <w:color w:val="auto"/>
                <w:kern w:val="0"/>
                <w:sz w:val="21"/>
                <w:szCs w:val="21"/>
                <w:lang w:val="en-US" w:eastAsia="zh-CN"/>
              </w:rPr>
              <w:t>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736"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2021年第三季度乡村振兴美丽家园拉练观摩活动奖励</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98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699" w:hRule="atLeast"/>
          <w:jc w:val="center"/>
        </w:trPr>
        <w:tc>
          <w:tcPr>
            <w:tcW w:w="28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2021年第四季度乡村振兴美丽家园拉练观摩活动奖励</w:t>
            </w:r>
          </w:p>
        </w:tc>
        <w:tc>
          <w:tcPr>
            <w:tcW w:w="1947"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遵化市小厂乡人民政府</w:t>
            </w:r>
          </w:p>
        </w:tc>
        <w:tc>
          <w:tcPr>
            <w:tcW w:w="80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98</w:t>
            </w:r>
          </w:p>
        </w:tc>
        <w:tc>
          <w:tcPr>
            <w:tcW w:w="118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1"/>
                <w:szCs w:val="21"/>
              </w:rPr>
            </w:pPr>
          </w:p>
        </w:tc>
      </w:tr>
      <w:tr>
        <w:tblPrEx>
          <w:tblCellMar>
            <w:top w:w="0" w:type="dxa"/>
            <w:left w:w="108" w:type="dxa"/>
            <w:bottom w:w="0" w:type="dxa"/>
            <w:right w:w="108" w:type="dxa"/>
          </w:tblCellMar>
        </w:tblPrEx>
        <w:trPr>
          <w:trHeight w:val="405" w:hRule="atLeast"/>
          <w:jc w:val="center"/>
        </w:trPr>
        <w:tc>
          <w:tcPr>
            <w:tcW w:w="8804" w:type="dxa"/>
            <w:gridSpan w:val="6"/>
            <w:tcBorders>
              <w:top w:val="nil"/>
              <w:left w:val="nil"/>
              <w:bottom w:val="nil"/>
              <w:right w:val="nil"/>
            </w:tcBorders>
            <w:shd w:val="clear" w:color="auto" w:fill="auto"/>
            <w:noWrap/>
            <w:vAlign w:val="center"/>
          </w:tcPr>
          <w:p>
            <w:pPr>
              <w:widowControl/>
              <w:jc w:val="center"/>
              <w:rPr>
                <w:rFonts w:ascii="宋体" w:hAnsi="宋体" w:cs="宋体"/>
                <w:color w:val="auto"/>
                <w:kern w:val="0"/>
                <w:sz w:val="28"/>
                <w:szCs w:val="28"/>
              </w:rPr>
            </w:pPr>
            <w:r>
              <w:rPr>
                <w:rFonts w:hint="eastAsia" w:ascii="宋体" w:hAnsi="宋体" w:cs="宋体"/>
                <w:color w:val="auto"/>
                <w:kern w:val="0"/>
                <w:sz w:val="21"/>
                <w:szCs w:val="21"/>
              </w:rPr>
              <w:t>注：项目名称、自评单位、自评结果需与《项目支出绩效自评表（2022年度）》相符。</w:t>
            </w:r>
          </w:p>
        </w:tc>
      </w:tr>
    </w:tbl>
    <w:p>
      <w:pPr>
        <w:spacing w:line="580" w:lineRule="exact"/>
        <w:rPr>
          <w:rFonts w:ascii="仿宋_GB2312" w:eastAsia="仿宋_GB2312"/>
          <w:color w:val="auto"/>
          <w:szCs w:val="32"/>
        </w:rPr>
      </w:pPr>
    </w:p>
    <w:sectPr>
      <w:headerReference r:id="rId28" w:type="default"/>
      <w:footerReference r:id="rId29" w:type="default"/>
      <w:pgSz w:w="11906" w:h="16838"/>
      <w:pgMar w:top="1440" w:right="1800" w:bottom="1440" w:left="1800" w:header="851" w:footer="992" w:gutter="0"/>
      <w:pgNumType w:fmt="decimal" w:start="84"/>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D5DA20-530A-45F4-BE23-538831667C6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756AA54-CA8E-4923-AEEF-F569EF6180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598AE86-B78B-4BC1-95FD-F01827559B1C}"/>
  </w:font>
  <w:font w:name="Cambria">
    <w:panose1 w:val="02040503050406030204"/>
    <w:charset w:val="00"/>
    <w:family w:val="roman"/>
    <w:pitch w:val="default"/>
    <w:sig w:usb0="E00006FF" w:usb1="420024FF" w:usb2="02000000" w:usb3="00000000" w:csb0="2000019F" w:csb1="00000000"/>
    <w:embedRegular r:id="rId4" w:fontKey="{760C5D5E-5C61-4EA2-A5F9-D9B47D03DBE2}"/>
  </w:font>
  <w:font w:name="Arial Unicode MS">
    <w:altName w:val="Arial"/>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embedRegular r:id="rId5" w:fontKey="{D4AAA7BC-57AA-451F-B4D0-17B98937695D}"/>
  </w:font>
  <w:font w:name="仿宋">
    <w:panose1 w:val="02010609060101010101"/>
    <w:charset w:val="86"/>
    <w:family w:val="modern"/>
    <w:pitch w:val="default"/>
    <w:sig w:usb0="800002BF" w:usb1="38CF7CFA" w:usb2="00000016" w:usb3="00000000" w:csb0="00040001" w:csb1="00000000"/>
    <w:embedRegular r:id="rId6" w:fontKey="{327CCAC3-5DE8-4EFB-AD1E-2F48E603A23C}"/>
  </w:font>
  <w:font w:name="方正楷体简体">
    <w:panose1 w:val="02000000000000000000"/>
    <w:charset w:val="86"/>
    <w:family w:val="script"/>
    <w:pitch w:val="default"/>
    <w:sig w:usb0="A00002BF" w:usb1="184F6CFA" w:usb2="00000012" w:usb3="00000000" w:csb0="00040001" w:csb1="00000000"/>
    <w:embedRegular r:id="rId7" w:fontKey="{7CF876B1-866A-4CE9-AA81-0761844397A3}"/>
  </w:font>
  <w:font w:name="方正仿宋简体">
    <w:panose1 w:val="02000000000000000000"/>
    <w:charset w:val="86"/>
    <w:family w:val="script"/>
    <w:pitch w:val="default"/>
    <w:sig w:usb0="A00002BF" w:usb1="184F6CFA" w:usb2="00000012" w:usb3="00000000" w:csb0="00040001" w:csb1="00000000"/>
    <w:embedRegular r:id="rId8" w:fontKey="{CF294D64-14B7-4745-97E7-1EC3FFBA77B1}"/>
  </w:font>
  <w:font w:name="方正小标宋简体">
    <w:panose1 w:val="02000000000000000000"/>
    <w:charset w:val="86"/>
    <w:family w:val="auto"/>
    <w:pitch w:val="default"/>
    <w:sig w:usb0="00000001" w:usb1="08000000" w:usb2="00000000" w:usb3="00000000" w:csb0="00040000" w:csb1="00000000"/>
    <w:embedRegular r:id="rId9" w:fontKey="{7E1F3D07-9D8A-427C-A4D8-2CD0A96DB1A5}"/>
  </w:font>
  <w:font w:name="方正仿宋_GBK">
    <w:panose1 w:val="02000000000000000000"/>
    <w:charset w:val="86"/>
    <w:family w:val="script"/>
    <w:pitch w:val="default"/>
    <w:sig w:usb0="A00002BF" w:usb1="38CF7CFA" w:usb2="00082016" w:usb3="00000000" w:csb0="00040001" w:csb1="00000000"/>
    <w:embedRegular r:id="rId10" w:fontKey="{D93C3F90-6167-4320-B025-25404DE6CDD5}"/>
  </w:font>
  <w:font w:name="CG Times">
    <w:panose1 w:val="02020603050405020304"/>
    <w:charset w:val="00"/>
    <w:family w:val="auto"/>
    <w:pitch w:val="default"/>
    <w:sig w:usb0="00000000" w:usb1="00000000" w:usb2="00000000" w:usb3="00000000" w:csb0="00000000" w:csb1="00000000"/>
    <w:embedRegular r:id="rId11" w:fontKey="{B9DEB7FD-764D-46C5-86B5-E2627334D33B}"/>
  </w:font>
  <w:font w:name="方正小标宋_GBK">
    <w:panose1 w:val="02000000000000000000"/>
    <w:charset w:val="86"/>
    <w:family w:val="roman"/>
    <w:pitch w:val="default"/>
    <w:sig w:usb0="A00002BF" w:usb1="38CF7CFA" w:usb2="00082016" w:usb3="00000000" w:csb0="00040001" w:csb1="00000000"/>
    <w:embedRegular r:id="rId12" w:fontKey="{C6EA6EE1-3DBF-4328-B5F4-2475FDE9E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2336"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wps:spPr>
                    <wps:txbx>
                      <w:txbxContent>
                        <w:p>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19</w:t>
                          </w:r>
                          <w:r>
                            <w:rPr>
                              <w:rFonts w:ascii="CG Times" w:hAnsi="CG Times" w:cs="CG Times"/>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left:209.95pt;margin-top:-5.3pt;height:20.75pt;width:16pt;mso-position-horizontal-relative:margin;z-index:251662336;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n9x/ZAAAACgEAAA8AAAAAAAAAAQAgAAAAIgAAAGRycy9kb3ducmV2LnhtbFBLAQIU&#10;ABQAAAAIAIdO4kApwNgDuQEAAHEDAAAOAAAAAAAAAAEAIAAAACgBAABkcnMvZTJvRG9jLnhtbFBL&#10;BQYAAAAABgAGAFkBAABTBQAAAAA=&#10;">
              <v:fill on="f" focussize="0,0"/>
              <v:stroke on="f"/>
              <v:imagedata o:title=""/>
              <o:lock v:ext="edit" aspectratio="f"/>
              <v:textbox inset="0mm,0mm,0mm,0mm">
                <w:txbxContent>
                  <w:p>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19</w:t>
                    </w:r>
                    <w:r>
                      <w:rPr>
                        <w:rFonts w:ascii="CG Times" w:hAnsi="CG Times" w:cs="CG Times"/>
                        <w:sz w:val="24"/>
                        <w:szCs w:val="24"/>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4384" behindDoc="0" locked="0" layoutInCell="1" allowOverlap="1">
              <wp:simplePos x="0" y="0"/>
              <wp:positionH relativeFrom="margin">
                <wp:posOffset>2666365</wp:posOffset>
              </wp:positionH>
              <wp:positionV relativeFrom="paragraph">
                <wp:posOffset>-67310</wp:posOffset>
              </wp:positionV>
              <wp:extent cx="203200" cy="2635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3200" cy="263525"/>
                      </a:xfrm>
                      <a:prstGeom prst="rect">
                        <a:avLst/>
                      </a:prstGeom>
                      <a:noFill/>
                      <a:ln>
                        <a:noFill/>
                      </a:ln>
                    </wps:spPr>
                    <wps:txbx>
                      <w:txbxContent>
                        <w:p>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80</w:t>
                          </w:r>
                          <w:r>
                            <w:rPr>
                              <w:rFonts w:ascii="CG Times" w:hAnsi="CG Times" w:cs="CG Times"/>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left:209.95pt;margin-top:-5.3pt;height:20.75pt;width:16pt;mso-position-horizontal-relative:margin;z-index:251664384;mso-width-relative:page;mso-height-relative:page;" filled="f" stroked="f" coordsize="21600,21600" o:gfxdata="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n9x/ZAAAACgEAAA8AAAAAAAAAAQAgAAAAIgAAAGRycy9kb3ducmV2LnhtbFBLAQIU&#10;ABQAAAAIAIdO4kB31NM9uQEAAHEDAAAOAAAAAAAAAAEAIAAAACgBAABkcnMvZTJvRG9jLnhtbFBL&#10;BQYAAAAABgAGAFkBAABTBQAAAAA=&#10;">
              <v:fill on="f" focussize="0,0"/>
              <v:stroke on="f"/>
              <v:imagedata o:title=""/>
              <o:lock v:ext="edit" aspectratio="f"/>
              <v:textbox inset="0mm,0mm,0mm,0mm">
                <w:txbxContent>
                  <w:p>
                    <w:pPr>
                      <w:pStyle w:val="3"/>
                      <w:rPr>
                        <w:rFonts w:ascii="CG Times" w:hAnsi="CG Times" w:cs="CG Times"/>
                        <w:sz w:val="24"/>
                        <w:szCs w:val="24"/>
                      </w:rPr>
                    </w:pPr>
                    <w:r>
                      <w:rPr>
                        <w:rFonts w:ascii="CG Times" w:hAnsi="CG Times" w:cs="CG Times"/>
                        <w:sz w:val="24"/>
                        <w:szCs w:val="24"/>
                      </w:rPr>
                      <w:fldChar w:fldCharType="begin"/>
                    </w:r>
                    <w:r>
                      <w:rPr>
                        <w:rFonts w:ascii="CG Times" w:hAnsi="CG Times" w:cs="CG Times"/>
                        <w:sz w:val="24"/>
                        <w:szCs w:val="24"/>
                      </w:rPr>
                      <w:instrText xml:space="preserve"> PAGE  \* MERGEFORMAT </w:instrText>
                    </w:r>
                    <w:r>
                      <w:rPr>
                        <w:rFonts w:ascii="CG Times" w:hAnsi="CG Times" w:cs="CG Times"/>
                        <w:sz w:val="24"/>
                        <w:szCs w:val="24"/>
                      </w:rPr>
                      <w:fldChar w:fldCharType="separate"/>
                    </w:r>
                    <w:r>
                      <w:rPr>
                        <w:rFonts w:ascii="CG Times" w:hAnsi="CG Times" w:cs="CG Times"/>
                        <w:sz w:val="24"/>
                        <w:szCs w:val="24"/>
                      </w:rPr>
                      <w:t>80</w:t>
                    </w:r>
                    <w:r>
                      <w:rPr>
                        <w:rFonts w:ascii="CG Times" w:hAnsi="CG Times" w:cs="CG Times"/>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4153"/>
        <w:tab w:val="right" w:pos="8306"/>
        <w:tab w:val="clear" w:pos="4140"/>
        <w:tab w:val="clear" w:pos="830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06B78"/>
    <w:multiLevelType w:val="singleLevel"/>
    <w:tmpl w:val="82506B78"/>
    <w:lvl w:ilvl="0" w:tentative="0">
      <w:start w:val="2"/>
      <w:numFmt w:val="chineseCounting"/>
      <w:suff w:val="nothing"/>
      <w:lvlText w:val="（%1）"/>
      <w:lvlJc w:val="left"/>
      <w:rPr>
        <w:rFonts w:hint="eastAsia"/>
      </w:rPr>
    </w:lvl>
  </w:abstractNum>
  <w:abstractNum w:abstractNumId="1">
    <w:nsid w:val="A76C77A0"/>
    <w:multiLevelType w:val="singleLevel"/>
    <w:tmpl w:val="A76C77A0"/>
    <w:lvl w:ilvl="0" w:tentative="0">
      <w:start w:val="3"/>
      <w:numFmt w:val="decimal"/>
      <w:suff w:val="nothing"/>
      <w:lvlText w:val="%1、"/>
      <w:lvlJc w:val="left"/>
    </w:lvl>
  </w:abstractNum>
  <w:abstractNum w:abstractNumId="2">
    <w:nsid w:val="DC8655BF"/>
    <w:multiLevelType w:val="singleLevel"/>
    <w:tmpl w:val="DC8655BF"/>
    <w:lvl w:ilvl="0" w:tentative="0">
      <w:start w:val="3"/>
      <w:numFmt w:val="chineseCounting"/>
      <w:suff w:val="nothing"/>
      <w:lvlText w:val="%1、"/>
      <w:lvlJc w:val="left"/>
      <w:pPr>
        <w:ind w:left="-3"/>
      </w:pPr>
      <w:rPr>
        <w:rFonts w:hint="eastAsia"/>
      </w:rPr>
    </w:lvl>
  </w:abstractNum>
  <w:abstractNum w:abstractNumId="3">
    <w:nsid w:val="04CDAF77"/>
    <w:multiLevelType w:val="singleLevel"/>
    <w:tmpl w:val="04CDAF77"/>
    <w:lvl w:ilvl="0" w:tentative="0">
      <w:start w:val="1"/>
      <w:numFmt w:val="decimal"/>
      <w:suff w:val="nothing"/>
      <w:lvlText w:val="%1、"/>
      <w:lvlJc w:val="left"/>
    </w:lvl>
  </w:abstractNum>
  <w:abstractNum w:abstractNumId="4">
    <w:nsid w:val="19C740A3"/>
    <w:multiLevelType w:val="singleLevel"/>
    <w:tmpl w:val="19C740A3"/>
    <w:lvl w:ilvl="0" w:tentative="0">
      <w:start w:val="5"/>
      <w:numFmt w:val="chineseCounting"/>
      <w:suff w:val="nothing"/>
      <w:lvlText w:val="%1、"/>
      <w:lvlJc w:val="left"/>
      <w:rPr>
        <w:rFonts w:hint="eastAsia"/>
      </w:rPr>
    </w:lvl>
  </w:abstractNum>
  <w:abstractNum w:abstractNumId="5">
    <w:nsid w:val="25F755A6"/>
    <w:multiLevelType w:val="singleLevel"/>
    <w:tmpl w:val="25F755A6"/>
    <w:lvl w:ilvl="0" w:tentative="0">
      <w:start w:val="2"/>
      <w:numFmt w:val="chineseCounting"/>
      <w:suff w:val="nothing"/>
      <w:lvlText w:val="（%1）"/>
      <w:lvlJc w:val="left"/>
      <w:rPr>
        <w:rFonts w:hint="eastAsia"/>
      </w:rPr>
    </w:lvl>
  </w:abstractNum>
  <w:abstractNum w:abstractNumId="6">
    <w:nsid w:val="38270CD1"/>
    <w:multiLevelType w:val="singleLevel"/>
    <w:tmpl w:val="38270CD1"/>
    <w:lvl w:ilvl="0" w:tentative="0">
      <w:start w:val="1"/>
      <w:numFmt w:val="decimal"/>
      <w:suff w:val="nothing"/>
      <w:lvlText w:val="%1、"/>
      <w:lvlJc w:val="left"/>
    </w:lvl>
  </w:abstractNum>
  <w:abstractNum w:abstractNumId="7">
    <w:nsid w:val="39113480"/>
    <w:multiLevelType w:val="singleLevel"/>
    <w:tmpl w:val="39113480"/>
    <w:lvl w:ilvl="0" w:tentative="0">
      <w:start w:val="5"/>
      <w:numFmt w:val="chineseCounting"/>
      <w:suff w:val="nothing"/>
      <w:lvlText w:val="%1、"/>
      <w:lvlJc w:val="left"/>
      <w:rPr>
        <w:rFonts w:hint="eastAsia"/>
      </w:rPr>
    </w:lvl>
  </w:abstractNum>
  <w:num w:numId="1">
    <w:abstractNumId w:val="5"/>
  </w:num>
  <w:num w:numId="2">
    <w:abstractNumId w:val="3"/>
  </w:num>
  <w:num w:numId="3">
    <w:abstractNumId w:val="1"/>
  </w:num>
  <w:num w:numId="4">
    <w:abstractNumId w:val="7"/>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Y2M2YzJmN2Q4ODlhNjI5NjhmZWYzMzdkODA2ZDIifQ=="/>
  </w:docVars>
  <w:rsids>
    <w:rsidRoot w:val="00C33C84"/>
    <w:rsid w:val="00007BC4"/>
    <w:rsid w:val="00026152"/>
    <w:rsid w:val="0004454F"/>
    <w:rsid w:val="00063DBB"/>
    <w:rsid w:val="00070EC3"/>
    <w:rsid w:val="00073C10"/>
    <w:rsid w:val="0007520C"/>
    <w:rsid w:val="00097625"/>
    <w:rsid w:val="000A0E45"/>
    <w:rsid w:val="000A3E09"/>
    <w:rsid w:val="000B290B"/>
    <w:rsid w:val="000F2BF2"/>
    <w:rsid w:val="00117188"/>
    <w:rsid w:val="00163AF9"/>
    <w:rsid w:val="00164685"/>
    <w:rsid w:val="00186829"/>
    <w:rsid w:val="001C3A72"/>
    <w:rsid w:val="001D20D1"/>
    <w:rsid w:val="001E5413"/>
    <w:rsid w:val="002044EB"/>
    <w:rsid w:val="00226549"/>
    <w:rsid w:val="002620E1"/>
    <w:rsid w:val="002F7A83"/>
    <w:rsid w:val="00363120"/>
    <w:rsid w:val="003720C2"/>
    <w:rsid w:val="003D5A64"/>
    <w:rsid w:val="00431BB1"/>
    <w:rsid w:val="00452A50"/>
    <w:rsid w:val="004659C5"/>
    <w:rsid w:val="00473C00"/>
    <w:rsid w:val="004A7802"/>
    <w:rsid w:val="004B1648"/>
    <w:rsid w:val="004B2451"/>
    <w:rsid w:val="004E373C"/>
    <w:rsid w:val="004F5B03"/>
    <w:rsid w:val="0051049B"/>
    <w:rsid w:val="005118C1"/>
    <w:rsid w:val="005241B4"/>
    <w:rsid w:val="005712A6"/>
    <w:rsid w:val="005A4331"/>
    <w:rsid w:val="005A4A21"/>
    <w:rsid w:val="005C4CD7"/>
    <w:rsid w:val="005D2F68"/>
    <w:rsid w:val="006251E7"/>
    <w:rsid w:val="00643A8F"/>
    <w:rsid w:val="0069733A"/>
    <w:rsid w:val="0069739A"/>
    <w:rsid w:val="006A56F7"/>
    <w:rsid w:val="006D3A0C"/>
    <w:rsid w:val="006F0EFE"/>
    <w:rsid w:val="006F187D"/>
    <w:rsid w:val="00707DF7"/>
    <w:rsid w:val="007167F8"/>
    <w:rsid w:val="007275DE"/>
    <w:rsid w:val="00743B72"/>
    <w:rsid w:val="00746BDC"/>
    <w:rsid w:val="00751010"/>
    <w:rsid w:val="007774CA"/>
    <w:rsid w:val="00791A18"/>
    <w:rsid w:val="007A2520"/>
    <w:rsid w:val="007B01E8"/>
    <w:rsid w:val="007D353B"/>
    <w:rsid w:val="007E1911"/>
    <w:rsid w:val="00801572"/>
    <w:rsid w:val="00842CDA"/>
    <w:rsid w:val="00854A89"/>
    <w:rsid w:val="00856F70"/>
    <w:rsid w:val="00876D25"/>
    <w:rsid w:val="00897B54"/>
    <w:rsid w:val="008B78DD"/>
    <w:rsid w:val="008C3828"/>
    <w:rsid w:val="008E498C"/>
    <w:rsid w:val="009037EC"/>
    <w:rsid w:val="00940BF6"/>
    <w:rsid w:val="00970829"/>
    <w:rsid w:val="00996B3E"/>
    <w:rsid w:val="009E368A"/>
    <w:rsid w:val="009E3EB0"/>
    <w:rsid w:val="00A31807"/>
    <w:rsid w:val="00A855F6"/>
    <w:rsid w:val="00A94E23"/>
    <w:rsid w:val="00AA14AA"/>
    <w:rsid w:val="00AB06EB"/>
    <w:rsid w:val="00B069D1"/>
    <w:rsid w:val="00B736EB"/>
    <w:rsid w:val="00B74CDF"/>
    <w:rsid w:val="00BB4B49"/>
    <w:rsid w:val="00BD35DC"/>
    <w:rsid w:val="00BD5689"/>
    <w:rsid w:val="00C02DEE"/>
    <w:rsid w:val="00C27C27"/>
    <w:rsid w:val="00C33C84"/>
    <w:rsid w:val="00C54424"/>
    <w:rsid w:val="00C775D5"/>
    <w:rsid w:val="00CF600E"/>
    <w:rsid w:val="00D07C4A"/>
    <w:rsid w:val="00D4155D"/>
    <w:rsid w:val="00D7066B"/>
    <w:rsid w:val="00DA2346"/>
    <w:rsid w:val="00DC03C8"/>
    <w:rsid w:val="00DF2B25"/>
    <w:rsid w:val="00E10231"/>
    <w:rsid w:val="00E24F40"/>
    <w:rsid w:val="00E33D85"/>
    <w:rsid w:val="00E435D9"/>
    <w:rsid w:val="00E467D7"/>
    <w:rsid w:val="00E63E2A"/>
    <w:rsid w:val="00E7022F"/>
    <w:rsid w:val="00E91AA3"/>
    <w:rsid w:val="00EB142D"/>
    <w:rsid w:val="00EC76F4"/>
    <w:rsid w:val="00EC77C3"/>
    <w:rsid w:val="00F250E1"/>
    <w:rsid w:val="00F30EA3"/>
    <w:rsid w:val="00F428A0"/>
    <w:rsid w:val="00F43DE0"/>
    <w:rsid w:val="00F93235"/>
    <w:rsid w:val="00FB0822"/>
    <w:rsid w:val="00FC571F"/>
    <w:rsid w:val="0249152A"/>
    <w:rsid w:val="038B34AF"/>
    <w:rsid w:val="043E49A3"/>
    <w:rsid w:val="05225C6B"/>
    <w:rsid w:val="05DB007F"/>
    <w:rsid w:val="0628117E"/>
    <w:rsid w:val="06723C94"/>
    <w:rsid w:val="086C02BF"/>
    <w:rsid w:val="0B830FF0"/>
    <w:rsid w:val="0B996AB9"/>
    <w:rsid w:val="0D9E2DEE"/>
    <w:rsid w:val="129513D3"/>
    <w:rsid w:val="139E6227"/>
    <w:rsid w:val="172B0B5F"/>
    <w:rsid w:val="17A25D27"/>
    <w:rsid w:val="18366428"/>
    <w:rsid w:val="1AE42FC2"/>
    <w:rsid w:val="1C697561"/>
    <w:rsid w:val="1C8B457A"/>
    <w:rsid w:val="1D2B18B9"/>
    <w:rsid w:val="1DE00B36"/>
    <w:rsid w:val="20032679"/>
    <w:rsid w:val="22354847"/>
    <w:rsid w:val="240864B0"/>
    <w:rsid w:val="251F7F55"/>
    <w:rsid w:val="2580111C"/>
    <w:rsid w:val="28DD2C5E"/>
    <w:rsid w:val="292E467D"/>
    <w:rsid w:val="2B373B1E"/>
    <w:rsid w:val="2B483963"/>
    <w:rsid w:val="2C5524AE"/>
    <w:rsid w:val="2CA927FA"/>
    <w:rsid w:val="2D58264E"/>
    <w:rsid w:val="2E424CB4"/>
    <w:rsid w:val="2E4E5407"/>
    <w:rsid w:val="2F6F0EB6"/>
    <w:rsid w:val="2FBC1655"/>
    <w:rsid w:val="30F304E8"/>
    <w:rsid w:val="32B55A55"/>
    <w:rsid w:val="33251939"/>
    <w:rsid w:val="33B4606A"/>
    <w:rsid w:val="33C12D82"/>
    <w:rsid w:val="356878D4"/>
    <w:rsid w:val="358F6C5C"/>
    <w:rsid w:val="391C5D2C"/>
    <w:rsid w:val="39427F55"/>
    <w:rsid w:val="3BD86C58"/>
    <w:rsid w:val="3C847550"/>
    <w:rsid w:val="3D9D3CB5"/>
    <w:rsid w:val="3DB039E8"/>
    <w:rsid w:val="3EB32943"/>
    <w:rsid w:val="3F6C422F"/>
    <w:rsid w:val="3F6D0BDD"/>
    <w:rsid w:val="41017C06"/>
    <w:rsid w:val="42870CAB"/>
    <w:rsid w:val="440C749E"/>
    <w:rsid w:val="4441183E"/>
    <w:rsid w:val="46A32CDD"/>
    <w:rsid w:val="46B93B78"/>
    <w:rsid w:val="46C61FD6"/>
    <w:rsid w:val="47D075F2"/>
    <w:rsid w:val="47F8148D"/>
    <w:rsid w:val="492905D1"/>
    <w:rsid w:val="4A62766D"/>
    <w:rsid w:val="4B697D53"/>
    <w:rsid w:val="4D371395"/>
    <w:rsid w:val="4E4B5ECD"/>
    <w:rsid w:val="4F083775"/>
    <w:rsid w:val="503C4483"/>
    <w:rsid w:val="51341BF8"/>
    <w:rsid w:val="51537E4E"/>
    <w:rsid w:val="517B5C63"/>
    <w:rsid w:val="52121380"/>
    <w:rsid w:val="5448711B"/>
    <w:rsid w:val="546C736B"/>
    <w:rsid w:val="5648235D"/>
    <w:rsid w:val="59CC65A5"/>
    <w:rsid w:val="59D62B04"/>
    <w:rsid w:val="5BF24DF7"/>
    <w:rsid w:val="5D405402"/>
    <w:rsid w:val="5DDF4540"/>
    <w:rsid w:val="5ED115B9"/>
    <w:rsid w:val="5F1A4D0E"/>
    <w:rsid w:val="5FDD6EA0"/>
    <w:rsid w:val="5FE62E42"/>
    <w:rsid w:val="604F258C"/>
    <w:rsid w:val="606542BD"/>
    <w:rsid w:val="6215234F"/>
    <w:rsid w:val="6274195F"/>
    <w:rsid w:val="635D0E49"/>
    <w:rsid w:val="638048A2"/>
    <w:rsid w:val="64BE7D39"/>
    <w:rsid w:val="664A18CC"/>
    <w:rsid w:val="66AC29C8"/>
    <w:rsid w:val="686B2462"/>
    <w:rsid w:val="69993248"/>
    <w:rsid w:val="69AC6808"/>
    <w:rsid w:val="6BC32289"/>
    <w:rsid w:val="6D584B52"/>
    <w:rsid w:val="6D9B34BE"/>
    <w:rsid w:val="6ED178B4"/>
    <w:rsid w:val="714F7720"/>
    <w:rsid w:val="749B5F54"/>
    <w:rsid w:val="74DA563C"/>
    <w:rsid w:val="75271ADB"/>
    <w:rsid w:val="75535C39"/>
    <w:rsid w:val="760836BA"/>
    <w:rsid w:val="78F47B2C"/>
    <w:rsid w:val="7AD87AFF"/>
    <w:rsid w:val="7CE231FA"/>
    <w:rsid w:val="7D264C9A"/>
    <w:rsid w:val="7EF42A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2">
    <w:name w:val="heading 4"/>
    <w:basedOn w:val="1"/>
    <w:next w:val="1"/>
    <w:link w:val="11"/>
    <w:autoRedefine/>
    <w:unhideWhenUsed/>
    <w:qFormat/>
    <w:uiPriority w:val="0"/>
    <w:pPr>
      <w:keepNext/>
      <w:keepLines/>
      <w:spacing w:before="280" w:after="290" w:line="376" w:lineRule="auto"/>
      <w:outlineLvl w:val="3"/>
    </w:pPr>
    <w:rPr>
      <w:rFonts w:ascii="Cambria" w:hAnsi="Cambria"/>
      <w:b/>
      <w:bCs/>
      <w:sz w:val="28"/>
      <w:szCs w:val="28"/>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99"/>
    <w:pPr>
      <w:tabs>
        <w:tab w:val="center" w:pos="4140"/>
        <w:tab w:val="right" w:pos="8300"/>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99"/>
    <w:pPr>
      <w:spacing w:before="100" w:beforeAutospacing="1" w:after="100" w:afterAutospacing="1"/>
      <w:jc w:val="left"/>
    </w:pPr>
    <w:rPr>
      <w:kern w:val="0"/>
      <w:sz w:val="24"/>
    </w:rPr>
  </w:style>
  <w:style w:type="table" w:styleId="7">
    <w:name w:val="Table Grid"/>
    <w:basedOn w:val="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autoRedefine/>
    <w:semiHidden/>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4"/>
    <w:semiHidden/>
    <w:qFormat/>
    <w:uiPriority w:val="99"/>
    <w:rPr>
      <w:rFonts w:ascii="Times New Roman" w:hAnsi="Times New Roman"/>
      <w:kern w:val="2"/>
      <w:sz w:val="18"/>
      <w:szCs w:val="18"/>
    </w:rPr>
  </w:style>
  <w:style w:type="character" w:customStyle="1" w:styleId="11">
    <w:name w:val="标题 4 Char"/>
    <w:basedOn w:val="8"/>
    <w:link w:val="2"/>
    <w:qFormat/>
    <w:uiPriority w:val="0"/>
    <w:rPr>
      <w:rFonts w:ascii="Cambria" w:hAnsi="Cambria"/>
      <w:b/>
      <w:bCs/>
      <w:kern w:val="2"/>
      <w:sz w:val="28"/>
      <w:szCs w:val="28"/>
    </w:rPr>
  </w:style>
  <w:style w:type="character" w:customStyle="1" w:styleId="12">
    <w:name w:val="页脚 Char"/>
    <w:basedOn w:val="8"/>
    <w:link w:val="3"/>
    <w:qFormat/>
    <w:locked/>
    <w:uiPriority w:val="99"/>
    <w:rPr>
      <w:rFonts w:ascii="Times New Roman" w:hAnsi="Times New Roman"/>
      <w:kern w:val="2"/>
      <w:sz w:val="18"/>
      <w:szCs w:val="18"/>
    </w:rPr>
  </w:style>
  <w:style w:type="character" w:customStyle="1" w:styleId="13">
    <w:name w:val="font21"/>
    <w:basedOn w:val="8"/>
    <w:qFormat/>
    <w:uiPriority w:val="0"/>
    <w:rPr>
      <w:rFonts w:hint="eastAsia" w:ascii="宋体" w:hAnsi="宋体" w:eastAsia="宋体" w:cs="宋体"/>
      <w:color w:val="000000"/>
      <w:sz w:val="16"/>
      <w:szCs w:val="16"/>
      <w:u w:val="none"/>
    </w:rPr>
  </w:style>
  <w:style w:type="character" w:customStyle="1" w:styleId="14">
    <w:name w:val="font41"/>
    <w:basedOn w:val="8"/>
    <w:autoRedefine/>
    <w:qFormat/>
    <w:uiPriority w:val="0"/>
    <w:rPr>
      <w:rFonts w:ascii="Arial Unicode MS" w:hAnsi="Arial Unicode MS" w:eastAsia="Arial Unicode MS" w:cs="Arial Unicode M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header" Target="header7.xml"/><Relationship Id="rId27" Type="http://schemas.openxmlformats.org/officeDocument/2006/relationships/footer" Target="footer19.xml"/><Relationship Id="rId26" Type="http://schemas.openxmlformats.org/officeDocument/2006/relationships/header" Target="header6.xml"/><Relationship Id="rId25" Type="http://schemas.openxmlformats.org/officeDocument/2006/relationships/footer" Target="footer18.xml"/><Relationship Id="rId24" Type="http://schemas.openxmlformats.org/officeDocument/2006/relationships/header" Target="header5.xml"/><Relationship Id="rId23" Type="http://schemas.openxmlformats.org/officeDocument/2006/relationships/footer" Target="footer17.xml"/><Relationship Id="rId22" Type="http://schemas.openxmlformats.org/officeDocument/2006/relationships/header" Target="header4.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841A4C-BC87-476F-B7D5-848D0C1C7956}">
  <ds:schemaRefs/>
</ds:datastoreItem>
</file>

<file path=docProps/app.xml><?xml version="1.0" encoding="utf-8"?>
<Properties xmlns="http://schemas.openxmlformats.org/officeDocument/2006/extended-properties" xmlns:vt="http://schemas.openxmlformats.org/officeDocument/2006/docPropsVTypes">
  <Template>Normal</Template>
  <Company>ITSK.COM</Company>
  <Pages>87</Pages>
  <Words>33583</Words>
  <Characters>36061</Characters>
  <Lines>266</Lines>
  <Paragraphs>75</Paragraphs>
  <TotalTime>21</TotalTime>
  <ScaleCrop>false</ScaleCrop>
  <LinksUpToDate>false</LinksUpToDate>
  <CharactersWithSpaces>36560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2021-01-22T01:18:00Z</dcterms:created>
  <dc:creator>郑秋香</dc:creator>
  <cp:lastModifiedBy>从容</cp:lastModifiedBy>
  <cp:lastPrinted>2023-10-06T00:37:00Z</cp:lastPrinted>
  <dcterms:modified xsi:type="dcterms:W3CDTF">2024-03-18T07:30:43Z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B323FDC845E64A82B06B3F7302C6478E_13</vt:lpwstr>
  </property>
</Properties>
</file>