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800" w:lineRule="exact"/>
        <w:ind w:firstLine="360" w:firstLineChars="50"/>
        <w:jc w:val="left"/>
        <w:rPr>
          <w:sz w:val="72"/>
          <w:szCs w:val="72"/>
        </w:rPr>
      </w:pPr>
      <w:r>
        <w:rPr>
          <w:rFonts w:hint="eastAsia" w:ascii="黑体" w:eastAsia="黑体"/>
          <w:sz w:val="72"/>
          <w:szCs w:val="72"/>
        </w:rPr>
        <w:t>遵化市平安城镇人民政府</w:t>
      </w:r>
    </w:p>
    <w:p>
      <w:pPr>
        <w:jc w:val="center"/>
        <w:rPr>
          <w:rFonts w:eastAsia="方正小标宋_GBK"/>
          <w:sz w:val="72"/>
          <w:szCs w:val="72"/>
        </w:rPr>
      </w:pPr>
      <w:r>
        <w:rPr>
          <w:rFonts w:eastAsia="方正小标宋_GBK"/>
          <w:sz w:val="72"/>
          <w:szCs w:val="72"/>
        </w:rPr>
        <w:t>202</w:t>
      </w:r>
      <w:r>
        <w:rPr>
          <w:rFonts w:hint="eastAsia" w:eastAsia="方正小标宋_GBK"/>
          <w:sz w:val="72"/>
          <w:szCs w:val="72"/>
        </w:rPr>
        <w:t>1</w:t>
      </w:r>
      <w:r>
        <w:rPr>
          <w:rFonts w:eastAsia="方正小标宋_GBK"/>
          <w:sz w:val="72"/>
          <w:szCs w:val="72"/>
        </w:rPr>
        <w:t>年</w:t>
      </w:r>
      <w:r>
        <w:rPr>
          <w:rFonts w:hint="eastAsia" w:eastAsia="方正小标宋_GBK"/>
          <w:sz w:val="72"/>
          <w:szCs w:val="72"/>
        </w:rPr>
        <w:t>部门预算绩效文本</w:t>
      </w:r>
    </w:p>
    <w:p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eastAsia="方正楷体_GBK"/>
          <w:b/>
          <w:sz w:val="52"/>
          <w:szCs w:val="22"/>
        </w:rPr>
      </w:pPr>
    </w:p>
    <w:p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>
      <w:pPr>
        <w:ind w:firstLine="560" w:firstLineChars="200"/>
        <w:jc w:val="center"/>
        <w:rPr>
          <w:rFonts w:hint="eastAsia" w:ascii="方正仿宋_GBK" w:eastAsia="方正仿宋_GBK"/>
          <w:b/>
          <w:bCs/>
          <w:sz w:val="28"/>
          <w:szCs w:val="28"/>
        </w:rPr>
      </w:pPr>
      <w:r>
        <w:rPr>
          <w:rFonts w:hint="eastAsia" w:ascii="方正仿宋_GBK" w:eastAsia="方正仿宋_GBK"/>
          <w:b/>
          <w:bCs/>
          <w:sz w:val="28"/>
          <w:szCs w:val="28"/>
        </w:rPr>
        <w:t>遵化市平安城镇人民政府编制</w:t>
      </w:r>
    </w:p>
    <w:p>
      <w:pPr>
        <w:ind w:firstLine="560" w:firstLineChars="200"/>
        <w:jc w:val="center"/>
        <w:rPr>
          <w:rFonts w:eastAsia="方正小标宋_GBK"/>
          <w:sz w:val="44"/>
          <w:szCs w:val="44"/>
        </w:rPr>
      </w:pPr>
      <w:r>
        <w:rPr>
          <w:rFonts w:hint="eastAsia" w:ascii="方正仿宋_GBK" w:eastAsia="方正仿宋_GBK"/>
          <w:b/>
          <w:bCs/>
          <w:sz w:val="28"/>
          <w:szCs w:val="28"/>
        </w:rPr>
        <w:t>遵化市财政局审核</w:t>
      </w:r>
    </w:p>
    <w:p>
      <w:pPr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目   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30"/>
          <w:szCs w:val="30"/>
        </w:rPr>
        <w:t xml:space="preserve">第一部分 </w:t>
      </w:r>
      <w:r>
        <w:rPr>
          <w:rFonts w:eastAsia="方正小标宋_GBK"/>
          <w:sz w:val="30"/>
          <w:szCs w:val="30"/>
        </w:rPr>
        <w:t xml:space="preserve"> 202</w:t>
      </w:r>
      <w:r>
        <w:rPr>
          <w:rFonts w:hint="eastAsia" w:eastAsia="方正小标宋_GBK"/>
          <w:sz w:val="30"/>
          <w:szCs w:val="30"/>
        </w:rPr>
        <w:t>1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年部门整体绩效目标......................................1</w:t>
      </w:r>
    </w:p>
    <w:p>
      <w:pPr>
        <w:rPr>
          <w:rFonts w:hint="eastAsia" w:eastAsia="方正仿宋_GBK"/>
          <w:sz w:val="32"/>
          <w:szCs w:val="32"/>
        </w:rPr>
      </w:pPr>
    </w:p>
    <w:p>
      <w:pPr>
        <w:rPr>
          <w:rFonts w:hint="eastAsia" w:eastAsia="方正小标宋_GBK"/>
          <w:sz w:val="30"/>
          <w:szCs w:val="30"/>
        </w:rPr>
      </w:pPr>
      <w:r>
        <w:rPr>
          <w:rFonts w:hint="eastAsia" w:eastAsia="方正小标宋_GBK"/>
          <w:sz w:val="30"/>
          <w:szCs w:val="30"/>
        </w:rPr>
        <w:t>第二部分  预算项目绩效目标..................................................4</w:t>
      </w:r>
    </w:p>
    <w:p>
      <w:pPr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1、乡镇环境治理经费（平安城镇）项目资金绩效目标表</w:t>
      </w:r>
    </w:p>
    <w:p>
      <w:pPr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2、乡镇维稳经费（平安城镇）项目资金绩效目标表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rPr>
          <w:rFonts w:hint="eastAsia" w:ascii="方正小标宋_GBK" w:eastAsia="方正小标宋_GBK"/>
          <w:sz w:val="44"/>
          <w:szCs w:val="44"/>
        </w:rPr>
      </w:pPr>
    </w:p>
    <w:p>
      <w:pPr>
        <w:rPr>
          <w:rFonts w:hint="eastAsia" w:ascii="方正小标宋_GBK" w:eastAsia="方正小标宋_GBK"/>
          <w:sz w:val="44"/>
          <w:szCs w:val="44"/>
        </w:rPr>
      </w:pPr>
    </w:p>
    <w:p>
      <w:pPr>
        <w:rPr>
          <w:rFonts w:hint="eastAsia" w:ascii="方正小标宋_GBK" w:eastAsia="方正小标宋_GBK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  <w:sectPr>
          <w:headerReference r:id="rId3" w:type="default"/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第一部分</w:t>
      </w:r>
    </w:p>
    <w:p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2021年部门整体绩效目标</w:t>
      </w:r>
    </w:p>
    <w:p>
      <w:pPr>
        <w:spacing w:before="156" w:beforeLines="50" w:after="156" w:afterLines="50" w:line="580" w:lineRule="exact"/>
        <w:ind w:firstLine="629"/>
        <w:rPr>
          <w:rFonts w:hint="eastAsia" w:eastAsia="方正黑体_GBK"/>
          <w:sz w:val="32"/>
          <w:szCs w:val="32"/>
        </w:rPr>
      </w:pPr>
    </w:p>
    <w:p>
      <w:pPr>
        <w:spacing w:before="156" w:beforeLines="50" w:after="156" w:afterLines="50" w:line="580" w:lineRule="exact"/>
        <w:ind w:firstLine="629"/>
        <w:rPr>
          <w:rFonts w:hint="eastAsia" w:eastAsia="方正黑体_GBK"/>
          <w:b/>
          <w:sz w:val="32"/>
          <w:szCs w:val="32"/>
        </w:rPr>
      </w:pPr>
      <w:r>
        <w:rPr>
          <w:rFonts w:hint="eastAsia" w:eastAsia="方正黑体_GBK"/>
          <w:b/>
          <w:sz w:val="32"/>
          <w:szCs w:val="32"/>
        </w:rPr>
        <w:t>一、总体绩效目标</w:t>
      </w:r>
    </w:p>
    <w:p>
      <w:pPr>
        <w:spacing w:line="580" w:lineRule="exact"/>
        <w:ind w:firstLine="630"/>
        <w:rPr>
          <w:rFonts w:hint="eastAsia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　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根据遵政字［2017］17号《遵化市乡镇财政管理体制改革暂行办法》的通知的要求，2021年我镇在环境治理方面要抓好美丽乡村建设，全面提升乡村宜居环境的水平，</w:t>
      </w:r>
      <w:r>
        <w:rPr>
          <w:rFonts w:hint="eastAsia" w:eastAsia="方正仿宋_GBK"/>
          <w:sz w:val="32"/>
          <w:szCs w:val="32"/>
        </w:rPr>
        <w:t>保障我镇主干道等区域配齐环卫设施，推进户分类、组收集、村运转、乡镇处理垃圾收集，改善</w:t>
      </w:r>
      <w:r>
        <w:rPr>
          <w:rFonts w:eastAsia="方正仿宋_GBK"/>
          <w:sz w:val="32"/>
          <w:szCs w:val="32"/>
        </w:rPr>
        <w:t>39</w:t>
      </w:r>
      <w:r>
        <w:rPr>
          <w:rFonts w:hint="eastAsia" w:eastAsia="方正仿宋_GBK"/>
          <w:sz w:val="32"/>
          <w:szCs w:val="32"/>
        </w:rPr>
        <w:t>个村生态环境，保障我镇环保等各项检查达标；在乡镇维稳方面减少我镇社会不安定因素和矛盾纠纷，指导和督导有关部门，充分发挥人民调解、行政调解、防范重大安全事故，保障社会和谐稳定。</w:t>
      </w:r>
    </w:p>
    <w:p>
      <w:pPr>
        <w:spacing w:before="156" w:beforeLines="50" w:after="156" w:afterLines="50" w:line="580" w:lineRule="exact"/>
        <w:ind w:firstLine="629"/>
        <w:rPr>
          <w:rFonts w:hint="eastAsia" w:eastAsia="方正黑体_GBK"/>
          <w:b/>
          <w:sz w:val="32"/>
          <w:szCs w:val="32"/>
        </w:rPr>
      </w:pPr>
      <w:r>
        <w:rPr>
          <w:rFonts w:hint="eastAsia" w:eastAsia="方正黑体_GBK"/>
          <w:b/>
          <w:sz w:val="32"/>
          <w:szCs w:val="32"/>
        </w:rPr>
        <w:t>二、分项绩效目标</w:t>
      </w:r>
    </w:p>
    <w:p>
      <w:pPr>
        <w:spacing w:line="580" w:lineRule="exact"/>
        <w:ind w:firstLine="63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（一）完成乡镇环境治理经费（平安城镇）项目，主要用于乡镇环境治理工作。</w:t>
      </w:r>
    </w:p>
    <w:p>
      <w:pPr>
        <w:spacing w:line="580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绩效目标：保障我镇主干道等区域配齐环卫设施，推进户分类、组收集、村运转、乡镇处理垃圾集中收集，改善39个村生态环境。</w:t>
      </w:r>
    </w:p>
    <w:p>
      <w:pPr>
        <w:spacing w:line="580" w:lineRule="exact"/>
        <w:ind w:firstLine="63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绩效指标：生活垃圾无害</w:t>
      </w:r>
      <w:r>
        <w:rPr>
          <w:rFonts w:eastAsia="方正仿宋_GBK"/>
          <w:sz w:val="32"/>
          <w:szCs w:val="32"/>
        </w:rPr>
        <w:t>化处理及受益群众满意</w:t>
      </w:r>
      <w:r>
        <w:rPr>
          <w:rFonts w:hint="eastAsia" w:eastAsia="方正仿宋_GBK"/>
          <w:sz w:val="32"/>
          <w:szCs w:val="32"/>
        </w:rPr>
        <w:t>度</w:t>
      </w:r>
      <w:r>
        <w:rPr>
          <w:rFonts w:eastAsia="方正仿宋_GBK"/>
          <w:sz w:val="32"/>
          <w:szCs w:val="32"/>
        </w:rPr>
        <w:t>的提升率</w:t>
      </w:r>
      <w:r>
        <w:rPr>
          <w:rFonts w:hint="eastAsia" w:eastAsia="方正仿宋_GBK"/>
          <w:sz w:val="32"/>
          <w:szCs w:val="32"/>
        </w:rPr>
        <w:t>≥95</w:t>
      </w:r>
      <w:r>
        <w:rPr>
          <w:rFonts w:eastAsia="方正仿宋_GBK"/>
          <w:sz w:val="32"/>
          <w:szCs w:val="32"/>
        </w:rPr>
        <w:t>%</w:t>
      </w:r>
    </w:p>
    <w:p>
      <w:pPr>
        <w:spacing w:line="580" w:lineRule="exact"/>
        <w:ind w:firstLine="63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（二）完成乡镇维稳经费（平安城镇）项目，主要用于乡镇维稳工作。</w:t>
      </w:r>
    </w:p>
    <w:p>
      <w:pPr>
        <w:spacing w:line="580" w:lineRule="exact"/>
        <w:ind w:firstLine="63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绩效目标：减少我镇社会不安定因素和矛盾纠纷，指导和督促有关部门，充分发挥人民调解、行政调解、司法调解、防范重大安全事故，保障社会和谐稳定。</w:t>
      </w:r>
    </w:p>
    <w:p>
      <w:pPr>
        <w:spacing w:line="580" w:lineRule="exact"/>
        <w:ind w:firstLine="63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绩效指标：能够长期</w:t>
      </w:r>
      <w:r>
        <w:rPr>
          <w:rFonts w:eastAsia="方正仿宋_GBK"/>
          <w:sz w:val="32"/>
          <w:szCs w:val="32"/>
        </w:rPr>
        <w:t>较好地解决上访问题及调节案件数的提升率≥90</w:t>
      </w:r>
      <w:r>
        <w:rPr>
          <w:rFonts w:hint="eastAsia" w:eastAsia="方正仿宋_GBK"/>
          <w:sz w:val="32"/>
          <w:szCs w:val="32"/>
        </w:rPr>
        <w:t>%</w:t>
      </w:r>
    </w:p>
    <w:p>
      <w:pPr>
        <w:spacing w:before="156" w:beforeLines="50" w:after="156" w:afterLines="50" w:line="580" w:lineRule="exact"/>
        <w:ind w:firstLine="629"/>
        <w:rPr>
          <w:rFonts w:hint="eastAsia" w:eastAsia="方正仿宋_GBK"/>
          <w:b/>
          <w:bCs/>
          <w:sz w:val="32"/>
          <w:szCs w:val="32"/>
        </w:rPr>
      </w:pPr>
      <w:r>
        <w:rPr>
          <w:rFonts w:hint="eastAsia" w:eastAsia="方正黑体_GBK"/>
          <w:b/>
          <w:sz w:val="32"/>
          <w:szCs w:val="32"/>
        </w:rPr>
        <w:t>三、工作</w:t>
      </w:r>
      <w:r>
        <w:rPr>
          <w:rFonts w:eastAsia="方正黑体_GBK"/>
          <w:b/>
          <w:sz w:val="32"/>
          <w:szCs w:val="32"/>
        </w:rPr>
        <w:t>保障措施</w:t>
      </w:r>
    </w:p>
    <w:p>
      <w:pPr>
        <w:spacing w:line="580" w:lineRule="exact"/>
        <w:ind w:firstLine="63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（一）完善制度建设。制定完善预算绩效管理制度、资金管理办法、工作保障制度等，为全年预算绩效目标的实现奠定制度基础。</w:t>
      </w:r>
    </w:p>
    <w:p>
      <w:pPr>
        <w:spacing w:line="580" w:lineRule="exact"/>
        <w:ind w:firstLine="63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spacing w:line="580" w:lineRule="exact"/>
        <w:ind w:firstLine="63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（三）加强绩效运行监控。按要求开展绩效运行监控，发现问题及时采取措施，确保绩效目标如期保质实现。</w:t>
      </w:r>
    </w:p>
    <w:p>
      <w:pPr>
        <w:spacing w:line="580" w:lineRule="exact"/>
        <w:ind w:firstLine="63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（四）做好绩效自评。按要求开展上年度部门预算绩效自评和重点评价工作，对评价中发现的问题及时整改，调整优化支出结构，提高财政资金使用效益。</w:t>
      </w:r>
    </w:p>
    <w:p>
      <w:pPr>
        <w:spacing w:line="580" w:lineRule="exact"/>
        <w:ind w:firstLine="63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（五）规范财务资产管理。完善财务管理制度，严格审批程序，加强固定资产登记、使用和报废处置管理，做到支出合理，物尽其用。</w:t>
      </w:r>
    </w:p>
    <w:p>
      <w:pPr>
        <w:spacing w:line="580" w:lineRule="exact"/>
        <w:ind w:firstLine="1134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              </w:t>
      </w:r>
    </w:p>
    <w:p>
      <w:pPr>
        <w:spacing w:line="580" w:lineRule="exact"/>
        <w:ind w:firstLine="1134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七）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58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58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58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58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58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第二部分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   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预算项目绩效目标</w:t>
      </w:r>
    </w:p>
    <w:p>
      <w:pPr>
        <w:spacing w:line="58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/>
        </w:rPr>
        <w:sectPr>
          <w:footerReference r:id="rId5" w:type="first"/>
          <w:footerReference r:id="rId4" w:type="default"/>
          <w:pgSz w:w="11906" w:h="16838"/>
          <w:pgMar w:top="2098" w:right="1474" w:bottom="1984" w:left="1531" w:header="1559" w:footer="1559" w:gutter="0"/>
          <w:pgNumType w:start="1"/>
          <w:cols w:space="720" w:num="1"/>
          <w:docGrid w:type="lines" w:linePitch="312" w:charSpace="0"/>
        </w:sectPr>
      </w:pPr>
    </w:p>
    <w:tbl>
      <w:tblPr>
        <w:tblStyle w:val="4"/>
        <w:tblW w:w="15000" w:type="dxa"/>
        <w:tblInd w:w="-7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96"/>
        <w:gridCol w:w="989"/>
        <w:gridCol w:w="412"/>
        <w:gridCol w:w="1238"/>
        <w:gridCol w:w="201"/>
        <w:gridCol w:w="1658"/>
        <w:gridCol w:w="61"/>
        <w:gridCol w:w="2747"/>
        <w:gridCol w:w="43"/>
        <w:gridCol w:w="923"/>
        <w:gridCol w:w="443"/>
        <w:gridCol w:w="518"/>
        <w:gridCol w:w="276"/>
        <w:gridCol w:w="116"/>
        <w:gridCol w:w="750"/>
        <w:gridCol w:w="1190"/>
        <w:gridCol w:w="1118"/>
        <w:gridCol w:w="1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exact"/>
        </w:trPr>
        <w:tc>
          <w:tcPr>
            <w:tcW w:w="15000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3"/>
                <w:szCs w:val="4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3"/>
                <w:szCs w:val="43"/>
                <w:lang w:bidi="ar"/>
              </w:rPr>
              <w:t>预算项目绩效表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2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项目编码及名称：[13028121PHA538YZB7ZH5]乡镇环境治理经费（平安城）</w:t>
            </w: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预算年度：2021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栏次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项目编码</w:t>
            </w:r>
          </w:p>
        </w:tc>
        <w:tc>
          <w:tcPr>
            <w:tcW w:w="59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13028121PHA538YZB7ZH5</w:t>
            </w: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4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乡镇环境治理经费（平安城）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3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项目绩效模板</w:t>
            </w:r>
          </w:p>
        </w:tc>
        <w:tc>
          <w:tcPr>
            <w:tcW w:w="65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exac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资金用途</w:t>
            </w:r>
          </w:p>
        </w:tc>
        <w:tc>
          <w:tcPr>
            <w:tcW w:w="1253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预算数18万元。其中：财政资金18万，其他资金0万元。该项目规划全年镇。主要是城乡结合部集贸市场，辖区内公路河道，桥梁，铁路周边，公共厕所等死角，指导各村采用“户集，村收，镇运”和卫生填埋等形式建立日常保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资金支出计划</w:t>
            </w:r>
          </w:p>
        </w:tc>
        <w:tc>
          <w:tcPr>
            <w:tcW w:w="31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3月底</w:t>
            </w:r>
          </w:p>
        </w:tc>
        <w:tc>
          <w:tcPr>
            <w:tcW w:w="4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6月底</w:t>
            </w: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10月底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12月底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1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eastAsia="Microsoft Sans Serif" w:cs="Microsoft Sans Serif"/>
                <w:b/>
                <w:color w:val="000000"/>
                <w:kern w:val="0"/>
                <w:sz w:val="18"/>
                <w:szCs w:val="18"/>
                <w:lang w:bidi="ar"/>
              </w:rPr>
              <w:t>绩效目标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目标1</w:t>
            </w:r>
          </w:p>
        </w:tc>
        <w:tc>
          <w:tcPr>
            <w:tcW w:w="110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使本镇辖区内环境卫生得到改善，人居环境有所提高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目标2</w:t>
            </w:r>
          </w:p>
        </w:tc>
        <w:tc>
          <w:tcPr>
            <w:tcW w:w="110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保障我镇环保等各项检查达标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4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17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7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绩效指标描述（指标内容）</w:t>
            </w:r>
          </w:p>
        </w:tc>
        <w:tc>
          <w:tcPr>
            <w:tcW w:w="18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评（扣）分标准</w:t>
            </w:r>
          </w:p>
        </w:tc>
        <w:tc>
          <w:tcPr>
            <w:tcW w:w="3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指标值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指标确定依据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exac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符号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值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单位（文字描述）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eastAsia="Microsoft Sans Serif" w:cs="Microsoft Sans Serif"/>
                <w:b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村人居环境整治个数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覆盖全镇39个村</w:t>
            </w: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根据年初工作计划安排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覆盖全镇39个村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遵政字【2017】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提高环境卫生状况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人居环境卫生整体提升百分比</w:t>
            </w: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根据年初工作计划安排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95.00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人居环境卫生整体提升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遵政字【2017】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设施正常使用率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垃圾桶正常使用率百分比</w:t>
            </w: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根据年初工作计划安排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95.00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垃圾桶正常使用率提高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遵政字【2017】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项目实际成本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项目实际成本百分比</w:t>
            </w: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根据年初工作计划安排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项目实际成本百分比提高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遵政字【2017】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eastAsia="Microsoft Sans Serif" w:cs="Microsoft Sans Serif"/>
                <w:b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受益人口数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全镇收益人口数</w:t>
            </w: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根据年初工作计划安排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56000.00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全镇收益人口数完成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遵政字【2017】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科技进步贡献率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科技进步贡献百分比</w:t>
            </w: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根据年初工作计划安排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科技进步贡献百分比提高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遵政字【2017】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exac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生活垃圾无害化处理率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生活垃圾无害化处理达到百分比</w:t>
            </w: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根据年初工作计划安排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95.00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生活垃圾无害化处理达到百分比提高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遵政字【2017】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exac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人居环境整体水平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为常住人口提供整体的人居环境百分比</w:t>
            </w: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根据年初工作计划安排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为常住人口提供整体的人居环境百分比提高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遵政字【2017】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exac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eastAsia="Microsoft Sans Serif" w:cs="Microsoft Sans Serif"/>
                <w:b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受益群众满意度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受益人口满意度达到百分比</w:t>
            </w: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根据年初工作计划安排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95.00</w:t>
            </w: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受益人口满意度达到百分比提高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遵政字【2017】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5000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3"/>
                <w:szCs w:val="4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3"/>
                <w:szCs w:val="43"/>
                <w:lang w:bidi="ar"/>
              </w:rPr>
              <w:t>预算项目绩效表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4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项目编码及名称：[13028121WS6VQ7YOHGT5D]乡镇维稳经费（平安城镇）</w:t>
            </w:r>
          </w:p>
        </w:tc>
        <w:tc>
          <w:tcPr>
            <w:tcW w:w="1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预算年度：2021</w:t>
            </w:r>
          </w:p>
        </w:tc>
        <w:tc>
          <w:tcPr>
            <w:tcW w:w="4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栏次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项目编码</w:t>
            </w:r>
          </w:p>
        </w:tc>
        <w:tc>
          <w:tcPr>
            <w:tcW w:w="6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13028121WS6VQ7YOHGT5D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56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乡镇维稳经费（平安城镇）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5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项目绩效模板</w:t>
            </w:r>
          </w:p>
        </w:tc>
        <w:tc>
          <w:tcPr>
            <w:tcW w:w="66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资金用途</w:t>
            </w:r>
          </w:p>
        </w:tc>
        <w:tc>
          <w:tcPr>
            <w:tcW w:w="1294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预算数15万元。其中：财政资金15万元，其他资金0万元。用于我镇社会治安、综合治理、统一受理、调解、分流、处理各类矛盾纠纷和群众来信来访预算数。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资金支出计划</w:t>
            </w:r>
          </w:p>
        </w:tc>
        <w:tc>
          <w:tcPr>
            <w:tcW w:w="3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3月底</w:t>
            </w:r>
          </w:p>
        </w:tc>
        <w:tc>
          <w:tcPr>
            <w:tcW w:w="3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6月底</w:t>
            </w:r>
          </w:p>
        </w:tc>
        <w:tc>
          <w:tcPr>
            <w:tcW w:w="1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10月底</w:t>
            </w:r>
          </w:p>
        </w:tc>
        <w:tc>
          <w:tcPr>
            <w:tcW w:w="4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12月底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4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绩效目标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目标1</w:t>
            </w:r>
          </w:p>
        </w:tc>
        <w:tc>
          <w:tcPr>
            <w:tcW w:w="1129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减少我镇社会不安定因素和矛盾纠纷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目标2</w:t>
            </w:r>
          </w:p>
        </w:tc>
        <w:tc>
          <w:tcPr>
            <w:tcW w:w="1129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指导和督促有关部门，充分发挥人民调解、行政调解、司法调解、防范重大安全事故，保障社会和谐稳定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6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18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8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绩效指标描述（指标内容）</w:t>
            </w:r>
          </w:p>
        </w:tc>
        <w:tc>
          <w:tcPr>
            <w:tcW w:w="9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评（扣）分标准</w:t>
            </w:r>
          </w:p>
        </w:tc>
        <w:tc>
          <w:tcPr>
            <w:tcW w:w="32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指标值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指标确定依据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符号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值</w:t>
            </w:r>
          </w:p>
        </w:tc>
        <w:tc>
          <w:tcPr>
            <w:tcW w:w="2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单位（文字描述）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覆盖率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全部39个村调解矛盾数量占排查纠纷数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一般标准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2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全部39个村调解矛盾数量占排查纠纷数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遵政字[2017]16号《遵化市乡镇财政管理体制改革暂行办法》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优良率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减少上访总数的比率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一般标准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2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%,百分比,减少上访总数的比率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遵政字[2017]16号《遵化市乡镇财政管理体制暂行办法》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完成率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按上级要求时间解决上访问题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一般标准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2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%,百分比,完成率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遵政字[2017]16号《遵化市乡镇财政管理体制改革暂行办法》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成本率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解决上访案件成本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一般标准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2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%,百分比人民调解案件数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遵政字[2017]16号《遵化市乡镇财政管理体制改革暂行办法》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生态效益影响力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促进生态修复治理和保护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一般标准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95.00</w:t>
            </w:r>
          </w:p>
        </w:tc>
        <w:tc>
          <w:tcPr>
            <w:tcW w:w="2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%,百分比,促进生态修复治理和保护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遵政字[2017]16号《遵化市乡镇财政管理体制改革暂行办法》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社会影响力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受援群众投诉率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一般标准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2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%,百分比,受援群众投诉率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遵政字[2017]16号《遵化市乡镇财政管理体制改革暂行办法》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对经济发展带来的效果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解决上访问题有利于经济发展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一般标准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95.00</w:t>
            </w:r>
          </w:p>
        </w:tc>
        <w:tc>
          <w:tcPr>
            <w:tcW w:w="2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%,百分比,解决上访问题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遵政字[2017]16号《遵化市乡镇财政管理体制改革暂行办法》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长期使用性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上访案件合理解决对社会发展有促进作用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一般标准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2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%,百分比解决对社会发展作用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遵政字[2017]16号《遵化市乡镇财政管理体制改革暂行办法》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服务对象满意度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接受调解人员满意度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一般标准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95.00</w:t>
            </w:r>
          </w:p>
        </w:tc>
        <w:tc>
          <w:tcPr>
            <w:tcW w:w="2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接受调解人员满意度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遵政字[2017]16号《遵化市乡镇财政管理体制改革暂行办法》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widowControl/>
        <w:spacing w:line="20" w:lineRule="exact"/>
        <w:jc w:val="center"/>
        <w:textAlignment w:val="cente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bookmarkStart w:id="0" w:name="_GoBack"/>
      <w:bookmarkEnd w:id="0"/>
    </w:p>
    <w:sectPr>
      <w:pgSz w:w="16838" w:h="11906" w:orient="landscape"/>
      <w:pgMar w:top="454" w:right="2098" w:bottom="454" w:left="1984" w:header="1559" w:footer="1559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wOFPHUAAAAAgEAAA8AAAAAAAAAAQAgAAAA&#10;IgAAAGRycy9kb3ducmV2LnhtbFBLAQIUABQAAAAIAIdO4kBf+bZa1gEAAKADAAAOAAAAAAAAAAEA&#10;IAAAACMBAABkcnMvZTJvRG9jLnhtbFBLBQYAAAAABgAGAFkBAABr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vA4U8dQAAAACAQAADwAAAAAAAAABACAAAAAi&#10;AAAAZHJzL2Rvd25yZXYueG1sUEsBAhQAFAAAAAgAh07iQNm+78TVAQAAoAMAAA4AAAAAAAAAAQAg&#10;AAAAIw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NTBjNzJhMmM5YjRjNTUyMjE2MjE0NWY3NmZhMjQifQ=="/>
  </w:docVars>
  <w:rsids>
    <w:rsidRoot w:val="00000000"/>
    <w:rsid w:val="4162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2024-03-18T07:52:41Z</dcterms:created>
  <dc:creator>Administrator</dc:creator>
  <cp:lastModifiedBy>WPS_1543924322</cp:lastModifiedBy>
  <dcterms:modified xsi:type="dcterms:W3CDTF">2024-03-18T07:53:03Z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4D007C7222D740179944C159141D690B_12</vt:lpwstr>
  </property>
</Properties>
</file>