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b/>
          <w:sz w:val="44"/>
        </w:rPr>
      </w:pPr>
      <w:r>
        <w:rPr>
          <w:rFonts w:hint="eastAsia" w:ascii="黑体" w:eastAsia="黑体"/>
          <w:b/>
          <w:sz w:val="44"/>
        </w:rPr>
        <w:t>2022年部门预算信息公开目录</w:t>
      </w:r>
    </w:p>
    <w:p>
      <w:pPr>
        <w:jc w:val="center"/>
        <w:rPr>
          <w:rFonts w:ascii="Times New Roman" w:hAnsi="宋体"/>
          <w:b/>
          <w:sz w:val="30"/>
        </w:rPr>
      </w:pPr>
      <w:r>
        <w:rPr>
          <w:rFonts w:ascii="黑体" w:hAnsi="黑体" w:eastAsia="黑体"/>
          <w:b/>
          <w:sz w:val="30"/>
        </w:rPr>
        <w:t xml:space="preserve"> </w:t>
      </w:r>
    </w:p>
    <w:p>
      <w:pPr>
        <w:jc w:val="left"/>
        <w:rPr>
          <w:rFonts w:hint="eastAsia" w:ascii="Times New Roman" w:hAnsi="宋体"/>
          <w:b/>
          <w:sz w:val="28"/>
        </w:rPr>
      </w:pPr>
      <w:r>
        <w:rPr>
          <w:rFonts w:hint="eastAsia" w:ascii="方正楷体_GBK" w:eastAsia="方正楷体_GBK"/>
          <w:b/>
          <w:sz w:val="28"/>
        </w:rPr>
        <w:t>部门预算公开表</w:t>
      </w:r>
    </w:p>
    <w:p>
      <w:pPr>
        <w:pStyle w:val="8"/>
        <w:tabs>
          <w:tab w:val="right" w:leader="dot" w:pos="14789"/>
        </w:tabs>
        <w:jc w:val="center"/>
        <w:rPr>
          <w:rFonts w:hint="default"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"_Toc68791536"</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部门预算收支总表</w:t>
      </w:r>
      <w:r>
        <w:rPr>
          <w:rFonts w:ascii="Times New Roman" w:eastAsia="方正仿宋_GBK"/>
          <w:sz w:val="28"/>
        </w:rPr>
        <w:tab/>
      </w:r>
      <w:r>
        <w:rPr>
          <w:rFonts w:hint="eastAsia" w:ascii="Times New Roman"/>
          <w:sz w:val="28"/>
        </w:rPr>
        <w:t>1</w:t>
      </w:r>
      <w:r>
        <w:rPr>
          <w:rStyle w:val="11"/>
          <w:rFonts w:ascii="Times New Roman" w:eastAsia="方正仿宋_GBK"/>
          <w:color w:val="auto"/>
          <w:sz w:val="28"/>
          <w:u w:val="none"/>
        </w:rPr>
        <w:fldChar w:fldCharType="end"/>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"_Toc68791537"</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部门预算收入总表</w:t>
      </w:r>
      <w:r>
        <w:rPr>
          <w:rFonts w:ascii="Times New Roman" w:eastAsia="方正仿宋_GBK"/>
          <w:sz w:val="28"/>
        </w:rPr>
        <w:tab/>
      </w:r>
      <w:r>
        <w:rPr>
          <w:rFonts w:hint="eastAsia" w:ascii="Times New Roman" w:eastAsia="方正仿宋_GBK"/>
          <w:sz w:val="28"/>
          <w:lang w:val="en-US" w:eastAsia="zh-CN"/>
        </w:rPr>
        <w:t>4</w:t>
      </w:r>
      <w:r>
        <w:rPr>
          <w:rStyle w:val="11"/>
          <w:rFonts w:ascii="Times New Roman" w:eastAsia="方正仿宋_GBK"/>
          <w:color w:val="auto"/>
          <w:sz w:val="28"/>
          <w:u w:val="none"/>
        </w:rPr>
        <w:fldChar w:fldCharType="end"/>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"_Toc68791538"</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部门预算支出总表</w:t>
      </w:r>
      <w:r>
        <w:rPr>
          <w:rFonts w:ascii="Times New Roman" w:eastAsia="方正仿宋_GBK"/>
          <w:sz w:val="28"/>
        </w:rPr>
        <w:tab/>
      </w:r>
      <w:r>
        <w:rPr>
          <w:rFonts w:hint="eastAsia" w:eastAsia="方正仿宋_GBK"/>
          <w:sz w:val="28"/>
          <w:lang w:val="en-US" w:eastAsia="zh-CN"/>
        </w:rPr>
        <w:t>6</w:t>
      </w:r>
      <w:r>
        <w:rPr>
          <w:rStyle w:val="11"/>
          <w:rFonts w:ascii="Times New Roman" w:eastAsia="方正仿宋_GBK"/>
          <w:color w:val="auto"/>
          <w:sz w:val="28"/>
          <w:u w:val="none"/>
        </w:rPr>
        <w:fldChar w:fldCharType="end"/>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"_Toc68791539"</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部门预算财政拨款收支总表</w:t>
      </w:r>
      <w:r>
        <w:rPr>
          <w:rFonts w:ascii="Times New Roman" w:eastAsia="方正仿宋_GBK"/>
          <w:sz w:val="28"/>
        </w:rPr>
        <w:tab/>
      </w:r>
      <w:r>
        <w:rPr>
          <w:rFonts w:hint="eastAsia" w:eastAsia="方正仿宋_GBK"/>
          <w:sz w:val="28"/>
          <w:lang w:val="en-US" w:eastAsia="zh-CN"/>
        </w:rPr>
        <w:t>8</w:t>
      </w:r>
      <w:r>
        <w:rPr>
          <w:rStyle w:val="11"/>
          <w:rFonts w:ascii="Times New Roman" w:eastAsia="方正仿宋_GBK"/>
          <w:color w:val="auto"/>
          <w:sz w:val="28"/>
          <w:u w:val="none"/>
        </w:rPr>
        <w:fldChar w:fldCharType="end"/>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"_Toc68791540"</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部门预算一般公共预算财政拨款支出表</w:t>
      </w:r>
      <w:r>
        <w:rPr>
          <w:rFonts w:ascii="Times New Roman" w:eastAsia="方正仿宋_GBK"/>
          <w:sz w:val="28"/>
        </w:rPr>
        <w:tab/>
      </w:r>
      <w:r>
        <w:rPr>
          <w:rFonts w:hint="eastAsia" w:eastAsia="方正仿宋_GBK"/>
          <w:sz w:val="28"/>
          <w:lang w:val="en-US" w:eastAsia="zh-CN"/>
        </w:rPr>
        <w:t>1</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1</w:t>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"_Toc68791541"</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部门预算一般公共预算财政拨款基本支出表</w:t>
      </w:r>
      <w:r>
        <w:rPr>
          <w:rFonts w:ascii="Times New Roman" w:eastAsia="方正仿宋_GBK"/>
          <w:sz w:val="28"/>
        </w:rPr>
        <w:tab/>
      </w:r>
      <w:r>
        <w:rPr>
          <w:rFonts w:hint="eastAsia" w:ascii="Times New Roman"/>
          <w:sz w:val="28"/>
        </w:rPr>
        <w:t>1</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3</w:t>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"_Toc68791542"</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部门预算政府基金预算财政拨款支出表</w:t>
      </w:r>
      <w:r>
        <w:rPr>
          <w:rFonts w:ascii="Times New Roman" w:eastAsia="方正仿宋_GBK"/>
          <w:sz w:val="28"/>
        </w:rPr>
        <w:tab/>
      </w:r>
      <w:r>
        <w:rPr>
          <w:rFonts w:hint="eastAsia" w:ascii="Times New Roman"/>
          <w:sz w:val="28"/>
        </w:rPr>
        <w:t>1</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6</w:t>
      </w:r>
    </w:p>
    <w:p>
      <w:pPr>
        <w:pStyle w:val="8"/>
        <w:tabs>
          <w:tab w:val="right" w:leader="dot" w:pos="14789"/>
        </w:tabs>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"_Toc68791543"</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部门预算国有资本经营预算财政拨款支出表</w:t>
      </w:r>
      <w:r>
        <w:rPr>
          <w:rFonts w:ascii="Times New Roman" w:eastAsia="方正仿宋_GBK"/>
          <w:sz w:val="28"/>
        </w:rPr>
        <w:tab/>
      </w:r>
      <w:r>
        <w:rPr>
          <w:rFonts w:hint="eastAsia" w:ascii="Times New Roman"/>
          <w:sz w:val="28"/>
        </w:rPr>
        <w:t>1</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9</w:t>
      </w:r>
    </w:p>
    <w:p>
      <w:pPr>
        <w:pStyle w:val="8"/>
        <w:tabs>
          <w:tab w:val="right" w:leader="dot" w:pos="14789"/>
        </w:tabs>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"_Toc68791544"</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部门预算财政拨款“三公”经费支出表</w:t>
      </w:r>
      <w:r>
        <w:rPr>
          <w:rFonts w:ascii="Times New Roman" w:eastAsia="方正仿宋_GBK"/>
          <w:sz w:val="28"/>
        </w:rPr>
        <w:tab/>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20</w:t>
      </w:r>
    </w:p>
    <w:p>
      <w:pPr>
        <w:ind w:left="420" w:leftChars="200"/>
        <w:jc w:val="center"/>
        <w:rPr>
          <w:rFonts w:ascii="Times New Roman" w:hAnsi="宋体"/>
        </w:rPr>
      </w:pPr>
      <w:r>
        <w:rPr>
          <w:rFonts w:ascii="Times New Roman" w:eastAsia="方正仿宋_GBK"/>
          <w:sz w:val="28"/>
        </w:rPr>
        <w:fldChar w:fldCharType="end"/>
      </w:r>
    </w:p>
    <w:p>
      <w:pPr>
        <w:jc w:val="left"/>
        <w:rPr>
          <w:rFonts w:hint="eastAsia" w:ascii="Times New Roman" w:hAnsi="宋体"/>
          <w:b/>
          <w:sz w:val="28"/>
        </w:rPr>
      </w:pPr>
      <w:r>
        <w:rPr>
          <w:rFonts w:hint="eastAsia" w:ascii="方正楷体_GBK" w:eastAsia="方正楷体_GBK"/>
          <w:b/>
          <w:sz w:val="28"/>
        </w:rPr>
        <w:t>部门预算信息公开情况说明</w:t>
      </w:r>
    </w:p>
    <w:p>
      <w:pPr>
        <w:pStyle w:val="4"/>
        <w:tabs>
          <w:tab w:val="right" w:leader="dot" w:pos="14789"/>
        </w:tabs>
        <w:ind w:left="420" w:leftChars="200"/>
        <w:jc w:val="center"/>
        <w:rPr>
          <w:rFonts w:hint="default"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"_Toc68791545"</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一、部门职责及机构设置情况</w:t>
      </w:r>
      <w:r>
        <w:rPr>
          <w:rFonts w:ascii="Times New Roman" w:eastAsia="方正仿宋_GBK"/>
          <w:sz w:val="28"/>
        </w:rPr>
        <w:tab/>
      </w:r>
      <w:r>
        <w:rPr>
          <w:rFonts w:hint="eastAsia" w:eastAsia="方正仿宋_GBK"/>
          <w:sz w:val="28"/>
          <w:lang w:val="en-US" w:eastAsia="zh-CN"/>
        </w:rPr>
        <w:t>2</w:t>
      </w:r>
      <w:r>
        <w:rPr>
          <w:rFonts w:hint="eastAsia" w:ascii="Times New Roman"/>
          <w:sz w:val="28"/>
        </w:rPr>
        <w:t>1</w:t>
      </w:r>
      <w:r>
        <w:rPr>
          <w:rStyle w:val="11"/>
          <w:rFonts w:ascii="Times New Roman" w:eastAsia="方正仿宋_GBK"/>
          <w:color w:val="auto"/>
          <w:sz w:val="28"/>
          <w:u w:val="none"/>
        </w:rPr>
        <w:fldChar w:fldCharType="end"/>
      </w:r>
    </w:p>
    <w:p>
      <w:pPr>
        <w:pStyle w:val="4"/>
        <w:tabs>
          <w:tab w:val="right" w:leader="dot" w:pos="14789"/>
        </w:tabs>
        <w:ind w:left="420" w:leftChars="200"/>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"_Toc68791546"</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二、部门预算安排的总体情况</w:t>
      </w:r>
      <w:r>
        <w:rPr>
          <w:rFonts w:ascii="Times New Roman" w:eastAsia="方正仿宋_GBK"/>
          <w:sz w:val="28"/>
        </w:rPr>
        <w:tab/>
      </w:r>
      <w:r>
        <w:rPr>
          <w:rFonts w:hint="eastAsia" w:eastAsia="方正仿宋_GBK"/>
          <w:sz w:val="28"/>
          <w:lang w:val="en-US" w:eastAsia="zh-CN"/>
        </w:rPr>
        <w:t>2</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8</w:t>
      </w:r>
    </w:p>
    <w:p>
      <w:pPr>
        <w:pStyle w:val="4"/>
        <w:tabs>
          <w:tab w:val="right" w:leader="dot" w:pos="14789"/>
        </w:tabs>
        <w:ind w:left="420" w:leftChars="200"/>
        <w:jc w:val="center"/>
        <w:rPr>
          <w:rStyle w:val="11"/>
          <w:rFonts w:ascii="Times New Roman" w:eastAsia="方正仿宋_GBK"/>
          <w:color w:val="auto"/>
          <w:sz w:val="28"/>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tabs>
          <w:tab w:val="right" w:leader="dot" w:pos="14789"/>
        </w:tabs>
        <w:ind w:left="420" w:leftChars="200"/>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"_Toc68791547"</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ascii="Times New Roman"/>
          <w:sz w:val="28"/>
        </w:rPr>
        <w:t>2</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9</w:t>
      </w:r>
    </w:p>
    <w:p>
      <w:pPr>
        <w:pStyle w:val="4"/>
        <w:tabs>
          <w:tab w:val="right" w:leader="dot" w:pos="14789"/>
        </w:tabs>
        <w:ind w:left="420" w:leftChars="200"/>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"_Toc68791548"</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四、财政拨款</w:t>
      </w:r>
      <w:r>
        <w:rPr>
          <w:rStyle w:val="11"/>
          <w:rFonts w:ascii="Times New Roman" w:hAnsi="黑体" w:eastAsia="方正仿宋_GBK"/>
          <w:color w:val="auto"/>
          <w:sz w:val="28"/>
          <w:u w:val="none"/>
        </w:rPr>
        <w:t>“</w:t>
      </w:r>
      <w:r>
        <w:rPr>
          <w:rStyle w:val="11"/>
          <w:rFonts w:hint="eastAsia" w:ascii="Times New Roman" w:hAnsi="黑体" w:eastAsia="方正仿宋_GBK"/>
          <w:color w:val="auto"/>
          <w:sz w:val="28"/>
          <w:u w:val="none"/>
        </w:rPr>
        <w:t>三公</w:t>
      </w:r>
      <w:r>
        <w:rPr>
          <w:rStyle w:val="11"/>
          <w:rFonts w:ascii="Times New Roman" w:hAnsi="黑体" w:eastAsia="方正仿宋_GBK"/>
          <w:color w:val="auto"/>
          <w:sz w:val="28"/>
          <w:u w:val="none"/>
        </w:rPr>
        <w:t>”</w:t>
      </w:r>
      <w:r>
        <w:rPr>
          <w:rStyle w:val="11"/>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ascii="Times New Roman"/>
          <w:sz w:val="28"/>
        </w:rPr>
        <w:t>2</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9</w:t>
      </w:r>
    </w:p>
    <w:p>
      <w:pPr>
        <w:pStyle w:val="4"/>
        <w:tabs>
          <w:tab w:val="right" w:leader="dot" w:pos="14789"/>
        </w:tabs>
        <w:ind w:left="420" w:leftChars="200"/>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"_Toc68791549"</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五、预算绩效信息</w:t>
      </w:r>
      <w:r>
        <w:rPr>
          <w:rFonts w:ascii="Times New Roman" w:eastAsia="方正仿宋_GBK"/>
          <w:sz w:val="28"/>
        </w:rPr>
        <w:tab/>
      </w:r>
      <w:r>
        <w:rPr>
          <w:rFonts w:hint="eastAsia" w:eastAsia="方正仿宋_GBK"/>
          <w:sz w:val="28"/>
          <w:lang w:val="en-US" w:eastAsia="zh-CN"/>
        </w:rPr>
        <w:t>3</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0</w:t>
      </w:r>
    </w:p>
    <w:p>
      <w:pPr>
        <w:pStyle w:val="4"/>
        <w:tabs>
          <w:tab w:val="right" w:leader="dot" w:pos="14789"/>
        </w:tabs>
        <w:ind w:left="420" w:leftChars="200"/>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"_Toc68791550"</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六、政府采购预算情况</w:t>
      </w:r>
      <w:r>
        <w:rPr>
          <w:rFonts w:ascii="Times New Roman" w:eastAsia="方正仿宋_GBK"/>
          <w:sz w:val="28"/>
        </w:rPr>
        <w:tab/>
      </w:r>
      <w:r>
        <w:rPr>
          <w:rFonts w:hint="eastAsia" w:eastAsia="方正仿宋_GBK"/>
          <w:sz w:val="28"/>
          <w:lang w:val="en-US" w:eastAsia="zh-CN"/>
        </w:rPr>
        <w:t>3</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4</w:t>
      </w:r>
    </w:p>
    <w:p>
      <w:pPr>
        <w:pStyle w:val="4"/>
        <w:tabs>
          <w:tab w:val="right" w:leader="dot" w:pos="14789"/>
        </w:tabs>
        <w:ind w:left="420" w:leftChars="200"/>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"_Toc68791551"</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七、国有资产信息</w:t>
      </w:r>
      <w:r>
        <w:rPr>
          <w:rFonts w:ascii="Times New Roman" w:eastAsia="方正仿宋_GBK"/>
          <w:sz w:val="28"/>
        </w:rPr>
        <w:tab/>
      </w:r>
      <w:r>
        <w:rPr>
          <w:rFonts w:hint="eastAsia" w:eastAsia="方正仿宋_GBK"/>
          <w:sz w:val="28"/>
          <w:lang w:val="en-US" w:eastAsia="zh-CN"/>
        </w:rPr>
        <w:t>3</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5</w:t>
      </w:r>
    </w:p>
    <w:p>
      <w:pPr>
        <w:pStyle w:val="4"/>
        <w:tabs>
          <w:tab w:val="right" w:leader="dot" w:pos="14789"/>
        </w:tabs>
        <w:ind w:left="420" w:leftChars="200"/>
        <w:jc w:val="center"/>
        <w:rPr>
          <w:rFonts w:hint="default" w:ascii="Times New Roman" w:eastAsia="方正仿宋_GBK"/>
          <w:sz w:val="28"/>
          <w:lang w:val="en-US"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"_Toc68791552"</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八、名词解释</w:t>
      </w:r>
      <w:r>
        <w:rPr>
          <w:rFonts w:ascii="Times New Roman" w:eastAsia="方正仿宋_GBK"/>
          <w:sz w:val="28"/>
        </w:rPr>
        <w:tab/>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35</w:t>
      </w:r>
    </w:p>
    <w:p>
      <w:pPr>
        <w:pStyle w:val="4"/>
        <w:tabs>
          <w:tab w:val="right" w:leader="dot" w:pos="14789"/>
        </w:tabs>
        <w:ind w:left="420" w:leftChars="200"/>
        <w:jc w:val="center"/>
        <w:rPr>
          <w:rFonts w:hint="eastAsia" w:ascii="Times New Roman"/>
          <w:sz w:val="28"/>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"_Toc68791553"</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eastAsia="方正仿宋_GBK"/>
          <w:sz w:val="28"/>
          <w:lang w:val="en-US" w:eastAsia="zh-CN"/>
        </w:rPr>
        <w:t>3</w:t>
      </w:r>
      <w:r>
        <w:rPr>
          <w:rStyle w:val="11"/>
          <w:rFonts w:ascii="Times New Roman" w:eastAsia="方正仿宋_GBK"/>
          <w:color w:val="auto"/>
          <w:sz w:val="28"/>
          <w:u w:val="none"/>
        </w:rPr>
        <w:fldChar w:fldCharType="end"/>
      </w:r>
      <w:r>
        <w:rPr>
          <w:rStyle w:val="11"/>
          <w:rFonts w:hint="eastAsia" w:eastAsia="方正仿宋_GBK"/>
          <w:color w:val="auto"/>
          <w:sz w:val="28"/>
          <w:u w:val="none"/>
          <w:lang w:val="en-US" w:eastAsia="zh-CN"/>
        </w:rPr>
        <w:t>6</w:t>
      </w:r>
    </w:p>
    <w:p>
      <w:pPr>
        <w:ind w:left="420" w:leftChars="200"/>
        <w:jc w:val="center"/>
        <w:rPr>
          <w:rFonts w:ascii="Times New Roman" w:hAnsi="宋体"/>
        </w:rPr>
      </w:pPr>
      <w:r>
        <w:rPr>
          <w:rFonts w:ascii="Times New Roman" w:eastAsia="方正仿宋_GBK"/>
          <w:sz w:val="28"/>
        </w:rPr>
        <w:fldChar w:fldCharType="end"/>
      </w:r>
    </w:p>
    <w:p>
      <w:pPr>
        <w:pStyle w:val="7"/>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方正仿宋_GBK"/>
          <w:sz w:val="28"/>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仿宋" w:hAnsi="仿宋" w:eastAsia="仿宋"/>
          <w:kern w:val="0"/>
          <w:sz w:val="28"/>
          <w:szCs w:val="28"/>
        </w:rPr>
        <w:sectPr>
          <w:footerReference r:id="rId9" w:type="default"/>
          <w:pgSz w:w="16839" w:h="11907" w:orient="landscape"/>
          <w:pgMar w:top="680" w:right="1020" w:bottom="680" w:left="102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tbl>
      <w:tblPr>
        <w:tblStyle w:val="9"/>
        <w:tblW w:w="14420" w:type="dxa"/>
        <w:tblCellSpacing w:w="11" w:type="dxa"/>
        <w:tblInd w:w="93" w:type="dxa"/>
        <w:tblLayout w:type="autofit"/>
        <w:tblCellMar>
          <w:top w:w="0" w:type="dxa"/>
          <w:left w:w="108" w:type="dxa"/>
          <w:bottom w:w="0" w:type="dxa"/>
          <w:right w:w="108" w:type="dxa"/>
        </w:tblCellMar>
      </w:tblPr>
      <w:tblGrid>
        <w:gridCol w:w="1020"/>
        <w:gridCol w:w="4451"/>
        <w:gridCol w:w="2103"/>
        <w:gridCol w:w="4492"/>
        <w:gridCol w:w="2354"/>
      </w:tblGrid>
      <w:tr>
        <w:tblPrEx>
          <w:tblCellMar>
            <w:top w:w="0" w:type="dxa"/>
            <w:left w:w="108" w:type="dxa"/>
            <w:bottom w:w="0" w:type="dxa"/>
            <w:right w:w="108" w:type="dxa"/>
          </w:tblCellMar>
        </w:tblPrEx>
        <w:trPr>
          <w:trHeight w:val="958" w:hRule="atLeast"/>
          <w:tblCellSpacing w:w="11" w:type="dxa"/>
        </w:trPr>
        <w:tc>
          <w:tcPr>
            <w:tcW w:w="14376"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附表1-1</w:t>
            </w:r>
          </w:p>
          <w:p>
            <w:pPr>
              <w:keepNext w:val="0"/>
              <w:keepLines w:val="0"/>
              <w:pageBreakBefore w:val="0"/>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
                <w:bCs/>
                <w:kern w:val="0"/>
                <w:sz w:val="22"/>
                <w:szCs w:val="22"/>
              </w:rPr>
            </w:pPr>
            <w:r>
              <w:rPr>
                <w:rStyle w:val="11"/>
                <w:rFonts w:hint="eastAsia" w:ascii="方正仿宋简体" w:hAnsi="方正仿宋简体" w:eastAsia="方正仿宋简体" w:cs="方正仿宋简体"/>
                <w:b/>
                <w:bCs/>
                <w:color w:val="auto"/>
                <w:sz w:val="32"/>
                <w:szCs w:val="32"/>
                <w:u w:val="none"/>
              </w:rPr>
              <w:t>部门预算收支总表</w:t>
            </w:r>
          </w:p>
        </w:tc>
      </w:tr>
      <w:tr>
        <w:tblPrEx>
          <w:tblCellMar>
            <w:top w:w="0" w:type="dxa"/>
            <w:left w:w="108" w:type="dxa"/>
            <w:bottom w:w="0" w:type="dxa"/>
            <w:right w:w="108" w:type="dxa"/>
          </w:tblCellMar>
        </w:tblPrEx>
        <w:trPr>
          <w:trHeight w:val="491" w:hRule="atLeast"/>
          <w:tblCellSpacing w:w="11" w:type="dxa"/>
        </w:trPr>
        <w:tc>
          <w:tcPr>
            <w:tcW w:w="5454" w:type="dxa"/>
            <w:gridSpan w:val="2"/>
            <w:tcBorders>
              <w:top w:val="single" w:color="FFFFFF" w:sz="8" w:space="0"/>
              <w:left w:val="single" w:color="FFFFFF" w:sz="8" w:space="0"/>
              <w:bottom w:val="nil"/>
              <w:right w:val="single" w:color="FFFFFF"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65</w:t>
            </w:r>
            <w:r>
              <w:rPr>
                <w:rFonts w:hint="eastAsia" w:ascii="方正仿宋简体" w:hAnsi="方正仿宋简体" w:eastAsia="方正仿宋简体" w:cs="方正仿宋简体"/>
                <w:bCs/>
                <w:kern w:val="0"/>
                <w:sz w:val="22"/>
                <w:szCs w:val="22"/>
                <w:lang w:val="en-US" w:eastAsia="zh-CN"/>
              </w:rPr>
              <w:t>0</w:t>
            </w:r>
            <w:r>
              <w:rPr>
                <w:rFonts w:hint="eastAsia" w:ascii="方正仿宋简体" w:hAnsi="方正仿宋简体" w:eastAsia="方正仿宋简体" w:cs="方正仿宋简体"/>
                <w:bCs/>
                <w:kern w:val="0"/>
                <w:sz w:val="22"/>
                <w:szCs w:val="22"/>
              </w:rPr>
              <w:t>遵化市</w:t>
            </w:r>
            <w:r>
              <w:rPr>
                <w:rFonts w:hint="eastAsia" w:ascii="方正仿宋简体" w:hAnsi="方正仿宋简体" w:eastAsia="方正仿宋简体" w:cs="方正仿宋简体"/>
                <w:bCs/>
                <w:kern w:val="0"/>
                <w:sz w:val="22"/>
                <w:szCs w:val="22"/>
                <w:lang w:val="en-US" w:eastAsia="zh-CN"/>
              </w:rPr>
              <w:t>西三里</w:t>
            </w:r>
            <w:r>
              <w:rPr>
                <w:rFonts w:hint="eastAsia" w:ascii="方正仿宋简体" w:hAnsi="方正仿宋简体" w:eastAsia="方正仿宋简体" w:cs="方正仿宋简体"/>
                <w:bCs/>
                <w:kern w:val="0"/>
                <w:sz w:val="22"/>
                <w:szCs w:val="22"/>
              </w:rPr>
              <w:t>乡人民政府</w:t>
            </w:r>
          </w:p>
        </w:tc>
        <w:tc>
          <w:tcPr>
            <w:tcW w:w="2086" w:type="dxa"/>
            <w:tcBorders>
              <w:top w:val="single" w:color="FFFFFF" w:sz="8" w:space="0"/>
              <w:left w:val="nil"/>
              <w:bottom w:val="nil"/>
              <w:right w:val="single" w:color="FFFFFF"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预算年度：2022</w:t>
            </w:r>
          </w:p>
        </w:tc>
        <w:tc>
          <w:tcPr>
            <w:tcW w:w="6792" w:type="dxa"/>
            <w:gridSpan w:val="2"/>
            <w:tcBorders>
              <w:top w:val="single" w:color="FFFFFF" w:sz="8" w:space="0"/>
              <w:left w:val="nil"/>
              <w:bottom w:val="nil"/>
              <w:right w:val="single" w:color="FFFFFF"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单位：万元</w:t>
            </w:r>
          </w:p>
        </w:tc>
      </w:tr>
      <w:tr>
        <w:tblPrEx>
          <w:tblCellMar>
            <w:top w:w="0" w:type="dxa"/>
            <w:left w:w="108" w:type="dxa"/>
            <w:bottom w:w="0" w:type="dxa"/>
            <w:right w:w="108" w:type="dxa"/>
          </w:tblCellMar>
        </w:tblPrEx>
        <w:trPr>
          <w:trHeight w:val="382" w:hRule="atLeast"/>
          <w:tblCellSpacing w:w="11" w:type="dxa"/>
        </w:trPr>
        <w:tc>
          <w:tcPr>
            <w:tcW w:w="989"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序号</w:t>
            </w:r>
          </w:p>
        </w:tc>
        <w:tc>
          <w:tcPr>
            <w:tcW w:w="6551"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收入</w:t>
            </w:r>
          </w:p>
        </w:tc>
        <w:tc>
          <w:tcPr>
            <w:tcW w:w="6792"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支出</w:t>
            </w:r>
          </w:p>
        </w:tc>
      </w:tr>
      <w:tr>
        <w:tblPrEx>
          <w:tblCellMar>
            <w:top w:w="0" w:type="dxa"/>
            <w:left w:w="108" w:type="dxa"/>
            <w:bottom w:w="0" w:type="dxa"/>
            <w:right w:w="108" w:type="dxa"/>
          </w:tblCellMar>
        </w:tblPrEx>
        <w:trPr>
          <w:trHeight w:val="20" w:hRule="atLeast"/>
          <w:tblCellSpacing w:w="11" w:type="dxa"/>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bCs/>
                <w:kern w:val="0"/>
                <w:sz w:val="22"/>
                <w:szCs w:val="22"/>
              </w:rPr>
            </w:pP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项  目</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预算数</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项  目</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预算数</w:t>
            </w:r>
          </w:p>
        </w:tc>
      </w:tr>
      <w:tr>
        <w:tblPrEx>
          <w:tblCellMar>
            <w:top w:w="0" w:type="dxa"/>
            <w:left w:w="108" w:type="dxa"/>
            <w:bottom w:w="0" w:type="dxa"/>
            <w:right w:w="108" w:type="dxa"/>
          </w:tblCellMar>
        </w:tblPrEx>
        <w:trPr>
          <w:trHeight w:val="20"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栏次</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1</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2</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3</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4</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一、一般公共预算拨款收入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901.49</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一、一般公共服务支出</w:t>
            </w:r>
          </w:p>
        </w:tc>
        <w:tc>
          <w:tcPr>
            <w:tcW w:w="23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594.9</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二、政府性基金预算拨款收入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二、外交支出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三、国有资本经营预算拨款收入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三、国防支出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四、财政专户管理资金收入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四、公共安全支出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5</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五、事业收入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五、教育支出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6</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六、事业单位经营收入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六、科学技术支出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7</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七、上级补助收入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七、文化旅游体育与传媒支出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8</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八、附属单位上缴收入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八、社会保障和就业支出</w:t>
            </w:r>
          </w:p>
        </w:tc>
        <w:tc>
          <w:tcPr>
            <w:tcW w:w="2310"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94.17</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九、其他收入</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九、卫生健康支出</w:t>
            </w:r>
          </w:p>
        </w:tc>
        <w:tc>
          <w:tcPr>
            <w:tcW w:w="2310"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74.96</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10</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十、节能环保支出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十一、城乡社区支出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12</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十二、农林水支出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13</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十三、交通运输支出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14</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十四、资源勘探工业信息等支出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15</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十五、商业服务业等支出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16</w:t>
            </w:r>
          </w:p>
        </w:tc>
        <w:tc>
          <w:tcPr>
            <w:tcW w:w="4443"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十六、金融支出</w:t>
            </w:r>
          </w:p>
        </w:tc>
        <w:tc>
          <w:tcPr>
            <w:tcW w:w="231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bottom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17</w:t>
            </w:r>
          </w:p>
        </w:tc>
        <w:tc>
          <w:tcPr>
            <w:tcW w:w="4443" w:type="dxa"/>
            <w:tcBorders>
              <w:top w:val="single" w:color="auto" w:sz="2" w:space="0"/>
              <w:left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single" w:color="auto" w:sz="2" w:space="0"/>
              <w:bottom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single" w:color="auto" w:sz="2" w:space="0"/>
              <w:left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十七、援助其他地区支出</w:t>
            </w:r>
          </w:p>
        </w:tc>
        <w:tc>
          <w:tcPr>
            <w:tcW w:w="2310" w:type="dxa"/>
            <w:tcBorders>
              <w:top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lef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18</w:t>
            </w:r>
          </w:p>
        </w:tc>
        <w:tc>
          <w:tcPr>
            <w:tcW w:w="4443" w:type="dxa"/>
            <w:tcBorders>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十八、自然资源海洋气象等支出</w:t>
            </w:r>
          </w:p>
        </w:tc>
        <w:tc>
          <w:tcPr>
            <w:tcW w:w="2310" w:type="dxa"/>
            <w:tcBorders>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19</w:t>
            </w:r>
          </w:p>
        </w:tc>
        <w:tc>
          <w:tcPr>
            <w:tcW w:w="4443"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十九、住房保障支出</w:t>
            </w:r>
          </w:p>
        </w:tc>
        <w:tc>
          <w:tcPr>
            <w:tcW w:w="2310" w:type="dxa"/>
            <w:tcBorders>
              <w:top w:val="single" w:color="auto" w:sz="2" w:space="0"/>
              <w:right w:val="single" w:color="auto" w:sz="2" w:space="0"/>
            </w:tcBorders>
            <w:shd w:val="clear" w:color="auto" w:fill="auto"/>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42.46</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w:t>
            </w:r>
          </w:p>
        </w:tc>
        <w:tc>
          <w:tcPr>
            <w:tcW w:w="4443"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二十、粮油物资储备支出</w:t>
            </w:r>
          </w:p>
        </w:tc>
        <w:tc>
          <w:tcPr>
            <w:tcW w:w="2310" w:type="dxa"/>
            <w:tcBorders>
              <w:top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9" w:hRule="atLeast"/>
          <w:tblCellSpacing w:w="11" w:type="dxa"/>
        </w:trPr>
        <w:tc>
          <w:tcPr>
            <w:tcW w:w="989" w:type="dxa"/>
            <w:tcBorders>
              <w:top w:val="single" w:color="auto" w:sz="2" w:space="0"/>
              <w:lef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w:t>
            </w:r>
          </w:p>
        </w:tc>
        <w:tc>
          <w:tcPr>
            <w:tcW w:w="4443"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二十一、国有资本经营预算支出</w:t>
            </w:r>
          </w:p>
        </w:tc>
        <w:tc>
          <w:tcPr>
            <w:tcW w:w="2310" w:type="dxa"/>
            <w:tcBorders>
              <w:top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28" w:hRule="atLeast"/>
          <w:tblCellSpacing w:w="11" w:type="dxa"/>
        </w:trPr>
        <w:tc>
          <w:tcPr>
            <w:tcW w:w="989" w:type="dxa"/>
            <w:tcBorders>
              <w:top w:val="single" w:color="auto" w:sz="2" w:space="0"/>
              <w:left w:val="single" w:color="auto" w:sz="2" w:space="0"/>
              <w:bottom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w:t>
            </w:r>
          </w:p>
        </w:tc>
        <w:tc>
          <w:tcPr>
            <w:tcW w:w="4443" w:type="dxa"/>
            <w:tcBorders>
              <w:top w:val="single" w:color="auto" w:sz="2" w:space="0"/>
              <w:left w:val="single" w:color="auto" w:sz="2" w:space="0"/>
              <w:bottom w:val="nil"/>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single" w:color="auto" w:sz="2" w:space="0"/>
              <w:bottom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single" w:color="auto" w:sz="2" w:space="0"/>
              <w:left w:val="single" w:color="auto" w:sz="2" w:space="0"/>
              <w:bottom w:val="nil"/>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二十二、灾害防治及应急管理支出</w:t>
            </w:r>
          </w:p>
        </w:tc>
        <w:tc>
          <w:tcPr>
            <w:tcW w:w="2310" w:type="dxa"/>
            <w:tcBorders>
              <w:top w:val="single" w:color="auto" w:sz="2" w:space="0"/>
              <w:bottom w:val="nil"/>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19" w:hRule="atLeast"/>
          <w:tblCellSpacing w:w="11" w:type="dxa"/>
        </w:trPr>
        <w:tc>
          <w:tcPr>
            <w:tcW w:w="989" w:type="dxa"/>
            <w:tcBorders>
              <w:top w:val="single" w:color="auto" w:sz="2" w:space="0"/>
              <w:left w:val="single" w:color="auto" w:sz="2" w:space="0"/>
            </w:tcBorders>
            <w:shd w:val="clear" w:color="auto" w:fill="auto"/>
            <w:vAlign w:val="bottom"/>
          </w:tcPr>
          <w:p>
            <w:pPr>
              <w:keepNext w:val="0"/>
              <w:keepLines w:val="0"/>
              <w:pageBreakBefore w:val="0"/>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p>
        </w:tc>
        <w:tc>
          <w:tcPr>
            <w:tcW w:w="4443"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p>
        </w:tc>
        <w:tc>
          <w:tcPr>
            <w:tcW w:w="2086" w:type="dxa"/>
            <w:tcBorders>
              <w:top w:val="single" w:color="auto" w:sz="2" w:space="0"/>
            </w:tcBorders>
            <w:shd w:val="clear" w:color="auto" w:fill="auto"/>
            <w:vAlign w:val="bottom"/>
          </w:tcPr>
          <w:p>
            <w:pPr>
              <w:keepNext w:val="0"/>
              <w:keepLines w:val="0"/>
              <w:pageBreakBefore w:val="0"/>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p>
        </w:tc>
        <w:tc>
          <w:tcPr>
            <w:tcW w:w="4460" w:type="dxa"/>
            <w:tcBorders>
              <w:top w:val="single" w:color="auto" w:sz="2" w:space="0"/>
              <w:left w:val="single" w:color="auto" w:sz="2" w:space="0"/>
              <w:right w:val="single" w:color="auto" w:sz="2" w:space="0"/>
            </w:tcBorders>
            <w:shd w:val="clear" w:color="auto" w:fill="auto"/>
            <w:vAlign w:val="bottom"/>
          </w:tcPr>
          <w:p>
            <w:pPr>
              <w:keepNext w:val="0"/>
              <w:keepLines w:val="0"/>
              <w:pageBreakBefore w:val="0"/>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p>
        </w:tc>
        <w:tc>
          <w:tcPr>
            <w:tcW w:w="2310" w:type="dxa"/>
            <w:tcBorders>
              <w:top w:val="single" w:color="auto" w:sz="2" w:space="0"/>
              <w:right w:val="single" w:color="auto" w:sz="2" w:space="0"/>
            </w:tcBorders>
            <w:shd w:val="clear" w:color="auto" w:fill="auto"/>
            <w:vAlign w:val="bottom"/>
          </w:tcPr>
          <w:p>
            <w:pPr>
              <w:keepNext w:val="0"/>
              <w:keepLines w:val="0"/>
              <w:pageBreakBefore w:val="0"/>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24" w:hRule="atLeast"/>
          <w:tblCellSpacing w:w="11" w:type="dxa"/>
        </w:trPr>
        <w:tc>
          <w:tcPr>
            <w:tcW w:w="989" w:type="dxa"/>
            <w:tcBorders>
              <w:left w:val="single" w:color="auto" w:sz="2" w:space="0"/>
              <w:bottom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23</w:t>
            </w:r>
          </w:p>
        </w:tc>
        <w:tc>
          <w:tcPr>
            <w:tcW w:w="4443" w:type="dxa"/>
            <w:tcBorders>
              <w:left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bottom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left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二十三、债务还本支出</w:t>
            </w:r>
          </w:p>
        </w:tc>
        <w:tc>
          <w:tcPr>
            <w:tcW w:w="2310" w:type="dxa"/>
            <w:tcBorders>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00" w:hRule="atLeast"/>
          <w:tblCellSpacing w:w="11" w:type="dxa"/>
        </w:trPr>
        <w:tc>
          <w:tcPr>
            <w:tcW w:w="989" w:type="dxa"/>
            <w:tcBorders>
              <w:lef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24</w:t>
            </w:r>
          </w:p>
        </w:tc>
        <w:tc>
          <w:tcPr>
            <w:tcW w:w="4443" w:type="dxa"/>
            <w:tcBorders>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二十四、债务付息支出</w:t>
            </w:r>
          </w:p>
        </w:tc>
        <w:tc>
          <w:tcPr>
            <w:tcW w:w="2310" w:type="dxa"/>
            <w:tcBorders>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29" w:hRule="atLeast"/>
          <w:tblCellSpacing w:w="11" w:type="dxa"/>
        </w:trPr>
        <w:tc>
          <w:tcPr>
            <w:tcW w:w="989" w:type="dxa"/>
            <w:tcBorders>
              <w:top w:val="single" w:color="auto" w:sz="2" w:space="0"/>
              <w:left w:val="single" w:color="auto" w:sz="2" w:space="0"/>
              <w:bottom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25</w:t>
            </w:r>
          </w:p>
        </w:tc>
        <w:tc>
          <w:tcPr>
            <w:tcW w:w="4443" w:type="dxa"/>
            <w:tcBorders>
              <w:top w:val="single" w:color="auto" w:sz="2" w:space="0"/>
              <w:left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tcBorders>
              <w:top w:val="single" w:color="auto" w:sz="2" w:space="0"/>
              <w:bottom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top w:val="single" w:color="auto" w:sz="2" w:space="0"/>
              <w:left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二十五、债务发行费用支出</w:t>
            </w:r>
          </w:p>
        </w:tc>
        <w:tc>
          <w:tcPr>
            <w:tcW w:w="2310" w:type="dxa"/>
            <w:tcBorders>
              <w:top w:val="single" w:color="auto" w:sz="2" w:space="0"/>
              <w:bottom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8" w:hRule="atLeast"/>
          <w:tblCellSpacing w:w="11" w:type="dxa"/>
        </w:trPr>
        <w:tc>
          <w:tcPr>
            <w:tcW w:w="989" w:type="dxa"/>
            <w:tcBorders>
              <w:lef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26</w:t>
            </w:r>
          </w:p>
        </w:tc>
        <w:tc>
          <w:tcPr>
            <w:tcW w:w="4443" w:type="dxa"/>
            <w:tcBorders>
              <w:left w:val="single" w:color="auto" w:sz="2" w:space="0"/>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086"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460" w:type="dxa"/>
            <w:tcBorders>
              <w:left w:val="single" w:color="auto" w:sz="2" w:space="0"/>
              <w:right w:val="single" w:color="auto" w:sz="2"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16" w:lineRule="atLeast"/>
              <w:jc w:val="lef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二十六、其他支出</w:t>
            </w:r>
          </w:p>
        </w:tc>
        <w:tc>
          <w:tcPr>
            <w:tcW w:w="2310" w:type="dxa"/>
            <w:tcBorders>
              <w:right w:val="single" w:color="auto" w:sz="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00" w:hRule="atLeast"/>
          <w:tblCellSpacing w:w="11" w:type="dxa"/>
        </w:trPr>
        <w:tc>
          <w:tcPr>
            <w:tcW w:w="989" w:type="dxa"/>
            <w:tcBorders>
              <w:top w:val="single" w:color="auto" w:sz="2" w:space="0"/>
              <w:lef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27</w:t>
            </w:r>
          </w:p>
        </w:tc>
        <w:tc>
          <w:tcPr>
            <w:tcW w:w="4443" w:type="dxa"/>
            <w:tcBorders>
              <w:top w:val="single" w:color="auto" w:sz="2" w:space="0"/>
              <w:left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本年收入合计</w:t>
            </w:r>
          </w:p>
        </w:tc>
        <w:tc>
          <w:tcPr>
            <w:tcW w:w="2086"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901.49</w:t>
            </w:r>
          </w:p>
        </w:tc>
        <w:tc>
          <w:tcPr>
            <w:tcW w:w="4460" w:type="dxa"/>
            <w:tcBorders>
              <w:top w:val="single" w:color="auto" w:sz="2" w:space="0"/>
              <w:left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本年支出合计</w:t>
            </w:r>
          </w:p>
        </w:tc>
        <w:tc>
          <w:tcPr>
            <w:tcW w:w="2310" w:type="dxa"/>
            <w:tcBorders>
              <w:top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901.49</w:t>
            </w:r>
          </w:p>
        </w:tc>
      </w:tr>
      <w:tr>
        <w:tblPrEx>
          <w:tblCellMar>
            <w:top w:w="0" w:type="dxa"/>
            <w:left w:w="108" w:type="dxa"/>
            <w:bottom w:w="0" w:type="dxa"/>
            <w:right w:w="108" w:type="dxa"/>
          </w:tblCellMar>
        </w:tblPrEx>
        <w:trPr>
          <w:trHeight w:val="300" w:hRule="atLeast"/>
          <w:tblCellSpacing w:w="11" w:type="dxa"/>
        </w:trPr>
        <w:tc>
          <w:tcPr>
            <w:tcW w:w="989" w:type="dxa"/>
            <w:tcBorders>
              <w:top w:val="single" w:color="auto" w:sz="2" w:space="0"/>
              <w:left w:val="single" w:color="auto" w:sz="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28</w:t>
            </w:r>
          </w:p>
        </w:tc>
        <w:tc>
          <w:tcPr>
            <w:tcW w:w="4443"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上年结转结余</w:t>
            </w:r>
          </w:p>
        </w:tc>
        <w:tc>
          <w:tcPr>
            <w:tcW w:w="2086" w:type="dxa"/>
            <w:tcBorders>
              <w:top w:val="single" w:color="auto" w:sz="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p>
        </w:tc>
        <w:tc>
          <w:tcPr>
            <w:tcW w:w="4460"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年终结转结余</w:t>
            </w:r>
          </w:p>
        </w:tc>
        <w:tc>
          <w:tcPr>
            <w:tcW w:w="2310" w:type="dxa"/>
            <w:tcBorders>
              <w:top w:val="single" w:color="auto" w:sz="2" w:space="0"/>
              <w:bottom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300" w:hRule="atLeast"/>
          <w:tblCellSpacing w:w="11" w:type="dxa"/>
        </w:trPr>
        <w:tc>
          <w:tcPr>
            <w:tcW w:w="989" w:type="dxa"/>
            <w:tcBorders>
              <w:left w:val="single" w:color="auto" w:sz="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center"/>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29</w:t>
            </w:r>
          </w:p>
        </w:tc>
        <w:tc>
          <w:tcPr>
            <w:tcW w:w="4443" w:type="dxa"/>
            <w:tcBorders>
              <w:left w:val="single" w:color="auto" w:sz="2" w:space="0"/>
              <w:bottom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收入总计</w:t>
            </w:r>
          </w:p>
        </w:tc>
        <w:tc>
          <w:tcPr>
            <w:tcW w:w="2086" w:type="dxa"/>
            <w:tcBorders>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901.49</w:t>
            </w:r>
          </w:p>
        </w:tc>
        <w:tc>
          <w:tcPr>
            <w:tcW w:w="4460" w:type="dxa"/>
            <w:tcBorders>
              <w:left w:val="single" w:color="auto" w:sz="2" w:space="0"/>
              <w:bottom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textAlignment w:val="auto"/>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支出总计</w:t>
            </w:r>
          </w:p>
        </w:tc>
        <w:tc>
          <w:tcPr>
            <w:tcW w:w="2310" w:type="dxa"/>
            <w:tcBorders>
              <w:bottom w:val="single" w:color="auto" w:sz="2" w:space="0"/>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901.49</w:t>
            </w:r>
          </w:p>
        </w:tc>
      </w:tr>
    </w:tbl>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tbl>
      <w:tblPr>
        <w:tblStyle w:val="9"/>
        <w:tblW w:w="14769" w:type="dxa"/>
        <w:tblInd w:w="-176" w:type="dxa"/>
        <w:tblLayout w:type="fixed"/>
        <w:tblCellMar>
          <w:top w:w="0" w:type="dxa"/>
          <w:left w:w="108" w:type="dxa"/>
          <w:bottom w:w="0" w:type="dxa"/>
          <w:right w:w="108" w:type="dxa"/>
        </w:tblCellMar>
      </w:tblPr>
      <w:tblGrid>
        <w:gridCol w:w="851"/>
        <w:gridCol w:w="1276"/>
        <w:gridCol w:w="3523"/>
        <w:gridCol w:w="1056"/>
        <w:gridCol w:w="1283"/>
        <w:gridCol w:w="1056"/>
        <w:gridCol w:w="878"/>
        <w:gridCol w:w="878"/>
        <w:gridCol w:w="706"/>
        <w:gridCol w:w="930"/>
        <w:gridCol w:w="792"/>
        <w:gridCol w:w="840"/>
        <w:gridCol w:w="700"/>
      </w:tblGrid>
      <w:tr>
        <w:tblPrEx>
          <w:tblCellMar>
            <w:top w:w="0" w:type="dxa"/>
            <w:left w:w="108" w:type="dxa"/>
            <w:bottom w:w="0" w:type="dxa"/>
            <w:right w:w="108" w:type="dxa"/>
          </w:tblCellMar>
        </w:tblPrEx>
        <w:trPr>
          <w:trHeight w:val="1192" w:hRule="atLeast"/>
        </w:trPr>
        <w:tc>
          <w:tcPr>
            <w:tcW w:w="14769" w:type="dxa"/>
            <w:gridSpan w:val="13"/>
            <w:tcBorders>
              <w:top w:val="nil"/>
              <w:left w:val="nil"/>
              <w:bottom w:val="nil"/>
              <w:right w:val="nil"/>
            </w:tcBorders>
            <w:shd w:val="clear" w:color="auto" w:fill="auto"/>
            <w:vAlign w:val="center"/>
          </w:tcPr>
          <w:p>
            <w:pPr>
              <w:widowControl/>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附表1-2</w:t>
            </w:r>
          </w:p>
          <w:p>
            <w:pPr>
              <w:widowControl/>
              <w:jc w:val="center"/>
              <w:rPr>
                <w:rFonts w:hint="eastAsia" w:ascii="方正仿宋简体" w:hAnsi="方正仿宋简体" w:eastAsia="方正仿宋简体" w:cs="方正仿宋简体"/>
                <w:kern w:val="0"/>
                <w:sz w:val="22"/>
                <w:szCs w:val="22"/>
              </w:rPr>
            </w:pPr>
            <w:r>
              <w:rPr>
                <w:rStyle w:val="11"/>
                <w:rFonts w:hint="eastAsia" w:ascii="方正仿宋简体" w:hAnsi="方正仿宋简体" w:eastAsia="方正仿宋简体" w:cs="方正仿宋简体"/>
                <w:b/>
                <w:bCs/>
                <w:color w:val="auto"/>
                <w:sz w:val="32"/>
                <w:szCs w:val="32"/>
                <w:u w:val="none"/>
              </w:rPr>
              <w:t>部门预算收入总表</w:t>
            </w:r>
          </w:p>
        </w:tc>
      </w:tr>
      <w:tr>
        <w:tblPrEx>
          <w:tblCellMar>
            <w:top w:w="0" w:type="dxa"/>
            <w:left w:w="108" w:type="dxa"/>
            <w:bottom w:w="0" w:type="dxa"/>
            <w:right w:w="108" w:type="dxa"/>
          </w:tblCellMar>
        </w:tblPrEx>
        <w:trPr>
          <w:trHeight w:val="519" w:hRule="atLeast"/>
        </w:trPr>
        <w:tc>
          <w:tcPr>
            <w:tcW w:w="7989" w:type="dxa"/>
            <w:gridSpan w:val="5"/>
            <w:tcBorders>
              <w:top w:val="single" w:color="FFFFFF" w:sz="8" w:space="0"/>
              <w:left w:val="single" w:color="FFFFFF" w:sz="8" w:space="0"/>
              <w:bottom w:val="nil"/>
              <w:right w:val="single" w:color="FFFFFF" w:sz="8" w:space="0"/>
            </w:tcBorders>
            <w:shd w:val="clear" w:color="auto" w:fill="auto"/>
            <w:vAlign w:val="bottom"/>
          </w:tcPr>
          <w:p>
            <w:pPr>
              <w:widowControl/>
              <w:jc w:val="left"/>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65</w:t>
            </w:r>
            <w:r>
              <w:rPr>
                <w:rFonts w:hint="eastAsia" w:ascii="方正仿宋简体" w:hAnsi="方正仿宋简体" w:eastAsia="方正仿宋简体" w:cs="方正仿宋简体"/>
                <w:bCs/>
                <w:kern w:val="0"/>
                <w:sz w:val="22"/>
                <w:szCs w:val="22"/>
                <w:lang w:val="en-US" w:eastAsia="zh-CN"/>
              </w:rPr>
              <w:t>0</w:t>
            </w:r>
            <w:r>
              <w:rPr>
                <w:rFonts w:hint="eastAsia" w:ascii="方正仿宋简体" w:hAnsi="方正仿宋简体" w:eastAsia="方正仿宋简体" w:cs="方正仿宋简体"/>
                <w:bCs/>
                <w:kern w:val="0"/>
                <w:sz w:val="22"/>
                <w:szCs w:val="22"/>
              </w:rPr>
              <w:t>遵化市</w:t>
            </w:r>
            <w:r>
              <w:rPr>
                <w:rFonts w:hint="eastAsia" w:ascii="方正仿宋简体" w:hAnsi="方正仿宋简体" w:eastAsia="方正仿宋简体" w:cs="方正仿宋简体"/>
                <w:bCs/>
                <w:kern w:val="0"/>
                <w:sz w:val="22"/>
                <w:szCs w:val="22"/>
                <w:lang w:val="en-US" w:eastAsia="zh-CN"/>
              </w:rPr>
              <w:t>西三里</w:t>
            </w:r>
            <w:r>
              <w:rPr>
                <w:rFonts w:hint="eastAsia" w:ascii="方正仿宋简体" w:hAnsi="方正仿宋简体" w:eastAsia="方正仿宋简体" w:cs="方正仿宋简体"/>
                <w:bCs/>
                <w:kern w:val="0"/>
                <w:sz w:val="22"/>
                <w:szCs w:val="22"/>
              </w:rPr>
              <w:t>乡人民政府</w:t>
            </w:r>
          </w:p>
        </w:tc>
        <w:tc>
          <w:tcPr>
            <w:tcW w:w="2812" w:type="dxa"/>
            <w:gridSpan w:val="3"/>
            <w:tcBorders>
              <w:top w:val="single" w:color="FFFFFF" w:sz="8" w:space="0"/>
              <w:left w:val="nil"/>
              <w:bottom w:val="nil"/>
              <w:right w:val="single" w:color="FFFFFF" w:sz="8"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预算年度：2022</w:t>
            </w:r>
          </w:p>
        </w:tc>
        <w:tc>
          <w:tcPr>
            <w:tcW w:w="3968" w:type="dxa"/>
            <w:gridSpan w:val="5"/>
            <w:tcBorders>
              <w:top w:val="single" w:color="FFFFFF" w:sz="8" w:space="0"/>
              <w:left w:val="nil"/>
              <w:bottom w:val="nil"/>
              <w:right w:val="single" w:color="FFFFFF" w:sz="8" w:space="0"/>
            </w:tcBorders>
            <w:shd w:val="clear" w:color="auto" w:fill="auto"/>
            <w:vAlign w:val="bottom"/>
          </w:tcPr>
          <w:p>
            <w:pPr>
              <w:widowControl/>
              <w:jc w:val="right"/>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单位：万元</w:t>
            </w:r>
          </w:p>
        </w:tc>
      </w:tr>
      <w:tr>
        <w:tblPrEx>
          <w:tblCellMar>
            <w:top w:w="0" w:type="dxa"/>
            <w:left w:w="108" w:type="dxa"/>
            <w:bottom w:w="0" w:type="dxa"/>
            <w:right w:w="108" w:type="dxa"/>
          </w:tblCellMar>
        </w:tblPrEx>
        <w:trPr>
          <w:trHeight w:val="435"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序号</w:t>
            </w:r>
          </w:p>
        </w:tc>
        <w:tc>
          <w:tcPr>
            <w:tcW w:w="4799"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功能分类科目</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合计</w:t>
            </w:r>
          </w:p>
        </w:tc>
        <w:tc>
          <w:tcPr>
            <w:tcW w:w="7363" w:type="dxa"/>
            <w:gridSpan w:val="8"/>
            <w:tcBorders>
              <w:top w:val="single" w:color="auto" w:sz="4" w:space="0"/>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本年收入</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上年结转</w:t>
            </w:r>
          </w:p>
        </w:tc>
      </w:tr>
      <w:tr>
        <w:tblPrEx>
          <w:tblCellMar>
            <w:top w:w="0" w:type="dxa"/>
            <w:left w:w="108" w:type="dxa"/>
            <w:bottom w:w="0" w:type="dxa"/>
            <w:right w:w="108" w:type="dxa"/>
          </w:tblCellMar>
        </w:tblPrEx>
        <w:trPr>
          <w:trHeight w:val="2151"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简体" w:hAnsi="方正仿宋简体" w:eastAsia="方正仿宋简体" w:cs="方正仿宋简体"/>
                <w:bCs/>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科目编码</w:t>
            </w: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科目名称</w:t>
            </w: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bCs/>
                <w:kern w:val="0"/>
                <w:sz w:val="22"/>
                <w:szCs w:val="22"/>
              </w:rPr>
            </w:pPr>
          </w:p>
        </w:tc>
        <w:tc>
          <w:tcPr>
            <w:tcW w:w="1283"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小计</w:t>
            </w:r>
          </w:p>
        </w:tc>
        <w:tc>
          <w:tcPr>
            <w:tcW w:w="105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财政拨款收入</w:t>
            </w:r>
          </w:p>
        </w:tc>
        <w:tc>
          <w:tcPr>
            <w:tcW w:w="878"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财政专户收入</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事业收入</w:t>
            </w:r>
          </w:p>
        </w:tc>
        <w:tc>
          <w:tcPr>
            <w:tcW w:w="70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经营收入</w:t>
            </w:r>
          </w:p>
        </w:tc>
        <w:tc>
          <w:tcPr>
            <w:tcW w:w="930"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上级补助收入</w:t>
            </w:r>
          </w:p>
        </w:tc>
        <w:tc>
          <w:tcPr>
            <w:tcW w:w="792"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附属单位上缴收入</w:t>
            </w:r>
          </w:p>
        </w:tc>
        <w:tc>
          <w:tcPr>
            <w:tcW w:w="840"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其他收入</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bCs/>
                <w:kern w:val="0"/>
                <w:sz w:val="22"/>
                <w:szCs w:val="22"/>
              </w:rPr>
            </w:pPr>
          </w:p>
        </w:tc>
      </w:tr>
      <w:tr>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栏次</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1</w:t>
            </w:r>
          </w:p>
        </w:tc>
        <w:tc>
          <w:tcPr>
            <w:tcW w:w="3523"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2</w:t>
            </w:r>
          </w:p>
        </w:tc>
        <w:tc>
          <w:tcPr>
            <w:tcW w:w="105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3</w:t>
            </w:r>
          </w:p>
        </w:tc>
        <w:tc>
          <w:tcPr>
            <w:tcW w:w="1283"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4</w:t>
            </w:r>
          </w:p>
        </w:tc>
        <w:tc>
          <w:tcPr>
            <w:tcW w:w="105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5</w:t>
            </w:r>
          </w:p>
        </w:tc>
        <w:tc>
          <w:tcPr>
            <w:tcW w:w="878"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6</w:t>
            </w:r>
          </w:p>
        </w:tc>
        <w:tc>
          <w:tcPr>
            <w:tcW w:w="878"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7</w:t>
            </w:r>
          </w:p>
        </w:tc>
        <w:tc>
          <w:tcPr>
            <w:tcW w:w="70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8</w:t>
            </w:r>
          </w:p>
        </w:tc>
        <w:tc>
          <w:tcPr>
            <w:tcW w:w="930"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9</w:t>
            </w:r>
          </w:p>
        </w:tc>
        <w:tc>
          <w:tcPr>
            <w:tcW w:w="792"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10</w:t>
            </w:r>
          </w:p>
        </w:tc>
        <w:tc>
          <w:tcPr>
            <w:tcW w:w="840"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11</w:t>
            </w:r>
          </w:p>
        </w:tc>
        <w:tc>
          <w:tcPr>
            <w:tcW w:w="700"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简体" w:hAnsi="方正仿宋简体" w:eastAsia="方正仿宋简体" w:cs="方正仿宋简体"/>
                <w:bCs/>
                <w:kern w:val="0"/>
                <w:sz w:val="22"/>
                <w:szCs w:val="22"/>
              </w:rPr>
            </w:pPr>
            <w:r>
              <w:rPr>
                <w:rFonts w:hint="eastAsia" w:ascii="方正仿宋简体" w:hAnsi="方正仿宋简体" w:eastAsia="方正仿宋简体" w:cs="方正仿宋简体"/>
                <w:bCs/>
                <w:kern w:val="0"/>
                <w:sz w:val="22"/>
                <w:szCs w:val="22"/>
              </w:rPr>
              <w:t>12</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合计</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901.49</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901.49</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901.49</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　</w:t>
            </w:r>
          </w:p>
        </w:tc>
      </w:tr>
      <w:tr>
        <w:tblPrEx>
          <w:tblCellMar>
            <w:top w:w="0" w:type="dxa"/>
            <w:left w:w="108" w:type="dxa"/>
            <w:bottom w:w="0" w:type="dxa"/>
            <w:right w:w="108" w:type="dxa"/>
          </w:tblCellMar>
        </w:tblPrEx>
        <w:trPr>
          <w:trHeight w:val="34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594.90</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2010301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594.90</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94.17</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94.17</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94.17</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94.17</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94.17</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94.17</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65.86</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65.86</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65.86</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28.31</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28.31</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28.31</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74.96</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74.96</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74.96</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74.96</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74.96</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74.96</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2101101</w:t>
            </w:r>
          </w:p>
        </w:tc>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74.96</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74.96</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74.96</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61"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14</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3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对村民委员会和村支部的补助</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95</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2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42.46</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42.46</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42.46</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42.46</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42.46</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42.46</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2210201</w:t>
            </w:r>
          </w:p>
        </w:tc>
        <w:tc>
          <w:tcPr>
            <w:tcW w:w="3523"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42.46</w:t>
            </w:r>
          </w:p>
        </w:tc>
        <w:tc>
          <w:tcPr>
            <w:tcW w:w="1283"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42.46</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kern w:val="0"/>
                <w:sz w:val="22"/>
                <w:szCs w:val="22"/>
                <w:lang w:val="en-US" w:eastAsia="zh-CN"/>
              </w:rPr>
              <w:t>42.46</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78"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92"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bl>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tbl>
      <w:tblPr>
        <w:tblStyle w:val="9"/>
        <w:tblW w:w="14616" w:type="dxa"/>
        <w:tblInd w:w="93" w:type="dxa"/>
        <w:tblLayout w:type="fixed"/>
        <w:tblCellMar>
          <w:top w:w="0" w:type="dxa"/>
          <w:left w:w="108" w:type="dxa"/>
          <w:bottom w:w="0" w:type="dxa"/>
          <w:right w:w="108" w:type="dxa"/>
        </w:tblCellMar>
      </w:tblPr>
      <w:tblGrid>
        <w:gridCol w:w="724"/>
        <w:gridCol w:w="142"/>
        <w:gridCol w:w="1134"/>
        <w:gridCol w:w="2410"/>
        <w:gridCol w:w="1137"/>
        <w:gridCol w:w="422"/>
        <w:gridCol w:w="1276"/>
        <w:gridCol w:w="1035"/>
        <w:gridCol w:w="382"/>
        <w:gridCol w:w="992"/>
        <w:gridCol w:w="426"/>
        <w:gridCol w:w="657"/>
        <w:gridCol w:w="760"/>
        <w:gridCol w:w="425"/>
        <w:gridCol w:w="851"/>
        <w:gridCol w:w="439"/>
        <w:gridCol w:w="978"/>
        <w:gridCol w:w="426"/>
      </w:tblGrid>
      <w:tr>
        <w:tblPrEx>
          <w:tblCellMar>
            <w:top w:w="0" w:type="dxa"/>
            <w:left w:w="108" w:type="dxa"/>
            <w:bottom w:w="0" w:type="dxa"/>
            <w:right w:w="108" w:type="dxa"/>
          </w:tblCellMar>
        </w:tblPrEx>
        <w:trPr>
          <w:gridAfter w:val="1"/>
          <w:wAfter w:w="426" w:type="dxa"/>
          <w:trHeight w:val="499" w:hRule="atLeast"/>
        </w:trPr>
        <w:tc>
          <w:tcPr>
            <w:tcW w:w="14190" w:type="dxa"/>
            <w:gridSpan w:val="17"/>
            <w:tcBorders>
              <w:top w:val="nil"/>
              <w:left w:val="nil"/>
              <w:bottom w:val="nil"/>
              <w:right w:val="nil"/>
            </w:tcBorders>
            <w:shd w:val="clear" w:color="auto" w:fill="auto"/>
            <w:vAlign w:val="center"/>
          </w:tcPr>
          <w:p>
            <w:pPr>
              <w:autoSpaceDE w:val="0"/>
              <w:autoSpaceDN w:val="0"/>
              <w:adjustRightInd w:val="0"/>
              <w:jc w:val="left"/>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kern w:val="0"/>
                <w:sz w:val="22"/>
                <w:szCs w:val="22"/>
              </w:rPr>
              <w:t>附表1-3</w:t>
            </w:r>
          </w:p>
          <w:p>
            <w:pPr>
              <w:spacing w:line="560" w:lineRule="exact"/>
              <w:jc w:val="center"/>
              <w:rPr>
                <w:rFonts w:hint="eastAsia" w:ascii="方正仿宋_GB2312" w:hAnsi="方正仿宋_GB2312" w:eastAsia="方正仿宋_GB2312" w:cs="方正仿宋_GB2312"/>
                <w:b/>
                <w:bCs/>
                <w:kern w:val="0"/>
                <w:sz w:val="22"/>
                <w:szCs w:val="22"/>
              </w:rPr>
            </w:pPr>
            <w:r>
              <w:rPr>
                <w:rStyle w:val="11"/>
                <w:rFonts w:hint="eastAsia" w:ascii="方正仿宋_GB2312" w:hAnsi="方正仿宋_GB2312" w:eastAsia="方正仿宋_GB2312" w:cs="方正仿宋_GB2312"/>
                <w:b/>
                <w:bCs/>
                <w:color w:val="auto"/>
                <w:sz w:val="32"/>
                <w:szCs w:val="32"/>
                <w:u w:val="none"/>
              </w:rPr>
              <w:t>部门预算支出总表</w:t>
            </w:r>
          </w:p>
        </w:tc>
      </w:tr>
      <w:tr>
        <w:tblPrEx>
          <w:tblCellMar>
            <w:top w:w="0" w:type="dxa"/>
            <w:left w:w="108" w:type="dxa"/>
            <w:bottom w:w="0" w:type="dxa"/>
            <w:right w:w="108" w:type="dxa"/>
          </w:tblCellMar>
        </w:tblPrEx>
        <w:trPr>
          <w:gridAfter w:val="1"/>
          <w:wAfter w:w="426" w:type="dxa"/>
          <w:trHeight w:val="282" w:hRule="atLeast"/>
        </w:trPr>
        <w:tc>
          <w:tcPr>
            <w:tcW w:w="5969" w:type="dxa"/>
            <w:gridSpan w:val="6"/>
            <w:tcBorders>
              <w:top w:val="single" w:color="FFFFFF" w:sz="8" w:space="0"/>
              <w:left w:val="single" w:color="FFFFFF" w:sz="8" w:space="0"/>
              <w:bottom w:val="nil"/>
              <w:right w:val="single" w:color="FFFFFF" w:sz="8" w:space="0"/>
            </w:tcBorders>
            <w:shd w:val="clear" w:color="auto" w:fill="auto"/>
            <w:vAlign w:val="bottom"/>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65</w:t>
            </w:r>
            <w:r>
              <w:rPr>
                <w:rFonts w:hint="eastAsia" w:ascii="方正仿宋_GB2312" w:hAnsi="方正仿宋_GB2312" w:eastAsia="方正仿宋_GB2312" w:cs="方正仿宋_GB2312"/>
                <w:bCs/>
                <w:kern w:val="0"/>
                <w:sz w:val="22"/>
                <w:szCs w:val="22"/>
                <w:lang w:val="en-US" w:eastAsia="zh-CN"/>
              </w:rPr>
              <w:t>0</w:t>
            </w:r>
            <w:r>
              <w:rPr>
                <w:rFonts w:hint="eastAsia" w:ascii="方正仿宋_GB2312" w:hAnsi="方正仿宋_GB2312" w:eastAsia="方正仿宋_GB2312" w:cs="方正仿宋_GB2312"/>
                <w:bCs/>
                <w:kern w:val="0"/>
                <w:sz w:val="22"/>
                <w:szCs w:val="22"/>
              </w:rPr>
              <w:t>遵化市</w:t>
            </w:r>
            <w:r>
              <w:rPr>
                <w:rFonts w:hint="eastAsia" w:ascii="方正仿宋_GB2312" w:hAnsi="方正仿宋_GB2312" w:eastAsia="方正仿宋_GB2312" w:cs="方正仿宋_GB2312"/>
                <w:bCs/>
                <w:kern w:val="0"/>
                <w:sz w:val="22"/>
                <w:szCs w:val="22"/>
                <w:lang w:val="en-US" w:eastAsia="zh-CN"/>
              </w:rPr>
              <w:t>西三里</w:t>
            </w:r>
            <w:r>
              <w:rPr>
                <w:rFonts w:hint="eastAsia" w:ascii="方正仿宋_GB2312" w:hAnsi="方正仿宋_GB2312" w:eastAsia="方正仿宋_GB2312" w:cs="方正仿宋_GB2312"/>
                <w:bCs/>
                <w:kern w:val="0"/>
                <w:sz w:val="22"/>
                <w:szCs w:val="22"/>
              </w:rPr>
              <w:t>乡人民政府</w:t>
            </w:r>
          </w:p>
        </w:tc>
        <w:tc>
          <w:tcPr>
            <w:tcW w:w="2693" w:type="dxa"/>
            <w:gridSpan w:val="3"/>
            <w:tcBorders>
              <w:top w:val="single" w:color="FFFFFF" w:sz="8" w:space="0"/>
              <w:left w:val="nil"/>
              <w:bottom w:val="nil"/>
              <w:right w:val="single" w:color="FFFFFF" w:sz="8"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预算年度：2022</w:t>
            </w:r>
          </w:p>
        </w:tc>
        <w:tc>
          <w:tcPr>
            <w:tcW w:w="5528" w:type="dxa"/>
            <w:gridSpan w:val="8"/>
            <w:tcBorders>
              <w:top w:val="single" w:color="FFFFFF" w:sz="8" w:space="0"/>
              <w:left w:val="nil"/>
              <w:bottom w:val="nil"/>
              <w:right w:val="single" w:color="FFFFFF" w:sz="8" w:space="0"/>
            </w:tcBorders>
            <w:shd w:val="clear" w:color="auto" w:fill="auto"/>
            <w:vAlign w:val="bottom"/>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单位：万元</w:t>
            </w:r>
          </w:p>
        </w:tc>
      </w:tr>
      <w:tr>
        <w:tblPrEx>
          <w:tblCellMar>
            <w:top w:w="0" w:type="dxa"/>
            <w:left w:w="108" w:type="dxa"/>
            <w:bottom w:w="0" w:type="dxa"/>
            <w:right w:w="108" w:type="dxa"/>
          </w:tblCellMar>
        </w:tblPrEx>
        <w:trPr>
          <w:gridAfter w:val="1"/>
          <w:wAfter w:w="426" w:type="dxa"/>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序号</w:t>
            </w:r>
          </w:p>
        </w:tc>
        <w:tc>
          <w:tcPr>
            <w:tcW w:w="5245" w:type="dxa"/>
            <w:gridSpan w:val="5"/>
            <w:tcBorders>
              <w:top w:val="single" w:color="auto" w:sz="4" w:space="0"/>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功能分类科目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20" w:firstLineChars="100"/>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合计</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基本支出</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项目支出</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经营支出</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上解上级支出</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对附属单位补助支出</w:t>
            </w:r>
          </w:p>
        </w:tc>
      </w:tr>
      <w:tr>
        <w:tblPrEx>
          <w:tblCellMar>
            <w:top w:w="0" w:type="dxa"/>
            <w:left w:w="108" w:type="dxa"/>
            <w:bottom w:w="0" w:type="dxa"/>
            <w:right w:w="108" w:type="dxa"/>
          </w:tblCellMar>
        </w:tblPrEx>
        <w:trPr>
          <w:gridAfter w:val="1"/>
          <w:wAfter w:w="426" w:type="dxa"/>
          <w:trHeight w:val="563"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科目编码</w:t>
            </w:r>
          </w:p>
        </w:tc>
        <w:tc>
          <w:tcPr>
            <w:tcW w:w="3969"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科目名称</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r>
      <w:tr>
        <w:tblPrEx>
          <w:tblCellMar>
            <w:top w:w="0" w:type="dxa"/>
            <w:left w:w="108" w:type="dxa"/>
            <w:bottom w:w="0" w:type="dxa"/>
            <w:right w:w="108" w:type="dxa"/>
          </w:tblCellMar>
        </w:tblPrEx>
        <w:trPr>
          <w:gridAfter w:val="1"/>
          <w:wAfter w:w="426" w:type="dxa"/>
          <w:trHeight w:val="319"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栏次</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1</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2</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3</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4</w:t>
            </w:r>
          </w:p>
        </w:tc>
        <w:tc>
          <w:tcPr>
            <w:tcW w:w="1418"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5</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6</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7</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8</w:t>
            </w:r>
          </w:p>
        </w:tc>
      </w:tr>
      <w:tr>
        <w:tblPrEx>
          <w:tblCellMar>
            <w:top w:w="0" w:type="dxa"/>
            <w:left w:w="108" w:type="dxa"/>
            <w:bottom w:w="0" w:type="dxa"/>
            <w:right w:w="108" w:type="dxa"/>
          </w:tblCellMar>
        </w:tblPrEx>
        <w:trPr>
          <w:gridAfter w:val="1"/>
          <w:wAfter w:w="426" w:type="dxa"/>
          <w:trHeight w:val="491"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合计</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lang w:val="en-US"/>
              </w:rPr>
            </w:pPr>
            <w:r>
              <w:rPr>
                <w:rFonts w:hint="eastAsia" w:ascii="方正仿宋_GB2312" w:hAnsi="方正仿宋_GB2312" w:eastAsia="方正仿宋_GB2312" w:cs="方正仿宋_GB2312"/>
                <w:kern w:val="0"/>
                <w:sz w:val="22"/>
                <w:szCs w:val="22"/>
                <w:lang w:val="en-US" w:eastAsia="zh-CN"/>
              </w:rPr>
              <w:t>806.49</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201</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一般公共服务支出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20103</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政府办公厅（室）及相关机构事务</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2010301</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行政运行</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5</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6</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20805</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行政事业单位养老支出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7</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2080505</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机关事业单位基本养老保险缴费支出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65.86</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65.86</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8</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2080506</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机关事业单位职业年金缴费支出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28.31</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28.31</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210</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10</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21011</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行政事业单位医疗</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11</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2101101</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行政单位医疗</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12</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213</w:t>
            </w:r>
          </w:p>
        </w:tc>
        <w:tc>
          <w:tcPr>
            <w:tcW w:w="39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农林水支出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13</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21307</w:t>
            </w:r>
          </w:p>
        </w:tc>
        <w:tc>
          <w:tcPr>
            <w:tcW w:w="39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农村综合改革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14</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2130705</w:t>
            </w:r>
          </w:p>
        </w:tc>
        <w:tc>
          <w:tcPr>
            <w:tcW w:w="39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对村民委员会和村支部的补助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c>
          <w:tcPr>
            <w:tcW w:w="1276"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221</w:t>
            </w:r>
          </w:p>
        </w:tc>
        <w:tc>
          <w:tcPr>
            <w:tcW w:w="39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住房保障支出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16</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22102</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住房改革支出</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gridAfter w:val="1"/>
          <w:wAfter w:w="426" w:type="dxa"/>
          <w:trHeight w:val="405"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17</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2210201</w:t>
            </w:r>
          </w:p>
        </w:tc>
        <w:tc>
          <w:tcPr>
            <w:tcW w:w="3969" w:type="dxa"/>
            <w:gridSpan w:val="3"/>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住房公积金</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76"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17"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660" w:hRule="atLeast"/>
        </w:trPr>
        <w:tc>
          <w:tcPr>
            <w:tcW w:w="14616" w:type="dxa"/>
            <w:gridSpan w:val="18"/>
            <w:tcBorders>
              <w:top w:val="nil"/>
              <w:left w:val="nil"/>
              <w:bottom w:val="nil"/>
              <w:right w:val="nil"/>
            </w:tcBorders>
            <w:shd w:val="clear" w:color="auto" w:fill="auto"/>
            <w:vAlign w:val="center"/>
          </w:tcPr>
          <w:p>
            <w:pPr>
              <w:widowControl/>
              <w:jc w:val="left"/>
              <w:rPr>
                <w:rFonts w:hint="eastAsia" w:ascii="方正仿宋_GB2312" w:hAnsi="方正仿宋_GB2312" w:eastAsia="方正仿宋_GB2312" w:cs="方正仿宋_GB2312"/>
                <w:kern w:val="0"/>
                <w:sz w:val="22"/>
                <w:szCs w:val="22"/>
              </w:rPr>
            </w:pPr>
          </w:p>
          <w:p>
            <w:pPr>
              <w:pStyle w:val="2"/>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pStyle w:val="3"/>
              <w:rPr>
                <w:rFonts w:hint="eastAsia" w:ascii="方正仿宋_GB2312" w:hAnsi="方正仿宋_GB2312" w:eastAsia="方正仿宋_GB2312" w:cs="方正仿宋_GB2312"/>
                <w:kern w:val="0"/>
                <w:sz w:val="22"/>
                <w:szCs w:val="22"/>
              </w:rPr>
            </w:pPr>
          </w:p>
          <w:p>
            <w:pPr>
              <w:widowControl/>
              <w:jc w:val="left"/>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附表1-4</w:t>
            </w:r>
          </w:p>
          <w:p>
            <w:pPr>
              <w:spacing w:line="560" w:lineRule="exact"/>
              <w:jc w:val="center"/>
              <w:rPr>
                <w:rFonts w:hint="eastAsia" w:ascii="方正仿宋_GB2312" w:hAnsi="方正仿宋_GB2312" w:eastAsia="方正仿宋_GB2312" w:cs="方正仿宋_GB2312"/>
                <w:b/>
                <w:bCs/>
                <w:kern w:val="0"/>
                <w:sz w:val="22"/>
                <w:szCs w:val="22"/>
              </w:rPr>
            </w:pPr>
            <w:r>
              <w:rPr>
                <w:rStyle w:val="11"/>
                <w:rFonts w:hint="eastAsia" w:ascii="方正仿宋_GB2312" w:hAnsi="方正仿宋_GB2312" w:eastAsia="方正仿宋_GB2312" w:cs="方正仿宋_GB2312"/>
                <w:b/>
                <w:bCs/>
                <w:color w:val="auto"/>
                <w:sz w:val="32"/>
                <w:szCs w:val="32"/>
                <w:u w:val="none"/>
              </w:rPr>
              <w:t>部门预算财政拨款收支总表</w:t>
            </w:r>
          </w:p>
        </w:tc>
      </w:tr>
      <w:tr>
        <w:tblPrEx>
          <w:tblCellMar>
            <w:top w:w="0" w:type="dxa"/>
            <w:left w:w="108" w:type="dxa"/>
            <w:bottom w:w="0" w:type="dxa"/>
            <w:right w:w="108" w:type="dxa"/>
          </w:tblCellMar>
        </w:tblPrEx>
        <w:trPr>
          <w:trHeight w:val="285" w:hRule="atLeast"/>
        </w:trPr>
        <w:tc>
          <w:tcPr>
            <w:tcW w:w="5547" w:type="dxa"/>
            <w:gridSpan w:val="5"/>
            <w:tcBorders>
              <w:top w:val="single" w:color="FFFFFF" w:sz="8" w:space="0"/>
              <w:left w:val="single" w:color="FFFFFF" w:sz="8" w:space="0"/>
              <w:bottom w:val="nil"/>
              <w:right w:val="single" w:color="FFFFFF" w:sz="8" w:space="0"/>
            </w:tcBorders>
            <w:shd w:val="clear" w:color="auto" w:fill="auto"/>
            <w:vAlign w:val="bottom"/>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65</w:t>
            </w:r>
            <w:r>
              <w:rPr>
                <w:rFonts w:hint="eastAsia" w:ascii="方正仿宋_GB2312" w:hAnsi="方正仿宋_GB2312" w:eastAsia="方正仿宋_GB2312" w:cs="方正仿宋_GB2312"/>
                <w:bCs/>
                <w:kern w:val="0"/>
                <w:sz w:val="22"/>
                <w:szCs w:val="22"/>
                <w:lang w:val="en-US" w:eastAsia="zh-CN"/>
              </w:rPr>
              <w:t>0</w:t>
            </w:r>
            <w:r>
              <w:rPr>
                <w:rFonts w:hint="eastAsia" w:ascii="方正仿宋_GB2312" w:hAnsi="方正仿宋_GB2312" w:eastAsia="方正仿宋_GB2312" w:cs="方正仿宋_GB2312"/>
                <w:bCs/>
                <w:kern w:val="0"/>
                <w:sz w:val="22"/>
                <w:szCs w:val="22"/>
              </w:rPr>
              <w:t>遵化市</w:t>
            </w:r>
            <w:r>
              <w:rPr>
                <w:rFonts w:hint="eastAsia" w:ascii="方正仿宋_GB2312" w:hAnsi="方正仿宋_GB2312" w:eastAsia="方正仿宋_GB2312" w:cs="方正仿宋_GB2312"/>
                <w:bCs/>
                <w:kern w:val="0"/>
                <w:sz w:val="22"/>
                <w:szCs w:val="22"/>
                <w:lang w:val="en-US" w:eastAsia="zh-CN"/>
              </w:rPr>
              <w:t>西三里</w:t>
            </w:r>
            <w:r>
              <w:rPr>
                <w:rFonts w:hint="eastAsia" w:ascii="方正仿宋_GB2312" w:hAnsi="方正仿宋_GB2312" w:eastAsia="方正仿宋_GB2312" w:cs="方正仿宋_GB2312"/>
                <w:bCs/>
                <w:kern w:val="0"/>
                <w:sz w:val="22"/>
                <w:szCs w:val="22"/>
              </w:rPr>
              <w:t>乡人民政府</w:t>
            </w:r>
          </w:p>
        </w:tc>
        <w:tc>
          <w:tcPr>
            <w:tcW w:w="2733" w:type="dxa"/>
            <w:gridSpan w:val="3"/>
            <w:tcBorders>
              <w:top w:val="single" w:color="FFFFFF" w:sz="8" w:space="0"/>
              <w:left w:val="nil"/>
              <w:bottom w:val="nil"/>
              <w:right w:val="single" w:color="FFFFFF" w:sz="8"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预算年度：2022</w:t>
            </w:r>
          </w:p>
        </w:tc>
        <w:tc>
          <w:tcPr>
            <w:tcW w:w="6336" w:type="dxa"/>
            <w:gridSpan w:val="10"/>
            <w:tcBorders>
              <w:top w:val="single" w:color="FFFFFF" w:sz="8" w:space="0"/>
              <w:left w:val="nil"/>
              <w:bottom w:val="nil"/>
              <w:right w:val="single" w:color="FFFFFF" w:sz="8" w:space="0"/>
            </w:tcBorders>
            <w:shd w:val="clear" w:color="auto" w:fill="auto"/>
            <w:vAlign w:val="bottom"/>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单位：万元</w:t>
            </w:r>
          </w:p>
        </w:tc>
      </w:tr>
      <w:tr>
        <w:tblPrEx>
          <w:tblCellMar>
            <w:top w:w="0" w:type="dxa"/>
            <w:left w:w="108" w:type="dxa"/>
            <w:bottom w:w="0" w:type="dxa"/>
            <w:right w:w="108" w:type="dxa"/>
          </w:tblCellMar>
        </w:tblPrEx>
        <w:trPr>
          <w:trHeight w:val="379" w:hRule="atLeast"/>
        </w:trPr>
        <w:tc>
          <w:tcPr>
            <w:tcW w:w="8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序号</w:t>
            </w:r>
          </w:p>
        </w:tc>
        <w:tc>
          <w:tcPr>
            <w:tcW w:w="4681"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收入</w:t>
            </w:r>
          </w:p>
        </w:tc>
        <w:tc>
          <w:tcPr>
            <w:tcW w:w="9069" w:type="dxa"/>
            <w:gridSpan w:val="13"/>
            <w:tcBorders>
              <w:top w:val="single" w:color="auto" w:sz="4" w:space="0"/>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支出</w:t>
            </w:r>
          </w:p>
        </w:tc>
      </w:tr>
      <w:tr>
        <w:tblPrEx>
          <w:tblCellMar>
            <w:top w:w="0" w:type="dxa"/>
            <w:left w:w="108" w:type="dxa"/>
            <w:bottom w:w="0" w:type="dxa"/>
            <w:right w:w="108" w:type="dxa"/>
          </w:tblCellMar>
        </w:tblPrEx>
        <w:trPr>
          <w:trHeight w:val="660" w:hRule="atLeast"/>
        </w:trPr>
        <w:tc>
          <w:tcPr>
            <w:tcW w:w="8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项  目</w:t>
            </w:r>
          </w:p>
        </w:tc>
        <w:tc>
          <w:tcPr>
            <w:tcW w:w="1137"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金额</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项  目</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合计</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一般公共预算财政拨款</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政府性基金预算财政拨款</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国有资本经营预算财政拨款</w:t>
            </w:r>
          </w:p>
        </w:tc>
      </w:tr>
      <w:tr>
        <w:tblPrEx>
          <w:tblCellMar>
            <w:top w:w="0" w:type="dxa"/>
            <w:left w:w="108" w:type="dxa"/>
            <w:bottom w:w="0" w:type="dxa"/>
            <w:right w:w="108" w:type="dxa"/>
          </w:tblCellMar>
        </w:tblPrEx>
        <w:trPr>
          <w:trHeight w:val="42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栏次</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1</w:t>
            </w:r>
          </w:p>
        </w:tc>
        <w:tc>
          <w:tcPr>
            <w:tcW w:w="1137" w:type="dxa"/>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2</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3</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4</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5</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6</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7</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一、一般公共预算拨款</w:t>
            </w:r>
          </w:p>
        </w:tc>
        <w:tc>
          <w:tcPr>
            <w:tcW w:w="1137" w:type="dxa"/>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一、一般公共服务支出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二、政府性基金预算拨款</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二、外交支出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三、国有资本经营预算拨款</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三、国防支出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58"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四、公共安全支出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5</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五、教育支出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6</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六、科学技术支出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7</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七、文化旅游体育与传媒支出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8</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八、社会保障和就业支出</w:t>
            </w:r>
          </w:p>
        </w:tc>
        <w:tc>
          <w:tcPr>
            <w:tcW w:w="1083" w:type="dxa"/>
            <w:gridSpan w:val="2"/>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1185" w:type="dxa"/>
            <w:gridSpan w:val="2"/>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九、卫生健康支出</w:t>
            </w:r>
          </w:p>
        </w:tc>
        <w:tc>
          <w:tcPr>
            <w:tcW w:w="1083" w:type="dxa"/>
            <w:gridSpan w:val="2"/>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185" w:type="dxa"/>
            <w:gridSpan w:val="2"/>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10</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十、节能环保支出</w:t>
            </w:r>
          </w:p>
        </w:tc>
        <w:tc>
          <w:tcPr>
            <w:tcW w:w="1083"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11</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十一、城乡社区支出</w:t>
            </w:r>
          </w:p>
        </w:tc>
        <w:tc>
          <w:tcPr>
            <w:tcW w:w="108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12</w:t>
            </w:r>
          </w:p>
        </w:tc>
        <w:tc>
          <w:tcPr>
            <w:tcW w:w="35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十二、农林水支出</w:t>
            </w:r>
          </w:p>
        </w:tc>
        <w:tc>
          <w:tcPr>
            <w:tcW w:w="1083"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18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1290"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13</w:t>
            </w:r>
          </w:p>
        </w:tc>
        <w:tc>
          <w:tcPr>
            <w:tcW w:w="35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十三、交通运输支出</w:t>
            </w:r>
          </w:p>
        </w:tc>
        <w:tc>
          <w:tcPr>
            <w:tcW w:w="1083"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14</w:t>
            </w:r>
          </w:p>
        </w:tc>
        <w:tc>
          <w:tcPr>
            <w:tcW w:w="35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十四、资源勘探工业信息等支出</w:t>
            </w:r>
          </w:p>
        </w:tc>
        <w:tc>
          <w:tcPr>
            <w:tcW w:w="1083"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c>
          <w:tcPr>
            <w:tcW w:w="35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十五、商业服务业等支出</w:t>
            </w:r>
          </w:p>
        </w:tc>
        <w:tc>
          <w:tcPr>
            <w:tcW w:w="1083"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16</w:t>
            </w:r>
          </w:p>
        </w:tc>
        <w:tc>
          <w:tcPr>
            <w:tcW w:w="35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十六、金融支出</w:t>
            </w:r>
          </w:p>
        </w:tc>
        <w:tc>
          <w:tcPr>
            <w:tcW w:w="1083"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17</w:t>
            </w:r>
          </w:p>
        </w:tc>
        <w:tc>
          <w:tcPr>
            <w:tcW w:w="35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十七、援助其他地区支出</w:t>
            </w:r>
          </w:p>
        </w:tc>
        <w:tc>
          <w:tcPr>
            <w:tcW w:w="1083"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18</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十八、自然资源海洋气象等支出</w:t>
            </w:r>
          </w:p>
        </w:tc>
        <w:tc>
          <w:tcPr>
            <w:tcW w:w="1083"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19</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十九、住房保障支出</w:t>
            </w:r>
          </w:p>
        </w:tc>
        <w:tc>
          <w:tcPr>
            <w:tcW w:w="1083" w:type="dxa"/>
            <w:gridSpan w:val="2"/>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185" w:type="dxa"/>
            <w:gridSpan w:val="2"/>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6" w:lineRule="atLeast"/>
              <w:jc w:val="right"/>
              <w:textAlignment w:val="auto"/>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二十、粮油物资储备支出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二十一、国有资本经营预算支出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二十二、灾害防治及应急管理支出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23</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二十三、债务还本支出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24</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二十四、债务付息支出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25</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二十五、债务发行费用支出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463"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26</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noWrap/>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二十六、其他支出</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27</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本年收入合计</w:t>
            </w:r>
          </w:p>
        </w:tc>
        <w:tc>
          <w:tcPr>
            <w:tcW w:w="1137" w:type="dxa"/>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本年支出合计</w:t>
            </w:r>
          </w:p>
        </w:tc>
        <w:tc>
          <w:tcPr>
            <w:tcW w:w="1083" w:type="dxa"/>
            <w:gridSpan w:val="2"/>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1185" w:type="dxa"/>
            <w:gridSpan w:val="2"/>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28</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年初财政拨款结转和结余</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年末财政拨款结转和结余</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29</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一、一般公共预算拨款</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二、政府性基金预算拨款</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255"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31</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三、国有资本经营预算拨款</w:t>
            </w:r>
          </w:p>
        </w:tc>
        <w:tc>
          <w:tcPr>
            <w:tcW w:w="1137" w:type="dxa"/>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083"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185"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1404"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255" w:hRule="atLeast"/>
        </w:trPr>
        <w:tc>
          <w:tcPr>
            <w:tcW w:w="866"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32</w:t>
            </w:r>
          </w:p>
        </w:tc>
        <w:tc>
          <w:tcPr>
            <w:tcW w:w="354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收入总计</w:t>
            </w:r>
          </w:p>
        </w:tc>
        <w:tc>
          <w:tcPr>
            <w:tcW w:w="1137" w:type="dxa"/>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901.49</w:t>
            </w:r>
          </w:p>
        </w:tc>
        <w:tc>
          <w:tcPr>
            <w:tcW w:w="4107"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支出总计</w:t>
            </w:r>
          </w:p>
        </w:tc>
        <w:tc>
          <w:tcPr>
            <w:tcW w:w="1083" w:type="dxa"/>
            <w:gridSpan w:val="2"/>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1185" w:type="dxa"/>
            <w:gridSpan w:val="2"/>
            <w:tcBorders>
              <w:top w:val="nil"/>
              <w:left w:val="nil"/>
              <w:bottom w:val="single" w:color="auto" w:sz="4" w:space="0"/>
              <w:right w:val="single" w:color="auto" w:sz="4" w:space="0"/>
            </w:tcBorders>
            <w:shd w:val="clear" w:color="auto" w:fill="auto"/>
            <w:noWrap/>
            <w:vAlign w:val="bottom"/>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1290" w:type="dxa"/>
            <w:gridSpan w:val="2"/>
            <w:tcBorders>
              <w:top w:val="nil"/>
              <w:left w:val="nil"/>
              <w:bottom w:val="single" w:color="auto" w:sz="4" w:space="0"/>
              <w:right w:val="single" w:color="auto" w:sz="4" w:space="0"/>
            </w:tcBorders>
            <w:shd w:val="clear" w:color="auto" w:fill="auto"/>
            <w:vAlign w:val="bottom"/>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　</w:t>
            </w:r>
          </w:p>
        </w:tc>
        <w:tc>
          <w:tcPr>
            <w:tcW w:w="1404"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bl>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pStyle w:val="2"/>
        <w:rPr>
          <w:rFonts w:ascii="仿宋" w:hAnsi="仿宋" w:eastAsia="仿宋" w:cs="仿宋_GB2312"/>
          <w:sz w:val="24"/>
        </w:rPr>
      </w:pPr>
    </w:p>
    <w:p>
      <w:pPr>
        <w:pStyle w:val="3"/>
        <w:rPr>
          <w:rFonts w:ascii="仿宋" w:hAnsi="仿宋" w:eastAsia="仿宋" w:cs="仿宋_GB2312"/>
          <w:sz w:val="24"/>
        </w:rPr>
      </w:pPr>
    </w:p>
    <w:p>
      <w:pPr>
        <w:pStyle w:val="3"/>
        <w:rPr>
          <w:rFonts w:ascii="仿宋" w:hAnsi="仿宋" w:eastAsia="仿宋" w:cs="仿宋_GB2312"/>
          <w:sz w:val="24"/>
        </w:rPr>
      </w:pPr>
    </w:p>
    <w:p>
      <w:pPr>
        <w:pStyle w:val="3"/>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42" w:firstLineChars="200"/>
        <w:jc w:val="left"/>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kern w:val="0"/>
          <w:sz w:val="22"/>
          <w:szCs w:val="22"/>
        </w:rPr>
        <w:t>附表1-5</w:t>
      </w:r>
    </w:p>
    <w:tbl>
      <w:tblPr>
        <w:tblStyle w:val="9"/>
        <w:tblW w:w="14120" w:type="dxa"/>
        <w:tblInd w:w="93" w:type="dxa"/>
        <w:tblLayout w:type="autofit"/>
        <w:tblCellMar>
          <w:top w:w="0" w:type="dxa"/>
          <w:left w:w="108" w:type="dxa"/>
          <w:bottom w:w="0" w:type="dxa"/>
          <w:right w:w="108" w:type="dxa"/>
        </w:tblCellMar>
      </w:tblPr>
      <w:tblGrid>
        <w:gridCol w:w="760"/>
        <w:gridCol w:w="1620"/>
        <w:gridCol w:w="4840"/>
        <w:gridCol w:w="2300"/>
        <w:gridCol w:w="2300"/>
        <w:gridCol w:w="2300"/>
      </w:tblGrid>
      <w:tr>
        <w:tblPrEx>
          <w:tblCellMar>
            <w:top w:w="0" w:type="dxa"/>
            <w:left w:w="108" w:type="dxa"/>
            <w:bottom w:w="0" w:type="dxa"/>
            <w:right w:w="108" w:type="dxa"/>
          </w:tblCellMar>
        </w:tblPrEx>
        <w:trPr>
          <w:trHeight w:val="795" w:hRule="atLeast"/>
        </w:trPr>
        <w:tc>
          <w:tcPr>
            <w:tcW w:w="14120" w:type="dxa"/>
            <w:gridSpan w:val="6"/>
            <w:tcBorders>
              <w:top w:val="nil"/>
              <w:left w:val="nil"/>
              <w:bottom w:val="nil"/>
              <w:right w:val="nil"/>
            </w:tcBorders>
            <w:shd w:val="clear" w:color="auto" w:fill="auto"/>
            <w:vAlign w:val="center"/>
          </w:tcPr>
          <w:p>
            <w:pPr>
              <w:spacing w:line="560" w:lineRule="exact"/>
              <w:jc w:val="center"/>
              <w:rPr>
                <w:rFonts w:hint="eastAsia" w:ascii="方正仿宋_GB2312" w:hAnsi="方正仿宋_GB2312" w:eastAsia="方正仿宋_GB2312" w:cs="方正仿宋_GB2312"/>
                <w:b/>
                <w:bCs/>
                <w:kern w:val="0"/>
                <w:sz w:val="22"/>
                <w:szCs w:val="22"/>
              </w:rPr>
            </w:pPr>
            <w:r>
              <w:rPr>
                <w:rStyle w:val="11"/>
                <w:rFonts w:hint="eastAsia" w:ascii="方正仿宋_GB2312" w:hAnsi="方正仿宋_GB2312" w:eastAsia="方正仿宋_GB2312" w:cs="方正仿宋_GB2312"/>
                <w:b/>
                <w:bCs/>
                <w:color w:val="auto"/>
                <w:sz w:val="32"/>
                <w:szCs w:val="32"/>
                <w:u w:val="none"/>
              </w:rPr>
              <w:t>部门预算一般公共预算财政拨款支出表</w:t>
            </w:r>
          </w:p>
        </w:tc>
      </w:tr>
      <w:tr>
        <w:tblPrEx>
          <w:tblCellMar>
            <w:top w:w="0" w:type="dxa"/>
            <w:left w:w="108" w:type="dxa"/>
            <w:bottom w:w="0" w:type="dxa"/>
            <w:right w:w="108" w:type="dxa"/>
          </w:tblCellMar>
        </w:tblPrEx>
        <w:trPr>
          <w:trHeight w:val="285" w:hRule="atLeast"/>
        </w:trPr>
        <w:tc>
          <w:tcPr>
            <w:tcW w:w="9520" w:type="dxa"/>
            <w:gridSpan w:val="4"/>
            <w:tcBorders>
              <w:top w:val="nil"/>
              <w:left w:val="nil"/>
              <w:bottom w:val="nil"/>
              <w:right w:val="nil"/>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65</w:t>
            </w:r>
            <w:r>
              <w:rPr>
                <w:rFonts w:hint="eastAsia" w:ascii="方正仿宋_GB2312" w:hAnsi="方正仿宋_GB2312" w:eastAsia="方正仿宋_GB2312" w:cs="方正仿宋_GB2312"/>
                <w:bCs/>
                <w:kern w:val="0"/>
                <w:sz w:val="22"/>
                <w:szCs w:val="22"/>
                <w:lang w:val="en-US" w:eastAsia="zh-CN"/>
              </w:rPr>
              <w:t>0</w:t>
            </w:r>
            <w:r>
              <w:rPr>
                <w:rFonts w:hint="eastAsia" w:ascii="方正仿宋_GB2312" w:hAnsi="方正仿宋_GB2312" w:eastAsia="方正仿宋_GB2312" w:cs="方正仿宋_GB2312"/>
                <w:bCs/>
                <w:kern w:val="0"/>
                <w:sz w:val="22"/>
                <w:szCs w:val="22"/>
              </w:rPr>
              <w:t>遵化市</w:t>
            </w:r>
            <w:r>
              <w:rPr>
                <w:rFonts w:hint="eastAsia" w:ascii="方正仿宋_GB2312" w:hAnsi="方正仿宋_GB2312" w:eastAsia="方正仿宋_GB2312" w:cs="方正仿宋_GB2312"/>
                <w:bCs/>
                <w:kern w:val="0"/>
                <w:sz w:val="22"/>
                <w:szCs w:val="22"/>
                <w:lang w:val="en-US" w:eastAsia="zh-CN"/>
              </w:rPr>
              <w:t>西三里</w:t>
            </w:r>
            <w:r>
              <w:rPr>
                <w:rFonts w:hint="eastAsia" w:ascii="方正仿宋_GB2312" w:hAnsi="方正仿宋_GB2312" w:eastAsia="方正仿宋_GB2312" w:cs="方正仿宋_GB2312"/>
                <w:bCs/>
                <w:kern w:val="0"/>
                <w:sz w:val="22"/>
                <w:szCs w:val="22"/>
              </w:rPr>
              <w:t>乡人民政府</w:t>
            </w:r>
          </w:p>
        </w:tc>
        <w:tc>
          <w:tcPr>
            <w:tcW w:w="2300" w:type="dxa"/>
            <w:tcBorders>
              <w:top w:val="nil"/>
              <w:left w:val="nil"/>
              <w:bottom w:val="nil"/>
              <w:right w:val="nil"/>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预算年度：2022</w:t>
            </w:r>
          </w:p>
        </w:tc>
        <w:tc>
          <w:tcPr>
            <w:tcW w:w="2300" w:type="dxa"/>
            <w:tcBorders>
              <w:top w:val="nil"/>
              <w:left w:val="nil"/>
              <w:bottom w:val="nil"/>
              <w:right w:val="nil"/>
            </w:tcBorders>
            <w:shd w:val="clear" w:color="auto" w:fill="auto"/>
            <w:vAlign w:val="center"/>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金额单位：万元</w:t>
            </w:r>
          </w:p>
        </w:tc>
      </w:tr>
      <w:tr>
        <w:tblPrEx>
          <w:tblCellMar>
            <w:top w:w="0" w:type="dxa"/>
            <w:left w:w="108" w:type="dxa"/>
            <w:bottom w:w="0" w:type="dxa"/>
            <w:right w:w="108" w:type="dxa"/>
          </w:tblCellMar>
        </w:tblPrEx>
        <w:trPr>
          <w:trHeight w:val="49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序号</w:t>
            </w:r>
          </w:p>
        </w:tc>
        <w:tc>
          <w:tcPr>
            <w:tcW w:w="64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功能分类科目</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合计</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基本支出</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项目支出</w:t>
            </w:r>
          </w:p>
        </w:tc>
      </w:tr>
      <w:tr>
        <w:tblPrEx>
          <w:tblCellMar>
            <w:top w:w="0" w:type="dxa"/>
            <w:left w:w="108" w:type="dxa"/>
            <w:bottom w:w="0" w:type="dxa"/>
            <w:right w:w="108" w:type="dxa"/>
          </w:tblCellMar>
        </w:tblPrEx>
        <w:trPr>
          <w:trHeight w:val="406"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科目编码</w:t>
            </w:r>
          </w:p>
        </w:tc>
        <w:tc>
          <w:tcPr>
            <w:tcW w:w="48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科目名称</w:t>
            </w: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栏次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1</w:t>
            </w:r>
          </w:p>
        </w:tc>
        <w:tc>
          <w:tcPr>
            <w:tcW w:w="48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2</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4</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合计</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901.49</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806.49</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一般公共服务支出</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20103</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政府办公厅（室）及相关机构事务</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2010301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行政运行</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594.90</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5</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社会保障和就业支出</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6</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20805</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行政事业单位养老支出</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94.17</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7</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2080505</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机关事业单位基本养老保险缴费支出</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65.86</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65.86</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8</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2080506</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机关事业单位职业年金缴费支出</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28.31</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28.31</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210</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卫生健康支出</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21011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行政事业单位医疗</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11</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2101101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行政单位医疗</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2300" w:type="dxa"/>
            <w:tcBorders>
              <w:top w:val="nil"/>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74.96</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12</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213</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农林水支出</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13</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21307</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农村综合改革</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14</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2130705</w:t>
            </w:r>
          </w:p>
        </w:tc>
        <w:tc>
          <w:tcPr>
            <w:tcW w:w="48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对村民委员会和村支部的补助</w:t>
            </w:r>
          </w:p>
        </w:tc>
        <w:tc>
          <w:tcPr>
            <w:tcW w:w="230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c>
          <w:tcPr>
            <w:tcW w:w="230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方正仿宋_GB2312" w:hAnsi="方正仿宋_GB2312" w:eastAsia="方正仿宋_GB2312" w:cs="方正仿宋_GB2312"/>
                <w:kern w:val="0"/>
                <w:sz w:val="22"/>
                <w:szCs w:val="22"/>
              </w:rPr>
            </w:pP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95</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221</w:t>
            </w:r>
          </w:p>
        </w:tc>
        <w:tc>
          <w:tcPr>
            <w:tcW w:w="48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住房保障支出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16</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22102</w:t>
            </w:r>
          </w:p>
        </w:tc>
        <w:tc>
          <w:tcPr>
            <w:tcW w:w="48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住房改革支出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17</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2210201</w:t>
            </w:r>
          </w:p>
        </w:tc>
        <w:tc>
          <w:tcPr>
            <w:tcW w:w="4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住房公积金</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bl>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480" w:firstLineChars="200"/>
        <w:jc w:val="left"/>
        <w:rPr>
          <w:rFonts w:ascii="仿宋" w:hAnsi="仿宋" w:eastAsia="仿宋" w:cs="仿宋_GB2312"/>
          <w:sz w:val="24"/>
        </w:rPr>
      </w:pPr>
    </w:p>
    <w:p>
      <w:pPr>
        <w:pStyle w:val="2"/>
      </w:pPr>
    </w:p>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jc w:val="left"/>
        <w:rPr>
          <w:rFonts w:hint="eastAsia" w:ascii="仿宋" w:hAnsi="仿宋" w:eastAsia="仿宋"/>
          <w:kern w:val="0"/>
          <w:sz w:val="28"/>
          <w:szCs w:val="28"/>
        </w:rPr>
      </w:pPr>
    </w:p>
    <w:p>
      <w:pPr>
        <w:pStyle w:val="2"/>
        <w:rPr>
          <w:rFonts w:hint="eastAsia"/>
        </w:rPr>
      </w:pPr>
    </w:p>
    <w:p>
      <w:pPr>
        <w:autoSpaceDE w:val="0"/>
        <w:autoSpaceDN w:val="0"/>
        <w:adjustRightInd w:val="0"/>
        <w:jc w:val="left"/>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kern w:val="0"/>
          <w:sz w:val="22"/>
          <w:szCs w:val="22"/>
        </w:rPr>
        <w:t>附表1-6</w:t>
      </w:r>
    </w:p>
    <w:tbl>
      <w:tblPr>
        <w:tblStyle w:val="9"/>
        <w:tblW w:w="14440" w:type="dxa"/>
        <w:tblInd w:w="93" w:type="dxa"/>
        <w:tblLayout w:type="autofit"/>
        <w:tblCellMar>
          <w:top w:w="0" w:type="dxa"/>
          <w:left w:w="108" w:type="dxa"/>
          <w:bottom w:w="0" w:type="dxa"/>
          <w:right w:w="108" w:type="dxa"/>
        </w:tblCellMar>
      </w:tblPr>
      <w:tblGrid>
        <w:gridCol w:w="866"/>
        <w:gridCol w:w="1494"/>
        <w:gridCol w:w="5000"/>
        <w:gridCol w:w="2360"/>
        <w:gridCol w:w="2360"/>
        <w:gridCol w:w="2360"/>
      </w:tblGrid>
      <w:tr>
        <w:tblPrEx>
          <w:tblCellMar>
            <w:top w:w="0" w:type="dxa"/>
            <w:left w:w="108" w:type="dxa"/>
            <w:bottom w:w="0" w:type="dxa"/>
            <w:right w:w="108" w:type="dxa"/>
          </w:tblCellMar>
        </w:tblPrEx>
        <w:trPr>
          <w:trHeight w:val="559" w:hRule="atLeast"/>
        </w:trPr>
        <w:tc>
          <w:tcPr>
            <w:tcW w:w="14440" w:type="dxa"/>
            <w:gridSpan w:val="6"/>
            <w:tcBorders>
              <w:top w:val="nil"/>
              <w:left w:val="nil"/>
              <w:right w:val="nil"/>
            </w:tcBorders>
            <w:shd w:val="clear" w:color="auto" w:fill="auto"/>
            <w:vAlign w:val="center"/>
          </w:tcPr>
          <w:p>
            <w:pPr>
              <w:spacing w:line="560" w:lineRule="exact"/>
              <w:jc w:val="center"/>
              <w:rPr>
                <w:rFonts w:hint="eastAsia" w:ascii="方正仿宋_GB2312" w:hAnsi="方正仿宋_GB2312" w:eastAsia="方正仿宋_GB2312" w:cs="方正仿宋_GB2312"/>
                <w:b/>
                <w:bCs/>
                <w:kern w:val="0"/>
                <w:sz w:val="22"/>
                <w:szCs w:val="22"/>
              </w:rPr>
            </w:pPr>
            <w:r>
              <w:rPr>
                <w:rStyle w:val="11"/>
                <w:rFonts w:hint="eastAsia" w:ascii="方正仿宋_GB2312" w:hAnsi="方正仿宋_GB2312" w:eastAsia="方正仿宋_GB2312" w:cs="方正仿宋_GB2312"/>
                <w:b/>
                <w:bCs/>
                <w:color w:val="auto"/>
                <w:sz w:val="32"/>
                <w:szCs w:val="32"/>
                <w:u w:val="none"/>
              </w:rPr>
              <w:t>部门预算一般公共预算财政拨款基本支出表</w:t>
            </w:r>
          </w:p>
        </w:tc>
      </w:tr>
      <w:tr>
        <w:tblPrEx>
          <w:tblCellMar>
            <w:top w:w="0" w:type="dxa"/>
            <w:left w:w="108" w:type="dxa"/>
            <w:bottom w:w="0" w:type="dxa"/>
            <w:right w:w="108" w:type="dxa"/>
          </w:tblCellMar>
        </w:tblPrEx>
        <w:trPr>
          <w:trHeight w:val="379" w:hRule="atLeast"/>
        </w:trPr>
        <w:tc>
          <w:tcPr>
            <w:tcW w:w="9720" w:type="dxa"/>
            <w:gridSpan w:val="4"/>
            <w:tcBorders>
              <w:bottom w:val="single" w:color="auto" w:sz="4" w:space="0"/>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65</w:t>
            </w:r>
            <w:r>
              <w:rPr>
                <w:rFonts w:hint="eastAsia" w:ascii="方正仿宋_GB2312" w:hAnsi="方正仿宋_GB2312" w:eastAsia="方正仿宋_GB2312" w:cs="方正仿宋_GB2312"/>
                <w:bCs/>
                <w:kern w:val="0"/>
                <w:sz w:val="22"/>
                <w:szCs w:val="22"/>
                <w:lang w:val="en-US" w:eastAsia="zh-CN"/>
              </w:rPr>
              <w:t>0</w:t>
            </w:r>
            <w:r>
              <w:rPr>
                <w:rFonts w:hint="eastAsia" w:ascii="方正仿宋_GB2312" w:hAnsi="方正仿宋_GB2312" w:eastAsia="方正仿宋_GB2312" w:cs="方正仿宋_GB2312"/>
                <w:bCs/>
                <w:kern w:val="0"/>
                <w:sz w:val="22"/>
                <w:szCs w:val="22"/>
              </w:rPr>
              <w:t>遵化市</w:t>
            </w:r>
            <w:r>
              <w:rPr>
                <w:rFonts w:hint="eastAsia" w:ascii="方正仿宋_GB2312" w:hAnsi="方正仿宋_GB2312" w:eastAsia="方正仿宋_GB2312" w:cs="方正仿宋_GB2312"/>
                <w:bCs/>
                <w:kern w:val="0"/>
                <w:sz w:val="22"/>
                <w:szCs w:val="22"/>
                <w:lang w:val="en-US" w:eastAsia="zh-CN"/>
              </w:rPr>
              <w:t>西三里</w:t>
            </w:r>
            <w:r>
              <w:rPr>
                <w:rFonts w:hint="eastAsia" w:ascii="方正仿宋_GB2312" w:hAnsi="方正仿宋_GB2312" w:eastAsia="方正仿宋_GB2312" w:cs="方正仿宋_GB2312"/>
                <w:bCs/>
                <w:kern w:val="0"/>
                <w:sz w:val="22"/>
                <w:szCs w:val="22"/>
              </w:rPr>
              <w:t>乡人民政府</w:t>
            </w:r>
          </w:p>
        </w:tc>
        <w:tc>
          <w:tcPr>
            <w:tcW w:w="2360" w:type="dxa"/>
            <w:tcBorders>
              <w:bottom w:val="single" w:color="auto" w:sz="4" w:space="0"/>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预算年度：2022</w:t>
            </w:r>
          </w:p>
        </w:tc>
        <w:tc>
          <w:tcPr>
            <w:tcW w:w="2360" w:type="dxa"/>
            <w:tcBorders>
              <w:bottom w:val="single" w:color="auto" w:sz="4" w:space="0"/>
            </w:tcBorders>
            <w:shd w:val="clear" w:color="auto" w:fill="auto"/>
            <w:vAlign w:val="center"/>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金额单位：万元</w:t>
            </w:r>
          </w:p>
        </w:tc>
      </w:tr>
      <w:tr>
        <w:tblPrEx>
          <w:tblCellMar>
            <w:top w:w="0" w:type="dxa"/>
            <w:left w:w="108" w:type="dxa"/>
            <w:bottom w:w="0" w:type="dxa"/>
            <w:right w:w="108" w:type="dxa"/>
          </w:tblCellMar>
        </w:tblPrEx>
        <w:trPr>
          <w:trHeight w:val="402"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序号</w:t>
            </w:r>
          </w:p>
        </w:tc>
        <w:tc>
          <w:tcPr>
            <w:tcW w:w="64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支出部门经济分类科目</w:t>
            </w:r>
          </w:p>
        </w:tc>
        <w:tc>
          <w:tcPr>
            <w:tcW w:w="70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一般公共预算基本支出</w:t>
            </w:r>
          </w:p>
        </w:tc>
      </w:tr>
      <w:tr>
        <w:tblPrEx>
          <w:tblCellMar>
            <w:top w:w="0" w:type="dxa"/>
            <w:left w:w="108" w:type="dxa"/>
            <w:bottom w:w="0" w:type="dxa"/>
            <w:right w:w="108" w:type="dxa"/>
          </w:tblCellMar>
        </w:tblPrEx>
        <w:trPr>
          <w:trHeight w:val="55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2312" w:hAnsi="方正仿宋_GB2312" w:eastAsia="方正仿宋_GB2312" w:cs="方正仿宋_GB2312"/>
                <w:bCs/>
                <w:kern w:val="0"/>
                <w:sz w:val="22"/>
                <w:szCs w:val="22"/>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科目编码</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科目名称</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合计</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人员经费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公用经费</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栏次</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1</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合计</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806.49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806.49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88.59</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工资福利支出</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655.92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655.92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30101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基本工资</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221.4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221.4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4</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30102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津贴补贴</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193.19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193.19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5</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30103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奖金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9.24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9.24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6</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30107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绩效工资</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63.94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63.94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7</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30108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机关事业单位基本养老保险缴费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61.61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61.61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8</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30109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职业年金缴费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28.31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28.31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9</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30110</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职工基本医疗保险缴费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27.76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27.76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10</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30111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公务员医疗补助缴费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31.32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31.32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30112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其他社会保障缴费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5.14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5.14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30113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住房公积金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42.46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42.46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13</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商品和服务支出</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88.59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88.59</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14</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30201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办公费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6.35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6.35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30206</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电费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4.23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4.23</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16</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30207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邮电费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2.6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2.6</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17</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30208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取暖费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18</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30211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差旅费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4.23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4.23</w:t>
            </w:r>
          </w:p>
        </w:tc>
      </w:tr>
      <w:tr>
        <w:tblPrEx>
          <w:tblCellMar>
            <w:top w:w="0" w:type="dxa"/>
            <w:left w:w="108" w:type="dxa"/>
            <w:bottom w:w="0" w:type="dxa"/>
            <w:right w:w="108" w:type="dxa"/>
          </w:tblCellMar>
        </w:tblPrEx>
        <w:trPr>
          <w:trHeight w:val="372"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19</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30213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维修(护)费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20</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30215</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会议费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1.06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1.06</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30216</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培训费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1.06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1.06</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30217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公务接待费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0.62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0.62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23</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30228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工会经费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3.74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3.74</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24</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30229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福利费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5.09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5.09</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25</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30231</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公务用车运行维护费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15.2</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26</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30239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其他交通费用</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25.84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25.84</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27</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30299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其他商品和服务支出</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3.57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3.57</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28</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303</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对个人和家庭的补助</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33.53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33.53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29</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30302</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退休费</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16.99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16.99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30304</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抚恤金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0.92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0.92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31</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30307</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医疗费补助</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14.99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14.99</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　</w:t>
            </w:r>
          </w:p>
        </w:tc>
      </w:tr>
      <w:tr>
        <w:tblPrEx>
          <w:tblCellMar>
            <w:top w:w="0" w:type="dxa"/>
            <w:left w:w="108" w:type="dxa"/>
            <w:bottom w:w="0" w:type="dxa"/>
            <w:right w:w="108" w:type="dxa"/>
          </w:tblCellMar>
        </w:tblPrEx>
        <w:trPr>
          <w:trHeight w:val="3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32</w:t>
            </w:r>
          </w:p>
        </w:tc>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30308</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奖励金</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lang w:val="en-US" w:eastAsia="zh-CN"/>
              </w:rPr>
            </w:pPr>
            <w:r>
              <w:rPr>
                <w:rFonts w:hint="eastAsia" w:ascii="方正仿宋_GB2312" w:hAnsi="方正仿宋_GB2312" w:eastAsia="方正仿宋_GB2312" w:cs="方正仿宋_GB2312"/>
                <w:kern w:val="0"/>
                <w:sz w:val="22"/>
                <w:szCs w:val="22"/>
                <w:lang w:val="en-US" w:eastAsia="zh-CN"/>
              </w:rPr>
              <w:t>0.63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lang w:val="en-US" w:eastAsia="zh-CN"/>
              </w:rPr>
              <w:t>0.63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kern w:val="0"/>
                <w:sz w:val="22"/>
                <w:szCs w:val="22"/>
              </w:rPr>
            </w:pPr>
          </w:p>
        </w:tc>
      </w:tr>
    </w:tbl>
    <w:p>
      <w:pPr>
        <w:autoSpaceDE w:val="0"/>
        <w:autoSpaceDN w:val="0"/>
        <w:adjustRightInd w:val="0"/>
        <w:ind w:firstLine="480" w:firstLineChars="200"/>
        <w:jc w:val="left"/>
        <w:rPr>
          <w:rFonts w:ascii="仿宋" w:hAnsi="仿宋" w:eastAsia="仿宋" w:cs="仿宋_GB2312"/>
          <w:sz w:val="24"/>
        </w:rPr>
      </w:pPr>
    </w:p>
    <w:p>
      <w:pPr>
        <w:autoSpaceDE w:val="0"/>
        <w:autoSpaceDN w:val="0"/>
        <w:adjustRightInd w:val="0"/>
        <w:ind w:firstLine="600" w:firstLineChars="200"/>
        <w:jc w:val="left"/>
        <w:rPr>
          <w:rFonts w:ascii="方正仿宋简体" w:hAnsi="仿宋_GB2312" w:eastAsia="方正仿宋简体" w:cs="仿宋_GB2312"/>
          <w:sz w:val="30"/>
          <w:szCs w:val="30"/>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pStyle w:val="2"/>
        <w:rPr>
          <w:rFonts w:hint="eastAsia"/>
        </w:rPr>
      </w:pPr>
    </w:p>
    <w:p>
      <w:pPr>
        <w:spacing w:line="560" w:lineRule="exact"/>
        <w:jc w:val="left"/>
        <w:rPr>
          <w:rStyle w:val="11"/>
          <w:rFonts w:hint="eastAsia" w:ascii="宋体" w:hAnsi="宋体" w:cs="宋体"/>
          <w:color w:val="auto"/>
          <w:sz w:val="28"/>
          <w:u w:val="none"/>
        </w:rPr>
      </w:pPr>
    </w:p>
    <w:p>
      <w:pPr>
        <w:autoSpaceDE w:val="0"/>
        <w:autoSpaceDN w:val="0"/>
        <w:adjustRightInd w:val="0"/>
        <w:jc w:val="left"/>
        <w:rPr>
          <w:rFonts w:hint="eastAsia" w:ascii="仿宋" w:hAnsi="仿宋" w:eastAsia="仿宋"/>
          <w:kern w:val="0"/>
          <w:sz w:val="28"/>
          <w:szCs w:val="28"/>
        </w:rPr>
      </w:pPr>
    </w:p>
    <w:p>
      <w:pPr>
        <w:autoSpaceDE w:val="0"/>
        <w:autoSpaceDN w:val="0"/>
        <w:adjustRightInd w:val="0"/>
        <w:jc w:val="left"/>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kern w:val="0"/>
          <w:sz w:val="22"/>
          <w:szCs w:val="22"/>
        </w:rPr>
        <w:t>附表1-7</w:t>
      </w:r>
    </w:p>
    <w:tbl>
      <w:tblPr>
        <w:tblStyle w:val="9"/>
        <w:tblW w:w="14020" w:type="dxa"/>
        <w:tblInd w:w="93" w:type="dxa"/>
        <w:tblLayout w:type="autofit"/>
        <w:tblCellMar>
          <w:top w:w="0" w:type="dxa"/>
          <w:left w:w="108" w:type="dxa"/>
          <w:bottom w:w="0" w:type="dxa"/>
          <w:right w:w="108" w:type="dxa"/>
        </w:tblCellMar>
      </w:tblPr>
      <w:tblGrid>
        <w:gridCol w:w="866"/>
        <w:gridCol w:w="1354"/>
        <w:gridCol w:w="4420"/>
        <w:gridCol w:w="2460"/>
        <w:gridCol w:w="2460"/>
        <w:gridCol w:w="2460"/>
      </w:tblGrid>
      <w:tr>
        <w:tblPrEx>
          <w:tblCellMar>
            <w:top w:w="0" w:type="dxa"/>
            <w:left w:w="108" w:type="dxa"/>
            <w:bottom w:w="0" w:type="dxa"/>
            <w:right w:w="108" w:type="dxa"/>
          </w:tblCellMar>
        </w:tblPrEx>
        <w:trPr>
          <w:trHeight w:val="915" w:hRule="atLeast"/>
        </w:trPr>
        <w:tc>
          <w:tcPr>
            <w:tcW w:w="14020" w:type="dxa"/>
            <w:gridSpan w:val="6"/>
            <w:tcBorders>
              <w:top w:val="nil"/>
              <w:left w:val="nil"/>
              <w:bottom w:val="nil"/>
              <w:right w:val="nil"/>
            </w:tcBorders>
            <w:shd w:val="clear" w:color="auto" w:fill="auto"/>
            <w:vAlign w:val="center"/>
          </w:tcPr>
          <w:p>
            <w:pPr>
              <w:spacing w:line="560" w:lineRule="exact"/>
              <w:jc w:val="center"/>
              <w:rPr>
                <w:rFonts w:hint="eastAsia" w:ascii="方正仿宋_GB2312" w:hAnsi="方正仿宋_GB2312" w:eastAsia="方正仿宋_GB2312" w:cs="方正仿宋_GB2312"/>
                <w:b/>
                <w:bCs/>
                <w:kern w:val="0"/>
                <w:sz w:val="22"/>
                <w:szCs w:val="22"/>
              </w:rPr>
            </w:pPr>
            <w:r>
              <w:rPr>
                <w:rStyle w:val="11"/>
                <w:rFonts w:hint="eastAsia" w:ascii="方正仿宋_GB2312" w:hAnsi="方正仿宋_GB2312" w:eastAsia="方正仿宋_GB2312" w:cs="方正仿宋_GB2312"/>
                <w:b/>
                <w:bCs/>
                <w:color w:val="auto"/>
                <w:sz w:val="32"/>
                <w:szCs w:val="32"/>
                <w:u w:val="none"/>
              </w:rPr>
              <w:t>部门预算政府基金预算财政拨款支出表</w:t>
            </w:r>
          </w:p>
        </w:tc>
      </w:tr>
      <w:tr>
        <w:tblPrEx>
          <w:tblCellMar>
            <w:top w:w="0" w:type="dxa"/>
            <w:left w:w="108" w:type="dxa"/>
            <w:bottom w:w="0" w:type="dxa"/>
            <w:right w:w="108" w:type="dxa"/>
          </w:tblCellMar>
        </w:tblPrEx>
        <w:trPr>
          <w:trHeight w:val="435" w:hRule="atLeast"/>
        </w:trPr>
        <w:tc>
          <w:tcPr>
            <w:tcW w:w="9100" w:type="dxa"/>
            <w:gridSpan w:val="4"/>
            <w:tcBorders>
              <w:top w:val="nil"/>
              <w:left w:val="nil"/>
              <w:bottom w:val="nil"/>
              <w:right w:val="nil"/>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65</w:t>
            </w:r>
            <w:r>
              <w:rPr>
                <w:rFonts w:hint="eastAsia" w:ascii="方正仿宋_GB2312" w:hAnsi="方正仿宋_GB2312" w:eastAsia="方正仿宋_GB2312" w:cs="方正仿宋_GB2312"/>
                <w:bCs/>
                <w:kern w:val="0"/>
                <w:sz w:val="22"/>
                <w:szCs w:val="22"/>
                <w:lang w:val="en-US" w:eastAsia="zh-CN"/>
              </w:rPr>
              <w:t>0</w:t>
            </w:r>
            <w:r>
              <w:rPr>
                <w:rFonts w:hint="eastAsia" w:ascii="方正仿宋_GB2312" w:hAnsi="方正仿宋_GB2312" w:eastAsia="方正仿宋_GB2312" w:cs="方正仿宋_GB2312"/>
                <w:bCs/>
                <w:kern w:val="0"/>
                <w:sz w:val="22"/>
                <w:szCs w:val="22"/>
              </w:rPr>
              <w:t>遵化市</w:t>
            </w:r>
            <w:r>
              <w:rPr>
                <w:rFonts w:hint="eastAsia" w:ascii="方正仿宋_GB2312" w:hAnsi="方正仿宋_GB2312" w:eastAsia="方正仿宋_GB2312" w:cs="方正仿宋_GB2312"/>
                <w:bCs/>
                <w:kern w:val="0"/>
                <w:sz w:val="22"/>
                <w:szCs w:val="22"/>
                <w:lang w:val="en-US" w:eastAsia="zh-CN"/>
              </w:rPr>
              <w:t>西三里</w:t>
            </w:r>
            <w:r>
              <w:rPr>
                <w:rFonts w:hint="eastAsia" w:ascii="方正仿宋_GB2312" w:hAnsi="方正仿宋_GB2312" w:eastAsia="方正仿宋_GB2312" w:cs="方正仿宋_GB2312"/>
                <w:bCs/>
                <w:kern w:val="0"/>
                <w:sz w:val="22"/>
                <w:szCs w:val="22"/>
              </w:rPr>
              <w:t>乡人民政府</w:t>
            </w:r>
          </w:p>
        </w:tc>
        <w:tc>
          <w:tcPr>
            <w:tcW w:w="2460" w:type="dxa"/>
            <w:tcBorders>
              <w:top w:val="nil"/>
              <w:left w:val="nil"/>
              <w:bottom w:val="nil"/>
              <w:right w:val="nil"/>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预算年度：2022</w:t>
            </w:r>
          </w:p>
        </w:tc>
        <w:tc>
          <w:tcPr>
            <w:tcW w:w="2460" w:type="dxa"/>
            <w:tcBorders>
              <w:top w:val="nil"/>
              <w:left w:val="nil"/>
              <w:bottom w:val="nil"/>
              <w:right w:val="nil"/>
            </w:tcBorders>
            <w:shd w:val="clear" w:color="auto" w:fill="auto"/>
            <w:vAlign w:val="center"/>
          </w:tcPr>
          <w:p>
            <w:pPr>
              <w:widowControl/>
              <w:jc w:val="right"/>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金额单位：万元</w:t>
            </w:r>
          </w:p>
        </w:tc>
      </w:tr>
      <w:tr>
        <w:tblPrEx>
          <w:tblCellMar>
            <w:top w:w="0" w:type="dxa"/>
            <w:left w:w="108" w:type="dxa"/>
            <w:bottom w:w="0" w:type="dxa"/>
            <w:right w:w="108" w:type="dxa"/>
          </w:tblCellMar>
        </w:tblPrEx>
        <w:trPr>
          <w:trHeight w:val="435"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序号</w:t>
            </w:r>
          </w:p>
        </w:tc>
        <w:tc>
          <w:tcPr>
            <w:tcW w:w="57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功能分类科目</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合计</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基本支出</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项目支出</w:t>
            </w:r>
          </w:p>
        </w:tc>
      </w:tr>
      <w:tr>
        <w:tblPrEx>
          <w:tblCellMar>
            <w:top w:w="0" w:type="dxa"/>
            <w:left w:w="108" w:type="dxa"/>
            <w:bottom w:w="0" w:type="dxa"/>
            <w:right w:w="108" w:type="dxa"/>
          </w:tblCellMar>
        </w:tblPrEx>
        <w:trPr>
          <w:trHeight w:val="825" w:hRule="atLeast"/>
        </w:trPr>
        <w:tc>
          <w:tcPr>
            <w:tcW w:w="8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科目编码</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科目名称</w:t>
            </w:r>
          </w:p>
        </w:tc>
        <w:tc>
          <w:tcPr>
            <w:tcW w:w="2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p>
        </w:tc>
        <w:tc>
          <w:tcPr>
            <w:tcW w:w="2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p>
        </w:tc>
        <w:tc>
          <w:tcPr>
            <w:tcW w:w="2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2312" w:hAnsi="方正仿宋_GB2312" w:eastAsia="方正仿宋_GB2312" w:cs="方正仿宋_GB2312"/>
                <w:bCs/>
                <w:kern w:val="0"/>
                <w:sz w:val="22"/>
                <w:szCs w:val="22"/>
              </w:rPr>
            </w:pP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栏次</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1</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2</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3</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4</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Cs/>
                <w:kern w:val="0"/>
                <w:sz w:val="22"/>
                <w:szCs w:val="22"/>
              </w:rPr>
            </w:pPr>
            <w:r>
              <w:rPr>
                <w:rFonts w:hint="eastAsia" w:ascii="方正仿宋_GB2312" w:hAnsi="方正仿宋_GB2312" w:eastAsia="方正仿宋_GB2312" w:cs="方正仿宋_GB2312"/>
                <w:bCs/>
                <w:kern w:val="0"/>
                <w:sz w:val="22"/>
                <w:szCs w:val="22"/>
              </w:rPr>
              <w:t>5</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b/>
                <w:bCs/>
                <w:kern w:val="0"/>
                <w:sz w:val="22"/>
                <w:szCs w:val="22"/>
              </w:rPr>
            </w:pPr>
            <w:r>
              <w:rPr>
                <w:rFonts w:hint="eastAsia" w:ascii="方正仿宋_GB2312" w:hAnsi="方正仿宋_GB2312" w:eastAsia="方正仿宋_GB2312" w:cs="方正仿宋_GB2312"/>
                <w:b/>
                <w:bCs/>
                <w:kern w:val="0"/>
                <w:sz w:val="22"/>
                <w:szCs w:val="22"/>
              </w:rPr>
              <w:t>　</w:t>
            </w:r>
          </w:p>
        </w:tc>
      </w:tr>
      <w:tr>
        <w:tblPrEx>
          <w:tblCellMar>
            <w:top w:w="0" w:type="dxa"/>
            <w:left w:w="108" w:type="dxa"/>
            <w:bottom w:w="0" w:type="dxa"/>
            <w:right w:w="108" w:type="dxa"/>
          </w:tblCellMar>
        </w:tblPrEx>
        <w:trPr>
          <w:trHeight w:val="270" w:hRule="atLeast"/>
        </w:trPr>
        <w:tc>
          <w:tcPr>
            <w:tcW w:w="11560" w:type="dxa"/>
            <w:gridSpan w:val="5"/>
            <w:tcBorders>
              <w:top w:val="nil"/>
              <w:left w:val="nil"/>
              <w:bottom w:val="nil"/>
              <w:right w:val="nil"/>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rPr>
            </w:pPr>
            <w:r>
              <w:rPr>
                <w:rFonts w:hint="eastAsia" w:ascii="方正仿宋_GB2312" w:hAnsi="方正仿宋_GB2312" w:eastAsia="方正仿宋_GB2312" w:cs="方正仿宋_GB2312"/>
                <w:kern w:val="0"/>
                <w:sz w:val="22"/>
                <w:szCs w:val="22"/>
              </w:rPr>
              <w:t>注：无政府基金预算财政拨款预算，空表列示。</w:t>
            </w:r>
          </w:p>
        </w:tc>
        <w:tc>
          <w:tcPr>
            <w:tcW w:w="2460" w:type="dxa"/>
            <w:tcBorders>
              <w:top w:val="nil"/>
              <w:left w:val="nil"/>
              <w:bottom w:val="nil"/>
              <w:right w:val="nil"/>
            </w:tcBorders>
            <w:shd w:val="clear" w:color="auto" w:fill="auto"/>
            <w:noWrap/>
          </w:tcPr>
          <w:p>
            <w:pPr>
              <w:widowControl/>
              <w:jc w:val="left"/>
              <w:rPr>
                <w:rFonts w:hint="eastAsia" w:ascii="方正仿宋_GB2312" w:hAnsi="方正仿宋_GB2312" w:eastAsia="方正仿宋_GB2312" w:cs="方正仿宋_GB2312"/>
                <w:kern w:val="0"/>
                <w:sz w:val="22"/>
                <w:szCs w:val="22"/>
              </w:rPr>
            </w:pPr>
          </w:p>
        </w:tc>
      </w:tr>
    </w:tbl>
    <w:p>
      <w:pPr>
        <w:spacing w:line="560" w:lineRule="exact"/>
        <w:jc w:val="left"/>
        <w:rPr>
          <w:rStyle w:val="11"/>
          <w:rFonts w:hint="eastAsia" w:ascii="宋体" w:hAnsi="宋体" w:cs="宋体"/>
          <w:color w:val="auto"/>
          <w:sz w:val="28"/>
          <w:u w:val="none"/>
        </w:rPr>
        <w:sectPr>
          <w:footerReference r:id="rId10" w:type="default"/>
          <w:pgSz w:w="16839" w:h="11907" w:orient="landscape"/>
          <w:pgMar w:top="680" w:right="1020" w:bottom="680" w:left="102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tabs>
          <w:tab w:val="left" w:pos="5552"/>
          <w:tab w:val="left" w:pos="7323"/>
          <w:tab w:val="left" w:pos="12218"/>
          <w:tab w:val="left" w:pos="14365"/>
          <w:tab w:val="left" w:pos="17759"/>
          <w:tab w:val="left" w:pos="19300"/>
          <w:tab w:val="left" w:pos="20220"/>
        </w:tabs>
        <w:ind w:firstLine="642"/>
        <w:jc w:val="center"/>
        <w:rPr>
          <w:rFonts w:hint="eastAsia" w:ascii="方正小标宋简体" w:hAnsi="宋体" w:eastAsia="方正小标宋简体" w:cs="Arial"/>
          <w:b/>
          <w:color w:val="000000"/>
          <w:kern w:val="0"/>
          <w:sz w:val="40"/>
          <w:szCs w:val="40"/>
          <w:lang w:eastAsia="zh-CN"/>
        </w:rPr>
      </w:pPr>
    </w:p>
    <w:tbl>
      <w:tblPr>
        <w:tblStyle w:val="9"/>
        <w:tblW w:w="14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25"/>
        <w:gridCol w:w="1337"/>
        <w:gridCol w:w="2390"/>
        <w:gridCol w:w="2390"/>
        <w:gridCol w:w="2390"/>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附表1-8</w:t>
            </w:r>
          </w:p>
        </w:tc>
        <w:tc>
          <w:tcPr>
            <w:tcW w:w="1337" w:type="dxa"/>
            <w:tcBorders>
              <w:top w:val="nil"/>
              <w:left w:val="nil"/>
              <w:bottom w:val="nil"/>
              <w:right w:val="nil"/>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2"/>
                <w:szCs w:val="22"/>
                <w:u w:val="none"/>
              </w:rPr>
            </w:pPr>
          </w:p>
        </w:tc>
        <w:tc>
          <w:tcPr>
            <w:tcW w:w="2390" w:type="dxa"/>
            <w:tcBorders>
              <w:top w:val="nil"/>
              <w:left w:val="nil"/>
              <w:bottom w:val="nil"/>
              <w:right w:val="nil"/>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2"/>
                <w:szCs w:val="22"/>
                <w:u w:val="none"/>
              </w:rPr>
            </w:pPr>
          </w:p>
        </w:tc>
        <w:tc>
          <w:tcPr>
            <w:tcW w:w="2390" w:type="dxa"/>
            <w:tcBorders>
              <w:top w:val="nil"/>
              <w:left w:val="nil"/>
              <w:bottom w:val="nil"/>
              <w:right w:val="nil"/>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2"/>
                <w:szCs w:val="22"/>
                <w:u w:val="none"/>
              </w:rPr>
            </w:pPr>
          </w:p>
        </w:tc>
        <w:tc>
          <w:tcPr>
            <w:tcW w:w="2390" w:type="dxa"/>
            <w:tcBorders>
              <w:top w:val="nil"/>
              <w:left w:val="nil"/>
              <w:bottom w:val="nil"/>
              <w:right w:val="nil"/>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2"/>
                <w:szCs w:val="22"/>
                <w:u w:val="none"/>
              </w:rPr>
            </w:pPr>
          </w:p>
        </w:tc>
        <w:tc>
          <w:tcPr>
            <w:tcW w:w="2390" w:type="dxa"/>
            <w:tcBorders>
              <w:top w:val="nil"/>
              <w:left w:val="nil"/>
              <w:bottom w:val="nil"/>
              <w:right w:val="nil"/>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922" w:type="dxa"/>
            <w:gridSpan w:val="6"/>
            <w:tcBorders>
              <w:top w:val="nil"/>
              <w:left w:val="nil"/>
              <w:bottom w:val="nil"/>
              <w:right w:val="nil"/>
            </w:tcBorders>
            <w:shd w:val="clear" w:color="auto" w:fill="auto"/>
            <w:noWrap w:val="0"/>
            <w:vAlign w:val="center"/>
          </w:tcPr>
          <w:p>
            <w:pPr>
              <w:spacing w:line="560" w:lineRule="exact"/>
              <w:jc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b/>
                <w:bCs/>
                <w:color w:val="auto"/>
                <w:sz w:val="32"/>
                <w:szCs w:val="32"/>
                <w:u w:val="none"/>
                <w:lang w:val="en-US" w:eastAsia="zh-CN"/>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650遵化市西三里乡人民政府</w:t>
            </w:r>
          </w:p>
        </w:tc>
        <w:tc>
          <w:tcPr>
            <w:tcW w:w="1337" w:type="dxa"/>
            <w:tcBorders>
              <w:top w:val="nil"/>
              <w:left w:val="nil"/>
              <w:bottom w:val="nil"/>
              <w:right w:val="nil"/>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390" w:type="dxa"/>
            <w:tcBorders>
              <w:top w:val="nil"/>
              <w:left w:val="nil"/>
              <w:bottom w:val="nil"/>
              <w:right w:val="nil"/>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预算年度：2022</w:t>
            </w:r>
          </w:p>
        </w:tc>
        <w:tc>
          <w:tcPr>
            <w:tcW w:w="0" w:type="auto"/>
            <w:tcBorders>
              <w:top w:val="nil"/>
              <w:left w:val="nil"/>
              <w:bottom w:val="nil"/>
              <w:right w:val="nil"/>
            </w:tcBorders>
            <w:shd w:val="clear" w:color="auto" w:fill="auto"/>
            <w:noWrap/>
            <w:vAlign w:val="center"/>
          </w:tcPr>
          <w:p>
            <w:pPr>
              <w:jc w:val="left"/>
              <w:rPr>
                <w:rFonts w:hint="eastAsia" w:ascii="方正仿宋_GB2312" w:hAnsi="方正仿宋_GB2312" w:eastAsia="方正仿宋_GB2312" w:cs="方正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75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科目</w:t>
            </w:r>
          </w:p>
        </w:tc>
        <w:tc>
          <w:tcPr>
            <w:tcW w:w="2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合计</w:t>
            </w:r>
          </w:p>
        </w:tc>
        <w:tc>
          <w:tcPr>
            <w:tcW w:w="2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 xml:space="preserve">基本支出 </w:t>
            </w:r>
            <w:r>
              <w:rPr>
                <w:rFonts w:hint="eastAsia" w:ascii="方正仿宋_GB2312" w:hAnsi="方正仿宋_GB2312" w:eastAsia="方正仿宋_GB2312" w:cs="方正仿宋_GB2312"/>
                <w:b/>
                <w:bCs/>
                <w:i w:val="0"/>
                <w:iCs w:val="0"/>
                <w:color w:val="000000"/>
                <w:kern w:val="0"/>
                <w:sz w:val="22"/>
                <w:szCs w:val="22"/>
                <w:u w:val="none"/>
                <w:lang w:val="en-US" w:eastAsia="zh-CN" w:bidi="ar"/>
              </w:rPr>
              <w:t xml:space="preserve"> </w:t>
            </w:r>
          </w:p>
        </w:tc>
        <w:tc>
          <w:tcPr>
            <w:tcW w:w="2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功能分类科目编码</w:t>
            </w:r>
          </w:p>
        </w:tc>
        <w:tc>
          <w:tcPr>
            <w:tcW w:w="2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科目名称</w:t>
            </w: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c>
          <w:tcPr>
            <w:tcW w:w="2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5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Style w:val="11"/>
                <w:rFonts w:hint="eastAsia" w:ascii="方正仿宋_GB2312" w:hAnsi="方正仿宋_GB2312" w:eastAsia="方正仿宋_GB2312" w:cs="方正仿宋_GB2312"/>
                <w:color w:val="auto"/>
                <w:sz w:val="22"/>
                <w:szCs w:val="22"/>
                <w:u w:val="none"/>
                <w:lang w:val="en-US" w:eastAsia="zh-CN"/>
              </w:rPr>
              <w:t>合计</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nil"/>
              <w:bottom w:val="nil"/>
              <w:right w:val="nil"/>
            </w:tcBorders>
            <w:shd w:val="clear" w:color="auto" w:fill="auto"/>
            <w:noWrap/>
            <w:vAlign w:val="center"/>
          </w:tcPr>
          <w:p>
            <w:pPr>
              <w:widowControl/>
              <w:jc w:val="left"/>
              <w:rPr>
                <w:rFonts w:hint="eastAsia" w:ascii="方正仿宋_GB2312" w:hAnsi="方正仿宋_GB2312" w:eastAsia="方正仿宋_GB2312" w:cs="方正仿宋_GB2312"/>
                <w:kern w:val="0"/>
                <w:sz w:val="22"/>
                <w:szCs w:val="22"/>
                <w:lang w:val="en-US" w:eastAsia="zh-CN" w:bidi="ar-SA"/>
              </w:rPr>
            </w:pPr>
            <w:r>
              <w:rPr>
                <w:rFonts w:hint="eastAsia" w:ascii="方正仿宋_GB2312" w:hAnsi="方正仿宋_GB2312" w:eastAsia="方正仿宋_GB2312" w:cs="方正仿宋_GB2312"/>
                <w:kern w:val="0"/>
                <w:sz w:val="22"/>
                <w:szCs w:val="22"/>
              </w:rPr>
              <w:t>注：无国有资本经营预算财政拨款预算，空表列示。</w:t>
            </w:r>
          </w:p>
        </w:tc>
        <w:tc>
          <w:tcPr>
            <w:tcW w:w="2390" w:type="dxa"/>
            <w:tcBorders>
              <w:top w:val="nil"/>
              <w:left w:val="nil"/>
              <w:bottom w:val="nil"/>
              <w:right w:val="nil"/>
            </w:tcBorders>
            <w:shd w:val="clear" w:color="auto" w:fill="auto"/>
            <w:noWrap w:val="0"/>
            <w:vAlign w:val="center"/>
          </w:tcPr>
          <w:p>
            <w:pPr>
              <w:rPr>
                <w:rFonts w:hint="eastAsia" w:ascii="方正仿宋_GB2312" w:hAnsi="方正仿宋_GB2312" w:eastAsia="方正仿宋_GB2312" w:cs="方正仿宋_GB2312"/>
                <w:i w:val="0"/>
                <w:iCs w:val="0"/>
                <w:color w:val="000000"/>
                <w:sz w:val="22"/>
                <w:szCs w:val="22"/>
                <w:u w:val="none"/>
              </w:rPr>
            </w:pPr>
          </w:p>
        </w:tc>
      </w:tr>
    </w:tbl>
    <w:p>
      <w:pPr>
        <w:widowControl/>
        <w:tabs>
          <w:tab w:val="left" w:pos="5552"/>
          <w:tab w:val="left" w:pos="7323"/>
          <w:tab w:val="left" w:pos="12218"/>
          <w:tab w:val="left" w:pos="14365"/>
          <w:tab w:val="left" w:pos="17759"/>
          <w:tab w:val="left" w:pos="19300"/>
          <w:tab w:val="left" w:pos="20220"/>
        </w:tabs>
        <w:ind w:firstLine="642"/>
        <w:jc w:val="center"/>
        <w:rPr>
          <w:rFonts w:hint="eastAsia" w:ascii="方正小标宋简体" w:hAnsi="宋体" w:eastAsia="方正小标宋简体" w:cs="Arial"/>
          <w:b/>
          <w:color w:val="000000"/>
          <w:kern w:val="0"/>
          <w:sz w:val="40"/>
          <w:szCs w:val="40"/>
          <w:lang w:eastAsia="zh-CN"/>
        </w:rPr>
      </w:pPr>
    </w:p>
    <w:p>
      <w:pPr>
        <w:spacing w:line="560" w:lineRule="exact"/>
        <w:rPr>
          <w:rStyle w:val="11"/>
          <w:rFonts w:hint="eastAsia" w:ascii="仿宋" w:hAnsi="仿宋" w:eastAsia="仿宋" w:cs="方正仿宋简体"/>
          <w:color w:val="auto"/>
          <w:sz w:val="28"/>
          <w:u w:val="none"/>
        </w:rPr>
        <w:sectPr>
          <w:headerReference r:id="rId11" w:type="default"/>
          <w:footerReference r:id="rId12" w:type="default"/>
          <w:pgSz w:w="16839" w:h="11907" w:orient="landscape"/>
          <w:pgMar w:top="1361" w:right="1020" w:bottom="1361" w:left="1020" w:header="851" w:footer="992" w:gutter="0"/>
          <w:pgBorders>
            <w:top w:val="none" w:sz="0" w:space="0"/>
            <w:left w:val="none" w:sz="0" w:space="0"/>
            <w:bottom w:val="none" w:sz="0" w:space="0"/>
            <w:right w:val="none" w:sz="0" w:space="0"/>
          </w:pgBorders>
          <w:pgNumType w:fmt="decimal" w:start="19"/>
          <w:cols w:space="720" w:num="1"/>
          <w:docGrid w:type="lines" w:linePitch="312" w:charSpace="0"/>
        </w:sectPr>
      </w:pPr>
    </w:p>
    <w:p>
      <w:pPr>
        <w:spacing w:line="560" w:lineRule="exact"/>
        <w:rPr>
          <w:rStyle w:val="11"/>
          <w:rFonts w:hint="eastAsia" w:ascii="方正仿宋_GB2312" w:hAnsi="方正仿宋_GB2312" w:eastAsia="方正仿宋_GB2312" w:cs="方正仿宋_GB2312"/>
          <w:b/>
          <w:bCs/>
          <w:color w:val="auto"/>
          <w:sz w:val="22"/>
          <w:szCs w:val="22"/>
          <w:u w:val="none"/>
        </w:rPr>
      </w:pPr>
      <w:r>
        <w:rPr>
          <w:rStyle w:val="11"/>
          <w:rFonts w:hint="eastAsia" w:ascii="方正仿宋_GB2312" w:hAnsi="方正仿宋_GB2312" w:eastAsia="方正仿宋_GB2312" w:cs="方正仿宋_GB2312"/>
          <w:b/>
          <w:bCs/>
          <w:color w:val="auto"/>
          <w:sz w:val="22"/>
          <w:szCs w:val="22"/>
          <w:u w:val="none"/>
        </w:rPr>
        <w:t>附表1-9</w:t>
      </w:r>
    </w:p>
    <w:p>
      <w:pPr>
        <w:spacing w:line="560" w:lineRule="exact"/>
        <w:jc w:val="center"/>
        <w:rPr>
          <w:rStyle w:val="11"/>
          <w:rFonts w:hint="eastAsia" w:ascii="方正仿宋_GB2312" w:hAnsi="方正仿宋_GB2312" w:eastAsia="方正仿宋_GB2312" w:cs="方正仿宋_GB2312"/>
          <w:b/>
          <w:bCs/>
          <w:color w:val="auto"/>
          <w:sz w:val="32"/>
          <w:szCs w:val="32"/>
          <w:u w:val="none"/>
        </w:rPr>
      </w:pPr>
      <w:r>
        <w:rPr>
          <w:rStyle w:val="11"/>
          <w:rFonts w:hint="eastAsia" w:ascii="方正仿宋_GB2312" w:hAnsi="方正仿宋_GB2312" w:eastAsia="方正仿宋_GB2312" w:cs="方正仿宋_GB2312"/>
          <w:b/>
          <w:bCs/>
          <w:color w:val="auto"/>
          <w:sz w:val="32"/>
          <w:szCs w:val="32"/>
          <w:u w:val="none"/>
        </w:rPr>
        <w:t>部门预算财政拨款“三公”经费支出表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65</w:t>
            </w:r>
            <w:r>
              <w:rPr>
                <w:rStyle w:val="11"/>
                <w:rFonts w:hint="eastAsia" w:ascii="方正仿宋_GB2312" w:hAnsi="方正仿宋_GB2312" w:eastAsia="方正仿宋_GB2312" w:cs="方正仿宋_GB2312"/>
                <w:color w:val="auto"/>
                <w:sz w:val="22"/>
                <w:szCs w:val="22"/>
                <w:u w:val="none"/>
                <w:lang w:val="en-US" w:eastAsia="zh-CN"/>
              </w:rPr>
              <w:t>0</w:t>
            </w:r>
            <w:r>
              <w:rPr>
                <w:rStyle w:val="11"/>
                <w:rFonts w:hint="eastAsia" w:ascii="方正仿宋_GB2312" w:hAnsi="方正仿宋_GB2312" w:eastAsia="方正仿宋_GB2312" w:cs="方正仿宋_GB2312"/>
                <w:color w:val="auto"/>
                <w:sz w:val="22"/>
                <w:szCs w:val="22"/>
                <w:u w:val="none"/>
              </w:rPr>
              <w:t>遵化市</w:t>
            </w:r>
            <w:r>
              <w:rPr>
                <w:rStyle w:val="11"/>
                <w:rFonts w:hint="eastAsia" w:ascii="方正仿宋_GB2312" w:hAnsi="方正仿宋_GB2312" w:eastAsia="方正仿宋_GB2312" w:cs="方正仿宋_GB2312"/>
                <w:color w:val="auto"/>
                <w:sz w:val="22"/>
                <w:szCs w:val="22"/>
                <w:u w:val="none"/>
                <w:lang w:val="en-US" w:eastAsia="zh-CN"/>
              </w:rPr>
              <w:t>西三里</w:t>
            </w:r>
            <w:r>
              <w:rPr>
                <w:rStyle w:val="11"/>
                <w:rFonts w:hint="eastAsia" w:ascii="方正仿宋_GB2312" w:hAnsi="方正仿宋_GB2312" w:eastAsia="方正仿宋_GB2312" w:cs="方正仿宋_GB2312"/>
                <w:color w:val="auto"/>
                <w:sz w:val="22"/>
                <w:szCs w:val="22"/>
                <w:u w:val="none"/>
              </w:rPr>
              <w:t>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序号</w:t>
            </w:r>
          </w:p>
        </w:tc>
        <w:tc>
          <w:tcPr>
            <w:tcW w:w="3950" w:type="dxa"/>
            <w:vMerge w:val="restart"/>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项   目</w:t>
            </w:r>
          </w:p>
        </w:tc>
        <w:tc>
          <w:tcPr>
            <w:tcW w:w="9906" w:type="dxa"/>
            <w:gridSpan w:val="4"/>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3950" w:type="dxa"/>
            <w:vMerge w:val="continue"/>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合计</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一般公共预算       财政拨款</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政府性基金         预算拨款</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栏次</w:t>
            </w:r>
          </w:p>
        </w:tc>
        <w:tc>
          <w:tcPr>
            <w:tcW w:w="3950"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1</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2</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3</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4</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1</w:t>
            </w:r>
          </w:p>
        </w:tc>
        <w:tc>
          <w:tcPr>
            <w:tcW w:w="3950"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合  计</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lang w:val="en-US" w:eastAsia="zh-CN"/>
              </w:rPr>
            </w:pPr>
            <w:r>
              <w:rPr>
                <w:rStyle w:val="11"/>
                <w:rFonts w:hint="eastAsia" w:ascii="方正仿宋_GB2312" w:hAnsi="方正仿宋_GB2312" w:eastAsia="方正仿宋_GB2312" w:cs="方正仿宋_GB2312"/>
                <w:color w:val="auto"/>
                <w:sz w:val="22"/>
                <w:szCs w:val="22"/>
                <w:u w:val="none"/>
                <w:lang w:val="en-US" w:eastAsia="zh-CN"/>
              </w:rPr>
              <w:t>15.85</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lang w:val="en-US"/>
              </w:rPr>
            </w:pPr>
            <w:r>
              <w:rPr>
                <w:rStyle w:val="11"/>
                <w:rFonts w:hint="eastAsia" w:ascii="方正仿宋_GB2312" w:hAnsi="方正仿宋_GB2312" w:eastAsia="方正仿宋_GB2312" w:cs="方正仿宋_GB2312"/>
                <w:color w:val="auto"/>
                <w:sz w:val="22"/>
                <w:szCs w:val="22"/>
                <w:u w:val="none"/>
                <w:lang w:val="en-US" w:eastAsia="zh-CN"/>
              </w:rPr>
              <w:t>15.85</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2</w:t>
            </w:r>
          </w:p>
        </w:tc>
        <w:tc>
          <w:tcPr>
            <w:tcW w:w="3950" w:type="dxa"/>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一、因公出国（境）费</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0.00</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0.00</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3</w:t>
            </w:r>
          </w:p>
        </w:tc>
        <w:tc>
          <w:tcPr>
            <w:tcW w:w="3950" w:type="dxa"/>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二、公务用车购置及运维费</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15.2</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15.2</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4</w:t>
            </w:r>
          </w:p>
        </w:tc>
        <w:tc>
          <w:tcPr>
            <w:tcW w:w="3950" w:type="dxa"/>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其中：公务用车购置费</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0.00</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0.00</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5</w:t>
            </w:r>
          </w:p>
        </w:tc>
        <w:tc>
          <w:tcPr>
            <w:tcW w:w="3950" w:type="dxa"/>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公务用车运行维护费</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15.2</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15.2</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6</w:t>
            </w:r>
          </w:p>
        </w:tc>
        <w:tc>
          <w:tcPr>
            <w:tcW w:w="3950" w:type="dxa"/>
            <w:vAlign w:val="center"/>
          </w:tcPr>
          <w:p>
            <w:pPr>
              <w:spacing w:line="560" w:lineRule="exact"/>
              <w:jc w:val="left"/>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三、公务接待费</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lang w:val="en-US" w:eastAsia="zh-CN"/>
              </w:rPr>
            </w:pPr>
            <w:r>
              <w:rPr>
                <w:rStyle w:val="11"/>
                <w:rFonts w:hint="eastAsia" w:ascii="方正仿宋_GB2312" w:hAnsi="方正仿宋_GB2312" w:eastAsia="方正仿宋_GB2312" w:cs="方正仿宋_GB2312"/>
                <w:color w:val="auto"/>
                <w:sz w:val="22"/>
                <w:szCs w:val="22"/>
                <w:u w:val="none"/>
              </w:rPr>
              <w:t>0.</w:t>
            </w:r>
            <w:r>
              <w:rPr>
                <w:rStyle w:val="11"/>
                <w:rFonts w:hint="eastAsia" w:ascii="方正仿宋_GB2312" w:hAnsi="方正仿宋_GB2312" w:eastAsia="方正仿宋_GB2312" w:cs="方正仿宋_GB2312"/>
                <w:color w:val="auto"/>
                <w:sz w:val="22"/>
                <w:szCs w:val="22"/>
                <w:u w:val="none"/>
                <w:lang w:val="en-US" w:eastAsia="zh-CN"/>
              </w:rPr>
              <w:t>62</w:t>
            </w:r>
          </w:p>
        </w:tc>
        <w:tc>
          <w:tcPr>
            <w:tcW w:w="2476"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r>
              <w:rPr>
                <w:rStyle w:val="11"/>
                <w:rFonts w:hint="eastAsia" w:ascii="方正仿宋_GB2312" w:hAnsi="方正仿宋_GB2312" w:eastAsia="方正仿宋_GB2312" w:cs="方正仿宋_GB2312"/>
                <w:color w:val="auto"/>
                <w:sz w:val="22"/>
                <w:szCs w:val="22"/>
                <w:u w:val="none"/>
              </w:rPr>
              <w:t>0.</w:t>
            </w:r>
            <w:r>
              <w:rPr>
                <w:rStyle w:val="11"/>
                <w:rFonts w:hint="eastAsia" w:ascii="方正仿宋_GB2312" w:hAnsi="方正仿宋_GB2312" w:eastAsia="方正仿宋_GB2312" w:cs="方正仿宋_GB2312"/>
                <w:color w:val="auto"/>
                <w:sz w:val="22"/>
                <w:szCs w:val="22"/>
                <w:u w:val="none"/>
                <w:lang w:val="en-US" w:eastAsia="zh-CN"/>
              </w:rPr>
              <w:t>62</w:t>
            </w: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c>
          <w:tcPr>
            <w:tcW w:w="2477" w:type="dxa"/>
            <w:vAlign w:val="center"/>
          </w:tcPr>
          <w:p>
            <w:pPr>
              <w:spacing w:line="560" w:lineRule="exact"/>
              <w:jc w:val="center"/>
              <w:rPr>
                <w:rStyle w:val="11"/>
                <w:rFonts w:hint="eastAsia" w:ascii="方正仿宋_GB2312" w:hAnsi="方正仿宋_GB2312" w:eastAsia="方正仿宋_GB2312" w:cs="方正仿宋_GB2312"/>
                <w:color w:val="auto"/>
                <w:sz w:val="22"/>
                <w:szCs w:val="22"/>
                <w:u w:val="none"/>
              </w:rPr>
            </w:pPr>
          </w:p>
        </w:tc>
      </w:tr>
    </w:tbl>
    <w:p>
      <w:pPr>
        <w:widowControl/>
        <w:tabs>
          <w:tab w:val="left" w:pos="5552"/>
          <w:tab w:val="left" w:pos="7323"/>
          <w:tab w:val="left" w:pos="12218"/>
          <w:tab w:val="left" w:pos="14365"/>
          <w:tab w:val="left" w:pos="17759"/>
          <w:tab w:val="left" w:pos="19300"/>
          <w:tab w:val="left" w:pos="20220"/>
        </w:tabs>
        <w:ind w:firstLine="642"/>
        <w:jc w:val="center"/>
        <w:rPr>
          <w:rFonts w:hint="eastAsia" w:ascii="方正小标宋简体" w:hAnsi="宋体" w:eastAsia="方正小标宋简体" w:cs="Arial"/>
          <w:b/>
          <w:color w:val="000000"/>
          <w:kern w:val="0"/>
          <w:sz w:val="40"/>
          <w:szCs w:val="40"/>
          <w:lang w:eastAsia="zh-CN"/>
        </w:rPr>
      </w:pPr>
    </w:p>
    <w:p>
      <w:pPr>
        <w:widowControl/>
        <w:tabs>
          <w:tab w:val="left" w:pos="5552"/>
          <w:tab w:val="left" w:pos="7323"/>
          <w:tab w:val="left" w:pos="12218"/>
          <w:tab w:val="left" w:pos="14365"/>
          <w:tab w:val="left" w:pos="17759"/>
          <w:tab w:val="left" w:pos="19300"/>
          <w:tab w:val="left" w:pos="20220"/>
        </w:tabs>
        <w:jc w:val="both"/>
        <w:rPr>
          <w:rFonts w:hint="eastAsia" w:ascii="方正小标宋简体" w:hAnsi="宋体" w:eastAsia="方正小标宋简体" w:cs="Arial"/>
          <w:b/>
          <w:color w:val="000000"/>
          <w:kern w:val="0"/>
          <w:sz w:val="40"/>
          <w:szCs w:val="40"/>
          <w:lang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sectPr>
          <w:footerReference r:id="rId13" w:type="default"/>
          <w:pgSz w:w="16839" w:h="11907" w:orient="landscape"/>
          <w:pgMar w:top="1361" w:right="1020" w:bottom="1361" w:left="1020" w:header="851" w:footer="992" w:gutter="0"/>
          <w:pgBorders>
            <w:top w:val="none" w:sz="0" w:space="0"/>
            <w:left w:val="none" w:sz="0" w:space="0"/>
            <w:bottom w:val="none" w:sz="0" w:space="0"/>
            <w:right w:val="none" w:sz="0" w:space="0"/>
          </w:pgBorders>
          <w:pgNumType w:fmt="decimal" w:start="2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遵化市西三里乡人民政府2022年部门</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cs="Arial"/>
          <w:b/>
          <w:color w:val="000000"/>
          <w:kern w:val="0"/>
          <w:sz w:val="40"/>
          <w:szCs w:val="40"/>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left="92" w:leftChars="44"/>
        <w:textAlignment w:val="auto"/>
        <w:rPr>
          <w:rFonts w:hint="eastAsia" w:ascii="宋体" w:hAnsi="宋体" w:cs="Arial"/>
          <w:b/>
          <w:color w:val="000000"/>
          <w:kern w:val="0"/>
          <w:sz w:val="40"/>
          <w:szCs w:val="40"/>
        </w:rPr>
      </w:pPr>
    </w:p>
    <w:p>
      <w:pPr>
        <w:keepNext w:val="0"/>
        <w:keepLines w:val="0"/>
        <w:pageBreakBefore w:val="0"/>
        <w:tabs>
          <w:tab w:val="left" w:pos="540"/>
        </w:tabs>
        <w:kinsoku/>
        <w:wordWrap/>
        <w:overflowPunct/>
        <w:topLinePunct w:val="0"/>
        <w:autoSpaceDE/>
        <w:autoSpaceDN/>
        <w:bidi w:val="0"/>
        <w:adjustRightInd/>
        <w:snapToGrid/>
        <w:spacing w:line="570" w:lineRule="exact"/>
        <w:ind w:firstLine="720" w:firstLineChars="225"/>
        <w:textAlignment w:val="auto"/>
        <w:rPr>
          <w:rFonts w:hint="eastAsia" w:ascii="方正仿宋简体" w:hAnsi="黑体" w:eastAsia="方正仿宋简体" w:cs="黑体"/>
          <w:color w:val="000000"/>
          <w:kern w:val="0"/>
          <w:sz w:val="32"/>
          <w:szCs w:val="32"/>
        </w:rPr>
      </w:pPr>
      <w:r>
        <w:rPr>
          <w:rFonts w:hint="eastAsia" w:ascii="方正仿宋简体" w:hAnsi="方正仿宋简体" w:eastAsia="方正仿宋简体" w:cs="方正仿宋简体"/>
          <w:sz w:val="32"/>
          <w:szCs w:val="32"/>
        </w:rPr>
        <w:t>按照《中华人民共和国预算法》</w:t>
      </w:r>
      <w:bookmarkStart w:id="5" w:name="_GoBack"/>
      <w:bookmarkEnd w:id="5"/>
      <w:r>
        <w:rPr>
          <w:rFonts w:hint="eastAsia" w:ascii="方正仿宋简体" w:hAnsi="黑体" w:eastAsia="方正仿宋简体" w:cs="黑体"/>
          <w:sz w:val="32"/>
          <w:szCs w:val="32"/>
        </w:rPr>
        <w:t>、《地方预决算公开操作规程》和《河北省省级预算公开办法》规定，现将遵化市西三里乡人民政府</w:t>
      </w:r>
      <w:r>
        <w:rPr>
          <w:rFonts w:hint="eastAsia" w:ascii="方正仿宋简体" w:hAnsi="黑体" w:eastAsia="方正仿宋简体" w:cs="黑体"/>
          <w:sz w:val="32"/>
          <w:szCs w:val="32"/>
          <w:lang w:eastAsia="zh-CN"/>
        </w:rPr>
        <w:t>2022</w:t>
      </w:r>
      <w:r>
        <w:rPr>
          <w:rFonts w:hint="eastAsia" w:ascii="方正仿宋简体" w:hAnsi="黑体" w:eastAsia="方正仿宋简体" w:cs="黑体"/>
          <w:sz w:val="32"/>
          <w:szCs w:val="32"/>
        </w:rPr>
        <w:t>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讨论和决定本乡经济建设、政治建设、文化建设、社会建设、生态文明建设和党的建设以及乡村振兴中的重大问题。</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sectPr>
          <w:footerReference r:id="rId14" w:type="default"/>
          <w:pgSz w:w="16839" w:h="11907" w:orient="landscape"/>
          <w:pgMar w:top="1361" w:right="1020" w:bottom="1361" w:left="1020" w:header="851" w:footer="992" w:gutter="0"/>
          <w:pgBorders>
            <w:top w:val="none" w:sz="0" w:space="0"/>
            <w:left w:val="none" w:sz="0" w:space="0"/>
            <w:bottom w:val="none" w:sz="0" w:space="0"/>
            <w:right w:val="none" w:sz="0" w:space="0"/>
          </w:pgBorders>
          <w:pgNumType w:fmt="decimal" w:start="21"/>
          <w:cols w:space="720" w:num="1"/>
          <w:docGrid w:type="lines" w:linePitch="312" w:charSpace="0"/>
        </w:sect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w:t>
      </w: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区域规划、国土空间规划。</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加强乡党委自身建设和村党组织建设，以及其他隶属乡党委的党组织建设，抓好发展党员工作，加强党员队伍建设。维护和执行党的纪律，监督党员干部和其他任何工作人员严格遵守国家法律法规。</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按照干部管理权限，负责对干部的教育、培训、选拔、考核和监督工作。协助管理上级有关部门驻乡单位的干部。做好人才服务工作。</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lang w:val="en-US" w:eastAsia="zh-CN"/>
        </w:rPr>
        <w:t xml:space="preserve">    </w:t>
      </w:r>
      <w:r>
        <w:rPr>
          <w:rFonts w:hint="eastAsia" w:ascii="方正仿宋简体" w:hAnsi="黑体" w:eastAsia="方正仿宋简体" w:cs="黑体"/>
          <w:sz w:val="32"/>
          <w:szCs w:val="32"/>
          <w:lang w:eastAsia="zh-CN"/>
        </w:rPr>
        <w:t>遵化市侯家寨乡人民政府编制人数51名（行政编制24名、全额事业编制27名）。实有行政人数23名，全额事业人数20名。</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部门机构设置情况</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48"/>
        <w:gridCol w:w="3000"/>
        <w:gridCol w:w="2535"/>
        <w:gridCol w:w="3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548"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单位名称</w:t>
            </w:r>
          </w:p>
        </w:tc>
        <w:tc>
          <w:tcPr>
            <w:tcW w:w="3000"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单位性质</w:t>
            </w:r>
          </w:p>
        </w:tc>
        <w:tc>
          <w:tcPr>
            <w:tcW w:w="2535"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单位规格</w:t>
            </w:r>
          </w:p>
        </w:tc>
        <w:tc>
          <w:tcPr>
            <w:tcW w:w="3657"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548"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val="0"/>
                <w:sz w:val="28"/>
                <w:szCs w:val="28"/>
              </w:rPr>
            </w:pPr>
          </w:p>
        </w:tc>
        <w:tc>
          <w:tcPr>
            <w:tcW w:w="3000"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val="0"/>
                <w:sz w:val="28"/>
                <w:szCs w:val="28"/>
              </w:rPr>
            </w:pPr>
          </w:p>
        </w:tc>
        <w:tc>
          <w:tcPr>
            <w:tcW w:w="2535"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val="0"/>
                <w:sz w:val="28"/>
                <w:szCs w:val="28"/>
              </w:rPr>
            </w:pPr>
          </w:p>
        </w:tc>
        <w:tc>
          <w:tcPr>
            <w:tcW w:w="3657"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仿宋简体" w:hAnsi="方正仿宋简体" w:eastAsia="方正仿宋简体" w:cs="方正仿宋简体"/>
                <w:b w:val="0"/>
                <w:bCs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5548"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遵化市西三里乡人民政府</w:t>
            </w:r>
          </w:p>
        </w:tc>
        <w:tc>
          <w:tcPr>
            <w:tcW w:w="300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行政</w:t>
            </w:r>
          </w:p>
        </w:tc>
        <w:tc>
          <w:tcPr>
            <w:tcW w:w="2535"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正科级</w:t>
            </w:r>
          </w:p>
        </w:tc>
        <w:tc>
          <w:tcPr>
            <w:tcW w:w="3657"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财政拨款</w:t>
            </w:r>
          </w:p>
        </w:tc>
      </w:tr>
    </w:tbl>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keepNext w:val="0"/>
        <w:keepLines w:val="0"/>
        <w:pageBreakBefore w:val="0"/>
        <w:kinsoku/>
        <w:wordWrap/>
        <w:overflowPunct/>
        <w:topLinePunct w:val="0"/>
        <w:autoSpaceDE/>
        <w:autoSpaceDN/>
        <w:bidi w:val="0"/>
        <w:adjustRightInd/>
        <w:snapToGrid/>
        <w:spacing w:line="570" w:lineRule="exact"/>
        <w:ind w:firstLine="720" w:firstLineChars="225"/>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按照预算管理有关规定，目前我市部门预算的编制实行综合预算制度，即全部收入和支出都反映在预算中。</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1、收入说明</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反映本部门当年全部收入。</w:t>
      </w:r>
      <w:r>
        <w:rPr>
          <w:rFonts w:hint="eastAsia" w:ascii="方正仿宋简体" w:hAnsi="方正仿宋简体" w:eastAsia="方正仿宋简体" w:cs="方正仿宋简体"/>
          <w:b w:val="0"/>
          <w:bCs w:val="0"/>
          <w:sz w:val="32"/>
          <w:szCs w:val="32"/>
          <w:lang w:eastAsia="zh-CN"/>
        </w:rPr>
        <w:t>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年预算收入</w:t>
      </w:r>
      <w:r>
        <w:rPr>
          <w:rFonts w:hint="eastAsia" w:ascii="方正仿宋简体" w:hAnsi="方正仿宋简体" w:eastAsia="方正仿宋简体" w:cs="方正仿宋简体"/>
          <w:b w:val="0"/>
          <w:bCs w:val="0"/>
          <w:sz w:val="32"/>
          <w:szCs w:val="32"/>
          <w:lang w:val="en-US" w:eastAsia="zh-CN"/>
        </w:rPr>
        <w:t>901.49</w:t>
      </w:r>
      <w:r>
        <w:rPr>
          <w:rFonts w:hint="eastAsia" w:ascii="方正仿宋简体" w:hAnsi="方正仿宋简体" w:eastAsia="方正仿宋简体" w:cs="方正仿宋简体"/>
          <w:b w:val="0"/>
          <w:bCs w:val="0"/>
          <w:sz w:val="32"/>
          <w:szCs w:val="32"/>
        </w:rPr>
        <w:t>万元，其中：一般公共预算收入</w:t>
      </w:r>
      <w:r>
        <w:rPr>
          <w:rFonts w:hint="eastAsia" w:ascii="方正仿宋简体" w:hAnsi="方正仿宋简体" w:eastAsia="方正仿宋简体" w:cs="方正仿宋简体"/>
          <w:b w:val="0"/>
          <w:bCs w:val="0"/>
          <w:sz w:val="32"/>
          <w:szCs w:val="32"/>
          <w:lang w:eastAsia="zh-CN"/>
        </w:rPr>
        <w:t>901.49</w:t>
      </w:r>
      <w:r>
        <w:rPr>
          <w:rFonts w:hint="eastAsia" w:ascii="方正仿宋简体" w:hAnsi="方正仿宋简体" w:eastAsia="方正仿宋简体" w:cs="方正仿宋简体"/>
          <w:b w:val="0"/>
          <w:bCs w:val="0"/>
          <w:sz w:val="32"/>
          <w:szCs w:val="32"/>
        </w:rPr>
        <w:t>万元，基金预算收入0万元，财政专户核拨收入0万元，其他来源收入0万元。</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2、支出说明</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收支预算总表支出栏、基本支出表、项目支出表按经济分类和支出功能分类科目编制，反映遵化市西三里乡人民政府</w:t>
      </w:r>
      <w:r>
        <w:rPr>
          <w:rFonts w:hint="eastAsia" w:ascii="方正仿宋简体" w:hAnsi="方正仿宋简体" w:eastAsia="方正仿宋简体" w:cs="方正仿宋简体"/>
          <w:b w:val="0"/>
          <w:bCs w:val="0"/>
          <w:sz w:val="32"/>
          <w:szCs w:val="32"/>
          <w:lang w:eastAsia="zh-CN"/>
        </w:rPr>
        <w:t>2022</w:t>
      </w:r>
      <w:r>
        <w:rPr>
          <w:rFonts w:hint="eastAsia" w:ascii="方正仿宋简体" w:hAnsi="方正仿宋简体" w:eastAsia="方正仿宋简体" w:cs="方正仿宋简体"/>
          <w:b w:val="0"/>
          <w:bCs w:val="0"/>
          <w:sz w:val="32"/>
          <w:szCs w:val="32"/>
        </w:rPr>
        <w:t>年度部门预算中支出预算的总体情况。</w:t>
      </w:r>
      <w:r>
        <w:rPr>
          <w:rFonts w:hint="eastAsia" w:ascii="方正仿宋简体" w:hAnsi="方正仿宋简体" w:eastAsia="方正仿宋简体" w:cs="方正仿宋简体"/>
          <w:b w:val="0"/>
          <w:bCs w:val="0"/>
          <w:sz w:val="32"/>
          <w:szCs w:val="32"/>
          <w:lang w:eastAsia="zh-CN"/>
        </w:rPr>
        <w:t>2022</w:t>
      </w:r>
      <w:r>
        <w:rPr>
          <w:rFonts w:hint="eastAsia" w:ascii="方正仿宋简体" w:hAnsi="方正仿宋简体" w:eastAsia="方正仿宋简体" w:cs="方正仿宋简体"/>
          <w:b w:val="0"/>
          <w:bCs w:val="0"/>
          <w:sz w:val="32"/>
          <w:szCs w:val="32"/>
        </w:rPr>
        <w:t>年支出预算</w:t>
      </w:r>
      <w:r>
        <w:rPr>
          <w:rFonts w:hint="eastAsia" w:ascii="方正仿宋简体" w:hAnsi="方正仿宋简体" w:eastAsia="方正仿宋简体" w:cs="方正仿宋简体"/>
          <w:b w:val="0"/>
          <w:bCs w:val="0"/>
          <w:sz w:val="32"/>
          <w:szCs w:val="32"/>
          <w:lang w:eastAsia="zh-CN"/>
        </w:rPr>
        <w:t>901.49</w:t>
      </w:r>
      <w:r>
        <w:rPr>
          <w:rFonts w:hint="eastAsia" w:ascii="方正仿宋简体" w:hAnsi="方正仿宋简体" w:eastAsia="方正仿宋简体" w:cs="方正仿宋简体"/>
          <w:b w:val="0"/>
          <w:bCs w:val="0"/>
          <w:sz w:val="32"/>
          <w:szCs w:val="32"/>
        </w:rPr>
        <w:t>万元，其中基本支出</w:t>
      </w:r>
      <w:r>
        <w:rPr>
          <w:rFonts w:hint="eastAsia" w:ascii="方正仿宋简体" w:hAnsi="方正仿宋简体" w:eastAsia="方正仿宋简体" w:cs="方正仿宋简体"/>
          <w:b w:val="0"/>
          <w:bCs w:val="0"/>
          <w:sz w:val="32"/>
          <w:szCs w:val="32"/>
          <w:lang w:val="en-US" w:eastAsia="zh-CN"/>
        </w:rPr>
        <w:t>806.49</w:t>
      </w:r>
      <w:r>
        <w:rPr>
          <w:rFonts w:hint="eastAsia" w:ascii="方正仿宋简体" w:hAnsi="方正仿宋简体" w:eastAsia="方正仿宋简体" w:cs="方正仿宋简体"/>
          <w:b w:val="0"/>
          <w:bCs w:val="0"/>
          <w:sz w:val="32"/>
          <w:szCs w:val="32"/>
        </w:rPr>
        <w:t>万元，包括人员经费</w:t>
      </w:r>
      <w:r>
        <w:rPr>
          <w:rFonts w:hint="eastAsia" w:ascii="方正仿宋简体" w:hAnsi="方正仿宋简体" w:eastAsia="方正仿宋简体" w:cs="方正仿宋简体"/>
          <w:b w:val="0"/>
          <w:bCs w:val="0"/>
          <w:sz w:val="32"/>
          <w:szCs w:val="32"/>
          <w:lang w:val="en-US" w:eastAsia="zh-CN"/>
        </w:rPr>
        <w:t>717.9</w:t>
      </w:r>
      <w:r>
        <w:rPr>
          <w:rFonts w:hint="eastAsia" w:ascii="方正仿宋简体" w:hAnsi="方正仿宋简体" w:eastAsia="方正仿宋简体" w:cs="方正仿宋简体"/>
          <w:b w:val="0"/>
          <w:bCs w:val="0"/>
          <w:sz w:val="32"/>
          <w:szCs w:val="32"/>
        </w:rPr>
        <w:t>万元和日常公用经费</w:t>
      </w:r>
      <w:r>
        <w:rPr>
          <w:rFonts w:hint="eastAsia" w:ascii="方正仿宋简体" w:hAnsi="方正仿宋简体" w:eastAsia="方正仿宋简体" w:cs="方正仿宋简体"/>
          <w:b w:val="0"/>
          <w:bCs w:val="0"/>
          <w:sz w:val="32"/>
          <w:szCs w:val="32"/>
          <w:lang w:val="en-US" w:eastAsia="zh-CN"/>
        </w:rPr>
        <w:t>88.59</w:t>
      </w:r>
      <w:r>
        <w:rPr>
          <w:rFonts w:hint="eastAsia" w:ascii="方正仿宋简体" w:hAnsi="方正仿宋简体" w:eastAsia="方正仿宋简体" w:cs="方正仿宋简体"/>
          <w:b w:val="0"/>
          <w:bCs w:val="0"/>
          <w:sz w:val="32"/>
          <w:szCs w:val="32"/>
        </w:rPr>
        <w:t>万元；项目支出</w:t>
      </w:r>
      <w:r>
        <w:rPr>
          <w:rFonts w:hint="eastAsia" w:ascii="方正仿宋简体" w:hAnsi="方正仿宋简体" w:eastAsia="方正仿宋简体" w:cs="方正仿宋简体"/>
          <w:b w:val="0"/>
          <w:bCs w:val="0"/>
          <w:sz w:val="32"/>
          <w:szCs w:val="32"/>
          <w:lang w:val="en-US" w:eastAsia="zh-CN"/>
        </w:rPr>
        <w:t>95</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主要为乡镇服务群众经费所需资金</w:t>
      </w:r>
      <w:r>
        <w:rPr>
          <w:rFonts w:hint="eastAsia" w:ascii="方正仿宋简体" w:hAnsi="方正仿宋简体" w:eastAsia="方正仿宋简体" w:cs="方正仿宋简体"/>
          <w:b w:val="0"/>
          <w:bCs w:val="0"/>
          <w:sz w:val="32"/>
          <w:szCs w:val="32"/>
        </w:rPr>
        <w:t>。</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3、比上年增减情况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eastAsia="zh-CN"/>
        </w:rPr>
        <w:t>2022</w:t>
      </w:r>
      <w:r>
        <w:rPr>
          <w:rFonts w:hint="eastAsia" w:ascii="方正仿宋简体" w:hAnsi="方正仿宋简体" w:eastAsia="方正仿宋简体" w:cs="方正仿宋简体"/>
          <w:b w:val="0"/>
          <w:bCs w:val="0"/>
          <w:sz w:val="32"/>
          <w:szCs w:val="32"/>
        </w:rPr>
        <w:t>年预算收支安排</w:t>
      </w:r>
      <w:r>
        <w:rPr>
          <w:rFonts w:hint="eastAsia" w:ascii="方正仿宋简体" w:hAnsi="方正仿宋简体" w:eastAsia="方正仿宋简体" w:cs="方正仿宋简体"/>
          <w:b w:val="0"/>
          <w:bCs w:val="0"/>
          <w:sz w:val="32"/>
          <w:szCs w:val="32"/>
          <w:lang w:eastAsia="zh-CN"/>
        </w:rPr>
        <w:t>901.49</w:t>
      </w:r>
      <w:r>
        <w:rPr>
          <w:rFonts w:hint="eastAsia" w:ascii="方正仿宋简体" w:hAnsi="方正仿宋简体" w:eastAsia="方正仿宋简体" w:cs="方正仿宋简体"/>
          <w:b w:val="0"/>
          <w:bCs w:val="0"/>
          <w:sz w:val="32"/>
          <w:szCs w:val="32"/>
        </w:rPr>
        <w:t>万元，较</w:t>
      </w:r>
      <w:r>
        <w:rPr>
          <w:rFonts w:hint="eastAsia" w:ascii="方正仿宋简体" w:hAnsi="方正仿宋简体" w:eastAsia="方正仿宋简体" w:cs="方正仿宋简体"/>
          <w:b w:val="0"/>
          <w:bCs w:val="0"/>
          <w:sz w:val="32"/>
          <w:szCs w:val="32"/>
          <w:lang w:eastAsia="zh-CN"/>
        </w:rPr>
        <w:t>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年预算</w:t>
      </w:r>
      <w:r>
        <w:rPr>
          <w:rFonts w:hint="eastAsia" w:ascii="方正仿宋简体" w:hAnsi="方正仿宋简体" w:eastAsia="方正仿宋简体" w:cs="方正仿宋简体"/>
          <w:b w:val="0"/>
          <w:bCs w:val="0"/>
          <w:sz w:val="32"/>
          <w:szCs w:val="32"/>
          <w:lang w:val="en-US" w:eastAsia="zh-CN"/>
        </w:rPr>
        <w:t>增加87.57</w:t>
      </w:r>
      <w:r>
        <w:rPr>
          <w:rFonts w:hint="eastAsia" w:ascii="方正仿宋简体" w:hAnsi="方正仿宋简体" w:eastAsia="方正仿宋简体" w:cs="方正仿宋简体"/>
          <w:b w:val="0"/>
          <w:bCs w:val="0"/>
          <w:sz w:val="32"/>
          <w:szCs w:val="32"/>
        </w:rPr>
        <w:t>万元，其中：基本支出</w:t>
      </w:r>
      <w:r>
        <w:rPr>
          <w:rFonts w:hint="eastAsia" w:ascii="方正仿宋简体" w:hAnsi="方正仿宋简体" w:eastAsia="方正仿宋简体" w:cs="方正仿宋简体"/>
          <w:b w:val="0"/>
          <w:bCs w:val="0"/>
          <w:sz w:val="32"/>
          <w:szCs w:val="32"/>
          <w:lang w:val="en-US" w:eastAsia="zh-CN"/>
        </w:rPr>
        <w:t>增加19.57</w:t>
      </w:r>
      <w:r>
        <w:rPr>
          <w:rFonts w:hint="eastAsia" w:ascii="方正仿宋简体" w:hAnsi="方正仿宋简体" w:eastAsia="方正仿宋简体" w:cs="方正仿宋简体"/>
          <w:b w:val="0"/>
          <w:bCs w:val="0"/>
          <w:sz w:val="32"/>
          <w:szCs w:val="32"/>
        </w:rPr>
        <w:t>万元，主要为人员</w:t>
      </w:r>
      <w:r>
        <w:rPr>
          <w:rFonts w:hint="eastAsia" w:ascii="方正仿宋简体" w:hAnsi="方正仿宋简体" w:eastAsia="方正仿宋简体" w:cs="方正仿宋简体"/>
          <w:b w:val="0"/>
          <w:bCs w:val="0"/>
          <w:sz w:val="32"/>
          <w:szCs w:val="32"/>
          <w:lang w:eastAsia="zh-CN"/>
        </w:rPr>
        <w:t>经费</w:t>
      </w:r>
      <w:r>
        <w:rPr>
          <w:rFonts w:hint="eastAsia" w:ascii="方正仿宋简体" w:hAnsi="方正仿宋简体" w:eastAsia="方正仿宋简体" w:cs="方正仿宋简体"/>
          <w:b w:val="0"/>
          <w:bCs w:val="0"/>
          <w:sz w:val="32"/>
          <w:szCs w:val="32"/>
        </w:rPr>
        <w:t>支出</w:t>
      </w:r>
      <w:r>
        <w:rPr>
          <w:rFonts w:hint="eastAsia" w:ascii="方正仿宋简体" w:hAnsi="方正仿宋简体" w:eastAsia="方正仿宋简体" w:cs="方正仿宋简体"/>
          <w:b w:val="0"/>
          <w:bCs w:val="0"/>
          <w:sz w:val="32"/>
          <w:szCs w:val="32"/>
          <w:lang w:eastAsia="zh-CN"/>
        </w:rPr>
        <w:t>增加</w:t>
      </w:r>
      <w:r>
        <w:rPr>
          <w:rFonts w:hint="eastAsia" w:ascii="方正仿宋简体" w:hAnsi="方正仿宋简体" w:eastAsia="方正仿宋简体" w:cs="方正仿宋简体"/>
          <w:b w:val="0"/>
          <w:bCs w:val="0"/>
          <w:sz w:val="32"/>
          <w:szCs w:val="32"/>
          <w:lang w:val="en-US" w:eastAsia="zh-CN"/>
        </w:rPr>
        <w:t>23.24</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人员经费</w:t>
      </w:r>
      <w:r>
        <w:rPr>
          <w:rFonts w:hint="eastAsia" w:ascii="方正仿宋简体" w:hAnsi="方正仿宋简体" w:eastAsia="方正仿宋简体" w:cs="方正仿宋简体"/>
          <w:b w:val="0"/>
          <w:bCs w:val="0"/>
          <w:sz w:val="32"/>
          <w:szCs w:val="32"/>
          <w:lang w:eastAsia="zh-CN"/>
        </w:rPr>
        <w:t>增加</w:t>
      </w:r>
      <w:r>
        <w:rPr>
          <w:rFonts w:hint="eastAsia" w:ascii="方正仿宋简体" w:hAnsi="方正仿宋简体" w:eastAsia="方正仿宋简体" w:cs="方正仿宋简体"/>
          <w:b w:val="0"/>
          <w:bCs w:val="0"/>
          <w:sz w:val="32"/>
          <w:szCs w:val="32"/>
        </w:rPr>
        <w:t>的主要原因为</w:t>
      </w:r>
      <w:r>
        <w:rPr>
          <w:rFonts w:hint="eastAsia" w:ascii="方正仿宋简体" w:hAnsi="方正仿宋简体" w:eastAsia="方正仿宋简体" w:cs="方正仿宋简体"/>
          <w:b w:val="0"/>
          <w:bCs w:val="0"/>
          <w:sz w:val="32"/>
          <w:szCs w:val="32"/>
          <w:lang w:eastAsia="zh-CN"/>
        </w:rPr>
        <w:t>人员的正常调动</w:t>
      </w:r>
      <w:r>
        <w:rPr>
          <w:rFonts w:hint="eastAsia" w:ascii="方正仿宋简体" w:hAnsi="方正仿宋简体" w:eastAsia="方正仿宋简体" w:cs="方正仿宋简体"/>
          <w:b w:val="0"/>
          <w:bCs w:val="0"/>
          <w:sz w:val="32"/>
          <w:szCs w:val="32"/>
        </w:rPr>
        <w:t>；日常公用经费</w:t>
      </w:r>
      <w:r>
        <w:rPr>
          <w:rFonts w:hint="eastAsia" w:ascii="方正仿宋简体" w:hAnsi="方正仿宋简体" w:eastAsia="方正仿宋简体" w:cs="方正仿宋简体"/>
          <w:b w:val="0"/>
          <w:bCs w:val="0"/>
          <w:sz w:val="32"/>
          <w:szCs w:val="32"/>
          <w:lang w:val="en-US" w:eastAsia="zh-CN"/>
        </w:rPr>
        <w:t>减少3.67</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减少</w:t>
      </w:r>
      <w:r>
        <w:rPr>
          <w:rFonts w:hint="eastAsia" w:ascii="方正仿宋简体" w:hAnsi="方正仿宋简体" w:eastAsia="方正仿宋简体" w:cs="方正仿宋简体"/>
          <w:b w:val="0"/>
          <w:bCs w:val="0"/>
          <w:sz w:val="32"/>
          <w:szCs w:val="32"/>
        </w:rPr>
        <w:t>主要原因为</w:t>
      </w:r>
      <w:r>
        <w:rPr>
          <w:rFonts w:hint="eastAsia" w:ascii="方正仿宋简体" w:hAnsi="方正仿宋简体" w:eastAsia="方正仿宋简体" w:cs="方正仿宋简体"/>
          <w:b w:val="0"/>
          <w:bCs w:val="0"/>
          <w:sz w:val="32"/>
          <w:szCs w:val="32"/>
          <w:lang w:val="en-US" w:eastAsia="zh-CN"/>
        </w:rPr>
        <w:t>厉行节约，减少公用经费开支</w:t>
      </w:r>
      <w:r>
        <w:rPr>
          <w:rFonts w:hint="eastAsia" w:ascii="方正仿宋简体" w:hAnsi="方正仿宋简体" w:eastAsia="方正仿宋简体" w:cs="方正仿宋简体"/>
          <w:b w:val="0"/>
          <w:bCs w:val="0"/>
          <w:sz w:val="32"/>
          <w:szCs w:val="32"/>
        </w:rPr>
        <w:t>。项目支</w:t>
      </w:r>
      <w:r>
        <w:rPr>
          <w:rFonts w:hint="eastAsia" w:ascii="方正仿宋简体" w:hAnsi="方正仿宋简体" w:eastAsia="方正仿宋简体" w:cs="方正仿宋简体"/>
          <w:b w:val="0"/>
          <w:bCs w:val="0"/>
          <w:sz w:val="32"/>
          <w:szCs w:val="32"/>
          <w:lang w:val="en-US" w:eastAsia="zh-CN"/>
        </w:rPr>
        <w:t>出95</w:t>
      </w:r>
      <w:r>
        <w:rPr>
          <w:rFonts w:hint="eastAsia" w:ascii="方正仿宋简体" w:hAnsi="方正仿宋简体" w:eastAsia="方正仿宋简体" w:cs="方正仿宋简体"/>
          <w:b w:val="0"/>
          <w:bCs w:val="0"/>
          <w:sz w:val="32"/>
          <w:szCs w:val="32"/>
        </w:rPr>
        <w:t>万元，主要</w:t>
      </w:r>
      <w:r>
        <w:rPr>
          <w:rFonts w:hint="eastAsia" w:ascii="方正仿宋简体" w:hAnsi="方正仿宋简体" w:eastAsia="方正仿宋简体" w:cs="方正仿宋简体"/>
          <w:b w:val="0"/>
          <w:bCs w:val="0"/>
          <w:sz w:val="32"/>
          <w:szCs w:val="32"/>
          <w:lang w:val="en-US" w:eastAsia="zh-CN"/>
        </w:rPr>
        <w:t>服务群众工作经费</w:t>
      </w:r>
      <w:r>
        <w:rPr>
          <w:rFonts w:hint="eastAsia" w:ascii="方正仿宋简体" w:hAnsi="方正仿宋简体" w:eastAsia="方正仿宋简体" w:cs="方正仿宋简体"/>
          <w:b w:val="0"/>
          <w:bCs w:val="0"/>
          <w:sz w:val="32"/>
          <w:szCs w:val="32"/>
          <w:lang w:eastAsia="zh-CN"/>
        </w:rPr>
        <w:t>，项目支出预算</w:t>
      </w:r>
      <w:r>
        <w:rPr>
          <w:rFonts w:hint="eastAsia" w:ascii="方正仿宋简体" w:hAnsi="方正仿宋简体" w:eastAsia="方正仿宋简体" w:cs="方正仿宋简体"/>
          <w:b w:val="0"/>
          <w:bCs w:val="0"/>
          <w:sz w:val="32"/>
          <w:szCs w:val="32"/>
          <w:lang w:val="en-US" w:eastAsia="zh-CN"/>
        </w:rPr>
        <w:t>较</w:t>
      </w:r>
      <w:r>
        <w:rPr>
          <w:rFonts w:hint="eastAsia" w:ascii="方正仿宋简体" w:hAnsi="方正仿宋简体" w:eastAsia="方正仿宋简体" w:cs="方正仿宋简体"/>
          <w:b w:val="0"/>
          <w:bCs w:val="0"/>
          <w:sz w:val="32"/>
          <w:szCs w:val="32"/>
          <w:lang w:eastAsia="zh-CN"/>
        </w:rPr>
        <w:t>上年</w:t>
      </w:r>
      <w:r>
        <w:rPr>
          <w:rFonts w:hint="eastAsia" w:ascii="方正仿宋简体" w:hAnsi="方正仿宋简体" w:eastAsia="方正仿宋简体" w:cs="方正仿宋简体"/>
          <w:b w:val="0"/>
          <w:bCs w:val="0"/>
          <w:sz w:val="32"/>
          <w:szCs w:val="32"/>
          <w:lang w:val="en-US" w:eastAsia="zh-CN"/>
        </w:rPr>
        <w:t>增加68万元，增加主要原因为取消了环境维稳经费，增加了乡镇服务群众工作经费</w:t>
      </w:r>
      <w:r>
        <w:rPr>
          <w:rFonts w:hint="eastAsia" w:ascii="方正仿宋简体" w:hAnsi="方正仿宋简体" w:eastAsia="方正仿宋简体" w:cs="方正仿宋简体"/>
          <w:b w:val="0"/>
          <w:bCs w:val="0"/>
          <w:sz w:val="32"/>
          <w:szCs w:val="32"/>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eastAsia="方正仿宋简体"/>
          <w:sz w:val="32"/>
          <w:szCs w:val="32"/>
          <w:lang w:eastAsia="zh-CN"/>
        </w:rPr>
        <w:t>2022</w:t>
      </w:r>
      <w:r>
        <w:rPr>
          <w:rFonts w:hint="eastAsia" w:ascii="方正仿宋简体" w:eastAsia="方正仿宋简体" w:cs="方正仿宋_GBK"/>
          <w:sz w:val="32"/>
          <w:szCs w:val="32"/>
        </w:rPr>
        <w:t>年，我乡机关运行经费共计安排</w:t>
      </w:r>
      <w:r>
        <w:rPr>
          <w:rFonts w:hint="eastAsia" w:ascii="方正仿宋简体" w:eastAsia="方正仿宋简体" w:cs="方正仿宋_GBK"/>
          <w:sz w:val="32"/>
          <w:szCs w:val="32"/>
          <w:lang w:val="en-US" w:eastAsia="zh-CN"/>
        </w:rPr>
        <w:t>88.59</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机关办公费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水电费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邮电费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取暖费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差旅费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维修(护)费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会议费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培训费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公务用车运行维护费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公务接待费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退休干部公用经费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其他业务费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工会经费</w:t>
      </w:r>
      <w:r>
        <w:rPr>
          <w:rFonts w:hint="eastAsia" w:ascii="方正仿宋简体" w:hAnsi="黑体" w:eastAsia="方正仿宋简体" w:cs="黑体"/>
          <w:sz w:val="32"/>
          <w:szCs w:val="32"/>
          <w:lang w:val="en-US" w:eastAsia="zh-CN"/>
        </w:rPr>
        <w:t>和</w:t>
      </w:r>
      <w:r>
        <w:rPr>
          <w:rFonts w:hint="eastAsia" w:ascii="方正仿宋简体" w:hAnsi="黑体" w:eastAsia="方正仿宋简体" w:cs="黑体"/>
          <w:sz w:val="32"/>
          <w:szCs w:val="32"/>
        </w:rPr>
        <w:t>福利费</w:t>
      </w:r>
      <w:r>
        <w:rPr>
          <w:rFonts w:hint="eastAsia" w:ascii="方正仿宋简体" w:hAnsi="黑体" w:eastAsia="方正仿宋简体" w:cs="黑体"/>
          <w:sz w:val="32"/>
          <w:szCs w:val="32"/>
          <w:lang w:val="en-US" w:eastAsia="zh-CN"/>
        </w:rPr>
        <w:t>等支出</w:t>
      </w:r>
      <w:r>
        <w:rPr>
          <w:rFonts w:hint="eastAsia" w:ascii="方正仿宋简体" w:hAnsi="黑体" w:eastAsia="方正仿宋简体" w:cs="黑体"/>
          <w:sz w:val="32"/>
          <w:szCs w:val="32"/>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2022</w:t>
      </w:r>
      <w:r>
        <w:rPr>
          <w:rFonts w:hint="eastAsia" w:ascii="方正仿宋简体" w:hAnsi="方正仿宋简体" w:eastAsia="方正仿宋简体" w:cs="方正仿宋简体"/>
          <w:b w:val="0"/>
          <w:bCs w:val="0"/>
          <w:sz w:val="32"/>
          <w:szCs w:val="32"/>
        </w:rPr>
        <w:t>年我乡“三公”经费预算安排</w:t>
      </w:r>
      <w:r>
        <w:rPr>
          <w:rFonts w:hint="eastAsia" w:ascii="方正仿宋简体" w:hAnsi="方正仿宋简体" w:eastAsia="方正仿宋简体" w:cs="方正仿宋简体"/>
          <w:b w:val="0"/>
          <w:bCs w:val="0"/>
          <w:sz w:val="32"/>
          <w:szCs w:val="32"/>
          <w:lang w:val="en-US" w:eastAsia="zh-CN"/>
        </w:rPr>
        <w:t>15.82</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与20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年预算</w:t>
      </w:r>
      <w:r>
        <w:rPr>
          <w:rFonts w:hint="eastAsia" w:ascii="方正仿宋简体" w:hAnsi="方正仿宋简体" w:eastAsia="方正仿宋简体" w:cs="方正仿宋简体"/>
          <w:b w:val="0"/>
          <w:bCs w:val="0"/>
          <w:sz w:val="32"/>
          <w:szCs w:val="32"/>
          <w:lang w:val="en-US" w:eastAsia="zh-CN"/>
        </w:rPr>
        <w:t>减少4.1万元</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预算减少原因是车辆减少，所需经费减少</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z w:val="32"/>
          <w:szCs w:val="32"/>
          <w:lang w:val="en-US" w:eastAsia="zh-CN"/>
        </w:rPr>
        <w:t xml:space="preserve"> </w:t>
      </w:r>
      <w:r>
        <w:rPr>
          <w:rFonts w:hint="eastAsia" w:ascii="方正仿宋简体" w:hAnsi="方正仿宋简体" w:eastAsia="方正仿宋简体" w:cs="方正仿宋简体"/>
          <w:b w:val="0"/>
          <w:bCs w:val="0"/>
          <w:sz w:val="32"/>
          <w:szCs w:val="32"/>
        </w:rPr>
        <w:t>（一）公务用车购置及运行费。共计安排</w:t>
      </w:r>
      <w:r>
        <w:rPr>
          <w:rFonts w:hint="eastAsia" w:ascii="方正仿宋简体" w:hAnsi="方正仿宋简体" w:eastAsia="方正仿宋简体" w:cs="方正仿宋简体"/>
          <w:b w:val="0"/>
          <w:bCs w:val="0"/>
          <w:sz w:val="32"/>
          <w:szCs w:val="32"/>
          <w:lang w:val="en-US" w:eastAsia="zh-CN"/>
        </w:rPr>
        <w:t>15.2</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与20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年预算</w:t>
      </w:r>
      <w:r>
        <w:rPr>
          <w:rFonts w:hint="eastAsia" w:ascii="方正仿宋简体" w:hAnsi="方正仿宋简体" w:eastAsia="方正仿宋简体" w:cs="方正仿宋简体"/>
          <w:b w:val="0"/>
          <w:bCs w:val="0"/>
          <w:sz w:val="32"/>
          <w:szCs w:val="32"/>
          <w:lang w:val="en-US" w:eastAsia="zh-CN"/>
        </w:rPr>
        <w:t>减少4.1万元</w:t>
      </w:r>
      <w:r>
        <w:rPr>
          <w:rFonts w:hint="eastAsia" w:ascii="方正仿宋简体" w:hAnsi="方正仿宋简体" w:eastAsia="方正仿宋简体" w:cs="方正仿宋简体"/>
          <w:b w:val="0"/>
          <w:bCs w:val="0"/>
          <w:sz w:val="32"/>
          <w:szCs w:val="32"/>
        </w:rPr>
        <w:t>。其中①公务用车购置安排0万元，与</w:t>
      </w:r>
      <w:r>
        <w:rPr>
          <w:rFonts w:hint="eastAsia" w:ascii="方正仿宋简体" w:hAnsi="方正仿宋简体" w:eastAsia="方正仿宋简体" w:cs="方正仿宋简体"/>
          <w:b w:val="0"/>
          <w:bCs w:val="0"/>
          <w:sz w:val="32"/>
          <w:szCs w:val="32"/>
          <w:lang w:eastAsia="zh-CN"/>
        </w:rPr>
        <w:t>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年持平，无增减变化。②公车运行维护经费安排</w:t>
      </w:r>
      <w:r>
        <w:rPr>
          <w:rFonts w:hint="eastAsia" w:ascii="方正仿宋简体" w:hAnsi="方正仿宋简体" w:eastAsia="方正仿宋简体" w:cs="方正仿宋简体"/>
          <w:b w:val="0"/>
          <w:bCs w:val="0"/>
          <w:sz w:val="32"/>
          <w:szCs w:val="32"/>
          <w:lang w:val="en-US" w:eastAsia="zh-CN"/>
        </w:rPr>
        <w:t>15.2</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与20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年预算</w:t>
      </w:r>
      <w:r>
        <w:rPr>
          <w:rFonts w:hint="eastAsia" w:ascii="方正仿宋简体" w:hAnsi="方正仿宋简体" w:eastAsia="方正仿宋简体" w:cs="方正仿宋简体"/>
          <w:b w:val="0"/>
          <w:bCs w:val="0"/>
          <w:sz w:val="32"/>
          <w:szCs w:val="32"/>
          <w:lang w:val="en-US" w:eastAsia="zh-CN"/>
        </w:rPr>
        <w:t>减少4.1万元，原因是减少一辆公务用车，因此</w:t>
      </w:r>
      <w:r>
        <w:rPr>
          <w:rFonts w:hint="eastAsia" w:ascii="方正仿宋简体" w:hAnsi="方正仿宋简体" w:eastAsia="方正仿宋简体" w:cs="方正仿宋简体"/>
          <w:kern w:val="2"/>
          <w:sz w:val="32"/>
          <w:szCs w:val="32"/>
          <w:lang w:val="en-US" w:eastAsia="zh-CN"/>
        </w:rPr>
        <w:t>车辆运行维护费相应减少</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z w:val="32"/>
          <w:szCs w:val="32"/>
          <w:lang w:val="en-US" w:eastAsia="zh-CN"/>
        </w:rPr>
        <w:t xml:space="preserve"> </w:t>
      </w:r>
      <w:r>
        <w:rPr>
          <w:rFonts w:hint="eastAsia" w:ascii="方正仿宋简体" w:hAnsi="方正仿宋简体" w:eastAsia="方正仿宋简体" w:cs="方正仿宋简体"/>
          <w:b w:val="0"/>
          <w:bCs w:val="0"/>
          <w:sz w:val="32"/>
          <w:szCs w:val="32"/>
        </w:rPr>
        <w:t>（二）公务接待费。安排0.6</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eastAsia="zh-CN"/>
        </w:rPr>
        <w:t>与20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年预算</w:t>
      </w:r>
      <w:r>
        <w:rPr>
          <w:rFonts w:hint="eastAsia" w:ascii="方正仿宋简体" w:hAnsi="方正仿宋简体" w:eastAsia="方正仿宋简体" w:cs="方正仿宋简体"/>
          <w:b w:val="0"/>
          <w:bCs w:val="0"/>
          <w:sz w:val="32"/>
          <w:szCs w:val="32"/>
          <w:lang w:val="en-US" w:eastAsia="zh-CN"/>
        </w:rPr>
        <w:t>持平，</w:t>
      </w:r>
      <w:r>
        <w:rPr>
          <w:rFonts w:hint="eastAsia" w:ascii="方正仿宋简体" w:hAnsi="方正仿宋简体" w:eastAsia="方正仿宋简体" w:cs="方正仿宋简体"/>
          <w:kern w:val="2"/>
          <w:sz w:val="32"/>
          <w:szCs w:val="32"/>
          <w:lang w:val="en-US" w:eastAsia="zh-CN"/>
        </w:rPr>
        <w:t>主要原因是按照统一定额标准计算，无增加变化</w:t>
      </w:r>
      <w:r>
        <w:rPr>
          <w:rFonts w:hint="eastAsia" w:ascii="方正仿宋简体" w:hAnsi="方正仿宋简体" w:eastAsia="方正仿宋简体" w:cs="方正仿宋简体"/>
          <w:b w:val="0"/>
          <w:bCs w:val="0"/>
          <w:sz w:val="32"/>
          <w:szCs w:val="32"/>
        </w:rPr>
        <w:t xml:space="preserve">。 </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z w:val="32"/>
          <w:szCs w:val="32"/>
          <w:lang w:val="en-US" w:eastAsia="zh-CN"/>
        </w:rPr>
        <w:t xml:space="preserve">  </w:t>
      </w:r>
      <w:r>
        <w:rPr>
          <w:rFonts w:hint="eastAsia" w:ascii="方正仿宋简体" w:hAnsi="方正仿宋简体" w:eastAsia="方正仿宋简体" w:cs="方正仿宋简体"/>
          <w:b w:val="0"/>
          <w:bCs w:val="0"/>
          <w:sz w:val="32"/>
          <w:szCs w:val="32"/>
        </w:rPr>
        <w:t>（三）因公出国（境）费安排0万元，与</w:t>
      </w:r>
      <w:r>
        <w:rPr>
          <w:rFonts w:hint="eastAsia" w:ascii="方正仿宋简体" w:hAnsi="方正仿宋简体" w:eastAsia="方正仿宋简体" w:cs="方正仿宋简体"/>
          <w:b w:val="0"/>
          <w:bCs w:val="0"/>
          <w:sz w:val="32"/>
          <w:szCs w:val="32"/>
          <w:lang w:eastAsia="zh-CN"/>
        </w:rPr>
        <w:t>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年持平，</w:t>
      </w:r>
      <w:r>
        <w:rPr>
          <w:rFonts w:hint="eastAsia" w:ascii="方正仿宋简体" w:hAnsi="方正仿宋简体" w:eastAsia="方正仿宋简体" w:cs="方正仿宋简体"/>
          <w:kern w:val="2"/>
          <w:sz w:val="32"/>
          <w:szCs w:val="32"/>
          <w:lang w:val="en-US" w:eastAsia="zh-CN"/>
        </w:rPr>
        <w:t>因没有因公出国安排，所以未安排因公出国费用</w:t>
      </w:r>
      <w:r>
        <w:rPr>
          <w:rFonts w:hint="eastAsia" w:ascii="方正仿宋简体" w:hAnsi="方正仿宋简体" w:eastAsia="方正仿宋简体" w:cs="方正仿宋简体"/>
          <w:b w:val="0"/>
          <w:bCs w:val="0"/>
          <w:sz w:val="32"/>
          <w:szCs w:val="32"/>
        </w:rPr>
        <w:t>。</w:t>
      </w:r>
    </w:p>
    <w:p>
      <w:pPr>
        <w:keepNext w:val="0"/>
        <w:keepLines w:val="0"/>
        <w:pageBreakBefore w:val="0"/>
        <w:kinsoku/>
        <w:wordWrap/>
        <w:overflowPunct/>
        <w:topLinePunct w:val="0"/>
        <w:autoSpaceDE/>
        <w:autoSpaceDN/>
        <w:bidi w:val="0"/>
        <w:adjustRightInd/>
        <w:snapToGrid/>
        <w:spacing w:line="570" w:lineRule="exact"/>
        <w:ind w:firstLine="630"/>
        <w:textAlignment w:val="auto"/>
        <w:rPr>
          <w:rFonts w:ascii="方正黑体简体" w:hAnsi="方正黑体简体" w:eastAsia="方正黑体简体" w:cs="方正黑体简体"/>
          <w:sz w:val="32"/>
          <w:szCs w:val="32"/>
        </w:rPr>
      </w:pPr>
      <w:r>
        <w:rPr>
          <w:rFonts w:hint="eastAsia" w:ascii="方正黑体简体" w:hAnsi="黑体" w:eastAsia="方正黑体简体" w:cs="黑体"/>
          <w:sz w:val="32"/>
          <w:szCs w:val="32"/>
        </w:rPr>
        <w:t xml:space="preserve">   </w:t>
      </w:r>
      <w:r>
        <w:rPr>
          <w:rFonts w:hint="eastAsia" w:ascii="方正黑体简体" w:hAnsi="方正黑体简体" w:eastAsia="方正黑体简体" w:cs="方正黑体简体"/>
          <w:sz w:val="32"/>
          <w:szCs w:val="32"/>
        </w:rPr>
        <w:t>五、预算绩效信息</w:t>
      </w: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ascii="方正黑体简体" w:hAnsi="方正仿宋简体" w:eastAsia="方正黑体简体" w:cs="方正仿宋简体"/>
          <w:sz w:val="32"/>
          <w:szCs w:val="32"/>
        </w:rPr>
      </w:pPr>
      <w:r>
        <w:rPr>
          <w:rFonts w:hint="eastAsia" w:ascii="方正黑体简体" w:hAnsi="方正仿宋简体" w:eastAsia="方正黑体简体" w:cs="方正仿宋简体"/>
          <w:sz w:val="32"/>
          <w:szCs w:val="32"/>
        </w:rPr>
        <w:t xml:space="preserve"> </w:t>
      </w:r>
      <w:r>
        <w:rPr>
          <w:rFonts w:hint="eastAsia" w:ascii="方正仿宋简体" w:hAnsi="方正仿宋简体" w:eastAsia="方正仿宋简体" w:cs="方正仿宋简体"/>
          <w:sz w:val="32"/>
          <w:szCs w:val="32"/>
        </w:rPr>
        <w:t>第一部分 部门整体绩效目标</w:t>
      </w: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 （一）总体绩效目标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pPr>
      <w:r>
        <w:rPr>
          <w:rFonts w:hint="eastAsia" w:ascii="方正仿宋简体" w:hAnsi="黑体" w:eastAsia="方正仿宋简体" w:cs="黑体"/>
          <w:sz w:val="32"/>
          <w:szCs w:val="32"/>
          <w:lang w:eastAsia="zh-CN"/>
        </w:rPr>
        <w:t>202</w:t>
      </w: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lang w:eastAsia="zh-CN"/>
        </w:rPr>
        <w:t>年我</w:t>
      </w:r>
      <w:r>
        <w:rPr>
          <w:rFonts w:hint="eastAsia" w:ascii="方正仿宋简体" w:hAnsi="黑体" w:eastAsia="方正仿宋简体" w:cs="黑体"/>
          <w:sz w:val="32"/>
          <w:szCs w:val="32"/>
          <w:lang w:val="en-US" w:eastAsia="zh-CN"/>
        </w:rPr>
        <w:t>镇</w:t>
      </w:r>
      <w:r>
        <w:rPr>
          <w:rFonts w:hint="eastAsia" w:ascii="方正仿宋简体" w:hAnsi="黑体" w:eastAsia="方正仿宋简体" w:cs="黑体"/>
          <w:sz w:val="32"/>
          <w:szCs w:val="32"/>
          <w:lang w:eastAsia="zh-CN"/>
        </w:rPr>
        <w:t>在环境治理方面要抓好城镇乡村建设，全面提升全</w:t>
      </w:r>
      <w:r>
        <w:rPr>
          <w:rFonts w:hint="eastAsia" w:ascii="方正仿宋简体" w:hAnsi="黑体" w:eastAsia="方正仿宋简体" w:cs="黑体"/>
          <w:sz w:val="32"/>
          <w:szCs w:val="32"/>
          <w:lang w:val="en-US" w:eastAsia="zh-CN"/>
        </w:rPr>
        <w:t>镇</w:t>
      </w:r>
      <w:r>
        <w:rPr>
          <w:rFonts w:hint="eastAsia" w:ascii="方正仿宋简体" w:hAnsi="黑体" w:eastAsia="方正仿宋简体" w:cs="黑体"/>
          <w:sz w:val="32"/>
          <w:szCs w:val="32"/>
          <w:lang w:eastAsia="zh-CN"/>
        </w:rPr>
        <w:t>乡村宜居环境的水平，保障我</w:t>
      </w:r>
      <w:r>
        <w:rPr>
          <w:rFonts w:hint="eastAsia" w:ascii="方正仿宋简体" w:hAnsi="黑体" w:eastAsia="方正仿宋简体" w:cs="黑体"/>
          <w:sz w:val="32"/>
          <w:szCs w:val="32"/>
          <w:lang w:val="en-US" w:eastAsia="zh-CN"/>
        </w:rPr>
        <w:t>镇</w:t>
      </w:r>
      <w:r>
        <w:rPr>
          <w:rFonts w:hint="eastAsia" w:ascii="方正仿宋简体" w:hAnsi="黑体" w:eastAsia="方正仿宋简体" w:cs="黑体"/>
          <w:sz w:val="32"/>
          <w:szCs w:val="32"/>
          <w:lang w:eastAsia="zh-CN"/>
        </w:rPr>
        <w:t>主干道等区域配齐环卫设施，推进户分类、组收集、村运转、乡镇处理垃圾收集，改善</w:t>
      </w:r>
      <w:r>
        <w:rPr>
          <w:rFonts w:hint="eastAsia" w:ascii="方正仿宋简体" w:hAnsi="黑体" w:eastAsia="方正仿宋简体" w:cs="黑体"/>
          <w:sz w:val="32"/>
          <w:szCs w:val="32"/>
          <w:lang w:val="en-US" w:eastAsia="zh-CN"/>
        </w:rPr>
        <w:t>19</w:t>
      </w:r>
      <w:r>
        <w:rPr>
          <w:rFonts w:hint="eastAsia" w:ascii="方正仿宋简体" w:hAnsi="黑体" w:eastAsia="方正仿宋简体" w:cs="黑体"/>
          <w:sz w:val="32"/>
          <w:szCs w:val="32"/>
          <w:lang w:eastAsia="zh-CN"/>
        </w:rPr>
        <w:t>个村生态环境，保障我</w:t>
      </w:r>
      <w:r>
        <w:rPr>
          <w:rFonts w:hint="eastAsia" w:ascii="方正仿宋简体" w:hAnsi="黑体" w:eastAsia="方正仿宋简体" w:cs="黑体"/>
          <w:sz w:val="32"/>
          <w:szCs w:val="32"/>
          <w:lang w:val="en-US" w:eastAsia="zh-CN"/>
        </w:rPr>
        <w:t>镇</w:t>
      </w:r>
      <w:r>
        <w:rPr>
          <w:rFonts w:hint="eastAsia" w:ascii="方正仿宋简体" w:hAnsi="黑体" w:eastAsia="方正仿宋简体" w:cs="黑体"/>
          <w:sz w:val="32"/>
          <w:szCs w:val="32"/>
          <w:lang w:eastAsia="zh-CN"/>
        </w:rPr>
        <w:t>环保等各项检查达标；保障各村集体环境达标、防止病毒蔓延，保障环境质量提升。保障我</w:t>
      </w:r>
      <w:r>
        <w:rPr>
          <w:rFonts w:hint="eastAsia" w:ascii="方正仿宋简体" w:hAnsi="黑体" w:eastAsia="方正仿宋简体" w:cs="黑体"/>
          <w:sz w:val="32"/>
          <w:szCs w:val="32"/>
          <w:lang w:val="en-US" w:eastAsia="zh-CN"/>
        </w:rPr>
        <w:t>镇</w:t>
      </w:r>
      <w:r>
        <w:rPr>
          <w:rFonts w:hint="eastAsia" w:ascii="方正仿宋简体" w:hAnsi="黑体" w:eastAsia="方正仿宋简体" w:cs="黑体"/>
          <w:sz w:val="32"/>
          <w:szCs w:val="32"/>
          <w:lang w:eastAsia="zh-CN"/>
        </w:rPr>
        <w:t>主干道等区域配齐环卫设施，推进户分类、组收集、村运转、乡镇处理垃圾集中收集，改善19个村生态环境；减少我</w:t>
      </w:r>
      <w:r>
        <w:rPr>
          <w:rFonts w:hint="eastAsia" w:ascii="方正仿宋简体" w:hAnsi="黑体" w:eastAsia="方正仿宋简体" w:cs="黑体"/>
          <w:sz w:val="32"/>
          <w:szCs w:val="32"/>
          <w:lang w:val="en-US" w:eastAsia="zh-CN"/>
        </w:rPr>
        <w:t>镇</w:t>
      </w:r>
      <w:r>
        <w:rPr>
          <w:rFonts w:hint="eastAsia" w:ascii="方正仿宋简体" w:hAnsi="黑体" w:eastAsia="方正仿宋简体" w:cs="黑体"/>
          <w:sz w:val="32"/>
          <w:szCs w:val="32"/>
          <w:lang w:eastAsia="zh-CN"/>
        </w:rPr>
        <w:t>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bookmarkStart w:id="2" w:name="_Toc_2_2_0000000002"/>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分项绩效目标</w:t>
      </w:r>
      <w:bookmarkEnd w:id="2"/>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完成服务群众专项经费绩效目标项目，主要用于服务群众专项经费绩效工作。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val="en-US" w:eastAsia="zh-CN"/>
        </w:rPr>
        <w:t>绩效目标：保障各村集体环境达标、防止病毒蔓延，保障环境质量提升，保障各村集体环境达标、防止病毒蔓延，保</w:t>
      </w:r>
      <w:r>
        <w:rPr>
          <w:rFonts w:hint="eastAsia" w:ascii="方正仿宋简体" w:hAnsi="方正仿宋简体" w:eastAsia="方正仿宋简体" w:cs="方正仿宋简体"/>
          <w:kern w:val="2"/>
          <w:sz w:val="32"/>
          <w:szCs w:val="32"/>
          <w:lang w:val="en-US" w:eastAsia="zh-CN" w:bidi="ar-SA"/>
        </w:rPr>
        <w:t>障环境质量提升。保障我镇主干道等区域配齐环卫设施，推进户分类、组收集、村运转、乡镇处理垃圾集中收集，改善19个村生态环境。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rPr>
        <w:t>绩效指标：</w:t>
      </w:r>
      <w:r>
        <w:rPr>
          <w:rFonts w:hint="eastAsia" w:ascii="方正仿宋简体" w:hAnsi="方正仿宋简体" w:eastAsia="方正仿宋简体" w:cs="方正仿宋简体"/>
          <w:sz w:val="32"/>
          <w:szCs w:val="32"/>
          <w:lang w:val="en-US" w:eastAsia="zh-CN"/>
        </w:rPr>
        <w:t>数量指标，村人居环境整治个数辖区19个村生活垃圾无害化处理及受益群众满意度的提升率≥90%</w:t>
      </w: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ab/>
      </w:r>
      <w:bookmarkStart w:id="3" w:name="_Toc_2_2_0000000003"/>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）工作保障措施</w:t>
      </w:r>
      <w:bookmarkEnd w:id="3"/>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围绕高质量发展育引擎，提速国家全域旅游示范区创建再谱新篇。按照“一城、两轴、三带、四区”的空间布局，高标准打造精品景区。推进以“厕所革命”为重点的旅游服务配套设施建设，提升接待服务能力。</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围绕高质量发展抓统筹，提速乡村振兴再谱新篇。大力实施乡村振兴战略，树立“四个农业”新目标，打造产业融合新载体，建设美丽宜居新乡村。</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围绕高质量发展激活力，提速改革创新再谱新篇。更大力度推进财政管理体制创新、金融服务及投融资体制创新和农村综合改革。</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围绕高质量发展创优势，提速生态建设再谱新篇。坚决打赢蓝天保卫战，打响生态修复攻坚战，打好水土保护持久战，建立生态建设长效推进机制。</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围绕共享高质量发展成果，提速民生改善再谱新篇。着力实施实施城乡绿化提升、农村电网升级改造、农村饮水安全和高效节水灌溉、社会治理综合指挥中心建设、城乡道路畅通、确保高质量、高标准按时兑现承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拟定村庄和小城镇建设政策并指导实施；指导乡镇政府、乡村庄规划的编制和实施；指导农村住房建设、住房安全和危房改造；改善小城镇和村庄人居环境。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组织、协调全乡镇政府森林火灾的预防与扑救工作，承担全乡镇政府森林防火指挥部的具体工作。</w:t>
      </w:r>
    </w:p>
    <w:p>
      <w:pPr>
        <w:pStyle w:val="2"/>
        <w:rPr>
          <w:rFonts w:hint="eastAsia"/>
          <w:lang w:eastAsia="zh-CN"/>
        </w:rPr>
      </w:pP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部门预算项目绩效目标</w:t>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 xml:space="preserve"> </w:t>
      </w:r>
    </w:p>
    <w:p>
      <w:pPr>
        <w:spacing w:before="0" w:after="0"/>
        <w:ind w:firstLine="560"/>
        <w:jc w:val="left"/>
        <w:outlineLvl w:val="3"/>
        <w:rPr>
          <w:rFonts w:hint="eastAsia" w:ascii="方正仿宋简体" w:hAnsi="方正仿宋简体" w:eastAsia="方正仿宋简体" w:cs="方正仿宋简体"/>
          <w:color w:val="000000"/>
          <w:sz w:val="32"/>
          <w:szCs w:val="32"/>
        </w:rPr>
      </w:pPr>
      <w:bookmarkStart w:id="4" w:name="_Toc_4_4_0000000004"/>
    </w:p>
    <w:p>
      <w:pPr>
        <w:spacing w:before="0" w:after="0"/>
        <w:ind w:firstLine="560"/>
        <w:jc w:val="left"/>
        <w:outlineLvl w:val="3"/>
        <w:rPr>
          <w:rFonts w:hint="eastAsia" w:ascii="方正仿宋简体" w:hAnsi="方正仿宋简体" w:eastAsia="方正仿宋简体" w:cs="方正仿宋简体"/>
          <w:color w:val="000000"/>
          <w:sz w:val="32"/>
          <w:szCs w:val="32"/>
        </w:rPr>
      </w:pPr>
    </w:p>
    <w:p>
      <w:pPr>
        <w:spacing w:before="0" w:after="0"/>
        <w:ind w:firstLine="560"/>
        <w:jc w:val="left"/>
        <w:outlineLvl w:val="3"/>
        <w:rPr>
          <w:rFonts w:hint="eastAsia" w:ascii="方正仿宋简体" w:hAnsi="方正仿宋简体" w:eastAsia="方正仿宋简体" w:cs="方正仿宋简体"/>
          <w:color w:val="000000"/>
          <w:sz w:val="32"/>
          <w:szCs w:val="32"/>
        </w:rPr>
      </w:pPr>
    </w:p>
    <w:p>
      <w:pPr>
        <w:spacing w:before="0" w:after="0"/>
        <w:jc w:val="left"/>
        <w:outlineLvl w:val="3"/>
        <w:rPr>
          <w:rFonts w:ascii="方正仿宋_GBK" w:hAnsi="方正仿宋_GBK" w:eastAsia="方正仿宋_GBK" w:cs="方正仿宋_GBK"/>
          <w:color w:val="000000"/>
          <w:sz w:val="28"/>
        </w:rPr>
      </w:pPr>
    </w:p>
    <w:p>
      <w:pPr>
        <w:pStyle w:val="2"/>
        <w:rPr>
          <w:rFonts w:ascii="方正仿宋_GBK" w:hAnsi="方正仿宋_GBK" w:eastAsia="方正仿宋_GBK" w:cs="方正仿宋_GBK"/>
          <w:color w:val="000000"/>
          <w:sz w:val="28"/>
        </w:rPr>
      </w:pPr>
    </w:p>
    <w:p>
      <w:pPr>
        <w:pStyle w:val="3"/>
        <w:rPr>
          <w:rFonts w:ascii="方正仿宋_GBK" w:hAnsi="方正仿宋_GBK" w:eastAsia="方正仿宋_GBK" w:cs="方正仿宋_GBK"/>
          <w:color w:val="000000"/>
          <w:sz w:val="28"/>
        </w:rPr>
      </w:pPr>
    </w:p>
    <w:p>
      <w:pPr>
        <w:pStyle w:val="3"/>
        <w:rPr>
          <w:rFonts w:ascii="方正仿宋_GBK" w:hAnsi="方正仿宋_GBK" w:eastAsia="方正仿宋_GBK" w:cs="方正仿宋_GBK"/>
          <w:color w:val="000000"/>
          <w:sz w:val="28"/>
        </w:rPr>
      </w:pPr>
    </w:p>
    <w:p>
      <w:pPr>
        <w:spacing w:before="0" w:after="0"/>
        <w:ind w:firstLine="560"/>
        <w:jc w:val="left"/>
        <w:outlineLvl w:val="3"/>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1.服务群众专项经费绩效目标表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26"/>
        <w:gridCol w:w="1327"/>
        <w:gridCol w:w="1600"/>
        <w:gridCol w:w="1560"/>
        <w:gridCol w:w="2130"/>
        <w:gridCol w:w="1485"/>
        <w:gridCol w:w="26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8" w:type="dxa"/>
            <w:gridSpan w:val="6"/>
            <w:tcBorders>
              <w:top w:val="single" w:color="FFFFFF" w:sz="6" w:space="0"/>
              <w:left w:val="single" w:color="FFFFFF" w:sz="6" w:space="0"/>
              <w:right w:val="single" w:color="FFFFFF" w:sz="6" w:space="0"/>
            </w:tcBorders>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650001遵化市西三里乡人民政府本级</w:t>
            </w:r>
          </w:p>
        </w:tc>
        <w:tc>
          <w:tcPr>
            <w:tcW w:w="2633" w:type="dxa"/>
            <w:tcBorders>
              <w:top w:val="single" w:color="FFFFFF" w:sz="6" w:space="0"/>
              <w:left w:val="single" w:color="FFFFFF" w:sz="6" w:space="0"/>
              <w:right w:val="single" w:color="FFFFFF" w:sz="6" w:space="0"/>
            </w:tcBorders>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6"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927" w:type="dxa"/>
            <w:gridSpan w:val="2"/>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13028122P00238410001P</w:t>
            </w:r>
          </w:p>
        </w:tc>
        <w:tc>
          <w:tcPr>
            <w:tcW w:w="156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248" w:type="dxa"/>
            <w:gridSpan w:val="3"/>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7" w:hRule="atLeast"/>
          <w:jc w:val="center"/>
        </w:trPr>
        <w:tc>
          <w:tcPr>
            <w:tcW w:w="3126"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60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156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13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1485"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633"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6" w:type="dxa"/>
            <w:vMerge w:val="continue"/>
            <w:noWrap w:val="0"/>
            <w:vAlign w:val="top"/>
          </w:tcPr>
          <w:p>
            <w:pPr>
              <w:rPr>
                <w:rFonts w:hint="eastAsia" w:ascii="方正仿宋简体" w:hAnsi="方正仿宋简体" w:eastAsia="方正仿宋简体" w:cs="方正仿宋简体"/>
              </w:rPr>
            </w:pPr>
          </w:p>
        </w:tc>
        <w:tc>
          <w:tcPr>
            <w:tcW w:w="10735" w:type="dxa"/>
            <w:gridSpan w:val="6"/>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保障各村集体环境达标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6"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927"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6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9</w:t>
            </w:r>
            <w:r>
              <w:rPr>
                <w:rFonts w:hint="eastAsia" w:ascii="方正仿宋简体" w:hAnsi="方正仿宋简体" w:eastAsia="方正仿宋简体" w:cs="方正仿宋简体"/>
              </w:rPr>
              <w:t>月底</w:t>
            </w:r>
          </w:p>
        </w:tc>
        <w:tc>
          <w:tcPr>
            <w:tcW w:w="4118"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6" w:type="dxa"/>
            <w:vMerge w:val="continue"/>
            <w:noWrap w:val="0"/>
            <w:vAlign w:val="top"/>
          </w:tcPr>
          <w:p>
            <w:pPr>
              <w:rPr>
                <w:rFonts w:hint="eastAsia" w:ascii="方正仿宋简体" w:hAnsi="方正仿宋简体" w:eastAsia="方正仿宋简体" w:cs="方正仿宋简体"/>
              </w:rPr>
            </w:pPr>
          </w:p>
        </w:tc>
        <w:tc>
          <w:tcPr>
            <w:tcW w:w="2927" w:type="dxa"/>
            <w:gridSpan w:val="2"/>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30</w:t>
            </w:r>
            <w:r>
              <w:rPr>
                <w:rFonts w:hint="eastAsia" w:ascii="方正仿宋简体" w:hAnsi="方正仿宋简体" w:eastAsia="方正仿宋简体" w:cs="方正仿宋简体"/>
              </w:rPr>
              <w:t>%</w:t>
            </w:r>
          </w:p>
        </w:tc>
        <w:tc>
          <w:tcPr>
            <w:tcW w:w="1560" w:type="dxa"/>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60</w:t>
            </w:r>
            <w:r>
              <w:rPr>
                <w:rFonts w:hint="eastAsia" w:ascii="方正仿宋简体" w:hAnsi="方正仿宋简体" w:eastAsia="方正仿宋简体" w:cs="方正仿宋简体"/>
              </w:rPr>
              <w:t>%</w:t>
            </w:r>
          </w:p>
        </w:tc>
        <w:tc>
          <w:tcPr>
            <w:tcW w:w="2130" w:type="dxa"/>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90</w:t>
            </w:r>
            <w:r>
              <w:rPr>
                <w:rFonts w:hint="eastAsia" w:ascii="方正仿宋简体" w:hAnsi="方正仿宋简体" w:eastAsia="方正仿宋简体" w:cs="方正仿宋简体"/>
              </w:rPr>
              <w:t>%</w:t>
            </w:r>
          </w:p>
        </w:tc>
        <w:tc>
          <w:tcPr>
            <w:tcW w:w="4118" w:type="dxa"/>
            <w:gridSpan w:val="2"/>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6"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0735" w:type="dxa"/>
            <w:gridSpan w:val="6"/>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p>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1"/>
        <w:gridCol w:w="2580"/>
        <w:gridCol w:w="2360"/>
        <w:gridCol w:w="2654"/>
        <w:gridCol w:w="1327"/>
        <w:gridCol w:w="1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61"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58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36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814"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restart"/>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辖区19个村</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19个</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continue"/>
            <w:noWrap w:val="0"/>
            <w:vAlign w:val="center"/>
          </w:tcPr>
          <w:p>
            <w:pPr>
              <w:rPr>
                <w:rFonts w:hint="eastAsia" w:ascii="方正仿宋简体" w:hAnsi="方正仿宋简体" w:eastAsia="方正仿宋简体" w:cs="方正仿宋简体"/>
              </w:rPr>
            </w:pP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continue"/>
            <w:noWrap w:val="0"/>
            <w:vAlign w:val="center"/>
          </w:tcPr>
          <w:p>
            <w:pPr>
              <w:rPr>
                <w:rFonts w:hint="eastAsia" w:ascii="方正仿宋简体" w:hAnsi="方正仿宋简体" w:eastAsia="方正仿宋简体" w:cs="方正仿宋简体"/>
              </w:rPr>
            </w:pP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continue"/>
            <w:noWrap w:val="0"/>
            <w:vAlign w:val="center"/>
          </w:tcPr>
          <w:p>
            <w:pPr>
              <w:rPr>
                <w:rFonts w:hint="eastAsia" w:ascii="方正仿宋简体" w:hAnsi="方正仿宋简体" w:eastAsia="方正仿宋简体" w:cs="方正仿宋简体"/>
              </w:rPr>
            </w:pP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restart"/>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continue"/>
            <w:noWrap w:val="0"/>
            <w:vAlign w:val="center"/>
          </w:tcPr>
          <w:p>
            <w:pPr>
              <w:rPr>
                <w:rFonts w:hint="eastAsia" w:ascii="方正仿宋简体" w:hAnsi="方正仿宋简体" w:eastAsia="方正仿宋简体" w:cs="方正仿宋简体"/>
              </w:rPr>
            </w:pP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continue"/>
            <w:noWrap w:val="0"/>
            <w:vAlign w:val="center"/>
          </w:tcPr>
          <w:p>
            <w:pPr>
              <w:rPr>
                <w:rFonts w:hint="eastAsia" w:ascii="方正仿宋简体" w:hAnsi="方正仿宋简体" w:eastAsia="方正仿宋简体" w:cs="方正仿宋简体"/>
              </w:rPr>
            </w:pP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Merge w:val="continue"/>
            <w:noWrap w:val="0"/>
            <w:vAlign w:val="center"/>
          </w:tcPr>
          <w:p>
            <w:pPr>
              <w:rPr>
                <w:rFonts w:hint="eastAsia" w:ascii="方正仿宋简体" w:hAnsi="方正仿宋简体" w:eastAsia="方正仿宋简体" w:cs="方正仿宋简体"/>
              </w:rPr>
            </w:pP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noWrap w:val="0"/>
            <w:vAlign w:val="center"/>
          </w:tcPr>
          <w:p>
            <w:pPr>
              <w:pStyle w:val="43"/>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58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360"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5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14" w:type="dxa"/>
            <w:noWrap w:val="0"/>
            <w:vAlign w:val="center"/>
          </w:tcPr>
          <w:p>
            <w:pPr>
              <w:pStyle w:val="3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pPr>
        <w:keepNext w:val="0"/>
        <w:keepLines w:val="0"/>
        <w:pageBreakBefore w:val="0"/>
        <w:kinsoku/>
        <w:wordWrap/>
        <w:overflowPunct/>
        <w:topLinePunct w:val="0"/>
        <w:bidi w:val="0"/>
        <w:spacing w:line="570" w:lineRule="exact"/>
        <w:ind w:firstLine="640" w:firstLineChars="200"/>
        <w:textAlignment w:val="auto"/>
        <w:rPr>
          <w:rFonts w:hint="eastAsia" w:ascii="方正黑体简体" w:hAnsi="方正黑体简体" w:eastAsia="方正黑体简体" w:cs="方正黑体简体"/>
          <w:bCs/>
          <w:color w:val="000000"/>
          <w:sz w:val="32"/>
          <w:szCs w:val="32"/>
        </w:rPr>
      </w:pPr>
    </w:p>
    <w:p>
      <w:pPr>
        <w:keepNext w:val="0"/>
        <w:keepLines w:val="0"/>
        <w:pageBreakBefore w:val="0"/>
        <w:kinsoku/>
        <w:wordWrap/>
        <w:overflowPunct/>
        <w:topLinePunct w:val="0"/>
        <w:bidi w:val="0"/>
        <w:spacing w:line="570" w:lineRule="exact"/>
        <w:ind w:firstLine="640" w:firstLineChars="200"/>
        <w:textAlignment w:val="auto"/>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keepNext w:val="0"/>
        <w:keepLines w:val="0"/>
        <w:pageBreakBefore w:val="0"/>
        <w:kinsoku/>
        <w:wordWrap/>
        <w:overflowPunct/>
        <w:topLinePunct w:val="0"/>
        <w:bidi w:val="0"/>
        <w:spacing w:line="570" w:lineRule="exact"/>
        <w:ind w:firstLine="640" w:firstLineChars="200"/>
        <w:jc w:val="left"/>
        <w:textAlignment w:val="auto"/>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年，遵化市</w:t>
      </w:r>
      <w:r>
        <w:rPr>
          <w:rFonts w:hint="eastAsia" w:ascii="方正仿宋简体" w:hAnsi="方正仿宋简体" w:eastAsia="方正仿宋简体" w:cs="方正仿宋简体"/>
          <w:sz w:val="32"/>
          <w:szCs w:val="32"/>
          <w:lang w:val="en-US" w:eastAsia="zh-CN"/>
        </w:rPr>
        <w:t>西三里</w:t>
      </w:r>
      <w:r>
        <w:rPr>
          <w:rFonts w:hint="eastAsia" w:ascii="方正仿宋简体" w:hAnsi="方正仿宋简体" w:eastAsia="方正仿宋简体" w:cs="方正仿宋简体"/>
          <w:sz w:val="32"/>
          <w:szCs w:val="32"/>
        </w:rPr>
        <w:t>乡人民政府安排政府采购预算0.00万元。</w:t>
      </w:r>
    </w:p>
    <w:p>
      <w:pPr>
        <w:keepNext w:val="0"/>
        <w:keepLines w:val="0"/>
        <w:pageBreakBefore w:val="0"/>
        <w:kinsoku/>
        <w:wordWrap/>
        <w:overflowPunct/>
        <w:topLinePunct w:val="0"/>
        <w:bidi w:val="0"/>
        <w:spacing w:line="570" w:lineRule="exact"/>
        <w:jc w:val="center"/>
        <w:textAlignment w:val="auto"/>
        <w:rPr>
          <w:rFonts w:ascii="方正黑体简体" w:hAnsi="黑体" w:eastAsia="方正黑体简体" w:cs="黑体"/>
          <w:b/>
          <w:sz w:val="32"/>
          <w:szCs w:val="32"/>
        </w:rPr>
      </w:pPr>
      <w:r>
        <w:rPr>
          <w:rFonts w:hint="eastAsia" w:ascii="方正仿宋简体" w:hAnsi="方正仿宋简体" w:eastAsia="方正仿宋简体" w:cs="方正仿宋简体"/>
          <w:sz w:val="32"/>
          <w:szCs w:val="32"/>
        </w:rPr>
        <w:t xml:space="preserve"> 单位政府采购预算</w:t>
      </w:r>
    </w:p>
    <w:tbl>
      <w:tblPr>
        <w:tblStyle w:val="9"/>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pacing w:line="570" w:lineRule="exact"/>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65</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001遵化市</w:t>
            </w:r>
            <w:r>
              <w:rPr>
                <w:rFonts w:hint="eastAsia" w:ascii="方正仿宋简体" w:hAnsi="方正仿宋简体" w:eastAsia="方正仿宋简体" w:cs="方正仿宋简体"/>
                <w:sz w:val="32"/>
                <w:szCs w:val="32"/>
                <w:lang w:val="en-US" w:eastAsia="zh-CN"/>
              </w:rPr>
              <w:t>西三里</w:t>
            </w:r>
            <w:r>
              <w:rPr>
                <w:rFonts w:hint="eastAsia" w:ascii="方正仿宋简体" w:hAnsi="方正仿宋简体" w:eastAsia="方正仿宋简体" w:cs="方正仿宋简体"/>
                <w:sz w:val="32"/>
                <w:szCs w:val="32"/>
              </w:rPr>
              <w:t>乡人民政府</w:t>
            </w:r>
          </w:p>
        </w:tc>
        <w:tc>
          <w:tcPr>
            <w:tcW w:w="7320" w:type="dxa"/>
            <w:gridSpan w:val="6"/>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pacing w:line="570" w:lineRule="exact"/>
              <w:ind w:firstLine="640" w:firstLineChars="200"/>
              <w:jc w:val="righ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政府采购项目来源</w:t>
            </w:r>
          </w:p>
        </w:tc>
        <w:tc>
          <w:tcPr>
            <w:tcW w:w="1110" w:type="dxa"/>
            <w:vMerge w:val="restart"/>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采购物品名称</w:t>
            </w:r>
          </w:p>
        </w:tc>
        <w:tc>
          <w:tcPr>
            <w:tcW w:w="1023" w:type="dxa"/>
            <w:vMerge w:val="restart"/>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政府采购目录序号</w:t>
            </w:r>
          </w:p>
        </w:tc>
        <w:tc>
          <w:tcPr>
            <w:tcW w:w="709" w:type="dxa"/>
            <w:vMerge w:val="restart"/>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计量</w:t>
            </w:r>
            <w:r>
              <w:rPr>
                <w:rFonts w:ascii="仿宋" w:hAnsi="仿宋" w:eastAsia="仿宋"/>
                <w:sz w:val="24"/>
              </w:rPr>
              <w:t xml:space="preserve">  </w:t>
            </w:r>
            <w:r>
              <w:rPr>
                <w:rFonts w:hint="eastAsia" w:ascii="仿宋" w:hAnsi="仿宋" w:eastAsia="仿宋"/>
                <w:sz w:val="24"/>
              </w:rPr>
              <w:t>单位</w:t>
            </w:r>
          </w:p>
        </w:tc>
        <w:tc>
          <w:tcPr>
            <w:tcW w:w="668" w:type="dxa"/>
            <w:vMerge w:val="restart"/>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数量</w:t>
            </w:r>
          </w:p>
        </w:tc>
        <w:tc>
          <w:tcPr>
            <w:tcW w:w="630" w:type="dxa"/>
            <w:vMerge w:val="restart"/>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单价</w:t>
            </w:r>
          </w:p>
        </w:tc>
        <w:tc>
          <w:tcPr>
            <w:tcW w:w="7320" w:type="dxa"/>
            <w:gridSpan w:val="6"/>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项目名称</w:t>
            </w:r>
          </w:p>
        </w:tc>
        <w:tc>
          <w:tcPr>
            <w:tcW w:w="790"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预算资金</w:t>
            </w:r>
          </w:p>
        </w:tc>
        <w:tc>
          <w:tcPr>
            <w:tcW w:w="1110" w:type="dxa"/>
            <w:vMerge w:val="continue"/>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1023" w:type="dxa"/>
            <w:vMerge w:val="continue"/>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709" w:type="dxa"/>
            <w:vMerge w:val="continue"/>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668" w:type="dxa"/>
            <w:vMerge w:val="continue"/>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630" w:type="dxa"/>
            <w:vMerge w:val="continue"/>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1650"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合计</w:t>
            </w:r>
          </w:p>
        </w:tc>
        <w:tc>
          <w:tcPr>
            <w:tcW w:w="1134"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一般公共预算拨款</w:t>
            </w:r>
          </w:p>
        </w:tc>
        <w:tc>
          <w:tcPr>
            <w:tcW w:w="1134"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基金预算拨款</w:t>
            </w:r>
          </w:p>
        </w:tc>
        <w:tc>
          <w:tcPr>
            <w:tcW w:w="1134"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国有资本经营预算拨款</w:t>
            </w:r>
          </w:p>
        </w:tc>
        <w:tc>
          <w:tcPr>
            <w:tcW w:w="1134"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财政专户核拨</w:t>
            </w:r>
          </w:p>
        </w:tc>
        <w:tc>
          <w:tcPr>
            <w:tcW w:w="1134"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r>
              <w:rPr>
                <w:rFonts w:hint="eastAsia" w:ascii="仿宋" w:hAnsi="仿宋" w:eastAsia="仿宋"/>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1055"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p>
        </w:tc>
        <w:tc>
          <w:tcPr>
            <w:tcW w:w="790"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10" w:type="dxa"/>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1023" w:type="dxa"/>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709"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p>
        </w:tc>
        <w:tc>
          <w:tcPr>
            <w:tcW w:w="668"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630"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650"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1055"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p>
        </w:tc>
        <w:tc>
          <w:tcPr>
            <w:tcW w:w="790"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10" w:type="dxa"/>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1023" w:type="dxa"/>
            <w:vAlign w:val="center"/>
          </w:tcPr>
          <w:p>
            <w:pPr>
              <w:keepNext w:val="0"/>
              <w:keepLines w:val="0"/>
              <w:pageBreakBefore w:val="0"/>
              <w:kinsoku/>
              <w:wordWrap/>
              <w:overflowPunct/>
              <w:topLinePunct w:val="0"/>
              <w:bidi w:val="0"/>
              <w:spacing w:line="570" w:lineRule="exact"/>
              <w:jc w:val="left"/>
              <w:textAlignment w:val="auto"/>
              <w:rPr>
                <w:rFonts w:ascii="仿宋" w:hAnsi="仿宋" w:eastAsia="仿宋"/>
                <w:sz w:val="24"/>
              </w:rPr>
            </w:pPr>
          </w:p>
        </w:tc>
        <w:tc>
          <w:tcPr>
            <w:tcW w:w="709" w:type="dxa"/>
            <w:vAlign w:val="center"/>
          </w:tcPr>
          <w:p>
            <w:pPr>
              <w:keepNext w:val="0"/>
              <w:keepLines w:val="0"/>
              <w:pageBreakBefore w:val="0"/>
              <w:kinsoku/>
              <w:wordWrap/>
              <w:overflowPunct/>
              <w:topLinePunct w:val="0"/>
              <w:bidi w:val="0"/>
              <w:spacing w:line="570" w:lineRule="exact"/>
              <w:jc w:val="center"/>
              <w:textAlignment w:val="auto"/>
              <w:rPr>
                <w:rFonts w:ascii="仿宋" w:hAnsi="仿宋" w:eastAsia="仿宋"/>
                <w:sz w:val="24"/>
              </w:rPr>
            </w:pPr>
          </w:p>
        </w:tc>
        <w:tc>
          <w:tcPr>
            <w:tcW w:w="668"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630"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650"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c>
          <w:tcPr>
            <w:tcW w:w="1134" w:type="dxa"/>
            <w:vAlign w:val="center"/>
          </w:tcPr>
          <w:p>
            <w:pPr>
              <w:keepNext w:val="0"/>
              <w:keepLines w:val="0"/>
              <w:pageBreakBefore w:val="0"/>
              <w:kinsoku/>
              <w:wordWrap/>
              <w:overflowPunct/>
              <w:topLinePunct w:val="0"/>
              <w:bidi w:val="0"/>
              <w:spacing w:line="570" w:lineRule="exact"/>
              <w:jc w:val="right"/>
              <w:textAlignment w:val="auto"/>
              <w:rPr>
                <w:rFonts w:ascii="仿宋" w:hAnsi="仿宋" w:eastAsia="仿宋"/>
                <w:sz w:val="24"/>
              </w:rPr>
            </w:pPr>
          </w:p>
        </w:tc>
      </w:tr>
    </w:tbl>
    <w:p>
      <w:pPr>
        <w:keepNext w:val="0"/>
        <w:keepLines w:val="0"/>
        <w:pageBreakBefore w:val="0"/>
        <w:kinsoku/>
        <w:wordWrap/>
        <w:overflowPunct/>
        <w:topLinePunct w:val="0"/>
        <w:bidi w:val="0"/>
        <w:spacing w:line="570" w:lineRule="exact"/>
        <w:ind w:firstLine="899" w:firstLineChars="281"/>
        <w:textAlignment w:val="auto"/>
        <w:rPr>
          <w:rFonts w:hint="eastAsia" w:ascii="方正仿宋简体" w:hAnsi="黑体" w:eastAsia="方正仿宋简体" w:cs="黑体"/>
          <w:sz w:val="32"/>
          <w:szCs w:val="32"/>
        </w:rPr>
      </w:pPr>
    </w:p>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黑体" w:eastAsia="方正黑体简体" w:cs="黑体"/>
          <w:sz w:val="32"/>
          <w:szCs w:val="32"/>
        </w:rPr>
      </w:pPr>
    </w:p>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黑体" w:eastAsia="方正黑体简体" w:cs="黑体"/>
          <w:sz w:val="32"/>
          <w:szCs w:val="32"/>
        </w:rPr>
      </w:pPr>
    </w:p>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黑体" w:eastAsia="方正黑体简体" w:cs="黑体"/>
          <w:sz w:val="32"/>
          <w:szCs w:val="32"/>
        </w:rPr>
      </w:pPr>
    </w:p>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黑体" w:eastAsia="方正黑体简体" w:cs="黑体"/>
          <w:sz w:val="32"/>
          <w:szCs w:val="32"/>
        </w:rPr>
      </w:pPr>
    </w:p>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黑体" w:eastAsia="方正黑体简体" w:cs="黑体"/>
          <w:sz w:val="32"/>
          <w:szCs w:val="32"/>
        </w:rPr>
      </w:pPr>
    </w:p>
    <w:p>
      <w:pPr>
        <w:keepNext w:val="0"/>
        <w:keepLines w:val="0"/>
        <w:pageBreakBefore w:val="0"/>
        <w:tabs>
          <w:tab w:val="left" w:pos="7035"/>
        </w:tabs>
        <w:kinsoku/>
        <w:wordWrap/>
        <w:overflowPunct/>
        <w:topLinePunct w:val="0"/>
        <w:autoSpaceDE w:val="0"/>
        <w:autoSpaceDN w:val="0"/>
        <w:bidi w:val="0"/>
        <w:adjustRightInd w:val="0"/>
        <w:spacing w:line="570" w:lineRule="exact"/>
        <w:jc w:val="left"/>
        <w:textAlignment w:val="auto"/>
        <w:rPr>
          <w:rFonts w:hint="default" w:ascii="仿宋" w:hAnsi="仿宋" w:eastAsia="仿宋" w:cs="黑体"/>
          <w:b/>
          <w:sz w:val="24"/>
          <w:lang w:val="en-US" w:eastAsia="zh-CN"/>
        </w:rPr>
      </w:pPr>
      <w:r>
        <w:rPr>
          <w:rFonts w:hint="eastAsia" w:ascii="仿宋" w:hAnsi="仿宋" w:eastAsia="仿宋"/>
          <w:sz w:val="24"/>
          <w:lang w:val="en-US" w:eastAsia="zh-CN"/>
        </w:rPr>
        <w:t xml:space="preserve">                       </w:t>
      </w:r>
    </w:p>
    <w:p>
      <w:pPr>
        <w:keepNext w:val="0"/>
        <w:keepLines w:val="0"/>
        <w:pageBreakBefore w:val="0"/>
        <w:tabs>
          <w:tab w:val="left" w:pos="7035"/>
        </w:tabs>
        <w:kinsoku/>
        <w:wordWrap/>
        <w:overflowPunct/>
        <w:topLinePunct w:val="0"/>
        <w:autoSpaceDE w:val="0"/>
        <w:autoSpaceDN w:val="0"/>
        <w:bidi w:val="0"/>
        <w:adjustRightInd w:val="0"/>
        <w:spacing w:line="570" w:lineRule="exact"/>
        <w:ind w:firstLine="674" w:firstLineChars="281"/>
        <w:jc w:val="left"/>
        <w:textAlignment w:val="auto"/>
        <w:rPr>
          <w:rFonts w:hint="eastAsia" w:ascii="仿宋" w:hAnsi="仿宋" w:eastAsia="仿宋"/>
          <w:sz w:val="24"/>
        </w:rPr>
      </w:pPr>
      <w:r>
        <w:rPr>
          <w:rFonts w:hint="eastAsia" w:ascii="仿宋" w:hAnsi="仿宋" w:eastAsia="仿宋"/>
          <w:sz w:val="24"/>
        </w:rPr>
        <w:t>注：无政府采购预算</w:t>
      </w:r>
      <w:r>
        <w:rPr>
          <w:rFonts w:hint="eastAsia" w:ascii="仿宋" w:hAnsi="仿宋" w:eastAsia="仿宋"/>
          <w:sz w:val="24"/>
          <w:lang w:val="en-US" w:eastAsia="zh-CN"/>
        </w:rPr>
        <w:t>财政拨款预算</w:t>
      </w:r>
      <w:r>
        <w:rPr>
          <w:rFonts w:hint="eastAsia" w:ascii="仿宋" w:hAnsi="仿宋" w:eastAsia="仿宋"/>
          <w:sz w:val="24"/>
        </w:rPr>
        <w:t>，空表列示。</w:t>
      </w:r>
    </w:p>
    <w:p>
      <w:pPr>
        <w:pStyle w:val="2"/>
        <w:rPr>
          <w:rFonts w:hint="eastAsia" w:ascii="仿宋" w:hAnsi="仿宋" w:eastAsia="仿宋"/>
          <w:sz w:val="24"/>
        </w:rPr>
      </w:pPr>
    </w:p>
    <w:p>
      <w:pPr>
        <w:pStyle w:val="3"/>
        <w:rPr>
          <w:rFonts w:hint="eastAsia"/>
        </w:rPr>
      </w:pPr>
    </w:p>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黑体" w:eastAsia="方正黑体简体" w:cs="黑体"/>
          <w:sz w:val="32"/>
          <w:szCs w:val="32"/>
        </w:rPr>
      </w:pPr>
      <w:r>
        <w:rPr>
          <w:rFonts w:hint="eastAsia" w:ascii="方正黑体简体" w:hAnsi="方正黑体简体" w:eastAsia="方正黑体简体" w:cs="方正黑体简体"/>
          <w:bCs/>
          <w:color w:val="000000"/>
          <w:sz w:val="32"/>
          <w:szCs w:val="32"/>
        </w:rPr>
        <w:t>七、国有资产信息情况</w:t>
      </w:r>
      <w:r>
        <w:rPr>
          <w:rFonts w:hint="eastAsia" w:ascii="方正黑体简体" w:hAnsi="黑体" w:eastAsia="方正黑体简体" w:cs="黑体"/>
          <w:sz w:val="32"/>
          <w:szCs w:val="32"/>
        </w:rPr>
        <w:tab/>
      </w:r>
    </w:p>
    <w:p>
      <w:pPr>
        <w:keepNext w:val="0"/>
        <w:keepLines w:val="0"/>
        <w:pageBreakBefore w:val="0"/>
        <w:kinsoku/>
        <w:wordWrap/>
        <w:overflowPunct/>
        <w:topLinePunct w:val="0"/>
        <w:bidi w:val="0"/>
        <w:spacing w:line="570" w:lineRule="exact"/>
        <w:ind w:firstLine="640" w:firstLineChars="200"/>
        <w:textAlignment w:val="auto"/>
        <w:rPr>
          <w:rFonts w:hint="eastAsia" w:ascii="黑体" w:hAnsi="黑体" w:eastAsia="黑体" w:cs="黑体"/>
          <w:sz w:val="28"/>
          <w:szCs w:val="28"/>
        </w:rPr>
      </w:pPr>
      <w:r>
        <w:rPr>
          <w:rFonts w:hint="eastAsia" w:ascii="方正仿宋简体" w:hAnsi="黑体" w:eastAsia="方正仿宋简体" w:cs="黑体"/>
          <w:sz w:val="32"/>
          <w:szCs w:val="32"/>
        </w:rPr>
        <w:t>我</w:t>
      </w:r>
      <w:r>
        <w:rPr>
          <w:rFonts w:hint="eastAsia" w:ascii="方正仿宋简体" w:hAnsi="黑体" w:eastAsia="方正仿宋简体" w:cs="黑体"/>
          <w:sz w:val="32"/>
          <w:szCs w:val="32"/>
          <w:lang w:val="en-US" w:eastAsia="zh-CN"/>
        </w:rPr>
        <w:t>部门</w:t>
      </w:r>
      <w:r>
        <w:rPr>
          <w:rFonts w:hint="eastAsia" w:ascii="方正仿宋简体" w:hAnsi="黑体" w:eastAsia="方正仿宋简体" w:cs="黑体"/>
          <w:sz w:val="32"/>
          <w:szCs w:val="32"/>
        </w:rPr>
        <w:t>上年末固定资产</w:t>
      </w:r>
      <w:r>
        <w:rPr>
          <w:rFonts w:hint="eastAsia" w:ascii="方正仿宋简体" w:hAnsi="黑体" w:eastAsia="方正仿宋简体" w:cs="黑体"/>
          <w:sz w:val="32"/>
          <w:szCs w:val="32"/>
          <w:lang w:eastAsia="zh-CN"/>
        </w:rPr>
        <w:t>原值</w:t>
      </w:r>
      <w:r>
        <w:rPr>
          <w:rFonts w:hint="eastAsia" w:ascii="方正仿宋简体" w:hAnsi="黑体" w:eastAsia="方正仿宋简体" w:cs="黑体"/>
          <w:sz w:val="32"/>
          <w:szCs w:val="32"/>
        </w:rPr>
        <w:t>为</w:t>
      </w:r>
      <w:r>
        <w:rPr>
          <w:rFonts w:hint="eastAsia" w:ascii="方正仿宋简体" w:hAnsi="黑体" w:eastAsia="方正仿宋简体" w:cs="黑体"/>
          <w:sz w:val="32"/>
          <w:szCs w:val="32"/>
          <w:lang w:val="en-US" w:eastAsia="zh-CN"/>
        </w:rPr>
        <w:t>552.75</w:t>
      </w:r>
      <w:r>
        <w:rPr>
          <w:rFonts w:hint="eastAsia" w:ascii="方正仿宋简体" w:hAnsi="黑体" w:eastAsia="方正仿宋简体" w:cs="黑体"/>
          <w:sz w:val="32"/>
          <w:szCs w:val="32"/>
        </w:rPr>
        <w:t>万元（详见下表）。本年度国有资产购置</w:t>
      </w:r>
      <w:r>
        <w:rPr>
          <w:rFonts w:hint="eastAsia" w:ascii="方正仿宋简体" w:hAnsi="黑体" w:eastAsia="方正仿宋简体" w:cs="黑体"/>
          <w:sz w:val="32"/>
          <w:szCs w:val="32"/>
          <w:lang w:val="en-US" w:eastAsia="zh-CN"/>
        </w:rPr>
        <w:t>办公桌椅、空调打印机等其他固定资产19.39万元，报废一辆公务用车24.6万元</w:t>
      </w:r>
      <w:r>
        <w:rPr>
          <w:rFonts w:hint="eastAsia" w:ascii="方正仿宋简体" w:hAnsi="黑体" w:eastAsia="方正仿宋简体" w:cs="黑体"/>
          <w:sz w:val="32"/>
          <w:szCs w:val="32"/>
        </w:rPr>
        <w:t>。</w:t>
      </w:r>
    </w:p>
    <w:tbl>
      <w:tblPr>
        <w:tblStyle w:val="9"/>
        <w:tblW w:w="0" w:type="auto"/>
        <w:tblInd w:w="93" w:type="dxa"/>
        <w:tblLayout w:type="fixed"/>
        <w:tblCellMar>
          <w:top w:w="0" w:type="dxa"/>
          <w:left w:w="108" w:type="dxa"/>
          <w:bottom w:w="0" w:type="dxa"/>
          <w:right w:w="108" w:type="dxa"/>
        </w:tblCellMar>
      </w:tblPr>
      <w:tblGrid>
        <w:gridCol w:w="5175"/>
        <w:gridCol w:w="3126"/>
        <w:gridCol w:w="5054"/>
      </w:tblGrid>
      <w:tr>
        <w:tblPrEx>
          <w:tblCellMar>
            <w:top w:w="0" w:type="dxa"/>
            <w:left w:w="108" w:type="dxa"/>
            <w:bottom w:w="0" w:type="dxa"/>
            <w:right w:w="108" w:type="dxa"/>
          </w:tblCellMar>
        </w:tblPrEx>
        <w:trPr>
          <w:trHeight w:val="478" w:hRule="atLeast"/>
        </w:trPr>
        <w:tc>
          <w:tcPr>
            <w:tcW w:w="13355" w:type="dxa"/>
            <w:gridSpan w:val="3"/>
            <w:tcBorders>
              <w:top w:val="nil"/>
              <w:left w:val="nil"/>
              <w:bottom w:val="nil"/>
              <w:right w:val="nil"/>
            </w:tcBorders>
            <w:noWrap w:val="0"/>
            <w:vAlign w:val="center"/>
          </w:tcPr>
          <w:p>
            <w:pPr>
              <w:keepNext w:val="0"/>
              <w:keepLines w:val="0"/>
              <w:pageBreakBefore w:val="0"/>
              <w:widowControl/>
              <w:kinsoku/>
              <w:wordWrap/>
              <w:overflowPunct/>
              <w:topLinePunct w:val="0"/>
              <w:bidi w:val="0"/>
              <w:spacing w:line="570" w:lineRule="exact"/>
              <w:ind w:left="218" w:leftChars="104" w:firstLine="231" w:firstLineChars="72"/>
              <w:jc w:val="center"/>
              <w:textAlignment w:val="auto"/>
              <w:rPr>
                <w:rFonts w:hint="eastAsia"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tblPrEx>
          <w:tblCellMar>
            <w:top w:w="0" w:type="dxa"/>
            <w:left w:w="108" w:type="dxa"/>
            <w:bottom w:w="0" w:type="dxa"/>
            <w:right w:w="108" w:type="dxa"/>
          </w:tblCellMar>
        </w:tblPrEx>
        <w:trPr>
          <w:trHeight w:val="282" w:hRule="atLeast"/>
        </w:trPr>
        <w:tc>
          <w:tcPr>
            <w:tcW w:w="8301" w:type="dxa"/>
            <w:gridSpan w:val="2"/>
            <w:tcBorders>
              <w:top w:val="nil"/>
              <w:left w:val="nil"/>
              <w:bottom w:val="nil"/>
              <w:right w:val="nil"/>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编制部门：遵化市西三里乡人民政府</w:t>
            </w:r>
          </w:p>
        </w:tc>
        <w:tc>
          <w:tcPr>
            <w:tcW w:w="5054" w:type="dxa"/>
            <w:tcBorders>
              <w:top w:val="nil"/>
              <w:left w:val="nil"/>
              <w:bottom w:val="nil"/>
              <w:right w:val="nil"/>
            </w:tcBorders>
            <w:noWrap w:val="0"/>
            <w:vAlign w:val="center"/>
          </w:tcPr>
          <w:p>
            <w:pPr>
              <w:keepNext w:val="0"/>
              <w:keepLines w:val="0"/>
              <w:pageBreakBefore w:val="0"/>
              <w:widowControl/>
              <w:kinsoku/>
              <w:wordWrap/>
              <w:overflowPunct/>
              <w:topLinePunct w:val="0"/>
              <w:bidi w:val="0"/>
              <w:spacing w:line="570" w:lineRule="exact"/>
              <w:ind w:firstLine="840" w:firstLineChars="300"/>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截止时间：</w:t>
            </w:r>
            <w:r>
              <w:rPr>
                <w:rFonts w:hint="eastAsia" w:ascii="方正仿宋简体" w:hAnsi="黑体" w:eastAsia="方正仿宋简体" w:cs="黑体"/>
                <w:kern w:val="0"/>
                <w:sz w:val="28"/>
                <w:szCs w:val="28"/>
                <w:lang w:eastAsia="zh-CN"/>
              </w:rPr>
              <w:t>20</w:t>
            </w:r>
            <w:r>
              <w:rPr>
                <w:rFonts w:hint="eastAsia" w:ascii="方正仿宋简体" w:hAnsi="黑体" w:eastAsia="方正仿宋简体" w:cs="黑体"/>
                <w:kern w:val="0"/>
                <w:sz w:val="28"/>
                <w:szCs w:val="28"/>
                <w:lang w:val="en-US" w:eastAsia="zh-CN"/>
              </w:rPr>
              <w:t>21</w:t>
            </w:r>
            <w:r>
              <w:rPr>
                <w:rFonts w:hint="eastAsia" w:ascii="方正仿宋简体" w:hAnsi="黑体" w:eastAsia="方正仿宋简体" w:cs="黑体"/>
                <w:kern w:val="0"/>
                <w:sz w:val="28"/>
                <w:szCs w:val="28"/>
              </w:rPr>
              <w:t xml:space="preserve">年12月31日  </w:t>
            </w:r>
          </w:p>
        </w:tc>
      </w:tr>
      <w:tr>
        <w:tblPrEx>
          <w:tblCellMar>
            <w:top w:w="0" w:type="dxa"/>
            <w:left w:w="108" w:type="dxa"/>
            <w:bottom w:w="0" w:type="dxa"/>
            <w:right w:w="108" w:type="dxa"/>
          </w:tblCellMar>
        </w:tblPrEx>
        <w:trPr>
          <w:trHeight w:val="452" w:hRule="exact"/>
        </w:trPr>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31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0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CellMar>
            <w:top w:w="0" w:type="dxa"/>
            <w:left w:w="108" w:type="dxa"/>
            <w:bottom w:w="0" w:type="dxa"/>
            <w:right w:w="108" w:type="dxa"/>
          </w:tblCellMar>
        </w:tblPrEx>
        <w:trPr>
          <w:trHeight w:val="542" w:hRule="exact"/>
        </w:trPr>
        <w:tc>
          <w:tcPr>
            <w:tcW w:w="51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center"/>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rPr>
            </w:pPr>
            <w:r>
              <w:rPr>
                <w:rFonts w:hint="eastAsia" w:ascii="方正仿宋简体" w:hAnsi="黑体" w:eastAsia="方正仿宋简体" w:cs="黑体"/>
                <w:sz w:val="28"/>
                <w:szCs w:val="28"/>
              </w:rPr>
              <w:t>——</w:t>
            </w:r>
          </w:p>
        </w:tc>
        <w:tc>
          <w:tcPr>
            <w:tcW w:w="5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552.75</w:t>
            </w:r>
          </w:p>
        </w:tc>
      </w:tr>
      <w:tr>
        <w:tblPrEx>
          <w:tblCellMar>
            <w:top w:w="0" w:type="dxa"/>
            <w:left w:w="108" w:type="dxa"/>
            <w:bottom w:w="0" w:type="dxa"/>
            <w:right w:w="108" w:type="dxa"/>
          </w:tblCellMar>
        </w:tblPrEx>
        <w:trPr>
          <w:trHeight w:val="586" w:hRule="exact"/>
        </w:trPr>
        <w:tc>
          <w:tcPr>
            <w:tcW w:w="51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6282</w:t>
            </w:r>
          </w:p>
        </w:tc>
        <w:tc>
          <w:tcPr>
            <w:tcW w:w="5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rPr>
            </w:pPr>
            <w:r>
              <w:rPr>
                <w:rFonts w:hint="eastAsia" w:ascii="方正仿宋简体" w:hAnsi="黑体" w:eastAsia="方正仿宋简体" w:cs="黑体"/>
                <w:sz w:val="28"/>
                <w:szCs w:val="28"/>
              </w:rPr>
              <w:t>364.85</w:t>
            </w:r>
          </w:p>
        </w:tc>
      </w:tr>
      <w:tr>
        <w:tblPrEx>
          <w:tblCellMar>
            <w:top w:w="0" w:type="dxa"/>
            <w:left w:w="108" w:type="dxa"/>
            <w:bottom w:w="0" w:type="dxa"/>
            <w:right w:w="108" w:type="dxa"/>
          </w:tblCellMar>
        </w:tblPrEx>
        <w:trPr>
          <w:trHeight w:val="642" w:hRule="exact"/>
        </w:trPr>
        <w:tc>
          <w:tcPr>
            <w:tcW w:w="51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6282</w:t>
            </w:r>
          </w:p>
        </w:tc>
        <w:tc>
          <w:tcPr>
            <w:tcW w:w="5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rPr>
            </w:pPr>
            <w:r>
              <w:rPr>
                <w:rFonts w:hint="eastAsia" w:ascii="方正仿宋简体" w:hAnsi="黑体" w:eastAsia="方正仿宋简体" w:cs="黑体"/>
                <w:sz w:val="28"/>
                <w:szCs w:val="28"/>
              </w:rPr>
              <w:t>364.85</w:t>
            </w:r>
          </w:p>
        </w:tc>
      </w:tr>
      <w:tr>
        <w:tblPrEx>
          <w:tblCellMar>
            <w:top w:w="0" w:type="dxa"/>
            <w:left w:w="108" w:type="dxa"/>
            <w:bottom w:w="0" w:type="dxa"/>
            <w:right w:w="108" w:type="dxa"/>
          </w:tblCellMar>
        </w:tblPrEx>
        <w:trPr>
          <w:trHeight w:val="586" w:hRule="exact"/>
        </w:trPr>
        <w:tc>
          <w:tcPr>
            <w:tcW w:w="51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lang w:eastAsia="zh-CN"/>
              </w:rPr>
            </w:pPr>
            <w:r>
              <w:rPr>
                <w:rFonts w:hint="eastAsia" w:ascii="方正仿宋简体" w:hAnsi="黑体" w:eastAsia="方正仿宋简体" w:cs="黑体"/>
                <w:sz w:val="28"/>
                <w:szCs w:val="28"/>
                <w:lang w:val="en-US" w:eastAsia="zh-CN"/>
              </w:rPr>
              <w:t>2</w:t>
            </w:r>
          </w:p>
        </w:tc>
        <w:tc>
          <w:tcPr>
            <w:tcW w:w="5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30.83</w:t>
            </w:r>
          </w:p>
        </w:tc>
      </w:tr>
      <w:tr>
        <w:tblPrEx>
          <w:tblCellMar>
            <w:top w:w="0" w:type="dxa"/>
            <w:left w:w="108" w:type="dxa"/>
            <w:bottom w:w="0" w:type="dxa"/>
            <w:right w:w="108" w:type="dxa"/>
          </w:tblCellMar>
        </w:tblPrEx>
        <w:trPr>
          <w:trHeight w:val="620" w:hRule="exact"/>
        </w:trPr>
        <w:tc>
          <w:tcPr>
            <w:tcW w:w="51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eastAsia" w:ascii="方正仿宋简体" w:hAnsi="黑体" w:eastAsia="方正仿宋简体" w:cs="黑体"/>
                <w:sz w:val="28"/>
                <w:szCs w:val="28"/>
              </w:rPr>
            </w:pPr>
          </w:p>
        </w:tc>
      </w:tr>
      <w:tr>
        <w:tblPrEx>
          <w:tblCellMar>
            <w:top w:w="0" w:type="dxa"/>
            <w:left w:w="108" w:type="dxa"/>
            <w:bottom w:w="0" w:type="dxa"/>
            <w:right w:w="108" w:type="dxa"/>
          </w:tblCellMar>
        </w:tblPrEx>
        <w:trPr>
          <w:trHeight w:val="630" w:hRule="exact"/>
        </w:trPr>
        <w:tc>
          <w:tcPr>
            <w:tcW w:w="51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70" w:lineRule="exact"/>
              <w:jc w:val="left"/>
              <w:textAlignment w:val="auto"/>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default" w:ascii="方正仿宋简体" w:hAnsi="黑体" w:eastAsia="方正仿宋简体" w:cs="黑体"/>
                <w:sz w:val="28"/>
                <w:szCs w:val="28"/>
                <w:lang w:val="en-US"/>
              </w:rPr>
            </w:pPr>
            <w:r>
              <w:rPr>
                <w:rFonts w:hint="eastAsia" w:ascii="方正仿宋简体" w:hAnsi="黑体" w:eastAsia="方正仿宋简体" w:cs="黑体"/>
                <w:sz w:val="28"/>
                <w:szCs w:val="28"/>
                <w:lang w:val="en-US" w:eastAsia="zh-CN"/>
              </w:rPr>
              <w:t>780</w:t>
            </w:r>
          </w:p>
        </w:tc>
        <w:tc>
          <w:tcPr>
            <w:tcW w:w="5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70" w:lineRule="exact"/>
              <w:jc w:val="center"/>
              <w:textAlignment w:val="auto"/>
              <w:rPr>
                <w:rFonts w:hint="default" w:ascii="方正仿宋简体" w:hAnsi="黑体" w:eastAsia="方正仿宋简体" w:cs="黑体"/>
                <w:sz w:val="28"/>
                <w:szCs w:val="28"/>
                <w:lang w:val="en-US" w:eastAsia="zh-CN"/>
              </w:rPr>
            </w:pPr>
            <w:r>
              <w:rPr>
                <w:rFonts w:hint="eastAsia" w:ascii="方正仿宋简体" w:hAnsi="黑体" w:eastAsia="方正仿宋简体" w:cs="黑体"/>
                <w:sz w:val="28"/>
                <w:szCs w:val="28"/>
                <w:lang w:val="en-US" w:eastAsia="zh-CN"/>
              </w:rPr>
              <w:t>157.07</w:t>
            </w:r>
          </w:p>
        </w:tc>
      </w:tr>
    </w:tbl>
    <w:p>
      <w:pPr>
        <w:keepNext w:val="0"/>
        <w:keepLines w:val="0"/>
        <w:pageBreakBefore w:val="0"/>
        <w:tabs>
          <w:tab w:val="left" w:pos="7035"/>
        </w:tabs>
        <w:kinsoku/>
        <w:wordWrap/>
        <w:overflowPunct/>
        <w:topLinePunct w:val="0"/>
        <w:autoSpaceDE w:val="0"/>
        <w:autoSpaceDN w:val="0"/>
        <w:bidi w:val="0"/>
        <w:adjustRightInd w:val="0"/>
        <w:spacing w:line="570" w:lineRule="exact"/>
        <w:ind w:firstLine="899" w:firstLineChars="281"/>
        <w:jc w:val="left"/>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八、专业名词解释</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1、一般</w:t>
      </w:r>
      <w:r>
        <w:rPr>
          <w:rFonts w:hint="eastAsia" w:ascii="方正仿宋简体" w:hAnsi="黑体" w:eastAsia="方正仿宋简体" w:cs="黑体"/>
          <w:sz w:val="32"/>
          <w:szCs w:val="32"/>
          <w:lang w:eastAsia="zh-CN"/>
        </w:rPr>
        <w:t>公</w:t>
      </w:r>
      <w:r>
        <w:rPr>
          <w:rFonts w:hint="eastAsia" w:ascii="方正仿宋简体" w:hAnsi="黑体" w:eastAsia="方正仿宋简体" w:cs="黑体"/>
          <w:sz w:val="32"/>
          <w:szCs w:val="32"/>
        </w:rPr>
        <w:t>共预算拨款收入：指财政当年拨付的资金。</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keepNext w:val="0"/>
        <w:keepLines w:val="0"/>
        <w:pageBreakBefore w:val="0"/>
        <w:kinsoku/>
        <w:wordWrap/>
        <w:overflowPunct/>
        <w:topLinePunct w:val="0"/>
        <w:bidi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bidi w:val="0"/>
        <w:adjustRightInd w:val="0"/>
        <w:snapToGrid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adjustRightInd w:val="0"/>
        <w:snapToGrid w:val="0"/>
        <w:spacing w:line="570" w:lineRule="exact"/>
        <w:ind w:firstLine="800" w:firstLineChars="250"/>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九、其他需要说明的事项</w:t>
      </w:r>
    </w:p>
    <w:p>
      <w:pPr>
        <w:keepNext w:val="0"/>
        <w:keepLines w:val="0"/>
        <w:pageBreakBefore w:val="0"/>
        <w:kinsoku/>
        <w:wordWrap/>
        <w:overflowPunct/>
        <w:topLinePunct w:val="0"/>
        <w:bidi w:val="0"/>
        <w:adjustRightInd w:val="0"/>
        <w:snapToGrid w:val="0"/>
        <w:spacing w:line="570" w:lineRule="exact"/>
        <w:ind w:firstLine="800" w:firstLineChars="25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1、遵化市西三里乡政府</w:t>
      </w:r>
      <w:r>
        <w:rPr>
          <w:rFonts w:hint="eastAsia" w:ascii="方正仿宋简体" w:hAnsi="黑体" w:eastAsia="方正仿宋简体" w:cs="黑体"/>
          <w:sz w:val="32"/>
          <w:szCs w:val="32"/>
          <w:lang w:eastAsia="zh-CN"/>
        </w:rPr>
        <w:t>2022</w:t>
      </w:r>
      <w:r>
        <w:rPr>
          <w:rFonts w:hint="eastAsia" w:ascii="方正仿宋简体" w:hAnsi="黑体" w:eastAsia="方正仿宋简体" w:cs="黑体"/>
          <w:sz w:val="32"/>
          <w:szCs w:val="32"/>
        </w:rPr>
        <w:t>年部门预算中未安排政府性基金预算，故政府性基金预算支出表为空。</w:t>
      </w:r>
    </w:p>
    <w:p>
      <w:pPr>
        <w:keepNext w:val="0"/>
        <w:keepLines w:val="0"/>
        <w:pageBreakBefore w:val="0"/>
        <w:kinsoku/>
        <w:wordWrap/>
        <w:overflowPunct/>
        <w:topLinePunct w:val="0"/>
        <w:bidi w:val="0"/>
        <w:adjustRightInd w:val="0"/>
        <w:snapToGrid w:val="0"/>
        <w:spacing w:line="570" w:lineRule="exact"/>
        <w:ind w:firstLine="800" w:firstLineChars="250"/>
        <w:textAlignment w:val="auto"/>
        <w:rPr>
          <w:rFonts w:hint="eastAsia" w:ascii="黑体" w:hAnsi="黑体" w:eastAsia="黑体" w:cs="黑体"/>
          <w:kern w:val="0"/>
          <w:sz w:val="28"/>
          <w:szCs w:val="28"/>
        </w:rPr>
      </w:pPr>
      <w:r>
        <w:rPr>
          <w:rFonts w:hint="eastAsia" w:ascii="方正仿宋简体" w:hAnsi="黑体" w:eastAsia="方正仿宋简体" w:cs="黑体"/>
          <w:sz w:val="32"/>
          <w:szCs w:val="32"/>
        </w:rPr>
        <w:t>2、遵化市西三里政府</w:t>
      </w:r>
      <w:r>
        <w:rPr>
          <w:rFonts w:hint="eastAsia" w:ascii="方正仿宋简体" w:hAnsi="黑体" w:eastAsia="方正仿宋简体" w:cs="黑体"/>
          <w:sz w:val="32"/>
          <w:szCs w:val="32"/>
          <w:lang w:eastAsia="zh-CN"/>
        </w:rPr>
        <w:t>2022</w:t>
      </w:r>
      <w:r>
        <w:rPr>
          <w:rFonts w:hint="eastAsia" w:ascii="方正仿宋简体" w:hAnsi="黑体" w:eastAsia="方正仿宋简体" w:cs="黑体"/>
          <w:sz w:val="32"/>
          <w:szCs w:val="32"/>
        </w:rPr>
        <w:t>年部门预算中未安排国有资本经营预算，故国有资本经营预算支出表为空。</w:t>
      </w:r>
    </w:p>
    <w:sectPr>
      <w:footerReference r:id="rId15" w:type="default"/>
      <w:pgSz w:w="16839" w:h="11907" w:orient="landscape"/>
      <w:pgMar w:top="1361" w:right="1020" w:bottom="1361" w:left="1020" w:header="851" w:footer="992" w:gutter="0"/>
      <w:pgBorders>
        <w:top w:val="none" w:sz="0" w:space="0"/>
        <w:left w:val="none" w:sz="0" w:space="0"/>
        <w:bottom w:val="none" w:sz="0" w:space="0"/>
        <w:right w:val="none" w:sz="0" w:space="0"/>
      </w:pgBorders>
      <w:pgNumType w:fmt="decimal" w:start="2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D77186C-7763-43CA-A81B-E5CC2A5BADA5}"/>
  </w:font>
  <w:font w:name="黑体">
    <w:panose1 w:val="02010609060101010101"/>
    <w:charset w:val="86"/>
    <w:family w:val="auto"/>
    <w:pitch w:val="default"/>
    <w:sig w:usb0="800002BF" w:usb1="38CF7CFA" w:usb2="00000016" w:usb3="00000000" w:csb0="00040001" w:csb1="00000000"/>
    <w:embedRegular r:id="rId2" w:fontKey="{500B2355-D815-4DCF-A8F6-3E4771B64A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7C79702A-6FE6-4270-B1DA-28DF0E49008D}"/>
  </w:font>
  <w:font w:name="方正仿宋_GBK">
    <w:panose1 w:val="02000000000000000000"/>
    <w:charset w:val="86"/>
    <w:family w:val="auto"/>
    <w:pitch w:val="default"/>
    <w:sig w:usb0="A00002BF" w:usb1="38CF7CFA" w:usb2="00082016" w:usb3="00000000" w:csb0="00040001" w:csb1="00000000"/>
    <w:embedRegular r:id="rId4" w:fontKey="{15746726-4180-4DF4-91FA-DF420BA304D8}"/>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800002BF" w:usb1="38CF7CFA" w:usb2="00000016" w:usb3="00000000" w:csb0="00040000" w:csb1="00000000"/>
    <w:embedRegular r:id="rId5" w:fontKey="{BA0A1104-DDBB-4065-83E5-92F612C42028}"/>
  </w:font>
  <w:font w:name="仿宋">
    <w:panose1 w:val="02010609060101010101"/>
    <w:charset w:val="86"/>
    <w:family w:val="modern"/>
    <w:pitch w:val="default"/>
    <w:sig w:usb0="800002BF" w:usb1="38CF7CFA" w:usb2="00000016" w:usb3="00000000" w:csb0="00040001" w:csb1="00000000"/>
    <w:embedRegular r:id="rId6" w:fontKey="{780E22CF-8F62-49AC-B7F2-8F191E6DB12B}"/>
  </w:font>
  <w:font w:name="方正仿宋简体">
    <w:panose1 w:val="02000000000000000000"/>
    <w:charset w:val="86"/>
    <w:family w:val="script"/>
    <w:pitch w:val="default"/>
    <w:sig w:usb0="A00002BF" w:usb1="184F6CFA" w:usb2="00000012" w:usb3="00000000" w:csb0="00040001" w:csb1="00000000"/>
    <w:embedRegular r:id="rId7" w:fontKey="{C42016AF-A680-416C-8901-3D6AE7BA5D33}"/>
  </w:font>
  <w:font w:name="方正仿宋_GB2312">
    <w:panose1 w:val="02000000000000000000"/>
    <w:charset w:val="86"/>
    <w:family w:val="auto"/>
    <w:pitch w:val="default"/>
    <w:sig w:usb0="A00002BF" w:usb1="184F6CFA" w:usb2="00000012" w:usb3="00000000" w:csb0="00040001" w:csb1="00000000"/>
    <w:embedRegular r:id="rId8" w:fontKey="{2BCBD945-1FA2-43C5-A04F-08132F88C088}"/>
  </w:font>
  <w:font w:name="仿宋_GB2312">
    <w:altName w:val="仿宋"/>
    <w:panose1 w:val="00000000000000000000"/>
    <w:charset w:val="86"/>
    <w:family w:val="modern"/>
    <w:pitch w:val="default"/>
    <w:sig w:usb0="00000000" w:usb1="00000000" w:usb2="00000000" w:usb3="00000000" w:csb0="00040000" w:csb1="00000000"/>
    <w:embedRegular r:id="rId9" w:fontKey="{BE9D7C8A-E81F-4BB5-8637-E74B0F130371}"/>
  </w:font>
  <w:font w:name="方正小标宋简体">
    <w:panose1 w:val="02000000000000000000"/>
    <w:charset w:val="86"/>
    <w:family w:val="script"/>
    <w:pitch w:val="default"/>
    <w:sig w:usb0="00000001" w:usb1="08000000" w:usb2="00000000" w:usb3="00000000" w:csb0="00040000" w:csb1="00000000"/>
    <w:embedRegular r:id="rId10" w:fontKey="{4C1E6B11-7EBE-4AA8-941C-9BCD1FC65FC5}"/>
  </w:font>
  <w:font w:name="方正黑体简体">
    <w:panose1 w:val="02000000000000000000"/>
    <w:charset w:val="86"/>
    <w:family w:val="script"/>
    <w:pitch w:val="default"/>
    <w:sig w:usb0="A00002BF" w:usb1="184F6CFA" w:usb2="00000012" w:usb3="00000000" w:csb0="00040001" w:csb1="00000000"/>
    <w:embedRegular r:id="rId11" w:fontKey="{6474FA82-B309-4EBF-B117-ABC6CE8C4354}"/>
  </w:font>
  <w:font w:name="方正楷体简体">
    <w:panose1 w:val="02000000000000000000"/>
    <w:charset w:val="86"/>
    <w:family w:val="auto"/>
    <w:pitch w:val="default"/>
    <w:sig w:usb0="A00002BF" w:usb1="184F6CFA" w:usb2="00000012" w:usb3="00000000" w:csb0="00040001" w:csb1="00000000"/>
    <w:embedRegular r:id="rId12" w:fontKey="{AEE52F60-718C-4BAF-83E7-3BDACD87C0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73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739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739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7399"/>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OWU2NjUwMGNlYjc4ZmI5ODQ4NmVmZGM2ODc3ZDkifQ=="/>
  </w:docVars>
  <w:rsids>
    <w:rsidRoot w:val="00172A27"/>
    <w:rsid w:val="000318DD"/>
    <w:rsid w:val="00050D87"/>
    <w:rsid w:val="00052241"/>
    <w:rsid w:val="000704CD"/>
    <w:rsid w:val="00072AE0"/>
    <w:rsid w:val="00080BCC"/>
    <w:rsid w:val="0008403B"/>
    <w:rsid w:val="0009452A"/>
    <w:rsid w:val="000A08FD"/>
    <w:rsid w:val="000A2E21"/>
    <w:rsid w:val="000C1BA8"/>
    <w:rsid w:val="000D1DB8"/>
    <w:rsid w:val="000E13ED"/>
    <w:rsid w:val="00125A12"/>
    <w:rsid w:val="00125E2D"/>
    <w:rsid w:val="00141DAB"/>
    <w:rsid w:val="00155F55"/>
    <w:rsid w:val="00170AE5"/>
    <w:rsid w:val="00182318"/>
    <w:rsid w:val="00186292"/>
    <w:rsid w:val="00194EB2"/>
    <w:rsid w:val="00197A95"/>
    <w:rsid w:val="001A52B2"/>
    <w:rsid w:val="001A69E4"/>
    <w:rsid w:val="001D3EA0"/>
    <w:rsid w:val="001D5C91"/>
    <w:rsid w:val="001F140F"/>
    <w:rsid w:val="00203816"/>
    <w:rsid w:val="00251F4B"/>
    <w:rsid w:val="00252419"/>
    <w:rsid w:val="002530E0"/>
    <w:rsid w:val="00260937"/>
    <w:rsid w:val="002A6821"/>
    <w:rsid w:val="002D2BAB"/>
    <w:rsid w:val="002E0E88"/>
    <w:rsid w:val="00305DD1"/>
    <w:rsid w:val="003224AF"/>
    <w:rsid w:val="003338C3"/>
    <w:rsid w:val="00385975"/>
    <w:rsid w:val="00393AEB"/>
    <w:rsid w:val="003C1529"/>
    <w:rsid w:val="003C2201"/>
    <w:rsid w:val="003C3D28"/>
    <w:rsid w:val="003C6ABC"/>
    <w:rsid w:val="003F4D23"/>
    <w:rsid w:val="0040624F"/>
    <w:rsid w:val="00414121"/>
    <w:rsid w:val="00421786"/>
    <w:rsid w:val="00425285"/>
    <w:rsid w:val="00431430"/>
    <w:rsid w:val="00441040"/>
    <w:rsid w:val="0047048C"/>
    <w:rsid w:val="00483802"/>
    <w:rsid w:val="004B1838"/>
    <w:rsid w:val="004B62C9"/>
    <w:rsid w:val="004E2D20"/>
    <w:rsid w:val="005007D7"/>
    <w:rsid w:val="00501310"/>
    <w:rsid w:val="00513407"/>
    <w:rsid w:val="00532013"/>
    <w:rsid w:val="00533497"/>
    <w:rsid w:val="00547278"/>
    <w:rsid w:val="00584810"/>
    <w:rsid w:val="00590D6B"/>
    <w:rsid w:val="005E350A"/>
    <w:rsid w:val="00623999"/>
    <w:rsid w:val="00657DD3"/>
    <w:rsid w:val="006855B7"/>
    <w:rsid w:val="0069069B"/>
    <w:rsid w:val="006B6EBF"/>
    <w:rsid w:val="006C50CF"/>
    <w:rsid w:val="007037CE"/>
    <w:rsid w:val="00746456"/>
    <w:rsid w:val="00751530"/>
    <w:rsid w:val="00770D3E"/>
    <w:rsid w:val="007718E8"/>
    <w:rsid w:val="007730FF"/>
    <w:rsid w:val="00786AD0"/>
    <w:rsid w:val="007B11BC"/>
    <w:rsid w:val="007D28E2"/>
    <w:rsid w:val="007E3C7F"/>
    <w:rsid w:val="00836438"/>
    <w:rsid w:val="008435F0"/>
    <w:rsid w:val="008507A1"/>
    <w:rsid w:val="008517A0"/>
    <w:rsid w:val="00854CD0"/>
    <w:rsid w:val="00892A37"/>
    <w:rsid w:val="008A658F"/>
    <w:rsid w:val="00902068"/>
    <w:rsid w:val="00903C80"/>
    <w:rsid w:val="00950348"/>
    <w:rsid w:val="009754B6"/>
    <w:rsid w:val="009A26DD"/>
    <w:rsid w:val="009A2E83"/>
    <w:rsid w:val="009A4D1A"/>
    <w:rsid w:val="009F11A0"/>
    <w:rsid w:val="00A038FF"/>
    <w:rsid w:val="00A15764"/>
    <w:rsid w:val="00A178AB"/>
    <w:rsid w:val="00A32AE2"/>
    <w:rsid w:val="00A346A5"/>
    <w:rsid w:val="00A4793F"/>
    <w:rsid w:val="00A509ED"/>
    <w:rsid w:val="00A66903"/>
    <w:rsid w:val="00AC2342"/>
    <w:rsid w:val="00AC7C3D"/>
    <w:rsid w:val="00B138E7"/>
    <w:rsid w:val="00B14F01"/>
    <w:rsid w:val="00B1606C"/>
    <w:rsid w:val="00B24471"/>
    <w:rsid w:val="00B65865"/>
    <w:rsid w:val="00B71265"/>
    <w:rsid w:val="00B813FB"/>
    <w:rsid w:val="00B929EE"/>
    <w:rsid w:val="00B9563A"/>
    <w:rsid w:val="00BA1B9E"/>
    <w:rsid w:val="00BB7710"/>
    <w:rsid w:val="00BE76A8"/>
    <w:rsid w:val="00C041A2"/>
    <w:rsid w:val="00C04B93"/>
    <w:rsid w:val="00C22BFF"/>
    <w:rsid w:val="00C2570F"/>
    <w:rsid w:val="00C2713F"/>
    <w:rsid w:val="00C7299E"/>
    <w:rsid w:val="00CF512E"/>
    <w:rsid w:val="00D0798B"/>
    <w:rsid w:val="00D23BA1"/>
    <w:rsid w:val="00D278A0"/>
    <w:rsid w:val="00D31AD3"/>
    <w:rsid w:val="00D3355A"/>
    <w:rsid w:val="00D33D1B"/>
    <w:rsid w:val="00D420A0"/>
    <w:rsid w:val="00D45E2A"/>
    <w:rsid w:val="00D75239"/>
    <w:rsid w:val="00D91033"/>
    <w:rsid w:val="00DA47F4"/>
    <w:rsid w:val="00DB205B"/>
    <w:rsid w:val="00DC6D07"/>
    <w:rsid w:val="00DD7F65"/>
    <w:rsid w:val="00DF7492"/>
    <w:rsid w:val="00E05F39"/>
    <w:rsid w:val="00E25AC1"/>
    <w:rsid w:val="00E53920"/>
    <w:rsid w:val="00E776AD"/>
    <w:rsid w:val="00E842DA"/>
    <w:rsid w:val="00E87A95"/>
    <w:rsid w:val="00E916B9"/>
    <w:rsid w:val="00ED0B00"/>
    <w:rsid w:val="00ED3234"/>
    <w:rsid w:val="00EF03BE"/>
    <w:rsid w:val="00EF6FEF"/>
    <w:rsid w:val="00F053A2"/>
    <w:rsid w:val="00F1076E"/>
    <w:rsid w:val="00F1111A"/>
    <w:rsid w:val="00F13667"/>
    <w:rsid w:val="00F34251"/>
    <w:rsid w:val="00F47D6A"/>
    <w:rsid w:val="00F77A8B"/>
    <w:rsid w:val="00F94D09"/>
    <w:rsid w:val="00FB75DF"/>
    <w:rsid w:val="00FD0A2B"/>
    <w:rsid w:val="00FF5DBF"/>
    <w:rsid w:val="0126619A"/>
    <w:rsid w:val="018576C3"/>
    <w:rsid w:val="01A64B80"/>
    <w:rsid w:val="01C47920"/>
    <w:rsid w:val="02177954"/>
    <w:rsid w:val="027279A0"/>
    <w:rsid w:val="035A1325"/>
    <w:rsid w:val="03F62DF6"/>
    <w:rsid w:val="03F92894"/>
    <w:rsid w:val="061F030B"/>
    <w:rsid w:val="07462C47"/>
    <w:rsid w:val="07E11B70"/>
    <w:rsid w:val="085072C2"/>
    <w:rsid w:val="08DD10DF"/>
    <w:rsid w:val="09164B04"/>
    <w:rsid w:val="098D09B3"/>
    <w:rsid w:val="0A054D24"/>
    <w:rsid w:val="0A401392"/>
    <w:rsid w:val="0A623A94"/>
    <w:rsid w:val="0B9B5488"/>
    <w:rsid w:val="0BDB1584"/>
    <w:rsid w:val="0BE95994"/>
    <w:rsid w:val="0C250CC0"/>
    <w:rsid w:val="0F577808"/>
    <w:rsid w:val="0F5E06EF"/>
    <w:rsid w:val="0F9B5CC8"/>
    <w:rsid w:val="0FB47C18"/>
    <w:rsid w:val="0FBD07EA"/>
    <w:rsid w:val="0FBE68D7"/>
    <w:rsid w:val="10115765"/>
    <w:rsid w:val="104E3B3C"/>
    <w:rsid w:val="10C05CFF"/>
    <w:rsid w:val="10CD008D"/>
    <w:rsid w:val="10EC4483"/>
    <w:rsid w:val="116064CA"/>
    <w:rsid w:val="11C820EE"/>
    <w:rsid w:val="134F12E3"/>
    <w:rsid w:val="136127DF"/>
    <w:rsid w:val="13AB4620"/>
    <w:rsid w:val="13E92D48"/>
    <w:rsid w:val="140D759B"/>
    <w:rsid w:val="144C3C46"/>
    <w:rsid w:val="14B840E6"/>
    <w:rsid w:val="158F3FC8"/>
    <w:rsid w:val="15B32ECE"/>
    <w:rsid w:val="16152854"/>
    <w:rsid w:val="16754C77"/>
    <w:rsid w:val="167B4DCC"/>
    <w:rsid w:val="16941330"/>
    <w:rsid w:val="17CB1C13"/>
    <w:rsid w:val="18443808"/>
    <w:rsid w:val="18C10887"/>
    <w:rsid w:val="18E14570"/>
    <w:rsid w:val="18E8237E"/>
    <w:rsid w:val="18F20FDA"/>
    <w:rsid w:val="1955359F"/>
    <w:rsid w:val="19C94D0D"/>
    <w:rsid w:val="1B031644"/>
    <w:rsid w:val="1B2E6C23"/>
    <w:rsid w:val="1B3C0228"/>
    <w:rsid w:val="1C2330F2"/>
    <w:rsid w:val="1C393EAA"/>
    <w:rsid w:val="1CA23671"/>
    <w:rsid w:val="1D704379"/>
    <w:rsid w:val="1D7C201D"/>
    <w:rsid w:val="1E190D36"/>
    <w:rsid w:val="1EEA1199"/>
    <w:rsid w:val="1F584740"/>
    <w:rsid w:val="1F834E92"/>
    <w:rsid w:val="1FEF7E11"/>
    <w:rsid w:val="208E4770"/>
    <w:rsid w:val="209F0FCA"/>
    <w:rsid w:val="20B75BED"/>
    <w:rsid w:val="215A4AE3"/>
    <w:rsid w:val="221005FB"/>
    <w:rsid w:val="223E2867"/>
    <w:rsid w:val="22C27AF0"/>
    <w:rsid w:val="23055A77"/>
    <w:rsid w:val="23263C8B"/>
    <w:rsid w:val="23B403D6"/>
    <w:rsid w:val="240A596A"/>
    <w:rsid w:val="242447D9"/>
    <w:rsid w:val="24B04D43"/>
    <w:rsid w:val="24B556CE"/>
    <w:rsid w:val="25265F44"/>
    <w:rsid w:val="2556533A"/>
    <w:rsid w:val="258F5240"/>
    <w:rsid w:val="26360D61"/>
    <w:rsid w:val="27273875"/>
    <w:rsid w:val="2736186B"/>
    <w:rsid w:val="2773193F"/>
    <w:rsid w:val="281E7C85"/>
    <w:rsid w:val="28852FCD"/>
    <w:rsid w:val="28DA5EFD"/>
    <w:rsid w:val="2923510A"/>
    <w:rsid w:val="29E4058E"/>
    <w:rsid w:val="2B1C0A93"/>
    <w:rsid w:val="2BF16A1B"/>
    <w:rsid w:val="2C3945F6"/>
    <w:rsid w:val="2C41499A"/>
    <w:rsid w:val="2C717722"/>
    <w:rsid w:val="2D18707B"/>
    <w:rsid w:val="2DB23E24"/>
    <w:rsid w:val="2E3F30EC"/>
    <w:rsid w:val="2E5D52F2"/>
    <w:rsid w:val="2EB123A9"/>
    <w:rsid w:val="2EE154C2"/>
    <w:rsid w:val="2F300DFB"/>
    <w:rsid w:val="2F5D3CB1"/>
    <w:rsid w:val="2F611CBB"/>
    <w:rsid w:val="308C45AB"/>
    <w:rsid w:val="312C5F91"/>
    <w:rsid w:val="314056A1"/>
    <w:rsid w:val="31484EC0"/>
    <w:rsid w:val="31881122"/>
    <w:rsid w:val="31A72D2E"/>
    <w:rsid w:val="320906F8"/>
    <w:rsid w:val="328130B6"/>
    <w:rsid w:val="33761F33"/>
    <w:rsid w:val="339E03EE"/>
    <w:rsid w:val="346074C2"/>
    <w:rsid w:val="348A45CF"/>
    <w:rsid w:val="35133FD9"/>
    <w:rsid w:val="35B06CB8"/>
    <w:rsid w:val="36363AC3"/>
    <w:rsid w:val="36B25AAD"/>
    <w:rsid w:val="36D273F9"/>
    <w:rsid w:val="37E531DB"/>
    <w:rsid w:val="395229F1"/>
    <w:rsid w:val="3A013EBC"/>
    <w:rsid w:val="3A156D80"/>
    <w:rsid w:val="3A3677C7"/>
    <w:rsid w:val="3A803451"/>
    <w:rsid w:val="3A8A2A69"/>
    <w:rsid w:val="3AFD7F5B"/>
    <w:rsid w:val="3B8F5B11"/>
    <w:rsid w:val="3BC441CF"/>
    <w:rsid w:val="3C0720C4"/>
    <w:rsid w:val="3C7E2D8C"/>
    <w:rsid w:val="3C801421"/>
    <w:rsid w:val="3D33045C"/>
    <w:rsid w:val="3DBC3E6F"/>
    <w:rsid w:val="3DE63468"/>
    <w:rsid w:val="3E563845"/>
    <w:rsid w:val="3ECA5ED8"/>
    <w:rsid w:val="3ECA68B5"/>
    <w:rsid w:val="3ED254CE"/>
    <w:rsid w:val="3F6B4708"/>
    <w:rsid w:val="3FCE40F3"/>
    <w:rsid w:val="40051C6C"/>
    <w:rsid w:val="40FC724C"/>
    <w:rsid w:val="41F30B67"/>
    <w:rsid w:val="429B1336"/>
    <w:rsid w:val="42CE4DEE"/>
    <w:rsid w:val="437410FC"/>
    <w:rsid w:val="438F3C13"/>
    <w:rsid w:val="43F1150E"/>
    <w:rsid w:val="46945861"/>
    <w:rsid w:val="46B11DA3"/>
    <w:rsid w:val="47183355"/>
    <w:rsid w:val="4A1E4708"/>
    <w:rsid w:val="4A6F7720"/>
    <w:rsid w:val="4A935840"/>
    <w:rsid w:val="4A9C614F"/>
    <w:rsid w:val="4B1448F2"/>
    <w:rsid w:val="4BBE7BB9"/>
    <w:rsid w:val="4BCF3697"/>
    <w:rsid w:val="4D423169"/>
    <w:rsid w:val="4D44424D"/>
    <w:rsid w:val="4E254292"/>
    <w:rsid w:val="4E637CF4"/>
    <w:rsid w:val="4E8A21B3"/>
    <w:rsid w:val="509114F3"/>
    <w:rsid w:val="50B8452D"/>
    <w:rsid w:val="51EE2D97"/>
    <w:rsid w:val="51F91E22"/>
    <w:rsid w:val="523C639B"/>
    <w:rsid w:val="52C203B7"/>
    <w:rsid w:val="52FB705C"/>
    <w:rsid w:val="557E0A15"/>
    <w:rsid w:val="55E437BB"/>
    <w:rsid w:val="56941F33"/>
    <w:rsid w:val="570B2626"/>
    <w:rsid w:val="57A84792"/>
    <w:rsid w:val="59DA2F50"/>
    <w:rsid w:val="5AF0453E"/>
    <w:rsid w:val="5BBB79E7"/>
    <w:rsid w:val="5C080993"/>
    <w:rsid w:val="5C251615"/>
    <w:rsid w:val="5C985DEF"/>
    <w:rsid w:val="5FAB7C5C"/>
    <w:rsid w:val="60E139CB"/>
    <w:rsid w:val="60E311BE"/>
    <w:rsid w:val="62750FEE"/>
    <w:rsid w:val="6341653F"/>
    <w:rsid w:val="63DB01CC"/>
    <w:rsid w:val="64636C3A"/>
    <w:rsid w:val="647978FF"/>
    <w:rsid w:val="650737D7"/>
    <w:rsid w:val="65790ED4"/>
    <w:rsid w:val="65CF000C"/>
    <w:rsid w:val="669A761F"/>
    <w:rsid w:val="671755A9"/>
    <w:rsid w:val="67D222A8"/>
    <w:rsid w:val="6850593E"/>
    <w:rsid w:val="69BF7178"/>
    <w:rsid w:val="69CC666D"/>
    <w:rsid w:val="6A7B548F"/>
    <w:rsid w:val="6B686EC7"/>
    <w:rsid w:val="6BA069EA"/>
    <w:rsid w:val="6BC8789F"/>
    <w:rsid w:val="6D920FE2"/>
    <w:rsid w:val="6DD613D1"/>
    <w:rsid w:val="6DD91D88"/>
    <w:rsid w:val="6EA062D5"/>
    <w:rsid w:val="6ED015A5"/>
    <w:rsid w:val="6EDA67C5"/>
    <w:rsid w:val="70563AB5"/>
    <w:rsid w:val="705C2C84"/>
    <w:rsid w:val="709B2774"/>
    <w:rsid w:val="71866592"/>
    <w:rsid w:val="729771A1"/>
    <w:rsid w:val="73972459"/>
    <w:rsid w:val="741C0AB8"/>
    <w:rsid w:val="747577DC"/>
    <w:rsid w:val="757B185E"/>
    <w:rsid w:val="75B60A9C"/>
    <w:rsid w:val="75CA3070"/>
    <w:rsid w:val="7668607D"/>
    <w:rsid w:val="76C83A48"/>
    <w:rsid w:val="76E303D8"/>
    <w:rsid w:val="76F004FA"/>
    <w:rsid w:val="77F938BB"/>
    <w:rsid w:val="782700C3"/>
    <w:rsid w:val="79FE4D40"/>
    <w:rsid w:val="7AEA7B42"/>
    <w:rsid w:val="7B5E422B"/>
    <w:rsid w:val="7CC6249B"/>
    <w:rsid w:val="7D4F6DC2"/>
    <w:rsid w:val="7D5909D3"/>
    <w:rsid w:val="7D6C641E"/>
    <w:rsid w:val="7D6E50BD"/>
    <w:rsid w:val="7E44620D"/>
    <w:rsid w:val="7ECD08EF"/>
    <w:rsid w:val="7FCA41FE"/>
    <w:rsid w:val="7FF315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character" w:styleId="11">
    <w:name w:val="Hyperlink"/>
    <w:basedOn w:val="10"/>
    <w:unhideWhenUsed/>
    <w:qFormat/>
    <w:uiPriority w:val="99"/>
    <w:rPr>
      <w:color w:val="0000FF"/>
      <w:u w:val="single"/>
    </w:rPr>
  </w:style>
  <w:style w:type="character" w:customStyle="1" w:styleId="12">
    <w:name w:val=" Char Char"/>
    <w:basedOn w:val="10"/>
    <w:link w:val="5"/>
    <w:qFormat/>
    <w:uiPriority w:val="0"/>
    <w:rPr>
      <w:kern w:val="2"/>
      <w:sz w:val="18"/>
      <w:szCs w:val="18"/>
    </w:rPr>
  </w:style>
  <w:style w:type="character" w:customStyle="1" w:styleId="13">
    <w:name w:val=" Char Char1"/>
    <w:basedOn w:val="10"/>
    <w:link w:val="6"/>
    <w:qFormat/>
    <w:uiPriority w:val="0"/>
    <w:rPr>
      <w:kern w:val="2"/>
      <w:sz w:val="18"/>
      <w:szCs w:val="18"/>
    </w:rPr>
  </w:style>
  <w:style w:type="character" w:customStyle="1" w:styleId="14">
    <w:name w:val="font101"/>
    <w:basedOn w:val="10"/>
    <w:qFormat/>
    <w:uiPriority w:val="0"/>
    <w:rPr>
      <w:rFonts w:ascii="黑体" w:hAnsi="宋体" w:eastAsia="黑体" w:cs="黑体"/>
      <w:color w:val="000000"/>
      <w:sz w:val="22"/>
      <w:szCs w:val="22"/>
      <w:u w:val="none"/>
    </w:rPr>
  </w:style>
  <w:style w:type="character" w:customStyle="1" w:styleId="15">
    <w:name w:val="font41"/>
    <w:basedOn w:val="10"/>
    <w:autoRedefine/>
    <w:qFormat/>
    <w:uiPriority w:val="0"/>
    <w:rPr>
      <w:rFonts w:hint="default" w:ascii="Times New Roman" w:hAnsi="Times New Roman" w:cs="Times New Roman"/>
      <w:color w:val="000000"/>
      <w:sz w:val="22"/>
      <w:szCs w:val="22"/>
      <w:u w:val="none"/>
    </w:rPr>
  </w:style>
  <w:style w:type="character" w:customStyle="1" w:styleId="16">
    <w:name w:val="font112"/>
    <w:basedOn w:val="10"/>
    <w:autoRedefine/>
    <w:qFormat/>
    <w:uiPriority w:val="0"/>
    <w:rPr>
      <w:rFonts w:ascii="方正小标宋_GBK" w:hAnsi="方正小标宋_GBK" w:eastAsia="方正小标宋_GBK" w:cs="方正小标宋_GBK"/>
      <w:color w:val="000000"/>
      <w:sz w:val="36"/>
      <w:szCs w:val="36"/>
      <w:u w:val="none"/>
    </w:rPr>
  </w:style>
  <w:style w:type="character" w:customStyle="1" w:styleId="17">
    <w:name w:val="font81"/>
    <w:basedOn w:val="10"/>
    <w:qFormat/>
    <w:uiPriority w:val="0"/>
    <w:rPr>
      <w:rFonts w:hint="default" w:ascii="Times New Roman" w:hAnsi="Times New Roman" w:cs="Times New Roman"/>
      <w:color w:val="000000"/>
      <w:sz w:val="22"/>
      <w:szCs w:val="22"/>
      <w:u w:val="none"/>
    </w:rPr>
  </w:style>
  <w:style w:type="character" w:customStyle="1" w:styleId="18">
    <w:name w:val="font131"/>
    <w:basedOn w:val="10"/>
    <w:autoRedefine/>
    <w:qFormat/>
    <w:uiPriority w:val="0"/>
    <w:rPr>
      <w:rFonts w:hint="eastAsia" w:ascii="宋体" w:hAnsi="宋体" w:eastAsia="宋体" w:cs="宋体"/>
      <w:color w:val="000000"/>
      <w:sz w:val="22"/>
      <w:szCs w:val="22"/>
      <w:u w:val="none"/>
    </w:rPr>
  </w:style>
  <w:style w:type="character" w:customStyle="1" w:styleId="19">
    <w:name w:val="font141"/>
    <w:basedOn w:val="10"/>
    <w:qFormat/>
    <w:uiPriority w:val="0"/>
    <w:rPr>
      <w:rFonts w:hint="default" w:ascii="方正仿宋_GBK" w:hAnsi="方正仿宋_GBK" w:eastAsia="方正仿宋_GBK" w:cs="方正仿宋_GBK"/>
      <w:color w:val="000000"/>
      <w:sz w:val="22"/>
      <w:szCs w:val="22"/>
      <w:u w:val="none"/>
    </w:rPr>
  </w:style>
  <w:style w:type="character" w:customStyle="1" w:styleId="20">
    <w:name w:val="font151"/>
    <w:basedOn w:val="10"/>
    <w:qFormat/>
    <w:uiPriority w:val="0"/>
    <w:rPr>
      <w:rFonts w:ascii="方正书宋_GBK" w:hAnsi="方正书宋_GBK" w:eastAsia="方正书宋_GBK" w:cs="方正书宋_GBK"/>
      <w:b/>
      <w:bCs/>
      <w:color w:val="000000"/>
      <w:sz w:val="22"/>
      <w:szCs w:val="22"/>
      <w:u w:val="none"/>
    </w:rPr>
  </w:style>
  <w:style w:type="character" w:customStyle="1" w:styleId="21">
    <w:name w:val="font51"/>
    <w:basedOn w:val="10"/>
    <w:autoRedefine/>
    <w:qFormat/>
    <w:uiPriority w:val="0"/>
    <w:rPr>
      <w:rFonts w:hint="default" w:ascii="Times New Roman" w:hAnsi="Times New Roman" w:cs="Times New Roman"/>
      <w:b/>
      <w:bCs/>
      <w:color w:val="000000"/>
      <w:sz w:val="22"/>
      <w:szCs w:val="22"/>
      <w:u w:val="none"/>
    </w:rPr>
  </w:style>
  <w:style w:type="character" w:customStyle="1" w:styleId="22">
    <w:name w:val="font161"/>
    <w:basedOn w:val="10"/>
    <w:qFormat/>
    <w:uiPriority w:val="0"/>
    <w:rPr>
      <w:rFonts w:hint="default" w:ascii="方正仿宋_GBK" w:hAnsi="方正仿宋_GBK" w:eastAsia="方正仿宋_GBK" w:cs="方正仿宋_GBK"/>
      <w:color w:val="000000"/>
      <w:sz w:val="22"/>
      <w:szCs w:val="22"/>
      <w:u w:val="none"/>
    </w:rPr>
  </w:style>
  <w:style w:type="character" w:customStyle="1" w:styleId="23">
    <w:name w:val="font171"/>
    <w:basedOn w:val="10"/>
    <w:qFormat/>
    <w:uiPriority w:val="0"/>
    <w:rPr>
      <w:rFonts w:hint="default" w:ascii="方正仿宋_GBK" w:hAnsi="方正仿宋_GBK" w:eastAsia="方正仿宋_GBK" w:cs="方正仿宋_GBK"/>
      <w:b/>
      <w:bCs/>
      <w:color w:val="000000"/>
      <w:sz w:val="22"/>
      <w:szCs w:val="22"/>
      <w:u w:val="none"/>
    </w:rPr>
  </w:style>
  <w:style w:type="character" w:customStyle="1" w:styleId="24">
    <w:name w:val="font111"/>
    <w:basedOn w:val="10"/>
    <w:qFormat/>
    <w:uiPriority w:val="0"/>
    <w:rPr>
      <w:rFonts w:ascii="方正小标宋_GBK" w:hAnsi="方正小标宋_GBK" w:eastAsia="方正小标宋_GBK" w:cs="方正小标宋_GBK"/>
      <w:color w:val="000000"/>
      <w:sz w:val="36"/>
      <w:szCs w:val="36"/>
      <w:u w:val="none"/>
    </w:rPr>
  </w:style>
  <w:style w:type="character" w:customStyle="1" w:styleId="25">
    <w:name w:val="font132"/>
    <w:basedOn w:val="10"/>
    <w:qFormat/>
    <w:uiPriority w:val="0"/>
    <w:rPr>
      <w:rFonts w:hint="eastAsia" w:ascii="宋体" w:hAnsi="宋体" w:eastAsia="宋体" w:cs="宋体"/>
      <w:color w:val="000000"/>
      <w:sz w:val="22"/>
      <w:szCs w:val="22"/>
      <w:u w:val="none"/>
    </w:rPr>
  </w:style>
  <w:style w:type="character" w:customStyle="1" w:styleId="26">
    <w:name w:val="font31"/>
    <w:basedOn w:val="10"/>
    <w:qFormat/>
    <w:uiPriority w:val="0"/>
    <w:rPr>
      <w:rFonts w:hint="default" w:ascii="Times New Roman" w:hAnsi="Times New Roman" w:cs="Times New Roman"/>
      <w:color w:val="000000"/>
      <w:sz w:val="22"/>
      <w:szCs w:val="22"/>
      <w:u w:val="none"/>
    </w:rPr>
  </w:style>
  <w:style w:type="character" w:customStyle="1" w:styleId="27">
    <w:name w:val="font91"/>
    <w:basedOn w:val="10"/>
    <w:qFormat/>
    <w:uiPriority w:val="0"/>
    <w:rPr>
      <w:rFonts w:hint="default" w:ascii="方正仿宋_GBK" w:hAnsi="方正仿宋_GBK" w:eastAsia="方正仿宋_GBK" w:cs="方正仿宋_GBK"/>
      <w:color w:val="000000"/>
      <w:sz w:val="22"/>
      <w:szCs w:val="22"/>
      <w:u w:val="none"/>
    </w:rPr>
  </w:style>
  <w:style w:type="character" w:customStyle="1" w:styleId="28">
    <w:name w:val="font121"/>
    <w:basedOn w:val="10"/>
    <w:qFormat/>
    <w:uiPriority w:val="0"/>
    <w:rPr>
      <w:rFonts w:hint="default" w:ascii="方正仿宋_GBK" w:hAnsi="方正仿宋_GBK" w:eastAsia="方正仿宋_GBK" w:cs="方正仿宋_GBK"/>
      <w:color w:val="000000"/>
      <w:sz w:val="22"/>
      <w:szCs w:val="22"/>
      <w:u w:val="none"/>
    </w:rPr>
  </w:style>
  <w:style w:type="character" w:customStyle="1" w:styleId="29">
    <w:name w:val="font21"/>
    <w:basedOn w:val="10"/>
    <w:qFormat/>
    <w:uiPriority w:val="0"/>
    <w:rPr>
      <w:rFonts w:hint="default" w:ascii="Times New Roman" w:hAnsi="Times New Roman" w:cs="Times New Roman"/>
      <w:color w:val="000000"/>
      <w:sz w:val="22"/>
      <w:szCs w:val="22"/>
      <w:u w:val="none"/>
    </w:rPr>
  </w:style>
  <w:style w:type="character" w:customStyle="1" w:styleId="30">
    <w:name w:val="font122"/>
    <w:basedOn w:val="10"/>
    <w:qFormat/>
    <w:uiPriority w:val="0"/>
    <w:rPr>
      <w:rFonts w:ascii="黑体" w:hAnsi="宋体" w:eastAsia="黑体" w:cs="黑体"/>
      <w:color w:val="000000"/>
      <w:sz w:val="22"/>
      <w:szCs w:val="22"/>
      <w:u w:val="none"/>
    </w:rPr>
  </w:style>
  <w:style w:type="character" w:customStyle="1" w:styleId="31">
    <w:name w:val="font181"/>
    <w:basedOn w:val="10"/>
    <w:qFormat/>
    <w:uiPriority w:val="0"/>
    <w:rPr>
      <w:rFonts w:hint="default" w:ascii="方正书宋_GBK" w:hAnsi="方正书宋_GBK" w:eastAsia="方正书宋_GBK" w:cs="方正书宋_GBK"/>
      <w:b/>
      <w:bCs/>
      <w:color w:val="000000"/>
      <w:sz w:val="24"/>
      <w:szCs w:val="24"/>
      <w:u w:val="none"/>
    </w:rPr>
  </w:style>
  <w:style w:type="character" w:customStyle="1" w:styleId="32">
    <w:name w:val="font191"/>
    <w:basedOn w:val="10"/>
    <w:qFormat/>
    <w:uiPriority w:val="0"/>
    <w:rPr>
      <w:rFonts w:hint="default" w:ascii="方正仿宋_GBK" w:hAnsi="方正仿宋_GBK" w:eastAsia="方正仿宋_GBK" w:cs="方正仿宋_GBK"/>
      <w:color w:val="000000"/>
      <w:sz w:val="22"/>
      <w:szCs w:val="22"/>
      <w:u w:val="none"/>
    </w:rPr>
  </w:style>
  <w:style w:type="character" w:customStyle="1" w:styleId="33">
    <w:name w:val="font142"/>
    <w:basedOn w:val="10"/>
    <w:autoRedefine/>
    <w:qFormat/>
    <w:uiPriority w:val="0"/>
    <w:rPr>
      <w:rFonts w:ascii="方正小标宋_GBK" w:hAnsi="方正小标宋_GBK" w:eastAsia="方正小标宋_GBK" w:cs="方正小标宋_GBK"/>
      <w:color w:val="000000"/>
      <w:sz w:val="36"/>
      <w:szCs w:val="36"/>
      <w:u w:val="none"/>
    </w:rPr>
  </w:style>
  <w:style w:type="character" w:customStyle="1" w:styleId="34">
    <w:name w:val="font201"/>
    <w:basedOn w:val="10"/>
    <w:qFormat/>
    <w:uiPriority w:val="0"/>
    <w:rPr>
      <w:rFonts w:hint="default" w:ascii="方正仿宋_GBK" w:hAnsi="方正仿宋_GBK" w:eastAsia="方正仿宋_GBK" w:cs="方正仿宋_GBK"/>
      <w:color w:val="000000"/>
      <w:sz w:val="22"/>
      <w:szCs w:val="22"/>
      <w:u w:val="none"/>
    </w:rPr>
  </w:style>
  <w:style w:type="character" w:customStyle="1" w:styleId="35">
    <w:name w:val="font71"/>
    <w:basedOn w:val="10"/>
    <w:qFormat/>
    <w:uiPriority w:val="0"/>
    <w:rPr>
      <w:rFonts w:hint="default" w:ascii="Times New Roman" w:hAnsi="Times New Roman" w:cs="Times New Roman"/>
      <w:color w:val="000000"/>
      <w:sz w:val="36"/>
      <w:szCs w:val="36"/>
      <w:u w:val="none"/>
    </w:rPr>
  </w:style>
  <w:style w:type="paragraph" w:customStyle="1" w:styleId="3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4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4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4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36</Pages>
  <Words>10832</Words>
  <Characters>12399</Characters>
  <Lines>1</Lines>
  <Paragraphs>1</Paragraphs>
  <TotalTime>1</TotalTime>
  <ScaleCrop>false</ScaleCrop>
  <LinksUpToDate>false</LinksUpToDate>
  <CharactersWithSpaces>13059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2015-11-16T02:52:00Z</dcterms:created>
  <dc:creator>Microsoft</dc:creator>
  <cp:lastModifiedBy>sweety</cp:lastModifiedBy>
  <cp:lastPrinted>2023-09-02T07:36:00Z</cp:lastPrinted>
  <dcterms:modified xsi:type="dcterms:W3CDTF">2024-03-18T08:00:05Z</dcterms:modified>
  <dc:title>***镇人民政府2016年度预算情况说明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6F9ACE1568D74621AEFCFD1C85883827</vt:lpwstr>
  </property>
</Properties>
</file>