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河北遵化经济开发区管理委员会</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所属单位</w:t>
      </w:r>
      <w:r>
        <w:rPr>
          <w:rFonts w:hint="eastAsia" w:ascii="方正小标宋简体" w:hAnsi="方正小标宋简体" w:eastAsia="方正小标宋简体" w:cs="方正小标宋简体"/>
          <w:sz w:val="44"/>
          <w:szCs w:val="44"/>
        </w:rPr>
        <w:t>预算公开</w:t>
      </w:r>
      <w:r>
        <w:rPr>
          <w:rFonts w:hint="eastAsia" w:ascii="方正小标宋简体" w:hAnsi="方正小标宋简体" w:eastAsia="方正小标宋简体" w:cs="方正小标宋简体"/>
          <w:sz w:val="44"/>
          <w:szCs w:val="44"/>
          <w:lang w:val="en-US" w:eastAsia="zh-CN"/>
        </w:rPr>
        <w:t>信息</w:t>
      </w: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宋体"/>
          <w:b/>
          <w:sz w:val="30"/>
        </w:rPr>
      </w:pPr>
      <w:r>
        <w:rPr>
          <w:rFonts w:ascii="黑体" w:hAnsi="黑体" w:eastAsia="黑体"/>
          <w:b/>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预算公开表</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"2-2"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本级预算收入总表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本级预算支出总表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kern w:val="2"/>
          <w:sz w:val="32"/>
          <w:szCs w:val="32"/>
          <w:lang w:val="en-US" w:eastAsia="zh-CN" w:bidi="ar-SA"/>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本级预算财政拨款收支总表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8</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本级预算一般公共预算财政拨款支出表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本级预算一般公共预算财政拨款基本支出表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本级预算政府基金预算财政拨款支出表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15</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本级预算国有资本经营预算财政拨款支出表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16</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"_Toc68791544"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本级预算财政拨款“三公”经费支出表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17</w:t>
      </w:r>
    </w:p>
    <w:p>
      <w:pPr>
        <w:keepNext w:val="0"/>
        <w:keepLines w:val="0"/>
        <w:pageBreakBefore w:val="0"/>
        <w:widowControl w:val="0"/>
        <w:kinsoku/>
        <w:wordWrap/>
        <w:overflowPunct/>
        <w:topLinePunct w:val="0"/>
        <w:autoSpaceDE/>
        <w:autoSpaceDN/>
        <w:bidi w:val="0"/>
        <w:adjustRightInd/>
        <w:snapToGrid/>
        <w:spacing w:line="570" w:lineRule="exact"/>
        <w:ind w:left="480" w:leftChars="200"/>
        <w:jc w:val="center"/>
        <w:textAlignment w:val="auto"/>
        <w:rPr>
          <w:rFonts w:ascii="Times New Roman" w:hAnsi="宋体"/>
          <w:sz w:val="32"/>
          <w:szCs w:val="32"/>
        </w:rPr>
      </w:pPr>
      <w:r>
        <w:rPr>
          <w:rFonts w:hint="eastAsia" w:ascii="方正仿宋简体" w:hAnsi="方正仿宋简体" w:eastAsia="方正仿宋简体" w:cs="方正仿宋简体"/>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预算信息公开情况说明</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"3-3"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"_Toc68791545"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一、本级职责及机构设置情况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19</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二、本级预算安排的总体情况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sectPr>
          <w:headerReference r:id="rId3" w:type="default"/>
          <w:footerReference r:id="rId4" w:type="default"/>
          <w:pgSz w:w="16839" w:h="11907" w:orient="landscape"/>
          <w:pgMar w:top="680" w:right="1020" w:bottom="680" w:left="1020" w:header="851" w:footer="992" w:gutter="0"/>
          <w:pgNumType w:fmt="decimal"/>
          <w:cols w:space="720" w:num="1"/>
          <w:docGrid w:type="lines" w:linePitch="312" w:charSpace="0"/>
        </w:sectPr>
      </w:pP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三、机关运行经费安排情况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四、财政拨款“三公”经费预算情况及增减变化原因</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五、预算绩效信息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六、政府采购预算情况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28</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七、国有资产信息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28</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八、名词解释</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29</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九、其他需要说明的事项</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30</w:t>
      </w:r>
    </w:p>
    <w:p>
      <w:pPr>
        <w:spacing w:before="0" w:after="0" w:line="240" w:lineRule="auto"/>
        <w:ind w:firstLine="0"/>
        <w:jc w:val="center"/>
        <w:outlineLvl w:val="9"/>
      </w:pPr>
      <w:r>
        <w:rPr>
          <w:rFonts w:hint="eastAsia" w:ascii="方正仿宋简体" w:hAnsi="方正仿宋简体" w:eastAsia="方正仿宋简体" w:cs="方正仿宋简体"/>
          <w:kern w:val="2"/>
          <w:sz w:val="32"/>
          <w:szCs w:val="32"/>
          <w:lang w:val="en-US" w:eastAsia="zh-CN" w:bidi="ar-SA"/>
        </w:rP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sectPr>
          <w:headerReference r:id="rId5" w:type="default"/>
          <w:footerReference r:id="rId6" w:type="default"/>
          <w:footerReference r:id="rId7" w:type="even"/>
          <w:pgSz w:w="16840" w:h="11900" w:orient="landscape"/>
          <w:pgMar w:top="1361" w:right="1020" w:bottom="1134" w:left="1020" w:header="720" w:footer="720" w:gutter="0"/>
          <w:cols w:space="720" w:num="1"/>
        </w:sectPr>
      </w:pPr>
    </w:p>
    <w:p>
      <w:pPr>
        <w:spacing w:before="0" w:after="0"/>
        <w:ind w:firstLine="0"/>
        <w:jc w:val="center"/>
        <w:outlineLvl w:val="3"/>
        <w:rPr>
          <w:rFonts w:hint="eastAsia" w:ascii="黑体" w:hAnsi="黑体" w:eastAsia="黑体" w:cs="黑体"/>
          <w:sz w:val="32"/>
          <w:szCs w:val="32"/>
        </w:rPr>
      </w:pPr>
      <w:r>
        <w:rPr>
          <w:rFonts w:hint="eastAsia" w:ascii="黑体" w:hAnsi="黑体" w:eastAsia="黑体" w:cs="黑体"/>
          <w:b w:val="0"/>
          <w:color w:val="000000"/>
          <w:sz w:val="32"/>
          <w:szCs w:val="32"/>
        </w:rPr>
        <w:t>一、河北遵化经济开发区管理委员会本级收支预算</w:t>
      </w:r>
      <w:bookmarkEnd w:id="0"/>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558.21</w:t>
            </w:r>
          </w:p>
        </w:tc>
        <w:tc>
          <w:tcPr>
            <w:tcW w:w="4535" w:type="dxa"/>
            <w:vAlign w:val="center"/>
          </w:tcPr>
          <w:p>
            <w:pPr>
              <w:pStyle w:val="18"/>
            </w:pPr>
            <w:r>
              <w:t>一、一般公共服务支出</w:t>
            </w:r>
          </w:p>
        </w:tc>
        <w:tc>
          <w:tcPr>
            <w:tcW w:w="2126" w:type="dxa"/>
            <w:vAlign w:val="center"/>
          </w:tcPr>
          <w:p>
            <w:pPr>
              <w:pStyle w:val="17"/>
            </w:pPr>
            <w:r>
              <w:t>411.39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558.21</w:t>
            </w:r>
          </w:p>
        </w:tc>
        <w:tc>
          <w:tcPr>
            <w:tcW w:w="4535" w:type="dxa"/>
            <w:vAlign w:val="center"/>
          </w:tcPr>
          <w:p>
            <w:pPr>
              <w:pStyle w:val="20"/>
            </w:pPr>
            <w:r>
              <w:t>本年支出合计</w:t>
            </w:r>
          </w:p>
        </w:tc>
        <w:tc>
          <w:tcPr>
            <w:tcW w:w="2126" w:type="dxa"/>
            <w:vAlign w:val="center"/>
          </w:tcPr>
          <w:p>
            <w:pPr>
              <w:pStyle w:val="21"/>
            </w:pPr>
            <w:r>
              <w:t>558.21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558.21</w:t>
            </w:r>
          </w:p>
        </w:tc>
        <w:tc>
          <w:tcPr>
            <w:tcW w:w="4535" w:type="dxa"/>
            <w:vAlign w:val="center"/>
          </w:tcPr>
          <w:p>
            <w:pPr>
              <w:pStyle w:val="20"/>
            </w:pPr>
            <w:r>
              <w:t>支出总计</w:t>
            </w:r>
          </w:p>
        </w:tc>
        <w:tc>
          <w:tcPr>
            <w:tcW w:w="2126" w:type="dxa"/>
            <w:vAlign w:val="center"/>
          </w:tcPr>
          <w:p>
            <w:pPr>
              <w:pStyle w:val="21"/>
            </w:pPr>
            <w:r>
              <w:t>558.21</w:t>
            </w:r>
          </w:p>
        </w:tc>
      </w:tr>
    </w:tbl>
    <w:p>
      <w:pPr>
        <w:sectPr>
          <w:footerReference r:id="rId8" w:type="default"/>
          <w:footerReference r:id="rId9"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单位预算收入总表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1153" w:type="pct"/>
            <w:gridSpan w:val="3"/>
            <w:tcBorders>
              <w:top w:val="single" w:color="FFFFFF" w:sz="6" w:space="0"/>
              <w:left w:val="single" w:color="FFFFFF" w:sz="6" w:space="0"/>
              <w:right w:val="single" w:color="FFFFFF" w:sz="6" w:space="0"/>
            </w:tcBorders>
            <w:vAlign w:val="center"/>
          </w:tcPr>
          <w:p>
            <w:pPr>
              <w:pStyle w:val="14"/>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6"/>
            </w:pPr>
            <w:r>
              <w:t>序号</w:t>
            </w:r>
          </w:p>
        </w:tc>
        <w:tc>
          <w:tcPr>
            <w:tcW w:w="769" w:type="pct"/>
            <w:gridSpan w:val="2"/>
            <w:vAlign w:val="center"/>
          </w:tcPr>
          <w:p>
            <w:pPr>
              <w:pStyle w:val="16"/>
            </w:pPr>
            <w:r>
              <w:t>功能分类科目</w:t>
            </w:r>
          </w:p>
        </w:tc>
        <w:tc>
          <w:tcPr>
            <w:tcW w:w="384" w:type="pct"/>
            <w:vMerge w:val="restart"/>
            <w:vAlign w:val="center"/>
          </w:tcPr>
          <w:p>
            <w:pPr>
              <w:pStyle w:val="16"/>
            </w:pPr>
            <w:r>
              <w:t>合计</w:t>
            </w:r>
          </w:p>
        </w:tc>
        <w:tc>
          <w:tcPr>
            <w:tcW w:w="3076" w:type="pct"/>
            <w:gridSpan w:val="8"/>
            <w:vAlign w:val="center"/>
          </w:tcPr>
          <w:p>
            <w:pPr>
              <w:pStyle w:val="16"/>
            </w:pPr>
            <w:r>
              <w:t>本年收入</w:t>
            </w:r>
          </w:p>
        </w:tc>
        <w:tc>
          <w:tcPr>
            <w:tcW w:w="384" w:type="pct"/>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6"/>
            </w:pPr>
            <w:r>
              <w:t>科目    编码</w:t>
            </w:r>
          </w:p>
        </w:tc>
        <w:tc>
          <w:tcPr>
            <w:tcW w:w="384" w:type="pct"/>
            <w:vAlign w:val="center"/>
          </w:tcPr>
          <w:p>
            <w:pPr>
              <w:pStyle w:val="16"/>
            </w:pPr>
            <w:r>
              <w:t>科目名称</w:t>
            </w:r>
          </w:p>
        </w:tc>
        <w:tc>
          <w:tcPr>
            <w:tcW w:w="384" w:type="pct"/>
            <w:vMerge w:val="continue"/>
          </w:tcPr>
          <w:p/>
        </w:tc>
        <w:tc>
          <w:tcPr>
            <w:tcW w:w="384" w:type="pct"/>
            <w:vAlign w:val="center"/>
          </w:tcPr>
          <w:p>
            <w:pPr>
              <w:pStyle w:val="16"/>
            </w:pPr>
            <w:r>
              <w:t>小计</w:t>
            </w:r>
          </w:p>
        </w:tc>
        <w:tc>
          <w:tcPr>
            <w:tcW w:w="384" w:type="pct"/>
            <w:vAlign w:val="center"/>
          </w:tcPr>
          <w:p>
            <w:pPr>
              <w:pStyle w:val="16"/>
            </w:pPr>
            <w:r>
              <w:t>财政拨款 收入</w:t>
            </w:r>
          </w:p>
        </w:tc>
        <w:tc>
          <w:tcPr>
            <w:tcW w:w="384" w:type="pct"/>
            <w:vAlign w:val="center"/>
          </w:tcPr>
          <w:p>
            <w:pPr>
              <w:pStyle w:val="16"/>
            </w:pPr>
            <w:r>
              <w:t>财政专户 收入</w:t>
            </w:r>
          </w:p>
        </w:tc>
        <w:tc>
          <w:tcPr>
            <w:tcW w:w="384" w:type="pct"/>
            <w:vAlign w:val="center"/>
          </w:tcPr>
          <w:p>
            <w:pPr>
              <w:pStyle w:val="16"/>
            </w:pPr>
            <w:r>
              <w:t>事业收入</w:t>
            </w:r>
          </w:p>
        </w:tc>
        <w:tc>
          <w:tcPr>
            <w:tcW w:w="384" w:type="pct"/>
            <w:vAlign w:val="center"/>
          </w:tcPr>
          <w:p>
            <w:pPr>
              <w:pStyle w:val="16"/>
            </w:pPr>
            <w:r>
              <w:t>经营收入</w:t>
            </w:r>
          </w:p>
        </w:tc>
        <w:tc>
          <w:tcPr>
            <w:tcW w:w="384" w:type="pct"/>
            <w:vAlign w:val="center"/>
          </w:tcPr>
          <w:p>
            <w:pPr>
              <w:pStyle w:val="16"/>
            </w:pPr>
            <w:r>
              <w:t>上级补助收入</w:t>
            </w:r>
          </w:p>
        </w:tc>
        <w:tc>
          <w:tcPr>
            <w:tcW w:w="384" w:type="pct"/>
            <w:vAlign w:val="center"/>
          </w:tcPr>
          <w:p>
            <w:pPr>
              <w:pStyle w:val="16"/>
            </w:pPr>
            <w:r>
              <w:t>附属单位上缴收入</w:t>
            </w:r>
          </w:p>
        </w:tc>
        <w:tc>
          <w:tcPr>
            <w:tcW w:w="384" w:type="pct"/>
            <w:vAlign w:val="center"/>
          </w:tcPr>
          <w:p>
            <w:pPr>
              <w:pStyle w:val="16"/>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6"/>
            </w:pPr>
            <w:r>
              <w:t>栏次</w:t>
            </w:r>
          </w:p>
        </w:tc>
        <w:tc>
          <w:tcPr>
            <w:tcW w:w="384" w:type="pct"/>
            <w:vAlign w:val="center"/>
          </w:tcPr>
          <w:p>
            <w:pPr>
              <w:pStyle w:val="16"/>
            </w:pPr>
            <w:r>
              <w:t>1</w:t>
            </w:r>
          </w:p>
        </w:tc>
        <w:tc>
          <w:tcPr>
            <w:tcW w:w="384" w:type="pct"/>
            <w:vAlign w:val="center"/>
          </w:tcPr>
          <w:p>
            <w:pPr>
              <w:pStyle w:val="16"/>
            </w:pPr>
            <w:r>
              <w:t>2</w:t>
            </w:r>
          </w:p>
        </w:tc>
        <w:tc>
          <w:tcPr>
            <w:tcW w:w="384" w:type="pct"/>
            <w:vAlign w:val="center"/>
          </w:tcPr>
          <w:p>
            <w:pPr>
              <w:pStyle w:val="16"/>
            </w:pPr>
            <w:r>
              <w:t>3</w:t>
            </w:r>
          </w:p>
        </w:tc>
        <w:tc>
          <w:tcPr>
            <w:tcW w:w="384" w:type="pct"/>
            <w:vAlign w:val="center"/>
          </w:tcPr>
          <w:p>
            <w:pPr>
              <w:pStyle w:val="16"/>
            </w:pPr>
            <w:r>
              <w:t>4</w:t>
            </w:r>
          </w:p>
        </w:tc>
        <w:tc>
          <w:tcPr>
            <w:tcW w:w="384" w:type="pct"/>
            <w:vAlign w:val="center"/>
          </w:tcPr>
          <w:p>
            <w:pPr>
              <w:pStyle w:val="16"/>
            </w:pPr>
            <w:r>
              <w:t>5</w:t>
            </w:r>
          </w:p>
        </w:tc>
        <w:tc>
          <w:tcPr>
            <w:tcW w:w="384" w:type="pct"/>
            <w:vAlign w:val="center"/>
          </w:tcPr>
          <w:p>
            <w:pPr>
              <w:pStyle w:val="16"/>
            </w:pPr>
            <w:r>
              <w:t>6</w:t>
            </w:r>
          </w:p>
        </w:tc>
        <w:tc>
          <w:tcPr>
            <w:tcW w:w="384" w:type="pct"/>
            <w:vAlign w:val="center"/>
          </w:tcPr>
          <w:p>
            <w:pPr>
              <w:pStyle w:val="16"/>
            </w:pPr>
            <w:r>
              <w:t>7</w:t>
            </w:r>
          </w:p>
        </w:tc>
        <w:tc>
          <w:tcPr>
            <w:tcW w:w="384" w:type="pct"/>
            <w:vAlign w:val="center"/>
          </w:tcPr>
          <w:p>
            <w:pPr>
              <w:pStyle w:val="16"/>
            </w:pPr>
            <w:r>
              <w:t>8</w:t>
            </w:r>
          </w:p>
        </w:tc>
        <w:tc>
          <w:tcPr>
            <w:tcW w:w="384" w:type="pct"/>
            <w:vAlign w:val="center"/>
          </w:tcPr>
          <w:p>
            <w:pPr>
              <w:pStyle w:val="16"/>
            </w:pPr>
            <w:r>
              <w:t>9</w:t>
            </w:r>
          </w:p>
        </w:tc>
        <w:tc>
          <w:tcPr>
            <w:tcW w:w="384" w:type="pct"/>
            <w:vAlign w:val="center"/>
          </w:tcPr>
          <w:p>
            <w:pPr>
              <w:pStyle w:val="16"/>
            </w:pPr>
            <w:r>
              <w:t>10</w:t>
            </w:r>
          </w:p>
        </w:tc>
        <w:tc>
          <w:tcPr>
            <w:tcW w:w="384" w:type="pct"/>
            <w:vAlign w:val="center"/>
          </w:tcPr>
          <w:p>
            <w:pPr>
              <w:pStyle w:val="16"/>
            </w:pPr>
            <w:r>
              <w:t>11</w:t>
            </w:r>
          </w:p>
        </w:tc>
        <w:tc>
          <w:tcPr>
            <w:tcW w:w="384" w:type="pct"/>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w:t>
            </w:r>
          </w:p>
        </w:tc>
        <w:tc>
          <w:tcPr>
            <w:tcW w:w="384" w:type="pct"/>
            <w:vAlign w:val="center"/>
          </w:tcPr>
          <w:p>
            <w:pPr>
              <w:pStyle w:val="22"/>
            </w:pPr>
          </w:p>
        </w:tc>
        <w:tc>
          <w:tcPr>
            <w:tcW w:w="384" w:type="pct"/>
            <w:vAlign w:val="center"/>
          </w:tcPr>
          <w:p>
            <w:pPr>
              <w:pStyle w:val="20"/>
            </w:pPr>
            <w:r>
              <w:t>合计</w:t>
            </w:r>
          </w:p>
        </w:tc>
        <w:tc>
          <w:tcPr>
            <w:tcW w:w="384" w:type="pct"/>
            <w:vAlign w:val="center"/>
          </w:tcPr>
          <w:p>
            <w:pPr>
              <w:pStyle w:val="21"/>
            </w:pPr>
            <w:r>
              <w:t>558.21</w:t>
            </w:r>
          </w:p>
        </w:tc>
        <w:tc>
          <w:tcPr>
            <w:tcW w:w="384" w:type="pct"/>
            <w:vAlign w:val="center"/>
          </w:tcPr>
          <w:p>
            <w:pPr>
              <w:pStyle w:val="21"/>
            </w:pPr>
            <w:r>
              <w:t>558.21</w:t>
            </w:r>
          </w:p>
        </w:tc>
        <w:tc>
          <w:tcPr>
            <w:tcW w:w="384" w:type="pct"/>
            <w:vAlign w:val="center"/>
          </w:tcPr>
          <w:p>
            <w:pPr>
              <w:pStyle w:val="21"/>
            </w:pPr>
            <w:r>
              <w:t>558.21</w:t>
            </w:r>
          </w:p>
        </w:tc>
        <w:tc>
          <w:tcPr>
            <w:tcW w:w="384" w:type="pct"/>
            <w:vAlign w:val="center"/>
          </w:tcPr>
          <w:p>
            <w:pPr>
              <w:pStyle w:val="21"/>
            </w:pPr>
          </w:p>
        </w:tc>
        <w:tc>
          <w:tcPr>
            <w:tcW w:w="384" w:type="pct"/>
            <w:vAlign w:val="center"/>
          </w:tcPr>
          <w:p>
            <w:pPr>
              <w:pStyle w:val="21"/>
            </w:pPr>
          </w:p>
        </w:tc>
        <w:tc>
          <w:tcPr>
            <w:tcW w:w="384" w:type="pct"/>
            <w:vAlign w:val="center"/>
          </w:tcPr>
          <w:p>
            <w:pPr>
              <w:pStyle w:val="21"/>
            </w:pPr>
          </w:p>
        </w:tc>
        <w:tc>
          <w:tcPr>
            <w:tcW w:w="384" w:type="pct"/>
            <w:vAlign w:val="center"/>
          </w:tcPr>
          <w:p>
            <w:pPr>
              <w:pStyle w:val="21"/>
            </w:pPr>
          </w:p>
        </w:tc>
        <w:tc>
          <w:tcPr>
            <w:tcW w:w="384" w:type="pct"/>
            <w:vAlign w:val="center"/>
          </w:tcPr>
          <w:p>
            <w:pPr>
              <w:pStyle w:val="21"/>
            </w:pPr>
          </w:p>
        </w:tc>
        <w:tc>
          <w:tcPr>
            <w:tcW w:w="384" w:type="pct"/>
            <w:vAlign w:val="center"/>
          </w:tcPr>
          <w:p>
            <w:pPr>
              <w:pStyle w:val="21"/>
            </w:pPr>
          </w:p>
        </w:tc>
        <w:tc>
          <w:tcPr>
            <w:tcW w:w="384"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2</w:t>
            </w:r>
          </w:p>
        </w:tc>
        <w:tc>
          <w:tcPr>
            <w:tcW w:w="384" w:type="pct"/>
            <w:vAlign w:val="center"/>
          </w:tcPr>
          <w:p>
            <w:pPr>
              <w:pStyle w:val="18"/>
            </w:pPr>
            <w:r>
              <w:t>201</w:t>
            </w:r>
          </w:p>
        </w:tc>
        <w:tc>
          <w:tcPr>
            <w:tcW w:w="384" w:type="pct"/>
            <w:vAlign w:val="center"/>
          </w:tcPr>
          <w:p>
            <w:pPr>
              <w:pStyle w:val="18"/>
            </w:pPr>
            <w:r>
              <w:t>一般公共服务支出</w:t>
            </w:r>
          </w:p>
        </w:tc>
        <w:tc>
          <w:tcPr>
            <w:tcW w:w="384" w:type="pct"/>
            <w:vAlign w:val="center"/>
          </w:tcPr>
          <w:p>
            <w:pPr>
              <w:pStyle w:val="17"/>
            </w:pPr>
            <w:r>
              <w:t>411.39</w:t>
            </w:r>
          </w:p>
        </w:tc>
        <w:tc>
          <w:tcPr>
            <w:tcW w:w="384" w:type="pct"/>
            <w:vAlign w:val="center"/>
          </w:tcPr>
          <w:p>
            <w:pPr>
              <w:pStyle w:val="17"/>
            </w:pPr>
            <w:r>
              <w:t>411.39</w:t>
            </w:r>
          </w:p>
        </w:tc>
        <w:tc>
          <w:tcPr>
            <w:tcW w:w="384" w:type="pct"/>
            <w:vAlign w:val="center"/>
          </w:tcPr>
          <w:p>
            <w:pPr>
              <w:pStyle w:val="17"/>
            </w:pPr>
            <w:r>
              <w:t>411.39</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3</w:t>
            </w:r>
          </w:p>
        </w:tc>
        <w:tc>
          <w:tcPr>
            <w:tcW w:w="384" w:type="pct"/>
            <w:vAlign w:val="center"/>
          </w:tcPr>
          <w:p>
            <w:pPr>
              <w:pStyle w:val="18"/>
            </w:pPr>
            <w:r>
              <w:t>20103</w:t>
            </w:r>
          </w:p>
        </w:tc>
        <w:tc>
          <w:tcPr>
            <w:tcW w:w="384" w:type="pct"/>
            <w:vAlign w:val="center"/>
          </w:tcPr>
          <w:p>
            <w:pPr>
              <w:pStyle w:val="18"/>
            </w:pPr>
            <w:r>
              <w:t>政府办公厅（室）及相关机构事务</w:t>
            </w:r>
          </w:p>
        </w:tc>
        <w:tc>
          <w:tcPr>
            <w:tcW w:w="384" w:type="pct"/>
            <w:vAlign w:val="center"/>
          </w:tcPr>
          <w:p>
            <w:pPr>
              <w:pStyle w:val="17"/>
            </w:pPr>
            <w:r>
              <w:t>411.39</w:t>
            </w:r>
          </w:p>
        </w:tc>
        <w:tc>
          <w:tcPr>
            <w:tcW w:w="384" w:type="pct"/>
            <w:vAlign w:val="center"/>
          </w:tcPr>
          <w:p>
            <w:pPr>
              <w:pStyle w:val="17"/>
            </w:pPr>
            <w:r>
              <w:t>411.39</w:t>
            </w:r>
          </w:p>
        </w:tc>
        <w:tc>
          <w:tcPr>
            <w:tcW w:w="384" w:type="pct"/>
            <w:vAlign w:val="center"/>
          </w:tcPr>
          <w:p>
            <w:pPr>
              <w:pStyle w:val="17"/>
            </w:pPr>
            <w:r>
              <w:t>411.39</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4</w:t>
            </w:r>
          </w:p>
        </w:tc>
        <w:tc>
          <w:tcPr>
            <w:tcW w:w="384" w:type="pct"/>
            <w:vAlign w:val="center"/>
          </w:tcPr>
          <w:p>
            <w:pPr>
              <w:pStyle w:val="18"/>
            </w:pPr>
            <w:r>
              <w:t>2010301</w:t>
            </w:r>
          </w:p>
        </w:tc>
        <w:tc>
          <w:tcPr>
            <w:tcW w:w="384" w:type="pct"/>
            <w:vAlign w:val="center"/>
          </w:tcPr>
          <w:p>
            <w:pPr>
              <w:pStyle w:val="18"/>
            </w:pPr>
            <w:r>
              <w:t>行政运行</w:t>
            </w:r>
          </w:p>
        </w:tc>
        <w:tc>
          <w:tcPr>
            <w:tcW w:w="384" w:type="pct"/>
            <w:vAlign w:val="center"/>
          </w:tcPr>
          <w:p>
            <w:pPr>
              <w:pStyle w:val="17"/>
            </w:pPr>
            <w:r>
              <w:t>338.84</w:t>
            </w:r>
          </w:p>
        </w:tc>
        <w:tc>
          <w:tcPr>
            <w:tcW w:w="384" w:type="pct"/>
            <w:vAlign w:val="center"/>
          </w:tcPr>
          <w:p>
            <w:pPr>
              <w:pStyle w:val="17"/>
            </w:pPr>
            <w:r>
              <w:t>338.84</w:t>
            </w:r>
          </w:p>
        </w:tc>
        <w:tc>
          <w:tcPr>
            <w:tcW w:w="384" w:type="pct"/>
            <w:vAlign w:val="center"/>
          </w:tcPr>
          <w:p>
            <w:pPr>
              <w:pStyle w:val="17"/>
            </w:pPr>
            <w:r>
              <w:t>338.84</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5</w:t>
            </w:r>
          </w:p>
        </w:tc>
        <w:tc>
          <w:tcPr>
            <w:tcW w:w="384" w:type="pct"/>
            <w:vAlign w:val="center"/>
          </w:tcPr>
          <w:p>
            <w:pPr>
              <w:pStyle w:val="18"/>
            </w:pPr>
            <w:r>
              <w:t>2010302</w:t>
            </w:r>
          </w:p>
        </w:tc>
        <w:tc>
          <w:tcPr>
            <w:tcW w:w="384" w:type="pct"/>
            <w:vAlign w:val="center"/>
          </w:tcPr>
          <w:p>
            <w:pPr>
              <w:pStyle w:val="18"/>
            </w:pPr>
            <w:r>
              <w:t>一般行政管理事务</w:t>
            </w:r>
          </w:p>
        </w:tc>
        <w:tc>
          <w:tcPr>
            <w:tcW w:w="384" w:type="pct"/>
            <w:vAlign w:val="center"/>
          </w:tcPr>
          <w:p>
            <w:pPr>
              <w:pStyle w:val="17"/>
            </w:pPr>
            <w:r>
              <w:t>72.55</w:t>
            </w:r>
          </w:p>
        </w:tc>
        <w:tc>
          <w:tcPr>
            <w:tcW w:w="384" w:type="pct"/>
            <w:vAlign w:val="center"/>
          </w:tcPr>
          <w:p>
            <w:pPr>
              <w:pStyle w:val="17"/>
            </w:pPr>
            <w:r>
              <w:t>72.55</w:t>
            </w:r>
          </w:p>
        </w:tc>
        <w:tc>
          <w:tcPr>
            <w:tcW w:w="384" w:type="pct"/>
            <w:vAlign w:val="center"/>
          </w:tcPr>
          <w:p>
            <w:pPr>
              <w:pStyle w:val="17"/>
            </w:pPr>
            <w:r>
              <w:t>72.55</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6</w:t>
            </w:r>
          </w:p>
        </w:tc>
        <w:tc>
          <w:tcPr>
            <w:tcW w:w="384" w:type="pct"/>
            <w:vAlign w:val="center"/>
          </w:tcPr>
          <w:p>
            <w:pPr>
              <w:pStyle w:val="18"/>
            </w:pPr>
            <w:r>
              <w:t>208</w:t>
            </w:r>
          </w:p>
        </w:tc>
        <w:tc>
          <w:tcPr>
            <w:tcW w:w="384" w:type="pct"/>
            <w:vAlign w:val="center"/>
          </w:tcPr>
          <w:p>
            <w:pPr>
              <w:pStyle w:val="18"/>
            </w:pPr>
            <w:r>
              <w:t>社会保障和就业支出</w:t>
            </w:r>
          </w:p>
        </w:tc>
        <w:tc>
          <w:tcPr>
            <w:tcW w:w="384" w:type="pct"/>
            <w:vAlign w:val="center"/>
          </w:tcPr>
          <w:p>
            <w:pPr>
              <w:pStyle w:val="17"/>
            </w:pPr>
            <w:r>
              <w:t>67.52</w:t>
            </w:r>
          </w:p>
        </w:tc>
        <w:tc>
          <w:tcPr>
            <w:tcW w:w="384" w:type="pct"/>
            <w:vAlign w:val="center"/>
          </w:tcPr>
          <w:p>
            <w:pPr>
              <w:pStyle w:val="17"/>
            </w:pPr>
            <w:r>
              <w:t>67.52</w:t>
            </w:r>
          </w:p>
        </w:tc>
        <w:tc>
          <w:tcPr>
            <w:tcW w:w="384" w:type="pct"/>
            <w:vAlign w:val="center"/>
          </w:tcPr>
          <w:p>
            <w:pPr>
              <w:pStyle w:val="17"/>
            </w:pPr>
            <w:r>
              <w:t>67.52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7</w:t>
            </w:r>
          </w:p>
        </w:tc>
        <w:tc>
          <w:tcPr>
            <w:tcW w:w="384" w:type="pct"/>
            <w:vAlign w:val="center"/>
          </w:tcPr>
          <w:p>
            <w:pPr>
              <w:pStyle w:val="18"/>
            </w:pPr>
            <w:r>
              <w:t>20805</w:t>
            </w:r>
          </w:p>
        </w:tc>
        <w:tc>
          <w:tcPr>
            <w:tcW w:w="384" w:type="pct"/>
            <w:vAlign w:val="center"/>
          </w:tcPr>
          <w:p>
            <w:pPr>
              <w:pStyle w:val="18"/>
            </w:pPr>
            <w:r>
              <w:t>行政事业单位养老支出</w:t>
            </w:r>
          </w:p>
        </w:tc>
        <w:tc>
          <w:tcPr>
            <w:tcW w:w="384" w:type="pct"/>
            <w:vAlign w:val="center"/>
          </w:tcPr>
          <w:p>
            <w:pPr>
              <w:pStyle w:val="17"/>
            </w:pPr>
            <w:r>
              <w:t>67.52</w:t>
            </w:r>
          </w:p>
        </w:tc>
        <w:tc>
          <w:tcPr>
            <w:tcW w:w="384" w:type="pct"/>
            <w:vAlign w:val="center"/>
          </w:tcPr>
          <w:p>
            <w:pPr>
              <w:pStyle w:val="17"/>
            </w:pPr>
            <w:r>
              <w:t>67.52</w:t>
            </w:r>
          </w:p>
        </w:tc>
        <w:tc>
          <w:tcPr>
            <w:tcW w:w="384" w:type="pct"/>
            <w:vAlign w:val="center"/>
          </w:tcPr>
          <w:p>
            <w:pPr>
              <w:pStyle w:val="17"/>
            </w:pPr>
            <w:r>
              <w:t>67.52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8</w:t>
            </w:r>
          </w:p>
        </w:tc>
        <w:tc>
          <w:tcPr>
            <w:tcW w:w="384" w:type="pct"/>
            <w:vAlign w:val="center"/>
          </w:tcPr>
          <w:p>
            <w:pPr>
              <w:pStyle w:val="18"/>
            </w:pPr>
            <w:r>
              <w:t>2080505</w:t>
            </w:r>
          </w:p>
        </w:tc>
        <w:tc>
          <w:tcPr>
            <w:tcW w:w="384" w:type="pct"/>
            <w:vAlign w:val="center"/>
          </w:tcPr>
          <w:p>
            <w:pPr>
              <w:pStyle w:val="18"/>
            </w:pPr>
            <w:r>
              <w:t>机关事业单位基本养老保险缴费支出</w:t>
            </w:r>
          </w:p>
        </w:tc>
        <w:tc>
          <w:tcPr>
            <w:tcW w:w="384" w:type="pct"/>
            <w:vAlign w:val="center"/>
          </w:tcPr>
          <w:p>
            <w:pPr>
              <w:pStyle w:val="17"/>
            </w:pPr>
            <w:r>
              <w:t>45.00</w:t>
            </w:r>
          </w:p>
        </w:tc>
        <w:tc>
          <w:tcPr>
            <w:tcW w:w="384" w:type="pct"/>
            <w:vAlign w:val="center"/>
          </w:tcPr>
          <w:p>
            <w:pPr>
              <w:pStyle w:val="17"/>
            </w:pPr>
            <w:r>
              <w:t>45.00</w:t>
            </w:r>
          </w:p>
        </w:tc>
        <w:tc>
          <w:tcPr>
            <w:tcW w:w="384" w:type="pct"/>
            <w:vAlign w:val="center"/>
          </w:tcPr>
          <w:p>
            <w:pPr>
              <w:pStyle w:val="17"/>
            </w:pPr>
            <w:r>
              <w:t>45.00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9</w:t>
            </w:r>
          </w:p>
        </w:tc>
        <w:tc>
          <w:tcPr>
            <w:tcW w:w="384" w:type="pct"/>
            <w:vAlign w:val="center"/>
          </w:tcPr>
          <w:p>
            <w:pPr>
              <w:pStyle w:val="18"/>
            </w:pPr>
            <w:r>
              <w:t>2080506</w:t>
            </w:r>
          </w:p>
        </w:tc>
        <w:tc>
          <w:tcPr>
            <w:tcW w:w="384" w:type="pct"/>
            <w:vAlign w:val="center"/>
          </w:tcPr>
          <w:p>
            <w:pPr>
              <w:pStyle w:val="18"/>
            </w:pPr>
            <w:r>
              <w:t>机关事业单位职业年金缴费支出</w:t>
            </w:r>
          </w:p>
        </w:tc>
        <w:tc>
          <w:tcPr>
            <w:tcW w:w="384" w:type="pct"/>
            <w:vAlign w:val="center"/>
          </w:tcPr>
          <w:p>
            <w:pPr>
              <w:pStyle w:val="17"/>
            </w:pPr>
            <w:r>
              <w:t>22.52</w:t>
            </w:r>
          </w:p>
        </w:tc>
        <w:tc>
          <w:tcPr>
            <w:tcW w:w="384" w:type="pct"/>
            <w:vAlign w:val="center"/>
          </w:tcPr>
          <w:p>
            <w:pPr>
              <w:pStyle w:val="17"/>
            </w:pPr>
            <w:r>
              <w:t>22.52</w:t>
            </w:r>
          </w:p>
        </w:tc>
        <w:tc>
          <w:tcPr>
            <w:tcW w:w="384" w:type="pct"/>
            <w:vAlign w:val="center"/>
          </w:tcPr>
          <w:p>
            <w:pPr>
              <w:pStyle w:val="17"/>
            </w:pPr>
            <w:r>
              <w:t>22.52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10</w:t>
            </w:r>
          </w:p>
        </w:tc>
        <w:tc>
          <w:tcPr>
            <w:tcW w:w="384" w:type="pct"/>
            <w:vAlign w:val="center"/>
          </w:tcPr>
          <w:p>
            <w:pPr>
              <w:pStyle w:val="18"/>
            </w:pPr>
            <w:r>
              <w:t>210</w:t>
            </w:r>
          </w:p>
        </w:tc>
        <w:tc>
          <w:tcPr>
            <w:tcW w:w="384" w:type="pct"/>
            <w:vAlign w:val="center"/>
          </w:tcPr>
          <w:p>
            <w:pPr>
              <w:pStyle w:val="18"/>
            </w:pPr>
            <w:r>
              <w:t>卫生健康支出</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11</w:t>
            </w:r>
          </w:p>
        </w:tc>
        <w:tc>
          <w:tcPr>
            <w:tcW w:w="384" w:type="pct"/>
            <w:vAlign w:val="center"/>
          </w:tcPr>
          <w:p>
            <w:pPr>
              <w:pStyle w:val="18"/>
            </w:pPr>
            <w:r>
              <w:t>21011</w:t>
            </w:r>
          </w:p>
        </w:tc>
        <w:tc>
          <w:tcPr>
            <w:tcW w:w="384" w:type="pct"/>
            <w:vAlign w:val="center"/>
          </w:tcPr>
          <w:p>
            <w:pPr>
              <w:pStyle w:val="18"/>
            </w:pPr>
            <w:r>
              <w:t>行政事业单位医疗</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12</w:t>
            </w:r>
          </w:p>
        </w:tc>
        <w:tc>
          <w:tcPr>
            <w:tcW w:w="384" w:type="pct"/>
            <w:vAlign w:val="center"/>
          </w:tcPr>
          <w:p>
            <w:pPr>
              <w:pStyle w:val="18"/>
            </w:pPr>
            <w:r>
              <w:t>2101101</w:t>
            </w:r>
          </w:p>
        </w:tc>
        <w:tc>
          <w:tcPr>
            <w:tcW w:w="384" w:type="pct"/>
            <w:vAlign w:val="center"/>
          </w:tcPr>
          <w:p>
            <w:pPr>
              <w:pStyle w:val="18"/>
            </w:pPr>
            <w:r>
              <w:t>行政单位医疗</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r>
              <w:t>43.90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13</w:t>
            </w:r>
          </w:p>
        </w:tc>
        <w:tc>
          <w:tcPr>
            <w:tcW w:w="384" w:type="pct"/>
            <w:vAlign w:val="center"/>
          </w:tcPr>
          <w:p>
            <w:pPr>
              <w:pStyle w:val="18"/>
            </w:pPr>
            <w:r>
              <w:t>221</w:t>
            </w:r>
          </w:p>
        </w:tc>
        <w:tc>
          <w:tcPr>
            <w:tcW w:w="384" w:type="pct"/>
            <w:vAlign w:val="center"/>
          </w:tcPr>
          <w:p>
            <w:pPr>
              <w:pStyle w:val="18"/>
            </w:pPr>
            <w:r>
              <w:t>住房保障支出</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14</w:t>
            </w:r>
          </w:p>
        </w:tc>
        <w:tc>
          <w:tcPr>
            <w:tcW w:w="384" w:type="pct"/>
            <w:vAlign w:val="center"/>
          </w:tcPr>
          <w:p>
            <w:pPr>
              <w:pStyle w:val="18"/>
            </w:pPr>
            <w:r>
              <w:t>22102</w:t>
            </w:r>
          </w:p>
        </w:tc>
        <w:tc>
          <w:tcPr>
            <w:tcW w:w="384" w:type="pct"/>
            <w:vAlign w:val="center"/>
          </w:tcPr>
          <w:p>
            <w:pPr>
              <w:pStyle w:val="18"/>
            </w:pPr>
            <w:r>
              <w:t>住房改革支出</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pPr>
            <w:r>
              <w:t>15</w:t>
            </w:r>
          </w:p>
        </w:tc>
        <w:tc>
          <w:tcPr>
            <w:tcW w:w="384" w:type="pct"/>
            <w:vAlign w:val="center"/>
          </w:tcPr>
          <w:p>
            <w:pPr>
              <w:pStyle w:val="18"/>
            </w:pPr>
            <w:r>
              <w:t>2210201</w:t>
            </w:r>
          </w:p>
        </w:tc>
        <w:tc>
          <w:tcPr>
            <w:tcW w:w="384" w:type="pct"/>
            <w:vAlign w:val="center"/>
          </w:tcPr>
          <w:p>
            <w:pPr>
              <w:pStyle w:val="18"/>
            </w:pPr>
            <w:r>
              <w:t>住房公积金</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r>
              <w:t>35.40</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1110" w:type="pct"/>
            <w:gridSpan w:val="2"/>
            <w:tcBorders>
              <w:top w:val="single" w:color="FFFFFF" w:sz="6" w:space="0"/>
              <w:left w:val="single" w:color="FFFFFF" w:sz="6" w:space="0"/>
              <w:right w:val="single" w:color="FFFFFF" w:sz="6" w:space="0"/>
            </w:tcBorders>
            <w:vAlign w:val="center"/>
          </w:tcPr>
          <w:p>
            <w:pPr>
              <w:pStyle w:val="14"/>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6"/>
            </w:pPr>
            <w:r>
              <w:t>序号</w:t>
            </w:r>
          </w:p>
        </w:tc>
        <w:tc>
          <w:tcPr>
            <w:tcW w:w="1111" w:type="pct"/>
            <w:gridSpan w:val="2"/>
            <w:vAlign w:val="center"/>
          </w:tcPr>
          <w:p>
            <w:pPr>
              <w:pStyle w:val="16"/>
            </w:pPr>
            <w:r>
              <w:t>功能分类科目</w:t>
            </w:r>
          </w:p>
        </w:tc>
        <w:tc>
          <w:tcPr>
            <w:tcW w:w="555" w:type="pct"/>
            <w:vMerge w:val="restart"/>
            <w:vAlign w:val="center"/>
          </w:tcPr>
          <w:p>
            <w:pPr>
              <w:pStyle w:val="16"/>
            </w:pPr>
            <w:r>
              <w:t>合计</w:t>
            </w:r>
          </w:p>
        </w:tc>
        <w:tc>
          <w:tcPr>
            <w:tcW w:w="555" w:type="pct"/>
            <w:vMerge w:val="restart"/>
            <w:vAlign w:val="center"/>
          </w:tcPr>
          <w:p>
            <w:pPr>
              <w:pStyle w:val="16"/>
            </w:pPr>
            <w:r>
              <w:t>基本支出</w:t>
            </w:r>
          </w:p>
        </w:tc>
        <w:tc>
          <w:tcPr>
            <w:tcW w:w="555" w:type="pct"/>
            <w:vMerge w:val="restart"/>
            <w:vAlign w:val="center"/>
          </w:tcPr>
          <w:p>
            <w:pPr>
              <w:pStyle w:val="16"/>
            </w:pPr>
            <w:r>
              <w:t>项目支出</w:t>
            </w:r>
          </w:p>
        </w:tc>
        <w:tc>
          <w:tcPr>
            <w:tcW w:w="555" w:type="pct"/>
            <w:vMerge w:val="restart"/>
            <w:vAlign w:val="center"/>
          </w:tcPr>
          <w:p>
            <w:pPr>
              <w:pStyle w:val="16"/>
            </w:pPr>
            <w:r>
              <w:t>经营支出</w:t>
            </w:r>
          </w:p>
        </w:tc>
        <w:tc>
          <w:tcPr>
            <w:tcW w:w="555" w:type="pct"/>
            <w:vMerge w:val="restart"/>
            <w:vAlign w:val="center"/>
          </w:tcPr>
          <w:p>
            <w:pPr>
              <w:pStyle w:val="16"/>
            </w:pPr>
            <w:r>
              <w:t>上解上级     支出</w:t>
            </w:r>
          </w:p>
        </w:tc>
        <w:tc>
          <w:tcPr>
            <w:tcW w:w="555" w:type="pct"/>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6"/>
            </w:pPr>
            <w:r>
              <w:t>科目    编码</w:t>
            </w:r>
          </w:p>
        </w:tc>
        <w:tc>
          <w:tcPr>
            <w:tcW w:w="555" w:type="pct"/>
            <w:vAlign w:val="center"/>
          </w:tcPr>
          <w:p>
            <w:pPr>
              <w:pStyle w:val="16"/>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6"/>
            </w:pPr>
            <w:r>
              <w:t>栏次</w:t>
            </w:r>
          </w:p>
        </w:tc>
        <w:tc>
          <w:tcPr>
            <w:tcW w:w="555" w:type="pct"/>
            <w:vAlign w:val="center"/>
          </w:tcPr>
          <w:p>
            <w:pPr>
              <w:pStyle w:val="16"/>
            </w:pPr>
            <w:r>
              <w:t>1</w:t>
            </w:r>
          </w:p>
        </w:tc>
        <w:tc>
          <w:tcPr>
            <w:tcW w:w="555" w:type="pct"/>
            <w:vAlign w:val="center"/>
          </w:tcPr>
          <w:p>
            <w:pPr>
              <w:pStyle w:val="16"/>
            </w:pPr>
            <w:r>
              <w:t>2</w:t>
            </w:r>
          </w:p>
        </w:tc>
        <w:tc>
          <w:tcPr>
            <w:tcW w:w="555" w:type="pct"/>
            <w:vAlign w:val="center"/>
          </w:tcPr>
          <w:p>
            <w:pPr>
              <w:pStyle w:val="16"/>
            </w:pPr>
            <w:r>
              <w:t>3</w:t>
            </w:r>
          </w:p>
        </w:tc>
        <w:tc>
          <w:tcPr>
            <w:tcW w:w="555" w:type="pct"/>
            <w:vAlign w:val="center"/>
          </w:tcPr>
          <w:p>
            <w:pPr>
              <w:pStyle w:val="16"/>
            </w:pPr>
            <w:r>
              <w:t>4</w:t>
            </w:r>
          </w:p>
        </w:tc>
        <w:tc>
          <w:tcPr>
            <w:tcW w:w="555" w:type="pct"/>
            <w:vAlign w:val="center"/>
          </w:tcPr>
          <w:p>
            <w:pPr>
              <w:pStyle w:val="16"/>
            </w:pPr>
            <w:r>
              <w:t>5</w:t>
            </w:r>
          </w:p>
        </w:tc>
        <w:tc>
          <w:tcPr>
            <w:tcW w:w="555" w:type="pct"/>
            <w:vAlign w:val="center"/>
          </w:tcPr>
          <w:p>
            <w:pPr>
              <w:pStyle w:val="16"/>
            </w:pPr>
            <w:r>
              <w:t>6</w:t>
            </w:r>
          </w:p>
        </w:tc>
        <w:tc>
          <w:tcPr>
            <w:tcW w:w="555" w:type="pct"/>
            <w:vAlign w:val="center"/>
          </w:tcPr>
          <w:p>
            <w:pPr>
              <w:pStyle w:val="16"/>
            </w:pPr>
            <w:r>
              <w:t>7</w:t>
            </w:r>
          </w:p>
        </w:tc>
        <w:tc>
          <w:tcPr>
            <w:tcW w:w="555" w:type="pct"/>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w:t>
            </w:r>
          </w:p>
        </w:tc>
        <w:tc>
          <w:tcPr>
            <w:tcW w:w="555" w:type="pct"/>
            <w:vAlign w:val="center"/>
          </w:tcPr>
          <w:p>
            <w:pPr>
              <w:pStyle w:val="22"/>
            </w:pPr>
          </w:p>
        </w:tc>
        <w:tc>
          <w:tcPr>
            <w:tcW w:w="555" w:type="pct"/>
            <w:vAlign w:val="center"/>
          </w:tcPr>
          <w:p>
            <w:pPr>
              <w:pStyle w:val="20"/>
            </w:pPr>
            <w:r>
              <w:t>合计</w:t>
            </w:r>
          </w:p>
        </w:tc>
        <w:tc>
          <w:tcPr>
            <w:tcW w:w="555" w:type="pct"/>
            <w:vAlign w:val="center"/>
          </w:tcPr>
          <w:p>
            <w:pPr>
              <w:pStyle w:val="21"/>
            </w:pPr>
            <w:r>
              <w:t>558.21</w:t>
            </w:r>
          </w:p>
        </w:tc>
        <w:tc>
          <w:tcPr>
            <w:tcW w:w="555" w:type="pct"/>
            <w:vAlign w:val="center"/>
          </w:tcPr>
          <w:p>
            <w:pPr>
              <w:pStyle w:val="21"/>
            </w:pPr>
            <w:r>
              <w:t>485.66</w:t>
            </w:r>
          </w:p>
        </w:tc>
        <w:tc>
          <w:tcPr>
            <w:tcW w:w="555" w:type="pct"/>
            <w:vAlign w:val="center"/>
          </w:tcPr>
          <w:p>
            <w:pPr>
              <w:pStyle w:val="21"/>
            </w:pPr>
            <w:r>
              <w:t>72.55</w:t>
            </w:r>
          </w:p>
        </w:tc>
        <w:tc>
          <w:tcPr>
            <w:tcW w:w="555" w:type="pct"/>
            <w:vAlign w:val="center"/>
          </w:tcPr>
          <w:p>
            <w:pPr>
              <w:pStyle w:val="21"/>
            </w:pPr>
          </w:p>
        </w:tc>
        <w:tc>
          <w:tcPr>
            <w:tcW w:w="555" w:type="pct"/>
            <w:vAlign w:val="center"/>
          </w:tcPr>
          <w:p>
            <w:pPr>
              <w:pStyle w:val="21"/>
            </w:pPr>
          </w:p>
        </w:tc>
        <w:tc>
          <w:tcPr>
            <w:tcW w:w="555"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w:t>
            </w:r>
          </w:p>
        </w:tc>
        <w:tc>
          <w:tcPr>
            <w:tcW w:w="555" w:type="pct"/>
            <w:vAlign w:val="center"/>
          </w:tcPr>
          <w:p>
            <w:pPr>
              <w:pStyle w:val="18"/>
            </w:pPr>
            <w:r>
              <w:t>201</w:t>
            </w:r>
          </w:p>
        </w:tc>
        <w:tc>
          <w:tcPr>
            <w:tcW w:w="555" w:type="pct"/>
            <w:vAlign w:val="center"/>
          </w:tcPr>
          <w:p>
            <w:pPr>
              <w:pStyle w:val="18"/>
            </w:pPr>
            <w:r>
              <w:t>一般公共服务支出</w:t>
            </w:r>
          </w:p>
        </w:tc>
        <w:tc>
          <w:tcPr>
            <w:tcW w:w="555" w:type="pct"/>
            <w:vAlign w:val="center"/>
          </w:tcPr>
          <w:p>
            <w:pPr>
              <w:pStyle w:val="17"/>
            </w:pPr>
            <w:r>
              <w:t>411.39</w:t>
            </w:r>
          </w:p>
        </w:tc>
        <w:tc>
          <w:tcPr>
            <w:tcW w:w="555" w:type="pct"/>
            <w:vAlign w:val="center"/>
          </w:tcPr>
          <w:p>
            <w:pPr>
              <w:pStyle w:val="17"/>
            </w:pPr>
            <w:r>
              <w:t>338.84</w:t>
            </w:r>
          </w:p>
        </w:tc>
        <w:tc>
          <w:tcPr>
            <w:tcW w:w="555" w:type="pct"/>
            <w:vAlign w:val="center"/>
          </w:tcPr>
          <w:p>
            <w:pPr>
              <w:pStyle w:val="17"/>
            </w:pPr>
            <w:r>
              <w:t>72.55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3</w:t>
            </w:r>
          </w:p>
        </w:tc>
        <w:tc>
          <w:tcPr>
            <w:tcW w:w="555" w:type="pct"/>
            <w:vAlign w:val="center"/>
          </w:tcPr>
          <w:p>
            <w:pPr>
              <w:pStyle w:val="18"/>
            </w:pPr>
            <w:r>
              <w:t>20103</w:t>
            </w:r>
          </w:p>
        </w:tc>
        <w:tc>
          <w:tcPr>
            <w:tcW w:w="555" w:type="pct"/>
            <w:vAlign w:val="center"/>
          </w:tcPr>
          <w:p>
            <w:pPr>
              <w:pStyle w:val="18"/>
            </w:pPr>
            <w:r>
              <w:t>政府办公厅（室）及相关机构事务</w:t>
            </w:r>
          </w:p>
        </w:tc>
        <w:tc>
          <w:tcPr>
            <w:tcW w:w="555" w:type="pct"/>
            <w:vAlign w:val="center"/>
          </w:tcPr>
          <w:p>
            <w:pPr>
              <w:pStyle w:val="17"/>
            </w:pPr>
            <w:r>
              <w:t>411.39</w:t>
            </w:r>
          </w:p>
        </w:tc>
        <w:tc>
          <w:tcPr>
            <w:tcW w:w="555" w:type="pct"/>
            <w:vAlign w:val="center"/>
          </w:tcPr>
          <w:p>
            <w:pPr>
              <w:pStyle w:val="17"/>
            </w:pPr>
            <w:r>
              <w:t>338.84</w:t>
            </w:r>
          </w:p>
        </w:tc>
        <w:tc>
          <w:tcPr>
            <w:tcW w:w="555" w:type="pct"/>
            <w:vAlign w:val="center"/>
          </w:tcPr>
          <w:p>
            <w:pPr>
              <w:pStyle w:val="17"/>
            </w:pPr>
            <w:r>
              <w:t>72.55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4</w:t>
            </w:r>
          </w:p>
        </w:tc>
        <w:tc>
          <w:tcPr>
            <w:tcW w:w="555" w:type="pct"/>
            <w:vAlign w:val="center"/>
          </w:tcPr>
          <w:p>
            <w:pPr>
              <w:pStyle w:val="18"/>
            </w:pPr>
            <w:r>
              <w:t>2010301</w:t>
            </w:r>
          </w:p>
        </w:tc>
        <w:tc>
          <w:tcPr>
            <w:tcW w:w="555" w:type="pct"/>
            <w:vAlign w:val="center"/>
          </w:tcPr>
          <w:p>
            <w:pPr>
              <w:pStyle w:val="18"/>
            </w:pPr>
            <w:r>
              <w:t>行政运行</w:t>
            </w:r>
          </w:p>
        </w:tc>
        <w:tc>
          <w:tcPr>
            <w:tcW w:w="555" w:type="pct"/>
            <w:vAlign w:val="center"/>
          </w:tcPr>
          <w:p>
            <w:pPr>
              <w:pStyle w:val="17"/>
            </w:pPr>
            <w:r>
              <w:t>338.84</w:t>
            </w:r>
          </w:p>
        </w:tc>
        <w:tc>
          <w:tcPr>
            <w:tcW w:w="555" w:type="pct"/>
            <w:vAlign w:val="center"/>
          </w:tcPr>
          <w:p>
            <w:pPr>
              <w:pStyle w:val="17"/>
            </w:pPr>
            <w:r>
              <w:t>338.84</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5</w:t>
            </w:r>
          </w:p>
        </w:tc>
        <w:tc>
          <w:tcPr>
            <w:tcW w:w="555" w:type="pct"/>
            <w:vAlign w:val="center"/>
          </w:tcPr>
          <w:p>
            <w:pPr>
              <w:pStyle w:val="18"/>
            </w:pPr>
            <w:r>
              <w:t>2010302</w:t>
            </w:r>
          </w:p>
        </w:tc>
        <w:tc>
          <w:tcPr>
            <w:tcW w:w="555" w:type="pct"/>
            <w:vAlign w:val="center"/>
          </w:tcPr>
          <w:p>
            <w:pPr>
              <w:pStyle w:val="18"/>
            </w:pPr>
            <w:r>
              <w:t>一般行政管理事务</w:t>
            </w:r>
          </w:p>
        </w:tc>
        <w:tc>
          <w:tcPr>
            <w:tcW w:w="555" w:type="pct"/>
            <w:vAlign w:val="center"/>
          </w:tcPr>
          <w:p>
            <w:pPr>
              <w:pStyle w:val="17"/>
            </w:pPr>
            <w:r>
              <w:t>72.55</w:t>
            </w:r>
          </w:p>
        </w:tc>
        <w:tc>
          <w:tcPr>
            <w:tcW w:w="555" w:type="pct"/>
            <w:vAlign w:val="center"/>
          </w:tcPr>
          <w:p>
            <w:pPr>
              <w:pStyle w:val="17"/>
            </w:pPr>
          </w:p>
        </w:tc>
        <w:tc>
          <w:tcPr>
            <w:tcW w:w="555" w:type="pct"/>
            <w:vAlign w:val="center"/>
          </w:tcPr>
          <w:p>
            <w:pPr>
              <w:pStyle w:val="17"/>
            </w:pPr>
            <w:r>
              <w:t>72.55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6</w:t>
            </w:r>
          </w:p>
        </w:tc>
        <w:tc>
          <w:tcPr>
            <w:tcW w:w="555" w:type="pct"/>
            <w:vAlign w:val="center"/>
          </w:tcPr>
          <w:p>
            <w:pPr>
              <w:pStyle w:val="18"/>
            </w:pPr>
            <w:r>
              <w:t>208</w:t>
            </w:r>
          </w:p>
        </w:tc>
        <w:tc>
          <w:tcPr>
            <w:tcW w:w="555" w:type="pct"/>
            <w:vAlign w:val="center"/>
          </w:tcPr>
          <w:p>
            <w:pPr>
              <w:pStyle w:val="18"/>
            </w:pPr>
            <w:r>
              <w:t>社会保障和就业支出</w:t>
            </w:r>
          </w:p>
        </w:tc>
        <w:tc>
          <w:tcPr>
            <w:tcW w:w="555" w:type="pct"/>
            <w:vAlign w:val="center"/>
          </w:tcPr>
          <w:p>
            <w:pPr>
              <w:pStyle w:val="17"/>
            </w:pPr>
            <w:r>
              <w:t>67.52</w:t>
            </w:r>
          </w:p>
        </w:tc>
        <w:tc>
          <w:tcPr>
            <w:tcW w:w="555" w:type="pct"/>
            <w:vAlign w:val="center"/>
          </w:tcPr>
          <w:p>
            <w:pPr>
              <w:pStyle w:val="17"/>
            </w:pPr>
            <w:r>
              <w:t>67.52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7</w:t>
            </w:r>
          </w:p>
        </w:tc>
        <w:tc>
          <w:tcPr>
            <w:tcW w:w="555" w:type="pct"/>
            <w:vAlign w:val="center"/>
          </w:tcPr>
          <w:p>
            <w:pPr>
              <w:pStyle w:val="18"/>
            </w:pPr>
            <w:r>
              <w:t>20805</w:t>
            </w:r>
          </w:p>
        </w:tc>
        <w:tc>
          <w:tcPr>
            <w:tcW w:w="555" w:type="pct"/>
            <w:vAlign w:val="center"/>
          </w:tcPr>
          <w:p>
            <w:pPr>
              <w:pStyle w:val="18"/>
            </w:pPr>
            <w:r>
              <w:t>行政事业单位养老支出</w:t>
            </w:r>
          </w:p>
        </w:tc>
        <w:tc>
          <w:tcPr>
            <w:tcW w:w="555" w:type="pct"/>
            <w:vAlign w:val="center"/>
          </w:tcPr>
          <w:p>
            <w:pPr>
              <w:pStyle w:val="17"/>
            </w:pPr>
            <w:r>
              <w:t>67.52</w:t>
            </w:r>
          </w:p>
        </w:tc>
        <w:tc>
          <w:tcPr>
            <w:tcW w:w="555" w:type="pct"/>
            <w:vAlign w:val="center"/>
          </w:tcPr>
          <w:p>
            <w:pPr>
              <w:pStyle w:val="17"/>
            </w:pPr>
            <w:r>
              <w:t>67.52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8</w:t>
            </w:r>
          </w:p>
        </w:tc>
        <w:tc>
          <w:tcPr>
            <w:tcW w:w="555" w:type="pct"/>
            <w:vAlign w:val="center"/>
          </w:tcPr>
          <w:p>
            <w:pPr>
              <w:pStyle w:val="18"/>
            </w:pPr>
            <w:r>
              <w:t>2080505</w:t>
            </w:r>
          </w:p>
        </w:tc>
        <w:tc>
          <w:tcPr>
            <w:tcW w:w="555" w:type="pct"/>
            <w:vAlign w:val="center"/>
          </w:tcPr>
          <w:p>
            <w:pPr>
              <w:pStyle w:val="18"/>
            </w:pPr>
            <w:r>
              <w:t>机关事业单位基本养老保险缴费支出</w:t>
            </w:r>
          </w:p>
        </w:tc>
        <w:tc>
          <w:tcPr>
            <w:tcW w:w="555" w:type="pct"/>
            <w:vAlign w:val="center"/>
          </w:tcPr>
          <w:p>
            <w:pPr>
              <w:pStyle w:val="17"/>
            </w:pPr>
            <w:r>
              <w:t>45.00</w:t>
            </w:r>
          </w:p>
        </w:tc>
        <w:tc>
          <w:tcPr>
            <w:tcW w:w="555" w:type="pct"/>
            <w:vAlign w:val="center"/>
          </w:tcPr>
          <w:p>
            <w:pPr>
              <w:pStyle w:val="17"/>
            </w:pPr>
            <w:r>
              <w:t>45.00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9</w:t>
            </w:r>
          </w:p>
        </w:tc>
        <w:tc>
          <w:tcPr>
            <w:tcW w:w="555" w:type="pct"/>
            <w:vAlign w:val="center"/>
          </w:tcPr>
          <w:p>
            <w:pPr>
              <w:pStyle w:val="18"/>
            </w:pPr>
            <w:r>
              <w:t>2080506</w:t>
            </w:r>
          </w:p>
        </w:tc>
        <w:tc>
          <w:tcPr>
            <w:tcW w:w="555" w:type="pct"/>
            <w:vAlign w:val="center"/>
          </w:tcPr>
          <w:p>
            <w:pPr>
              <w:pStyle w:val="18"/>
            </w:pPr>
            <w:r>
              <w:t>机关事业单位职业年金缴费支出</w:t>
            </w:r>
          </w:p>
        </w:tc>
        <w:tc>
          <w:tcPr>
            <w:tcW w:w="555" w:type="pct"/>
            <w:vAlign w:val="center"/>
          </w:tcPr>
          <w:p>
            <w:pPr>
              <w:pStyle w:val="17"/>
            </w:pPr>
            <w:r>
              <w:t>22.52</w:t>
            </w:r>
          </w:p>
        </w:tc>
        <w:tc>
          <w:tcPr>
            <w:tcW w:w="555" w:type="pct"/>
            <w:vAlign w:val="center"/>
          </w:tcPr>
          <w:p>
            <w:pPr>
              <w:pStyle w:val="17"/>
            </w:pPr>
            <w:r>
              <w:t>22.52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10</w:t>
            </w:r>
          </w:p>
        </w:tc>
        <w:tc>
          <w:tcPr>
            <w:tcW w:w="555" w:type="pct"/>
            <w:vAlign w:val="center"/>
          </w:tcPr>
          <w:p>
            <w:pPr>
              <w:pStyle w:val="18"/>
            </w:pPr>
            <w:r>
              <w:t>210</w:t>
            </w:r>
          </w:p>
        </w:tc>
        <w:tc>
          <w:tcPr>
            <w:tcW w:w="555" w:type="pct"/>
            <w:vAlign w:val="center"/>
          </w:tcPr>
          <w:p>
            <w:pPr>
              <w:pStyle w:val="18"/>
            </w:pPr>
            <w:r>
              <w:t>卫生健康支出</w:t>
            </w:r>
          </w:p>
        </w:tc>
        <w:tc>
          <w:tcPr>
            <w:tcW w:w="555" w:type="pct"/>
            <w:vAlign w:val="center"/>
          </w:tcPr>
          <w:p>
            <w:pPr>
              <w:pStyle w:val="17"/>
            </w:pPr>
            <w:r>
              <w:t>43.90</w:t>
            </w:r>
          </w:p>
        </w:tc>
        <w:tc>
          <w:tcPr>
            <w:tcW w:w="555" w:type="pct"/>
            <w:vAlign w:val="center"/>
          </w:tcPr>
          <w:p>
            <w:pPr>
              <w:pStyle w:val="17"/>
            </w:pPr>
            <w:r>
              <w:t>43.90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11</w:t>
            </w:r>
          </w:p>
        </w:tc>
        <w:tc>
          <w:tcPr>
            <w:tcW w:w="555" w:type="pct"/>
            <w:vAlign w:val="center"/>
          </w:tcPr>
          <w:p>
            <w:pPr>
              <w:pStyle w:val="18"/>
            </w:pPr>
            <w:r>
              <w:t>21011</w:t>
            </w:r>
          </w:p>
        </w:tc>
        <w:tc>
          <w:tcPr>
            <w:tcW w:w="555" w:type="pct"/>
            <w:vAlign w:val="center"/>
          </w:tcPr>
          <w:p>
            <w:pPr>
              <w:pStyle w:val="18"/>
            </w:pPr>
            <w:r>
              <w:t>行政事业单位医疗</w:t>
            </w:r>
          </w:p>
        </w:tc>
        <w:tc>
          <w:tcPr>
            <w:tcW w:w="555" w:type="pct"/>
            <w:vAlign w:val="center"/>
          </w:tcPr>
          <w:p>
            <w:pPr>
              <w:pStyle w:val="17"/>
            </w:pPr>
            <w:r>
              <w:t>43.90</w:t>
            </w:r>
          </w:p>
        </w:tc>
        <w:tc>
          <w:tcPr>
            <w:tcW w:w="555" w:type="pct"/>
            <w:vAlign w:val="center"/>
          </w:tcPr>
          <w:p>
            <w:pPr>
              <w:pStyle w:val="17"/>
            </w:pPr>
            <w:r>
              <w:t>43.90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12</w:t>
            </w:r>
          </w:p>
        </w:tc>
        <w:tc>
          <w:tcPr>
            <w:tcW w:w="555" w:type="pct"/>
            <w:vAlign w:val="center"/>
          </w:tcPr>
          <w:p>
            <w:pPr>
              <w:pStyle w:val="18"/>
            </w:pPr>
            <w:r>
              <w:t>2101101</w:t>
            </w:r>
          </w:p>
        </w:tc>
        <w:tc>
          <w:tcPr>
            <w:tcW w:w="555" w:type="pct"/>
            <w:vAlign w:val="center"/>
          </w:tcPr>
          <w:p>
            <w:pPr>
              <w:pStyle w:val="18"/>
            </w:pPr>
            <w:r>
              <w:t>行政单位医疗</w:t>
            </w:r>
          </w:p>
        </w:tc>
        <w:tc>
          <w:tcPr>
            <w:tcW w:w="555" w:type="pct"/>
            <w:vAlign w:val="center"/>
          </w:tcPr>
          <w:p>
            <w:pPr>
              <w:pStyle w:val="17"/>
            </w:pPr>
            <w:r>
              <w:t>43.90</w:t>
            </w:r>
          </w:p>
        </w:tc>
        <w:tc>
          <w:tcPr>
            <w:tcW w:w="555" w:type="pct"/>
            <w:vAlign w:val="center"/>
          </w:tcPr>
          <w:p>
            <w:pPr>
              <w:pStyle w:val="17"/>
            </w:pPr>
            <w:r>
              <w:t>43.90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13</w:t>
            </w:r>
          </w:p>
        </w:tc>
        <w:tc>
          <w:tcPr>
            <w:tcW w:w="555" w:type="pct"/>
            <w:vAlign w:val="center"/>
          </w:tcPr>
          <w:p>
            <w:pPr>
              <w:pStyle w:val="18"/>
            </w:pPr>
            <w:r>
              <w:t>221</w:t>
            </w:r>
          </w:p>
        </w:tc>
        <w:tc>
          <w:tcPr>
            <w:tcW w:w="555" w:type="pct"/>
            <w:vAlign w:val="center"/>
          </w:tcPr>
          <w:p>
            <w:pPr>
              <w:pStyle w:val="18"/>
            </w:pPr>
            <w:r>
              <w:t>住房保障支出</w:t>
            </w:r>
          </w:p>
        </w:tc>
        <w:tc>
          <w:tcPr>
            <w:tcW w:w="555" w:type="pct"/>
            <w:vAlign w:val="center"/>
          </w:tcPr>
          <w:p>
            <w:pPr>
              <w:pStyle w:val="17"/>
            </w:pPr>
            <w:r>
              <w:t>35.40</w:t>
            </w:r>
          </w:p>
        </w:tc>
        <w:tc>
          <w:tcPr>
            <w:tcW w:w="555" w:type="pct"/>
            <w:vAlign w:val="center"/>
          </w:tcPr>
          <w:p>
            <w:pPr>
              <w:pStyle w:val="17"/>
            </w:pPr>
            <w:r>
              <w:t>35.40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14</w:t>
            </w:r>
          </w:p>
        </w:tc>
        <w:tc>
          <w:tcPr>
            <w:tcW w:w="555" w:type="pct"/>
            <w:vAlign w:val="center"/>
          </w:tcPr>
          <w:p>
            <w:pPr>
              <w:pStyle w:val="18"/>
            </w:pPr>
            <w:r>
              <w:t>22102</w:t>
            </w:r>
          </w:p>
        </w:tc>
        <w:tc>
          <w:tcPr>
            <w:tcW w:w="555" w:type="pct"/>
            <w:vAlign w:val="center"/>
          </w:tcPr>
          <w:p>
            <w:pPr>
              <w:pStyle w:val="18"/>
            </w:pPr>
            <w:r>
              <w:t>住房改革支出</w:t>
            </w:r>
          </w:p>
        </w:tc>
        <w:tc>
          <w:tcPr>
            <w:tcW w:w="555" w:type="pct"/>
            <w:vAlign w:val="center"/>
          </w:tcPr>
          <w:p>
            <w:pPr>
              <w:pStyle w:val="17"/>
            </w:pPr>
            <w:r>
              <w:t>35.40</w:t>
            </w:r>
          </w:p>
        </w:tc>
        <w:tc>
          <w:tcPr>
            <w:tcW w:w="555" w:type="pct"/>
            <w:vAlign w:val="center"/>
          </w:tcPr>
          <w:p>
            <w:pPr>
              <w:pStyle w:val="17"/>
            </w:pPr>
            <w:r>
              <w:t>35.40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15</w:t>
            </w:r>
          </w:p>
        </w:tc>
        <w:tc>
          <w:tcPr>
            <w:tcW w:w="555" w:type="pct"/>
            <w:vAlign w:val="center"/>
          </w:tcPr>
          <w:p>
            <w:pPr>
              <w:pStyle w:val="18"/>
            </w:pPr>
            <w:r>
              <w:t>2210201</w:t>
            </w:r>
          </w:p>
        </w:tc>
        <w:tc>
          <w:tcPr>
            <w:tcW w:w="555" w:type="pct"/>
            <w:vAlign w:val="center"/>
          </w:tcPr>
          <w:p>
            <w:pPr>
              <w:pStyle w:val="18"/>
            </w:pPr>
            <w:r>
              <w:t>住房公积金</w:t>
            </w:r>
          </w:p>
        </w:tc>
        <w:tc>
          <w:tcPr>
            <w:tcW w:w="555" w:type="pct"/>
            <w:vAlign w:val="center"/>
          </w:tcPr>
          <w:p>
            <w:pPr>
              <w:pStyle w:val="17"/>
            </w:pPr>
            <w:r>
              <w:t>35.40</w:t>
            </w:r>
          </w:p>
        </w:tc>
        <w:tc>
          <w:tcPr>
            <w:tcW w:w="555" w:type="pct"/>
            <w:vAlign w:val="center"/>
          </w:tcPr>
          <w:p>
            <w:pPr>
              <w:pStyle w:val="17"/>
            </w:pPr>
            <w:r>
              <w:t>35.40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625" w:type="pct"/>
            <w:tcBorders>
              <w:top w:val="single" w:color="FFFFFF" w:sz="6" w:space="0"/>
              <w:left w:val="single" w:color="FFFFFF" w:sz="6" w:space="0"/>
              <w:right w:val="single" w:color="FFFFFF" w:sz="6" w:space="0"/>
            </w:tcBorders>
            <w:vAlign w:val="center"/>
          </w:tcPr>
          <w:p>
            <w:pPr>
              <w:pStyle w:val="14"/>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6"/>
            </w:pPr>
            <w:r>
              <w:t>序号</w:t>
            </w:r>
          </w:p>
        </w:tc>
        <w:tc>
          <w:tcPr>
            <w:tcW w:w="1250" w:type="pct"/>
            <w:gridSpan w:val="2"/>
            <w:vAlign w:val="center"/>
          </w:tcPr>
          <w:p>
            <w:pPr>
              <w:pStyle w:val="16"/>
            </w:pPr>
            <w:r>
              <w:t>收入</w:t>
            </w:r>
          </w:p>
        </w:tc>
        <w:tc>
          <w:tcPr>
            <w:tcW w:w="3125" w:type="pct"/>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6"/>
            </w:pPr>
            <w:r>
              <w:t>项  目</w:t>
            </w:r>
          </w:p>
        </w:tc>
        <w:tc>
          <w:tcPr>
            <w:tcW w:w="625" w:type="pct"/>
            <w:vAlign w:val="center"/>
          </w:tcPr>
          <w:p>
            <w:pPr>
              <w:pStyle w:val="16"/>
            </w:pPr>
            <w:r>
              <w:t>金额</w:t>
            </w:r>
          </w:p>
        </w:tc>
        <w:tc>
          <w:tcPr>
            <w:tcW w:w="625" w:type="pct"/>
            <w:vAlign w:val="center"/>
          </w:tcPr>
          <w:p>
            <w:pPr>
              <w:pStyle w:val="16"/>
            </w:pPr>
            <w:r>
              <w:t>项  目</w:t>
            </w:r>
          </w:p>
        </w:tc>
        <w:tc>
          <w:tcPr>
            <w:tcW w:w="625" w:type="pct"/>
            <w:vAlign w:val="center"/>
          </w:tcPr>
          <w:p>
            <w:pPr>
              <w:pStyle w:val="16"/>
            </w:pPr>
            <w:r>
              <w:t>合计</w:t>
            </w:r>
          </w:p>
        </w:tc>
        <w:tc>
          <w:tcPr>
            <w:tcW w:w="625" w:type="pct"/>
            <w:vAlign w:val="center"/>
          </w:tcPr>
          <w:p>
            <w:pPr>
              <w:pStyle w:val="16"/>
            </w:pPr>
            <w:r>
              <w:t>一般公共预算财政拨款</w:t>
            </w:r>
          </w:p>
        </w:tc>
        <w:tc>
          <w:tcPr>
            <w:tcW w:w="625" w:type="pct"/>
            <w:vAlign w:val="center"/>
          </w:tcPr>
          <w:p>
            <w:pPr>
              <w:pStyle w:val="16"/>
            </w:pPr>
            <w:r>
              <w:t>政府性基金预算财政    拨款</w:t>
            </w:r>
          </w:p>
        </w:tc>
        <w:tc>
          <w:tcPr>
            <w:tcW w:w="625" w:type="pct"/>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6"/>
            </w:pPr>
            <w:r>
              <w:t>栏次</w:t>
            </w:r>
          </w:p>
        </w:tc>
        <w:tc>
          <w:tcPr>
            <w:tcW w:w="625" w:type="pct"/>
            <w:vAlign w:val="center"/>
          </w:tcPr>
          <w:p>
            <w:pPr>
              <w:pStyle w:val="16"/>
            </w:pPr>
            <w:r>
              <w:t>1</w:t>
            </w:r>
          </w:p>
        </w:tc>
        <w:tc>
          <w:tcPr>
            <w:tcW w:w="625" w:type="pct"/>
            <w:vAlign w:val="center"/>
          </w:tcPr>
          <w:p>
            <w:pPr>
              <w:pStyle w:val="16"/>
            </w:pPr>
            <w:r>
              <w:t>2</w:t>
            </w:r>
          </w:p>
        </w:tc>
        <w:tc>
          <w:tcPr>
            <w:tcW w:w="625" w:type="pct"/>
            <w:vAlign w:val="center"/>
          </w:tcPr>
          <w:p>
            <w:pPr>
              <w:pStyle w:val="16"/>
            </w:pPr>
            <w:r>
              <w:t>3</w:t>
            </w:r>
          </w:p>
        </w:tc>
        <w:tc>
          <w:tcPr>
            <w:tcW w:w="625" w:type="pct"/>
            <w:vAlign w:val="center"/>
          </w:tcPr>
          <w:p>
            <w:pPr>
              <w:pStyle w:val="16"/>
            </w:pPr>
            <w:r>
              <w:t>4</w:t>
            </w:r>
          </w:p>
        </w:tc>
        <w:tc>
          <w:tcPr>
            <w:tcW w:w="625" w:type="pct"/>
            <w:vAlign w:val="center"/>
          </w:tcPr>
          <w:p>
            <w:pPr>
              <w:pStyle w:val="16"/>
            </w:pPr>
            <w:r>
              <w:t>5</w:t>
            </w:r>
          </w:p>
        </w:tc>
        <w:tc>
          <w:tcPr>
            <w:tcW w:w="625" w:type="pct"/>
            <w:vAlign w:val="center"/>
          </w:tcPr>
          <w:p>
            <w:pPr>
              <w:pStyle w:val="16"/>
            </w:pPr>
            <w:r>
              <w:t>6</w:t>
            </w:r>
          </w:p>
        </w:tc>
        <w:tc>
          <w:tcPr>
            <w:tcW w:w="625" w:type="pct"/>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w:t>
            </w:r>
          </w:p>
        </w:tc>
        <w:tc>
          <w:tcPr>
            <w:tcW w:w="625" w:type="pct"/>
            <w:vAlign w:val="center"/>
          </w:tcPr>
          <w:p>
            <w:pPr>
              <w:pStyle w:val="18"/>
            </w:pPr>
            <w:r>
              <w:t>一、一般公共预算拨款</w:t>
            </w:r>
          </w:p>
        </w:tc>
        <w:tc>
          <w:tcPr>
            <w:tcW w:w="625" w:type="pct"/>
            <w:vAlign w:val="center"/>
          </w:tcPr>
          <w:p>
            <w:pPr>
              <w:pStyle w:val="17"/>
            </w:pPr>
            <w:r>
              <w:t>558.21</w:t>
            </w:r>
          </w:p>
        </w:tc>
        <w:tc>
          <w:tcPr>
            <w:tcW w:w="625" w:type="pct"/>
            <w:vAlign w:val="center"/>
          </w:tcPr>
          <w:p>
            <w:pPr>
              <w:pStyle w:val="18"/>
            </w:pPr>
            <w:r>
              <w:t>一、一般公共服务支出</w:t>
            </w:r>
          </w:p>
        </w:tc>
        <w:tc>
          <w:tcPr>
            <w:tcW w:w="625" w:type="pct"/>
            <w:vAlign w:val="center"/>
          </w:tcPr>
          <w:p>
            <w:pPr>
              <w:pStyle w:val="17"/>
            </w:pPr>
            <w:r>
              <w:t>411.39</w:t>
            </w:r>
          </w:p>
        </w:tc>
        <w:tc>
          <w:tcPr>
            <w:tcW w:w="625" w:type="pct"/>
            <w:vAlign w:val="center"/>
          </w:tcPr>
          <w:p>
            <w:pPr>
              <w:pStyle w:val="17"/>
            </w:pPr>
            <w:r>
              <w:t>411.39</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w:t>
            </w:r>
          </w:p>
        </w:tc>
        <w:tc>
          <w:tcPr>
            <w:tcW w:w="625" w:type="pct"/>
            <w:vAlign w:val="center"/>
          </w:tcPr>
          <w:p>
            <w:pPr>
              <w:pStyle w:val="18"/>
            </w:pPr>
            <w:r>
              <w:t>二、政府性基金预算拨款</w:t>
            </w:r>
          </w:p>
        </w:tc>
        <w:tc>
          <w:tcPr>
            <w:tcW w:w="625" w:type="pct"/>
            <w:vAlign w:val="center"/>
          </w:tcPr>
          <w:p>
            <w:pPr>
              <w:pStyle w:val="17"/>
            </w:pPr>
          </w:p>
        </w:tc>
        <w:tc>
          <w:tcPr>
            <w:tcW w:w="625" w:type="pct"/>
            <w:vAlign w:val="center"/>
          </w:tcPr>
          <w:p>
            <w:pPr>
              <w:pStyle w:val="18"/>
            </w:pPr>
            <w:r>
              <w:t>二、外交支出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w:t>
            </w:r>
          </w:p>
        </w:tc>
        <w:tc>
          <w:tcPr>
            <w:tcW w:w="625" w:type="pct"/>
            <w:vAlign w:val="center"/>
          </w:tcPr>
          <w:p>
            <w:pPr>
              <w:pStyle w:val="18"/>
            </w:pPr>
            <w:r>
              <w:t>三、国有资本经营预算拨款</w:t>
            </w:r>
          </w:p>
        </w:tc>
        <w:tc>
          <w:tcPr>
            <w:tcW w:w="625" w:type="pct"/>
            <w:vAlign w:val="center"/>
          </w:tcPr>
          <w:p>
            <w:pPr>
              <w:pStyle w:val="17"/>
            </w:pPr>
          </w:p>
        </w:tc>
        <w:tc>
          <w:tcPr>
            <w:tcW w:w="625" w:type="pct"/>
            <w:vAlign w:val="center"/>
          </w:tcPr>
          <w:p>
            <w:pPr>
              <w:pStyle w:val="18"/>
            </w:pPr>
            <w:r>
              <w:t>三、国防支出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4</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四、公共安全支出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5</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五、教育支出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6</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六、科学技术支出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7</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七、文化旅游体育与传媒支出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8</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八、社会保障和就业支出</w:t>
            </w:r>
          </w:p>
        </w:tc>
        <w:tc>
          <w:tcPr>
            <w:tcW w:w="625" w:type="pct"/>
            <w:vAlign w:val="center"/>
          </w:tcPr>
          <w:p>
            <w:pPr>
              <w:pStyle w:val="17"/>
            </w:pPr>
            <w:r>
              <w:t>67.52</w:t>
            </w:r>
          </w:p>
        </w:tc>
        <w:tc>
          <w:tcPr>
            <w:tcW w:w="625" w:type="pct"/>
            <w:vAlign w:val="center"/>
          </w:tcPr>
          <w:p>
            <w:pPr>
              <w:pStyle w:val="17"/>
            </w:pPr>
            <w:r>
              <w:t>67.52</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9</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九、社会保险基金支出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10</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十、卫生健康支出</w:t>
            </w:r>
          </w:p>
        </w:tc>
        <w:tc>
          <w:tcPr>
            <w:tcW w:w="625" w:type="pct"/>
            <w:vAlign w:val="center"/>
          </w:tcPr>
          <w:p>
            <w:pPr>
              <w:pStyle w:val="17"/>
            </w:pPr>
            <w:r>
              <w:t>43.90</w:t>
            </w:r>
          </w:p>
        </w:tc>
        <w:tc>
          <w:tcPr>
            <w:tcW w:w="625" w:type="pct"/>
            <w:vAlign w:val="center"/>
          </w:tcPr>
          <w:p>
            <w:pPr>
              <w:pStyle w:val="17"/>
            </w:pPr>
            <w:r>
              <w:t>43.90</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11</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十一、节能环保支出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12</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十二、城乡社区支出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13</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十三、农林水支出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14</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十四、交通运输支出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15</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十五、资源勘探工业信息等支出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16</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十六、商业服务业等支出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17</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十七、金融支出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18</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十八、援助其他地区支出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19</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十九、自然资源海洋气象等支出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20</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二十、住房保障支出</w:t>
            </w:r>
          </w:p>
        </w:tc>
        <w:tc>
          <w:tcPr>
            <w:tcW w:w="625" w:type="pct"/>
            <w:vAlign w:val="center"/>
          </w:tcPr>
          <w:p>
            <w:pPr>
              <w:pStyle w:val="17"/>
            </w:pPr>
            <w:r>
              <w:t>35.40</w:t>
            </w:r>
          </w:p>
        </w:tc>
        <w:tc>
          <w:tcPr>
            <w:tcW w:w="625" w:type="pct"/>
            <w:vAlign w:val="center"/>
          </w:tcPr>
          <w:p>
            <w:pPr>
              <w:pStyle w:val="17"/>
            </w:pPr>
            <w:r>
              <w:t>35.40</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21</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二十一、粮油物资储备支出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22</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二十二、国有资本经营预算支出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23</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二十三、灾害防治及应急管理支出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24</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二十四、预备费</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25</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二十五、其他支出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26</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二十六、转移性支出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27</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二十七、债务还本支出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28</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二十八、债务付息支出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29</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二十九、债务发行费用支出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30</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三十、抗疫特别国债安排的支出</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31</w:t>
            </w:r>
          </w:p>
        </w:tc>
        <w:tc>
          <w:tcPr>
            <w:tcW w:w="625" w:type="pct"/>
            <w:vAlign w:val="center"/>
          </w:tcPr>
          <w:p>
            <w:pPr>
              <w:pStyle w:val="18"/>
            </w:pPr>
          </w:p>
        </w:tc>
        <w:tc>
          <w:tcPr>
            <w:tcW w:w="625" w:type="pct"/>
            <w:vAlign w:val="center"/>
          </w:tcPr>
          <w:p>
            <w:pPr>
              <w:pStyle w:val="17"/>
            </w:pPr>
          </w:p>
        </w:tc>
        <w:tc>
          <w:tcPr>
            <w:tcW w:w="625" w:type="pct"/>
            <w:vAlign w:val="center"/>
          </w:tcPr>
          <w:p>
            <w:pPr>
              <w:pStyle w:val="18"/>
            </w:pPr>
            <w:r>
              <w:t>三十一、人行科目</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32</w:t>
            </w:r>
          </w:p>
        </w:tc>
        <w:tc>
          <w:tcPr>
            <w:tcW w:w="625" w:type="pct"/>
            <w:vAlign w:val="center"/>
          </w:tcPr>
          <w:p>
            <w:pPr>
              <w:pStyle w:val="20"/>
            </w:pPr>
            <w:r>
              <w:t>本年收入合计</w:t>
            </w:r>
          </w:p>
        </w:tc>
        <w:tc>
          <w:tcPr>
            <w:tcW w:w="625" w:type="pct"/>
            <w:vAlign w:val="center"/>
          </w:tcPr>
          <w:p>
            <w:pPr>
              <w:pStyle w:val="21"/>
            </w:pPr>
            <w:r>
              <w:t>558.21</w:t>
            </w:r>
          </w:p>
        </w:tc>
        <w:tc>
          <w:tcPr>
            <w:tcW w:w="625" w:type="pct"/>
            <w:vAlign w:val="center"/>
          </w:tcPr>
          <w:p>
            <w:pPr>
              <w:pStyle w:val="20"/>
            </w:pPr>
            <w:r>
              <w:t>本年支出合计</w:t>
            </w:r>
          </w:p>
        </w:tc>
        <w:tc>
          <w:tcPr>
            <w:tcW w:w="625" w:type="pct"/>
            <w:vAlign w:val="center"/>
          </w:tcPr>
          <w:p>
            <w:pPr>
              <w:pStyle w:val="21"/>
            </w:pPr>
            <w:r>
              <w:t>558.21</w:t>
            </w:r>
          </w:p>
        </w:tc>
        <w:tc>
          <w:tcPr>
            <w:tcW w:w="625" w:type="pct"/>
            <w:vAlign w:val="center"/>
          </w:tcPr>
          <w:p>
            <w:pPr>
              <w:pStyle w:val="21"/>
            </w:pPr>
            <w:r>
              <w:t>558.21</w:t>
            </w:r>
          </w:p>
        </w:tc>
        <w:tc>
          <w:tcPr>
            <w:tcW w:w="625" w:type="pct"/>
            <w:vAlign w:val="center"/>
          </w:tcPr>
          <w:p>
            <w:pPr>
              <w:pStyle w:val="21"/>
            </w:pPr>
          </w:p>
        </w:tc>
        <w:tc>
          <w:tcPr>
            <w:tcW w:w="625"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33</w:t>
            </w:r>
          </w:p>
        </w:tc>
        <w:tc>
          <w:tcPr>
            <w:tcW w:w="625" w:type="pct"/>
            <w:vAlign w:val="center"/>
          </w:tcPr>
          <w:p>
            <w:pPr>
              <w:pStyle w:val="18"/>
            </w:pPr>
            <w:r>
              <w:t>年初财政拨款结转和结余</w:t>
            </w:r>
          </w:p>
        </w:tc>
        <w:tc>
          <w:tcPr>
            <w:tcW w:w="625" w:type="pct"/>
            <w:vAlign w:val="center"/>
          </w:tcPr>
          <w:p>
            <w:pPr>
              <w:pStyle w:val="17"/>
            </w:pPr>
          </w:p>
        </w:tc>
        <w:tc>
          <w:tcPr>
            <w:tcW w:w="625" w:type="pct"/>
            <w:vAlign w:val="center"/>
          </w:tcPr>
          <w:p>
            <w:pPr>
              <w:pStyle w:val="18"/>
            </w:pPr>
            <w:r>
              <w:t>年末财政拨款结转和结余</w:t>
            </w: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34</w:t>
            </w:r>
          </w:p>
        </w:tc>
        <w:tc>
          <w:tcPr>
            <w:tcW w:w="625" w:type="pct"/>
            <w:vAlign w:val="center"/>
          </w:tcPr>
          <w:p>
            <w:pPr>
              <w:pStyle w:val="18"/>
            </w:pPr>
            <w:r>
              <w:t>一、一般公共预算拨款</w:t>
            </w:r>
          </w:p>
        </w:tc>
        <w:tc>
          <w:tcPr>
            <w:tcW w:w="625" w:type="pct"/>
            <w:vAlign w:val="center"/>
          </w:tcPr>
          <w:p>
            <w:pPr>
              <w:pStyle w:val="17"/>
            </w:pPr>
          </w:p>
        </w:tc>
        <w:tc>
          <w:tcPr>
            <w:tcW w:w="625" w:type="pct"/>
            <w:vAlign w:val="center"/>
          </w:tcPr>
          <w:p>
            <w:pPr>
              <w:pStyle w:val="18"/>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35</w:t>
            </w:r>
          </w:p>
        </w:tc>
        <w:tc>
          <w:tcPr>
            <w:tcW w:w="625" w:type="pct"/>
            <w:vAlign w:val="center"/>
          </w:tcPr>
          <w:p>
            <w:pPr>
              <w:pStyle w:val="18"/>
            </w:pPr>
            <w:r>
              <w:t>二、政府性基金预算拨款</w:t>
            </w:r>
          </w:p>
        </w:tc>
        <w:tc>
          <w:tcPr>
            <w:tcW w:w="625" w:type="pct"/>
            <w:vAlign w:val="center"/>
          </w:tcPr>
          <w:p>
            <w:pPr>
              <w:pStyle w:val="17"/>
            </w:pPr>
          </w:p>
        </w:tc>
        <w:tc>
          <w:tcPr>
            <w:tcW w:w="625" w:type="pct"/>
            <w:vAlign w:val="center"/>
          </w:tcPr>
          <w:p>
            <w:pPr>
              <w:pStyle w:val="18"/>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36</w:t>
            </w:r>
          </w:p>
        </w:tc>
        <w:tc>
          <w:tcPr>
            <w:tcW w:w="625" w:type="pct"/>
            <w:vAlign w:val="center"/>
          </w:tcPr>
          <w:p>
            <w:pPr>
              <w:pStyle w:val="18"/>
            </w:pPr>
            <w:r>
              <w:t>三、国有资本经营预算拨款</w:t>
            </w:r>
          </w:p>
        </w:tc>
        <w:tc>
          <w:tcPr>
            <w:tcW w:w="625" w:type="pct"/>
            <w:vAlign w:val="center"/>
          </w:tcPr>
          <w:p>
            <w:pPr>
              <w:pStyle w:val="17"/>
            </w:pPr>
          </w:p>
        </w:tc>
        <w:tc>
          <w:tcPr>
            <w:tcW w:w="625" w:type="pct"/>
            <w:vAlign w:val="center"/>
          </w:tcPr>
          <w:p>
            <w:pPr>
              <w:pStyle w:val="18"/>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37</w:t>
            </w:r>
          </w:p>
        </w:tc>
        <w:tc>
          <w:tcPr>
            <w:tcW w:w="625" w:type="pct"/>
            <w:vAlign w:val="center"/>
          </w:tcPr>
          <w:p>
            <w:pPr>
              <w:pStyle w:val="20"/>
            </w:pPr>
            <w:r>
              <w:t>收入总计</w:t>
            </w:r>
          </w:p>
        </w:tc>
        <w:tc>
          <w:tcPr>
            <w:tcW w:w="625" w:type="pct"/>
            <w:vAlign w:val="center"/>
          </w:tcPr>
          <w:p>
            <w:pPr>
              <w:pStyle w:val="21"/>
            </w:pPr>
            <w:r>
              <w:t>558.21</w:t>
            </w:r>
          </w:p>
        </w:tc>
        <w:tc>
          <w:tcPr>
            <w:tcW w:w="625" w:type="pct"/>
            <w:vAlign w:val="center"/>
          </w:tcPr>
          <w:p>
            <w:pPr>
              <w:pStyle w:val="20"/>
            </w:pPr>
            <w:r>
              <w:t>支出总计</w:t>
            </w:r>
          </w:p>
        </w:tc>
        <w:tc>
          <w:tcPr>
            <w:tcW w:w="625" w:type="pct"/>
            <w:vAlign w:val="center"/>
          </w:tcPr>
          <w:p>
            <w:pPr>
              <w:pStyle w:val="21"/>
            </w:pPr>
            <w:r>
              <w:t>558.21</w:t>
            </w:r>
          </w:p>
        </w:tc>
        <w:tc>
          <w:tcPr>
            <w:tcW w:w="625" w:type="pct"/>
            <w:vAlign w:val="center"/>
          </w:tcPr>
          <w:p>
            <w:pPr>
              <w:pStyle w:val="21"/>
            </w:pPr>
            <w:r>
              <w:t>558.21</w:t>
            </w:r>
          </w:p>
        </w:tc>
        <w:tc>
          <w:tcPr>
            <w:tcW w:w="625" w:type="pct"/>
            <w:vAlign w:val="center"/>
          </w:tcPr>
          <w:p>
            <w:pPr>
              <w:pStyle w:val="21"/>
            </w:pPr>
          </w:p>
        </w:tc>
        <w:tc>
          <w:tcPr>
            <w:tcW w:w="625" w:type="pct"/>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833" w:type="pct"/>
            <w:tcBorders>
              <w:top w:val="single" w:color="FFFFFF" w:sz="6" w:space="0"/>
              <w:left w:val="single" w:color="FFFFFF" w:sz="6" w:space="0"/>
              <w:right w:val="single" w:color="FFFFFF" w:sz="6" w:space="0"/>
            </w:tcBorders>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6" w:type="pct"/>
            <w:gridSpan w:val="2"/>
            <w:vAlign w:val="center"/>
          </w:tcPr>
          <w:p>
            <w:pPr>
              <w:pStyle w:val="16"/>
            </w:pPr>
            <w:r>
              <w:t>功能分类科目</w:t>
            </w:r>
          </w:p>
        </w:tc>
        <w:tc>
          <w:tcPr>
            <w:tcW w:w="833" w:type="pct"/>
            <w:vMerge w:val="restart"/>
            <w:vAlign w:val="center"/>
          </w:tcPr>
          <w:p>
            <w:pPr>
              <w:pStyle w:val="16"/>
            </w:pPr>
            <w:r>
              <w:t>合计</w:t>
            </w:r>
          </w:p>
        </w:tc>
        <w:tc>
          <w:tcPr>
            <w:tcW w:w="833" w:type="pct"/>
            <w:vMerge w:val="restart"/>
            <w:vAlign w:val="center"/>
          </w:tcPr>
          <w:p>
            <w:pPr>
              <w:pStyle w:val="16"/>
            </w:pPr>
            <w:r>
              <w:t>基本支出</w:t>
            </w:r>
          </w:p>
        </w:tc>
        <w:tc>
          <w:tcPr>
            <w:tcW w:w="833"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w:t>
            </w:r>
          </w:p>
        </w:tc>
        <w:tc>
          <w:tcPr>
            <w:tcW w:w="833" w:type="pct"/>
            <w:vAlign w:val="center"/>
          </w:tcPr>
          <w:p>
            <w:pPr>
              <w:pStyle w:val="22"/>
            </w:pPr>
          </w:p>
        </w:tc>
        <w:tc>
          <w:tcPr>
            <w:tcW w:w="833" w:type="pct"/>
            <w:vAlign w:val="center"/>
          </w:tcPr>
          <w:p>
            <w:pPr>
              <w:pStyle w:val="20"/>
            </w:pPr>
            <w:r>
              <w:t>合计</w:t>
            </w:r>
          </w:p>
        </w:tc>
        <w:tc>
          <w:tcPr>
            <w:tcW w:w="833" w:type="pct"/>
            <w:vAlign w:val="center"/>
          </w:tcPr>
          <w:p>
            <w:pPr>
              <w:pStyle w:val="21"/>
            </w:pPr>
            <w:r>
              <w:t>558.21</w:t>
            </w:r>
          </w:p>
        </w:tc>
        <w:tc>
          <w:tcPr>
            <w:tcW w:w="833" w:type="pct"/>
            <w:vAlign w:val="center"/>
          </w:tcPr>
          <w:p>
            <w:pPr>
              <w:pStyle w:val="21"/>
            </w:pPr>
            <w:r>
              <w:t>485.66</w:t>
            </w:r>
          </w:p>
        </w:tc>
        <w:tc>
          <w:tcPr>
            <w:tcW w:w="833" w:type="pct"/>
            <w:vAlign w:val="center"/>
          </w:tcPr>
          <w:p>
            <w:pPr>
              <w:pStyle w:val="21"/>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w:t>
            </w:r>
          </w:p>
        </w:tc>
        <w:tc>
          <w:tcPr>
            <w:tcW w:w="833" w:type="pct"/>
            <w:vAlign w:val="center"/>
          </w:tcPr>
          <w:p>
            <w:pPr>
              <w:pStyle w:val="18"/>
            </w:pPr>
            <w:r>
              <w:t>201</w:t>
            </w:r>
          </w:p>
        </w:tc>
        <w:tc>
          <w:tcPr>
            <w:tcW w:w="833" w:type="pct"/>
            <w:vAlign w:val="center"/>
          </w:tcPr>
          <w:p>
            <w:pPr>
              <w:pStyle w:val="18"/>
            </w:pPr>
            <w:r>
              <w:t>一般公共服务支出</w:t>
            </w:r>
          </w:p>
        </w:tc>
        <w:tc>
          <w:tcPr>
            <w:tcW w:w="833" w:type="pct"/>
            <w:vAlign w:val="center"/>
          </w:tcPr>
          <w:p>
            <w:pPr>
              <w:pStyle w:val="17"/>
            </w:pPr>
            <w:r>
              <w:t>411.39</w:t>
            </w:r>
          </w:p>
        </w:tc>
        <w:tc>
          <w:tcPr>
            <w:tcW w:w="833" w:type="pct"/>
            <w:vAlign w:val="center"/>
          </w:tcPr>
          <w:p>
            <w:pPr>
              <w:pStyle w:val="17"/>
            </w:pPr>
            <w:r>
              <w:t>338.84</w:t>
            </w:r>
          </w:p>
        </w:tc>
        <w:tc>
          <w:tcPr>
            <w:tcW w:w="833" w:type="pct"/>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w:t>
            </w:r>
          </w:p>
        </w:tc>
        <w:tc>
          <w:tcPr>
            <w:tcW w:w="833" w:type="pct"/>
            <w:vAlign w:val="center"/>
          </w:tcPr>
          <w:p>
            <w:pPr>
              <w:pStyle w:val="18"/>
            </w:pPr>
            <w:r>
              <w:t>20103</w:t>
            </w:r>
          </w:p>
        </w:tc>
        <w:tc>
          <w:tcPr>
            <w:tcW w:w="833" w:type="pct"/>
            <w:vAlign w:val="center"/>
          </w:tcPr>
          <w:p>
            <w:pPr>
              <w:pStyle w:val="18"/>
            </w:pPr>
            <w:r>
              <w:t>政府办公厅（室）及相关机构事务</w:t>
            </w:r>
          </w:p>
        </w:tc>
        <w:tc>
          <w:tcPr>
            <w:tcW w:w="833" w:type="pct"/>
            <w:vAlign w:val="center"/>
          </w:tcPr>
          <w:p>
            <w:pPr>
              <w:pStyle w:val="17"/>
            </w:pPr>
            <w:r>
              <w:t>411.39</w:t>
            </w:r>
          </w:p>
        </w:tc>
        <w:tc>
          <w:tcPr>
            <w:tcW w:w="833" w:type="pct"/>
            <w:vAlign w:val="center"/>
          </w:tcPr>
          <w:p>
            <w:pPr>
              <w:pStyle w:val="17"/>
            </w:pPr>
            <w:r>
              <w:t>338.84</w:t>
            </w:r>
          </w:p>
        </w:tc>
        <w:tc>
          <w:tcPr>
            <w:tcW w:w="833" w:type="pct"/>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4</w:t>
            </w:r>
          </w:p>
        </w:tc>
        <w:tc>
          <w:tcPr>
            <w:tcW w:w="833" w:type="pct"/>
            <w:vAlign w:val="center"/>
          </w:tcPr>
          <w:p>
            <w:pPr>
              <w:pStyle w:val="18"/>
            </w:pPr>
            <w:r>
              <w:t>2010301</w:t>
            </w:r>
          </w:p>
        </w:tc>
        <w:tc>
          <w:tcPr>
            <w:tcW w:w="833" w:type="pct"/>
            <w:vAlign w:val="center"/>
          </w:tcPr>
          <w:p>
            <w:pPr>
              <w:pStyle w:val="18"/>
            </w:pPr>
            <w:r>
              <w:t>行政运行</w:t>
            </w:r>
          </w:p>
        </w:tc>
        <w:tc>
          <w:tcPr>
            <w:tcW w:w="833" w:type="pct"/>
            <w:vAlign w:val="center"/>
          </w:tcPr>
          <w:p>
            <w:pPr>
              <w:pStyle w:val="17"/>
            </w:pPr>
            <w:r>
              <w:t>338.84</w:t>
            </w:r>
          </w:p>
        </w:tc>
        <w:tc>
          <w:tcPr>
            <w:tcW w:w="833" w:type="pct"/>
            <w:vAlign w:val="center"/>
          </w:tcPr>
          <w:p>
            <w:pPr>
              <w:pStyle w:val="17"/>
            </w:pPr>
            <w:r>
              <w:t>338.84</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5</w:t>
            </w:r>
          </w:p>
        </w:tc>
        <w:tc>
          <w:tcPr>
            <w:tcW w:w="833" w:type="pct"/>
            <w:vAlign w:val="center"/>
          </w:tcPr>
          <w:p>
            <w:pPr>
              <w:pStyle w:val="18"/>
            </w:pPr>
            <w:r>
              <w:t>2010302</w:t>
            </w:r>
          </w:p>
        </w:tc>
        <w:tc>
          <w:tcPr>
            <w:tcW w:w="833" w:type="pct"/>
            <w:vAlign w:val="center"/>
          </w:tcPr>
          <w:p>
            <w:pPr>
              <w:pStyle w:val="18"/>
            </w:pPr>
            <w:r>
              <w:t>一般行政管理事务</w:t>
            </w:r>
          </w:p>
        </w:tc>
        <w:tc>
          <w:tcPr>
            <w:tcW w:w="833" w:type="pct"/>
            <w:vAlign w:val="center"/>
          </w:tcPr>
          <w:p>
            <w:pPr>
              <w:pStyle w:val="17"/>
            </w:pPr>
            <w:r>
              <w:t>72.55</w:t>
            </w:r>
          </w:p>
        </w:tc>
        <w:tc>
          <w:tcPr>
            <w:tcW w:w="833" w:type="pct"/>
            <w:vAlign w:val="center"/>
          </w:tcPr>
          <w:p>
            <w:pPr>
              <w:pStyle w:val="17"/>
            </w:pPr>
          </w:p>
        </w:tc>
        <w:tc>
          <w:tcPr>
            <w:tcW w:w="833" w:type="pct"/>
            <w:vAlign w:val="center"/>
          </w:tcPr>
          <w:p>
            <w:pPr>
              <w:pStyle w:val="17"/>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6</w:t>
            </w:r>
          </w:p>
        </w:tc>
        <w:tc>
          <w:tcPr>
            <w:tcW w:w="833" w:type="pct"/>
            <w:vAlign w:val="center"/>
          </w:tcPr>
          <w:p>
            <w:pPr>
              <w:pStyle w:val="18"/>
            </w:pPr>
            <w:r>
              <w:t>208</w:t>
            </w:r>
          </w:p>
        </w:tc>
        <w:tc>
          <w:tcPr>
            <w:tcW w:w="833" w:type="pct"/>
            <w:vAlign w:val="center"/>
          </w:tcPr>
          <w:p>
            <w:pPr>
              <w:pStyle w:val="18"/>
            </w:pPr>
            <w:r>
              <w:t>社会保障和就业支出</w:t>
            </w:r>
          </w:p>
        </w:tc>
        <w:tc>
          <w:tcPr>
            <w:tcW w:w="833" w:type="pct"/>
            <w:vAlign w:val="center"/>
          </w:tcPr>
          <w:p>
            <w:pPr>
              <w:pStyle w:val="17"/>
            </w:pPr>
            <w:r>
              <w:t>67.52</w:t>
            </w:r>
          </w:p>
        </w:tc>
        <w:tc>
          <w:tcPr>
            <w:tcW w:w="833" w:type="pct"/>
            <w:vAlign w:val="center"/>
          </w:tcPr>
          <w:p>
            <w:pPr>
              <w:pStyle w:val="17"/>
            </w:pPr>
            <w:r>
              <w:t>67.52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7</w:t>
            </w:r>
          </w:p>
        </w:tc>
        <w:tc>
          <w:tcPr>
            <w:tcW w:w="833" w:type="pct"/>
            <w:vAlign w:val="center"/>
          </w:tcPr>
          <w:p>
            <w:pPr>
              <w:pStyle w:val="18"/>
            </w:pPr>
            <w:r>
              <w:t>20805</w:t>
            </w:r>
          </w:p>
        </w:tc>
        <w:tc>
          <w:tcPr>
            <w:tcW w:w="833" w:type="pct"/>
            <w:vAlign w:val="center"/>
          </w:tcPr>
          <w:p>
            <w:pPr>
              <w:pStyle w:val="18"/>
            </w:pPr>
            <w:r>
              <w:t>行政事业单位养老支出</w:t>
            </w:r>
          </w:p>
        </w:tc>
        <w:tc>
          <w:tcPr>
            <w:tcW w:w="833" w:type="pct"/>
            <w:vAlign w:val="center"/>
          </w:tcPr>
          <w:p>
            <w:pPr>
              <w:pStyle w:val="17"/>
            </w:pPr>
            <w:r>
              <w:t>67.52</w:t>
            </w:r>
          </w:p>
        </w:tc>
        <w:tc>
          <w:tcPr>
            <w:tcW w:w="833" w:type="pct"/>
            <w:vAlign w:val="center"/>
          </w:tcPr>
          <w:p>
            <w:pPr>
              <w:pStyle w:val="17"/>
            </w:pPr>
            <w:r>
              <w:t>67.52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8</w:t>
            </w:r>
          </w:p>
        </w:tc>
        <w:tc>
          <w:tcPr>
            <w:tcW w:w="833" w:type="pct"/>
            <w:vAlign w:val="center"/>
          </w:tcPr>
          <w:p>
            <w:pPr>
              <w:pStyle w:val="18"/>
            </w:pPr>
            <w:r>
              <w:t>2080505</w:t>
            </w:r>
          </w:p>
        </w:tc>
        <w:tc>
          <w:tcPr>
            <w:tcW w:w="833" w:type="pct"/>
            <w:vAlign w:val="center"/>
          </w:tcPr>
          <w:p>
            <w:pPr>
              <w:pStyle w:val="18"/>
            </w:pPr>
            <w:r>
              <w:t>机关事业单位基本养老保险缴费支出</w:t>
            </w:r>
          </w:p>
        </w:tc>
        <w:tc>
          <w:tcPr>
            <w:tcW w:w="833" w:type="pct"/>
            <w:vAlign w:val="center"/>
          </w:tcPr>
          <w:p>
            <w:pPr>
              <w:pStyle w:val="17"/>
            </w:pPr>
            <w:r>
              <w:t>45.00</w:t>
            </w:r>
          </w:p>
        </w:tc>
        <w:tc>
          <w:tcPr>
            <w:tcW w:w="833" w:type="pct"/>
            <w:vAlign w:val="center"/>
          </w:tcPr>
          <w:p>
            <w:pPr>
              <w:pStyle w:val="17"/>
            </w:pPr>
            <w:r>
              <w:t>45.00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9</w:t>
            </w:r>
          </w:p>
        </w:tc>
        <w:tc>
          <w:tcPr>
            <w:tcW w:w="833" w:type="pct"/>
            <w:vAlign w:val="center"/>
          </w:tcPr>
          <w:p>
            <w:pPr>
              <w:pStyle w:val="18"/>
            </w:pPr>
            <w:r>
              <w:t>2080506</w:t>
            </w:r>
          </w:p>
        </w:tc>
        <w:tc>
          <w:tcPr>
            <w:tcW w:w="833" w:type="pct"/>
            <w:vAlign w:val="center"/>
          </w:tcPr>
          <w:p>
            <w:pPr>
              <w:pStyle w:val="18"/>
            </w:pPr>
            <w:r>
              <w:t>机关事业单位职业年金缴费支出</w:t>
            </w:r>
          </w:p>
        </w:tc>
        <w:tc>
          <w:tcPr>
            <w:tcW w:w="833" w:type="pct"/>
            <w:vAlign w:val="center"/>
          </w:tcPr>
          <w:p>
            <w:pPr>
              <w:pStyle w:val="17"/>
            </w:pPr>
            <w:r>
              <w:t>22.52</w:t>
            </w:r>
          </w:p>
        </w:tc>
        <w:tc>
          <w:tcPr>
            <w:tcW w:w="833" w:type="pct"/>
            <w:vAlign w:val="center"/>
          </w:tcPr>
          <w:p>
            <w:pPr>
              <w:pStyle w:val="17"/>
            </w:pPr>
            <w:r>
              <w:t>22.52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10</w:t>
            </w:r>
          </w:p>
        </w:tc>
        <w:tc>
          <w:tcPr>
            <w:tcW w:w="833" w:type="pct"/>
            <w:vAlign w:val="center"/>
          </w:tcPr>
          <w:p>
            <w:pPr>
              <w:pStyle w:val="18"/>
            </w:pPr>
            <w:r>
              <w:t>210</w:t>
            </w:r>
          </w:p>
        </w:tc>
        <w:tc>
          <w:tcPr>
            <w:tcW w:w="833" w:type="pct"/>
            <w:vAlign w:val="center"/>
          </w:tcPr>
          <w:p>
            <w:pPr>
              <w:pStyle w:val="18"/>
            </w:pPr>
            <w:r>
              <w:t>卫生健康支出</w:t>
            </w:r>
          </w:p>
        </w:tc>
        <w:tc>
          <w:tcPr>
            <w:tcW w:w="833" w:type="pct"/>
            <w:vAlign w:val="center"/>
          </w:tcPr>
          <w:p>
            <w:pPr>
              <w:pStyle w:val="17"/>
            </w:pPr>
            <w:r>
              <w:t>43.90</w:t>
            </w:r>
          </w:p>
        </w:tc>
        <w:tc>
          <w:tcPr>
            <w:tcW w:w="833" w:type="pct"/>
            <w:vAlign w:val="center"/>
          </w:tcPr>
          <w:p>
            <w:pPr>
              <w:pStyle w:val="17"/>
            </w:pPr>
            <w:r>
              <w:t>43.90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11</w:t>
            </w:r>
          </w:p>
        </w:tc>
        <w:tc>
          <w:tcPr>
            <w:tcW w:w="833" w:type="pct"/>
            <w:vAlign w:val="center"/>
          </w:tcPr>
          <w:p>
            <w:pPr>
              <w:pStyle w:val="18"/>
            </w:pPr>
            <w:r>
              <w:t>21011</w:t>
            </w:r>
          </w:p>
        </w:tc>
        <w:tc>
          <w:tcPr>
            <w:tcW w:w="833" w:type="pct"/>
            <w:vAlign w:val="center"/>
          </w:tcPr>
          <w:p>
            <w:pPr>
              <w:pStyle w:val="18"/>
            </w:pPr>
            <w:r>
              <w:t>行政事业单位医疗</w:t>
            </w:r>
          </w:p>
        </w:tc>
        <w:tc>
          <w:tcPr>
            <w:tcW w:w="833" w:type="pct"/>
            <w:vAlign w:val="center"/>
          </w:tcPr>
          <w:p>
            <w:pPr>
              <w:pStyle w:val="17"/>
            </w:pPr>
            <w:r>
              <w:t>43.90</w:t>
            </w:r>
          </w:p>
        </w:tc>
        <w:tc>
          <w:tcPr>
            <w:tcW w:w="833" w:type="pct"/>
            <w:vAlign w:val="center"/>
          </w:tcPr>
          <w:p>
            <w:pPr>
              <w:pStyle w:val="17"/>
            </w:pPr>
            <w:r>
              <w:t>43.90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12</w:t>
            </w:r>
          </w:p>
        </w:tc>
        <w:tc>
          <w:tcPr>
            <w:tcW w:w="833" w:type="pct"/>
            <w:vAlign w:val="center"/>
          </w:tcPr>
          <w:p>
            <w:pPr>
              <w:pStyle w:val="18"/>
            </w:pPr>
            <w:r>
              <w:t>2101101</w:t>
            </w:r>
          </w:p>
        </w:tc>
        <w:tc>
          <w:tcPr>
            <w:tcW w:w="833" w:type="pct"/>
            <w:vAlign w:val="center"/>
          </w:tcPr>
          <w:p>
            <w:pPr>
              <w:pStyle w:val="18"/>
            </w:pPr>
            <w:r>
              <w:t>行政单位医疗</w:t>
            </w:r>
          </w:p>
        </w:tc>
        <w:tc>
          <w:tcPr>
            <w:tcW w:w="833" w:type="pct"/>
            <w:vAlign w:val="center"/>
          </w:tcPr>
          <w:p>
            <w:pPr>
              <w:pStyle w:val="17"/>
            </w:pPr>
            <w:r>
              <w:t>43.90</w:t>
            </w:r>
          </w:p>
        </w:tc>
        <w:tc>
          <w:tcPr>
            <w:tcW w:w="833" w:type="pct"/>
            <w:vAlign w:val="center"/>
          </w:tcPr>
          <w:p>
            <w:pPr>
              <w:pStyle w:val="17"/>
            </w:pPr>
            <w:r>
              <w:t>43.90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13</w:t>
            </w:r>
          </w:p>
        </w:tc>
        <w:tc>
          <w:tcPr>
            <w:tcW w:w="833" w:type="pct"/>
            <w:vAlign w:val="center"/>
          </w:tcPr>
          <w:p>
            <w:pPr>
              <w:pStyle w:val="18"/>
            </w:pPr>
            <w:r>
              <w:t>221</w:t>
            </w:r>
          </w:p>
        </w:tc>
        <w:tc>
          <w:tcPr>
            <w:tcW w:w="833" w:type="pct"/>
            <w:vAlign w:val="center"/>
          </w:tcPr>
          <w:p>
            <w:pPr>
              <w:pStyle w:val="18"/>
            </w:pPr>
            <w:r>
              <w:t>住房保障支出</w:t>
            </w:r>
          </w:p>
        </w:tc>
        <w:tc>
          <w:tcPr>
            <w:tcW w:w="833" w:type="pct"/>
            <w:vAlign w:val="center"/>
          </w:tcPr>
          <w:p>
            <w:pPr>
              <w:pStyle w:val="17"/>
            </w:pPr>
            <w:r>
              <w:t>35.40</w:t>
            </w:r>
          </w:p>
        </w:tc>
        <w:tc>
          <w:tcPr>
            <w:tcW w:w="833" w:type="pct"/>
            <w:vAlign w:val="center"/>
          </w:tcPr>
          <w:p>
            <w:pPr>
              <w:pStyle w:val="17"/>
            </w:pPr>
            <w:r>
              <w:t>35.40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14</w:t>
            </w:r>
          </w:p>
        </w:tc>
        <w:tc>
          <w:tcPr>
            <w:tcW w:w="833" w:type="pct"/>
            <w:vAlign w:val="center"/>
          </w:tcPr>
          <w:p>
            <w:pPr>
              <w:pStyle w:val="18"/>
            </w:pPr>
            <w:r>
              <w:t>22102</w:t>
            </w:r>
          </w:p>
        </w:tc>
        <w:tc>
          <w:tcPr>
            <w:tcW w:w="833" w:type="pct"/>
            <w:vAlign w:val="center"/>
          </w:tcPr>
          <w:p>
            <w:pPr>
              <w:pStyle w:val="18"/>
            </w:pPr>
            <w:r>
              <w:t>住房改革支出</w:t>
            </w:r>
          </w:p>
        </w:tc>
        <w:tc>
          <w:tcPr>
            <w:tcW w:w="833" w:type="pct"/>
            <w:vAlign w:val="center"/>
          </w:tcPr>
          <w:p>
            <w:pPr>
              <w:pStyle w:val="17"/>
            </w:pPr>
            <w:r>
              <w:t>35.40</w:t>
            </w:r>
          </w:p>
        </w:tc>
        <w:tc>
          <w:tcPr>
            <w:tcW w:w="833" w:type="pct"/>
            <w:vAlign w:val="center"/>
          </w:tcPr>
          <w:p>
            <w:pPr>
              <w:pStyle w:val="17"/>
            </w:pPr>
            <w:r>
              <w:t>35.40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15</w:t>
            </w:r>
          </w:p>
        </w:tc>
        <w:tc>
          <w:tcPr>
            <w:tcW w:w="833" w:type="pct"/>
            <w:vAlign w:val="center"/>
          </w:tcPr>
          <w:p>
            <w:pPr>
              <w:pStyle w:val="18"/>
            </w:pPr>
            <w:r>
              <w:t>2210201</w:t>
            </w:r>
          </w:p>
        </w:tc>
        <w:tc>
          <w:tcPr>
            <w:tcW w:w="833" w:type="pct"/>
            <w:vAlign w:val="center"/>
          </w:tcPr>
          <w:p>
            <w:pPr>
              <w:pStyle w:val="18"/>
            </w:pPr>
            <w:r>
              <w:t>住房公积金</w:t>
            </w:r>
          </w:p>
        </w:tc>
        <w:tc>
          <w:tcPr>
            <w:tcW w:w="833" w:type="pct"/>
            <w:vAlign w:val="center"/>
          </w:tcPr>
          <w:p>
            <w:pPr>
              <w:pStyle w:val="17"/>
            </w:pPr>
            <w:r>
              <w:t>35.40</w:t>
            </w:r>
          </w:p>
        </w:tc>
        <w:tc>
          <w:tcPr>
            <w:tcW w:w="833" w:type="pct"/>
            <w:vAlign w:val="center"/>
          </w:tcPr>
          <w:p>
            <w:pPr>
              <w:pStyle w:val="17"/>
            </w:pPr>
            <w:r>
              <w:t>35.40</w:t>
            </w:r>
          </w:p>
        </w:tc>
        <w:tc>
          <w:tcPr>
            <w:tcW w:w="83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833" w:type="pct"/>
            <w:tcBorders>
              <w:top w:val="single" w:color="FFFFFF" w:sz="6" w:space="0"/>
              <w:left w:val="single" w:color="FFFFFF" w:sz="6" w:space="0"/>
              <w:right w:val="single" w:color="FFFFFF" w:sz="6" w:space="0"/>
            </w:tcBorders>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6" w:type="pct"/>
            <w:gridSpan w:val="2"/>
            <w:vAlign w:val="center"/>
          </w:tcPr>
          <w:p>
            <w:pPr>
              <w:pStyle w:val="16"/>
            </w:pPr>
            <w:r>
              <w:t>支出部门经济分类科目</w:t>
            </w:r>
          </w:p>
        </w:tc>
        <w:tc>
          <w:tcPr>
            <w:tcW w:w="2499" w:type="pct"/>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Align w:val="center"/>
          </w:tcPr>
          <w:p>
            <w:pPr>
              <w:pStyle w:val="16"/>
            </w:pPr>
            <w:r>
              <w:t>合计</w:t>
            </w:r>
          </w:p>
        </w:tc>
        <w:tc>
          <w:tcPr>
            <w:tcW w:w="833" w:type="pct"/>
            <w:vAlign w:val="center"/>
          </w:tcPr>
          <w:p>
            <w:pPr>
              <w:pStyle w:val="16"/>
            </w:pPr>
            <w:r>
              <w:t>人员经费</w:t>
            </w:r>
          </w:p>
        </w:tc>
        <w:tc>
          <w:tcPr>
            <w:tcW w:w="833" w:type="pct"/>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w:t>
            </w:r>
          </w:p>
        </w:tc>
        <w:tc>
          <w:tcPr>
            <w:tcW w:w="833" w:type="pct"/>
            <w:vAlign w:val="center"/>
          </w:tcPr>
          <w:p>
            <w:pPr>
              <w:pStyle w:val="22"/>
            </w:pPr>
          </w:p>
        </w:tc>
        <w:tc>
          <w:tcPr>
            <w:tcW w:w="833" w:type="pct"/>
            <w:vAlign w:val="center"/>
          </w:tcPr>
          <w:p>
            <w:pPr>
              <w:pStyle w:val="20"/>
            </w:pPr>
            <w:r>
              <w:t>合计</w:t>
            </w:r>
          </w:p>
        </w:tc>
        <w:tc>
          <w:tcPr>
            <w:tcW w:w="833" w:type="pct"/>
            <w:vAlign w:val="center"/>
          </w:tcPr>
          <w:p>
            <w:pPr>
              <w:pStyle w:val="21"/>
            </w:pPr>
            <w:r>
              <w:t>485.66</w:t>
            </w:r>
          </w:p>
        </w:tc>
        <w:tc>
          <w:tcPr>
            <w:tcW w:w="833" w:type="pct"/>
            <w:vAlign w:val="center"/>
          </w:tcPr>
          <w:p>
            <w:pPr>
              <w:pStyle w:val="21"/>
            </w:pPr>
            <w:r>
              <w:t>464.27</w:t>
            </w:r>
          </w:p>
        </w:tc>
        <w:tc>
          <w:tcPr>
            <w:tcW w:w="833" w:type="pct"/>
            <w:vAlign w:val="center"/>
          </w:tcPr>
          <w:p>
            <w:pPr>
              <w:pStyle w:val="21"/>
            </w:pPr>
            <w: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w:t>
            </w:r>
          </w:p>
        </w:tc>
        <w:tc>
          <w:tcPr>
            <w:tcW w:w="833" w:type="pct"/>
            <w:vAlign w:val="center"/>
          </w:tcPr>
          <w:p>
            <w:pPr>
              <w:pStyle w:val="18"/>
            </w:pPr>
            <w:r>
              <w:t>301</w:t>
            </w:r>
          </w:p>
        </w:tc>
        <w:tc>
          <w:tcPr>
            <w:tcW w:w="833" w:type="pct"/>
            <w:vAlign w:val="center"/>
          </w:tcPr>
          <w:p>
            <w:pPr>
              <w:pStyle w:val="18"/>
            </w:pPr>
            <w:r>
              <w:t>工资福利支出</w:t>
            </w:r>
          </w:p>
        </w:tc>
        <w:tc>
          <w:tcPr>
            <w:tcW w:w="833" w:type="pct"/>
            <w:vAlign w:val="center"/>
          </w:tcPr>
          <w:p>
            <w:pPr>
              <w:pStyle w:val="17"/>
            </w:pPr>
            <w:r>
              <w:t>464.24</w:t>
            </w:r>
          </w:p>
        </w:tc>
        <w:tc>
          <w:tcPr>
            <w:tcW w:w="833" w:type="pct"/>
            <w:vAlign w:val="center"/>
          </w:tcPr>
          <w:p>
            <w:pPr>
              <w:pStyle w:val="17"/>
            </w:pPr>
            <w:r>
              <w:t>464.24</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w:t>
            </w:r>
          </w:p>
        </w:tc>
        <w:tc>
          <w:tcPr>
            <w:tcW w:w="833" w:type="pct"/>
            <w:vAlign w:val="center"/>
          </w:tcPr>
          <w:p>
            <w:pPr>
              <w:pStyle w:val="18"/>
            </w:pPr>
            <w:r>
              <w:t>30101</w:t>
            </w:r>
          </w:p>
        </w:tc>
        <w:tc>
          <w:tcPr>
            <w:tcW w:w="833" w:type="pct"/>
            <w:vAlign w:val="center"/>
          </w:tcPr>
          <w:p>
            <w:pPr>
              <w:pStyle w:val="18"/>
            </w:pPr>
            <w:r>
              <w:t>基本工资</w:t>
            </w:r>
          </w:p>
        </w:tc>
        <w:tc>
          <w:tcPr>
            <w:tcW w:w="833" w:type="pct"/>
            <w:vAlign w:val="center"/>
          </w:tcPr>
          <w:p>
            <w:pPr>
              <w:pStyle w:val="17"/>
            </w:pPr>
            <w:r>
              <w:t>138.80</w:t>
            </w:r>
          </w:p>
        </w:tc>
        <w:tc>
          <w:tcPr>
            <w:tcW w:w="833" w:type="pct"/>
            <w:vAlign w:val="center"/>
          </w:tcPr>
          <w:p>
            <w:pPr>
              <w:pStyle w:val="17"/>
            </w:pPr>
            <w:r>
              <w:t>138.80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4</w:t>
            </w:r>
          </w:p>
        </w:tc>
        <w:tc>
          <w:tcPr>
            <w:tcW w:w="833" w:type="pct"/>
            <w:vAlign w:val="center"/>
          </w:tcPr>
          <w:p>
            <w:pPr>
              <w:pStyle w:val="18"/>
            </w:pPr>
            <w:r>
              <w:t>30102</w:t>
            </w:r>
          </w:p>
        </w:tc>
        <w:tc>
          <w:tcPr>
            <w:tcW w:w="833" w:type="pct"/>
            <w:vAlign w:val="center"/>
          </w:tcPr>
          <w:p>
            <w:pPr>
              <w:pStyle w:val="18"/>
            </w:pPr>
            <w:r>
              <w:t>津贴补贴</w:t>
            </w:r>
          </w:p>
        </w:tc>
        <w:tc>
          <w:tcPr>
            <w:tcW w:w="833" w:type="pct"/>
            <w:vAlign w:val="center"/>
          </w:tcPr>
          <w:p>
            <w:pPr>
              <w:pStyle w:val="17"/>
            </w:pPr>
            <w:r>
              <w:t>62.48</w:t>
            </w:r>
          </w:p>
        </w:tc>
        <w:tc>
          <w:tcPr>
            <w:tcW w:w="833" w:type="pct"/>
            <w:vAlign w:val="center"/>
          </w:tcPr>
          <w:p>
            <w:pPr>
              <w:pStyle w:val="17"/>
            </w:pPr>
            <w:r>
              <w:t>62.48</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5</w:t>
            </w:r>
          </w:p>
        </w:tc>
        <w:tc>
          <w:tcPr>
            <w:tcW w:w="833" w:type="pct"/>
            <w:vAlign w:val="center"/>
          </w:tcPr>
          <w:p>
            <w:pPr>
              <w:pStyle w:val="18"/>
            </w:pPr>
            <w:r>
              <w:t>30103</w:t>
            </w:r>
          </w:p>
        </w:tc>
        <w:tc>
          <w:tcPr>
            <w:tcW w:w="833" w:type="pct"/>
            <w:vAlign w:val="center"/>
          </w:tcPr>
          <w:p>
            <w:pPr>
              <w:pStyle w:val="18"/>
            </w:pPr>
            <w:r>
              <w:t>奖金</w:t>
            </w:r>
          </w:p>
        </w:tc>
        <w:tc>
          <w:tcPr>
            <w:tcW w:w="833" w:type="pct"/>
            <w:vAlign w:val="center"/>
          </w:tcPr>
          <w:p>
            <w:pPr>
              <w:pStyle w:val="17"/>
            </w:pPr>
            <w:r>
              <w:t>42.30</w:t>
            </w:r>
          </w:p>
        </w:tc>
        <w:tc>
          <w:tcPr>
            <w:tcW w:w="833" w:type="pct"/>
            <w:vAlign w:val="center"/>
          </w:tcPr>
          <w:p>
            <w:pPr>
              <w:pStyle w:val="17"/>
            </w:pPr>
            <w:r>
              <w:t>42.30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6</w:t>
            </w:r>
          </w:p>
        </w:tc>
        <w:tc>
          <w:tcPr>
            <w:tcW w:w="833" w:type="pct"/>
            <w:vAlign w:val="center"/>
          </w:tcPr>
          <w:p>
            <w:pPr>
              <w:pStyle w:val="18"/>
            </w:pPr>
            <w:r>
              <w:t>30107</w:t>
            </w:r>
          </w:p>
        </w:tc>
        <w:tc>
          <w:tcPr>
            <w:tcW w:w="833" w:type="pct"/>
            <w:vAlign w:val="center"/>
          </w:tcPr>
          <w:p>
            <w:pPr>
              <w:pStyle w:val="18"/>
            </w:pPr>
            <w:r>
              <w:t>绩效工资</w:t>
            </w:r>
          </w:p>
        </w:tc>
        <w:tc>
          <w:tcPr>
            <w:tcW w:w="833" w:type="pct"/>
            <w:vAlign w:val="center"/>
          </w:tcPr>
          <w:p>
            <w:pPr>
              <w:pStyle w:val="17"/>
            </w:pPr>
            <w:r>
              <w:t>69.20</w:t>
            </w:r>
          </w:p>
        </w:tc>
        <w:tc>
          <w:tcPr>
            <w:tcW w:w="833" w:type="pct"/>
            <w:vAlign w:val="center"/>
          </w:tcPr>
          <w:p>
            <w:pPr>
              <w:pStyle w:val="17"/>
            </w:pPr>
            <w:r>
              <w:t>69.20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7</w:t>
            </w:r>
          </w:p>
        </w:tc>
        <w:tc>
          <w:tcPr>
            <w:tcW w:w="833" w:type="pct"/>
            <w:vAlign w:val="center"/>
          </w:tcPr>
          <w:p>
            <w:pPr>
              <w:pStyle w:val="18"/>
            </w:pPr>
            <w:r>
              <w:t>30108</w:t>
            </w:r>
          </w:p>
        </w:tc>
        <w:tc>
          <w:tcPr>
            <w:tcW w:w="833" w:type="pct"/>
            <w:vAlign w:val="center"/>
          </w:tcPr>
          <w:p>
            <w:pPr>
              <w:pStyle w:val="18"/>
            </w:pPr>
            <w:r>
              <w:t>机关事业单位基本养老保险缴费</w:t>
            </w:r>
          </w:p>
        </w:tc>
        <w:tc>
          <w:tcPr>
            <w:tcW w:w="833" w:type="pct"/>
            <w:vAlign w:val="center"/>
          </w:tcPr>
          <w:p>
            <w:pPr>
              <w:pStyle w:val="17"/>
            </w:pPr>
            <w:r>
              <w:t>45.35</w:t>
            </w:r>
          </w:p>
        </w:tc>
        <w:tc>
          <w:tcPr>
            <w:tcW w:w="833" w:type="pct"/>
            <w:vAlign w:val="center"/>
          </w:tcPr>
          <w:p>
            <w:pPr>
              <w:pStyle w:val="17"/>
            </w:pPr>
            <w:r>
              <w:t>45.35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8</w:t>
            </w:r>
          </w:p>
        </w:tc>
        <w:tc>
          <w:tcPr>
            <w:tcW w:w="833" w:type="pct"/>
            <w:vAlign w:val="center"/>
          </w:tcPr>
          <w:p>
            <w:pPr>
              <w:pStyle w:val="18"/>
            </w:pPr>
            <w:r>
              <w:t>30109</w:t>
            </w:r>
          </w:p>
        </w:tc>
        <w:tc>
          <w:tcPr>
            <w:tcW w:w="833" w:type="pct"/>
            <w:vAlign w:val="center"/>
          </w:tcPr>
          <w:p>
            <w:pPr>
              <w:pStyle w:val="18"/>
            </w:pPr>
            <w:r>
              <w:t>职业年金缴费</w:t>
            </w:r>
          </w:p>
        </w:tc>
        <w:tc>
          <w:tcPr>
            <w:tcW w:w="833" w:type="pct"/>
            <w:vAlign w:val="center"/>
          </w:tcPr>
          <w:p>
            <w:pPr>
              <w:pStyle w:val="17"/>
            </w:pPr>
            <w:r>
              <w:t>22.52</w:t>
            </w:r>
          </w:p>
        </w:tc>
        <w:tc>
          <w:tcPr>
            <w:tcW w:w="833" w:type="pct"/>
            <w:vAlign w:val="center"/>
          </w:tcPr>
          <w:p>
            <w:pPr>
              <w:pStyle w:val="17"/>
            </w:pPr>
            <w:r>
              <w:t>22.52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9</w:t>
            </w:r>
          </w:p>
        </w:tc>
        <w:tc>
          <w:tcPr>
            <w:tcW w:w="833" w:type="pct"/>
            <w:vAlign w:val="center"/>
          </w:tcPr>
          <w:p>
            <w:pPr>
              <w:pStyle w:val="18"/>
            </w:pPr>
            <w:r>
              <w:t>30110</w:t>
            </w:r>
          </w:p>
        </w:tc>
        <w:tc>
          <w:tcPr>
            <w:tcW w:w="833" w:type="pct"/>
            <w:vAlign w:val="center"/>
          </w:tcPr>
          <w:p>
            <w:pPr>
              <w:pStyle w:val="18"/>
            </w:pPr>
            <w:r>
              <w:t>职工基本医疗保险缴费</w:t>
            </w:r>
          </w:p>
        </w:tc>
        <w:tc>
          <w:tcPr>
            <w:tcW w:w="833" w:type="pct"/>
            <w:vAlign w:val="center"/>
          </w:tcPr>
          <w:p>
            <w:pPr>
              <w:pStyle w:val="17"/>
            </w:pPr>
            <w:r>
              <w:t>21.87</w:t>
            </w:r>
          </w:p>
        </w:tc>
        <w:tc>
          <w:tcPr>
            <w:tcW w:w="833" w:type="pct"/>
            <w:vAlign w:val="center"/>
          </w:tcPr>
          <w:p>
            <w:pPr>
              <w:pStyle w:val="17"/>
            </w:pPr>
            <w:r>
              <w:t>21.87</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10</w:t>
            </w:r>
          </w:p>
        </w:tc>
        <w:tc>
          <w:tcPr>
            <w:tcW w:w="833" w:type="pct"/>
            <w:vAlign w:val="center"/>
          </w:tcPr>
          <w:p>
            <w:pPr>
              <w:pStyle w:val="18"/>
            </w:pPr>
            <w:r>
              <w:t>30111</w:t>
            </w:r>
          </w:p>
        </w:tc>
        <w:tc>
          <w:tcPr>
            <w:tcW w:w="833" w:type="pct"/>
            <w:vAlign w:val="center"/>
          </w:tcPr>
          <w:p>
            <w:pPr>
              <w:pStyle w:val="18"/>
            </w:pPr>
            <w:r>
              <w:t>公务员医疗补助缴费</w:t>
            </w:r>
          </w:p>
        </w:tc>
        <w:tc>
          <w:tcPr>
            <w:tcW w:w="833" w:type="pct"/>
            <w:vAlign w:val="center"/>
          </w:tcPr>
          <w:p>
            <w:pPr>
              <w:pStyle w:val="17"/>
            </w:pPr>
            <w:r>
              <w:t>22.10</w:t>
            </w:r>
          </w:p>
        </w:tc>
        <w:tc>
          <w:tcPr>
            <w:tcW w:w="833" w:type="pct"/>
            <w:vAlign w:val="center"/>
          </w:tcPr>
          <w:p>
            <w:pPr>
              <w:pStyle w:val="17"/>
            </w:pPr>
            <w:r>
              <w:t>22.10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11</w:t>
            </w:r>
          </w:p>
        </w:tc>
        <w:tc>
          <w:tcPr>
            <w:tcW w:w="833" w:type="pct"/>
            <w:vAlign w:val="center"/>
          </w:tcPr>
          <w:p>
            <w:pPr>
              <w:pStyle w:val="18"/>
            </w:pPr>
            <w:r>
              <w:t>30112</w:t>
            </w:r>
          </w:p>
        </w:tc>
        <w:tc>
          <w:tcPr>
            <w:tcW w:w="833" w:type="pct"/>
            <w:vAlign w:val="center"/>
          </w:tcPr>
          <w:p>
            <w:pPr>
              <w:pStyle w:val="18"/>
            </w:pPr>
            <w:r>
              <w:t>其他社会保障缴费</w:t>
            </w:r>
          </w:p>
        </w:tc>
        <w:tc>
          <w:tcPr>
            <w:tcW w:w="833" w:type="pct"/>
            <w:vAlign w:val="center"/>
          </w:tcPr>
          <w:p>
            <w:pPr>
              <w:pStyle w:val="17"/>
            </w:pPr>
            <w:r>
              <w:t>4.22</w:t>
            </w:r>
          </w:p>
        </w:tc>
        <w:tc>
          <w:tcPr>
            <w:tcW w:w="833" w:type="pct"/>
            <w:vAlign w:val="center"/>
          </w:tcPr>
          <w:p>
            <w:pPr>
              <w:pStyle w:val="17"/>
            </w:pPr>
            <w:r>
              <w:t>4.22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12</w:t>
            </w:r>
          </w:p>
        </w:tc>
        <w:tc>
          <w:tcPr>
            <w:tcW w:w="833" w:type="pct"/>
            <w:vAlign w:val="center"/>
          </w:tcPr>
          <w:p>
            <w:pPr>
              <w:pStyle w:val="18"/>
            </w:pPr>
            <w:r>
              <w:t>30113</w:t>
            </w:r>
          </w:p>
        </w:tc>
        <w:tc>
          <w:tcPr>
            <w:tcW w:w="833" w:type="pct"/>
            <w:vAlign w:val="center"/>
          </w:tcPr>
          <w:p>
            <w:pPr>
              <w:pStyle w:val="18"/>
            </w:pPr>
            <w:r>
              <w:t>住房公积金</w:t>
            </w:r>
          </w:p>
        </w:tc>
        <w:tc>
          <w:tcPr>
            <w:tcW w:w="833" w:type="pct"/>
            <w:vAlign w:val="center"/>
          </w:tcPr>
          <w:p>
            <w:pPr>
              <w:pStyle w:val="17"/>
            </w:pPr>
            <w:r>
              <w:t>35.40</w:t>
            </w:r>
          </w:p>
        </w:tc>
        <w:tc>
          <w:tcPr>
            <w:tcW w:w="833" w:type="pct"/>
            <w:vAlign w:val="center"/>
          </w:tcPr>
          <w:p>
            <w:pPr>
              <w:pStyle w:val="17"/>
            </w:pPr>
            <w:r>
              <w:t>35.40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13</w:t>
            </w:r>
          </w:p>
        </w:tc>
        <w:tc>
          <w:tcPr>
            <w:tcW w:w="833" w:type="pct"/>
            <w:vAlign w:val="center"/>
          </w:tcPr>
          <w:p>
            <w:pPr>
              <w:pStyle w:val="18"/>
            </w:pPr>
            <w:r>
              <w:t>302</w:t>
            </w:r>
          </w:p>
        </w:tc>
        <w:tc>
          <w:tcPr>
            <w:tcW w:w="833" w:type="pct"/>
            <w:vAlign w:val="center"/>
          </w:tcPr>
          <w:p>
            <w:pPr>
              <w:pStyle w:val="18"/>
            </w:pPr>
            <w:r>
              <w:t>商品和服务支出</w:t>
            </w:r>
          </w:p>
        </w:tc>
        <w:tc>
          <w:tcPr>
            <w:tcW w:w="833" w:type="pct"/>
            <w:vAlign w:val="center"/>
          </w:tcPr>
          <w:p>
            <w:pPr>
              <w:pStyle w:val="17"/>
            </w:pPr>
            <w:r>
              <w:t>21.39</w:t>
            </w:r>
          </w:p>
        </w:tc>
        <w:tc>
          <w:tcPr>
            <w:tcW w:w="833" w:type="pct"/>
            <w:vAlign w:val="center"/>
          </w:tcPr>
          <w:p>
            <w:pPr>
              <w:pStyle w:val="17"/>
            </w:pPr>
          </w:p>
        </w:tc>
        <w:tc>
          <w:tcPr>
            <w:tcW w:w="833" w:type="pct"/>
            <w:vAlign w:val="center"/>
          </w:tcPr>
          <w:p>
            <w:pPr>
              <w:pStyle w:val="17"/>
            </w:pPr>
            <w: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14</w:t>
            </w:r>
          </w:p>
        </w:tc>
        <w:tc>
          <w:tcPr>
            <w:tcW w:w="833" w:type="pct"/>
            <w:vAlign w:val="center"/>
          </w:tcPr>
          <w:p>
            <w:pPr>
              <w:pStyle w:val="18"/>
            </w:pPr>
            <w:r>
              <w:t>30201</w:t>
            </w:r>
          </w:p>
        </w:tc>
        <w:tc>
          <w:tcPr>
            <w:tcW w:w="833" w:type="pct"/>
            <w:vAlign w:val="center"/>
          </w:tcPr>
          <w:p>
            <w:pPr>
              <w:pStyle w:val="18"/>
            </w:pPr>
            <w:r>
              <w:t>办公费</w:t>
            </w:r>
          </w:p>
        </w:tc>
        <w:tc>
          <w:tcPr>
            <w:tcW w:w="833" w:type="pct"/>
            <w:vAlign w:val="center"/>
          </w:tcPr>
          <w:p>
            <w:pPr>
              <w:pStyle w:val="17"/>
            </w:pPr>
            <w:r>
              <w:t>0.99</w:t>
            </w:r>
          </w:p>
        </w:tc>
        <w:tc>
          <w:tcPr>
            <w:tcW w:w="833" w:type="pct"/>
            <w:vAlign w:val="center"/>
          </w:tcPr>
          <w:p>
            <w:pPr>
              <w:pStyle w:val="17"/>
            </w:pPr>
          </w:p>
        </w:tc>
        <w:tc>
          <w:tcPr>
            <w:tcW w:w="833" w:type="pct"/>
            <w:vAlign w:val="center"/>
          </w:tcPr>
          <w:p>
            <w:pPr>
              <w:pStyle w:val="17"/>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15</w:t>
            </w:r>
          </w:p>
        </w:tc>
        <w:tc>
          <w:tcPr>
            <w:tcW w:w="833" w:type="pct"/>
            <w:vAlign w:val="center"/>
          </w:tcPr>
          <w:p>
            <w:pPr>
              <w:pStyle w:val="18"/>
            </w:pPr>
            <w:r>
              <w:t>30206</w:t>
            </w:r>
          </w:p>
        </w:tc>
        <w:tc>
          <w:tcPr>
            <w:tcW w:w="833" w:type="pct"/>
            <w:vAlign w:val="center"/>
          </w:tcPr>
          <w:p>
            <w:pPr>
              <w:pStyle w:val="18"/>
            </w:pPr>
            <w:r>
              <w:t>电费</w:t>
            </w:r>
          </w:p>
        </w:tc>
        <w:tc>
          <w:tcPr>
            <w:tcW w:w="833" w:type="pct"/>
            <w:vAlign w:val="center"/>
          </w:tcPr>
          <w:p>
            <w:pPr>
              <w:pStyle w:val="17"/>
            </w:pPr>
            <w:r>
              <w:t>0.66</w:t>
            </w:r>
          </w:p>
        </w:tc>
        <w:tc>
          <w:tcPr>
            <w:tcW w:w="833" w:type="pct"/>
            <w:vAlign w:val="center"/>
          </w:tcPr>
          <w:p>
            <w:pPr>
              <w:pStyle w:val="17"/>
            </w:pPr>
          </w:p>
        </w:tc>
        <w:tc>
          <w:tcPr>
            <w:tcW w:w="833" w:type="pct"/>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16</w:t>
            </w:r>
          </w:p>
        </w:tc>
        <w:tc>
          <w:tcPr>
            <w:tcW w:w="833" w:type="pct"/>
            <w:vAlign w:val="center"/>
          </w:tcPr>
          <w:p>
            <w:pPr>
              <w:pStyle w:val="18"/>
            </w:pPr>
            <w:r>
              <w:t>30207</w:t>
            </w:r>
          </w:p>
        </w:tc>
        <w:tc>
          <w:tcPr>
            <w:tcW w:w="833" w:type="pct"/>
            <w:vAlign w:val="center"/>
          </w:tcPr>
          <w:p>
            <w:pPr>
              <w:pStyle w:val="18"/>
            </w:pPr>
            <w:r>
              <w:t>邮电费</w:t>
            </w:r>
          </w:p>
        </w:tc>
        <w:tc>
          <w:tcPr>
            <w:tcW w:w="833" w:type="pct"/>
            <w:vAlign w:val="center"/>
          </w:tcPr>
          <w:p>
            <w:pPr>
              <w:pStyle w:val="17"/>
            </w:pPr>
            <w:r>
              <w:t>0.33</w:t>
            </w:r>
          </w:p>
        </w:tc>
        <w:tc>
          <w:tcPr>
            <w:tcW w:w="833" w:type="pct"/>
            <w:vAlign w:val="center"/>
          </w:tcPr>
          <w:p>
            <w:pPr>
              <w:pStyle w:val="17"/>
            </w:pPr>
          </w:p>
        </w:tc>
        <w:tc>
          <w:tcPr>
            <w:tcW w:w="833" w:type="pct"/>
            <w:vAlign w:val="center"/>
          </w:tcPr>
          <w:p>
            <w:pPr>
              <w:pStyle w:val="17"/>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17</w:t>
            </w:r>
          </w:p>
        </w:tc>
        <w:tc>
          <w:tcPr>
            <w:tcW w:w="833" w:type="pct"/>
            <w:vAlign w:val="center"/>
          </w:tcPr>
          <w:p>
            <w:pPr>
              <w:pStyle w:val="18"/>
            </w:pPr>
            <w:r>
              <w:t>30211</w:t>
            </w:r>
          </w:p>
        </w:tc>
        <w:tc>
          <w:tcPr>
            <w:tcW w:w="833" w:type="pct"/>
            <w:vAlign w:val="center"/>
          </w:tcPr>
          <w:p>
            <w:pPr>
              <w:pStyle w:val="18"/>
            </w:pPr>
            <w:r>
              <w:t>差旅费</w:t>
            </w:r>
          </w:p>
        </w:tc>
        <w:tc>
          <w:tcPr>
            <w:tcW w:w="833" w:type="pct"/>
            <w:vAlign w:val="center"/>
          </w:tcPr>
          <w:p>
            <w:pPr>
              <w:pStyle w:val="17"/>
            </w:pPr>
            <w:r>
              <w:t>0.66</w:t>
            </w:r>
          </w:p>
        </w:tc>
        <w:tc>
          <w:tcPr>
            <w:tcW w:w="833" w:type="pct"/>
            <w:vAlign w:val="center"/>
          </w:tcPr>
          <w:p>
            <w:pPr>
              <w:pStyle w:val="17"/>
            </w:pPr>
          </w:p>
        </w:tc>
        <w:tc>
          <w:tcPr>
            <w:tcW w:w="833" w:type="pct"/>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18</w:t>
            </w:r>
          </w:p>
        </w:tc>
        <w:tc>
          <w:tcPr>
            <w:tcW w:w="833" w:type="pct"/>
            <w:vAlign w:val="center"/>
          </w:tcPr>
          <w:p>
            <w:pPr>
              <w:pStyle w:val="18"/>
            </w:pPr>
            <w:r>
              <w:t>30215</w:t>
            </w:r>
          </w:p>
        </w:tc>
        <w:tc>
          <w:tcPr>
            <w:tcW w:w="833" w:type="pct"/>
            <w:vAlign w:val="center"/>
          </w:tcPr>
          <w:p>
            <w:pPr>
              <w:pStyle w:val="18"/>
            </w:pPr>
            <w:r>
              <w:t>会议费</w:t>
            </w:r>
          </w:p>
        </w:tc>
        <w:tc>
          <w:tcPr>
            <w:tcW w:w="833" w:type="pct"/>
            <w:vAlign w:val="center"/>
          </w:tcPr>
          <w:p>
            <w:pPr>
              <w:pStyle w:val="17"/>
            </w:pPr>
            <w:r>
              <w:t>0.16</w:t>
            </w:r>
          </w:p>
        </w:tc>
        <w:tc>
          <w:tcPr>
            <w:tcW w:w="833" w:type="pct"/>
            <w:vAlign w:val="center"/>
          </w:tcPr>
          <w:p>
            <w:pPr>
              <w:pStyle w:val="17"/>
            </w:pPr>
          </w:p>
        </w:tc>
        <w:tc>
          <w:tcPr>
            <w:tcW w:w="833" w:type="pct"/>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19</w:t>
            </w:r>
          </w:p>
        </w:tc>
        <w:tc>
          <w:tcPr>
            <w:tcW w:w="833" w:type="pct"/>
            <w:vAlign w:val="center"/>
          </w:tcPr>
          <w:p>
            <w:pPr>
              <w:pStyle w:val="18"/>
            </w:pPr>
            <w:r>
              <w:t>30216</w:t>
            </w:r>
          </w:p>
        </w:tc>
        <w:tc>
          <w:tcPr>
            <w:tcW w:w="833" w:type="pct"/>
            <w:vAlign w:val="center"/>
          </w:tcPr>
          <w:p>
            <w:pPr>
              <w:pStyle w:val="18"/>
            </w:pPr>
            <w:r>
              <w:t>培训费</w:t>
            </w:r>
          </w:p>
        </w:tc>
        <w:tc>
          <w:tcPr>
            <w:tcW w:w="833" w:type="pct"/>
            <w:vAlign w:val="center"/>
          </w:tcPr>
          <w:p>
            <w:pPr>
              <w:pStyle w:val="17"/>
            </w:pPr>
            <w:r>
              <w:t>0.16</w:t>
            </w:r>
          </w:p>
        </w:tc>
        <w:tc>
          <w:tcPr>
            <w:tcW w:w="833" w:type="pct"/>
            <w:vAlign w:val="center"/>
          </w:tcPr>
          <w:p>
            <w:pPr>
              <w:pStyle w:val="17"/>
            </w:pPr>
          </w:p>
        </w:tc>
        <w:tc>
          <w:tcPr>
            <w:tcW w:w="833" w:type="pct"/>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20</w:t>
            </w:r>
          </w:p>
        </w:tc>
        <w:tc>
          <w:tcPr>
            <w:tcW w:w="833" w:type="pct"/>
            <w:vAlign w:val="center"/>
          </w:tcPr>
          <w:p>
            <w:pPr>
              <w:pStyle w:val="18"/>
            </w:pPr>
            <w:r>
              <w:t>30217</w:t>
            </w:r>
          </w:p>
        </w:tc>
        <w:tc>
          <w:tcPr>
            <w:tcW w:w="833" w:type="pct"/>
            <w:vAlign w:val="center"/>
          </w:tcPr>
          <w:p>
            <w:pPr>
              <w:pStyle w:val="18"/>
            </w:pPr>
            <w:r>
              <w:t>公务接待费</w:t>
            </w:r>
          </w:p>
        </w:tc>
        <w:tc>
          <w:tcPr>
            <w:tcW w:w="833" w:type="pct"/>
            <w:vAlign w:val="center"/>
          </w:tcPr>
          <w:p>
            <w:pPr>
              <w:pStyle w:val="17"/>
            </w:pPr>
            <w:r>
              <w:t>0.07</w:t>
            </w:r>
          </w:p>
        </w:tc>
        <w:tc>
          <w:tcPr>
            <w:tcW w:w="833" w:type="pct"/>
            <w:vAlign w:val="center"/>
          </w:tcPr>
          <w:p>
            <w:pPr>
              <w:pStyle w:val="17"/>
            </w:pPr>
          </w:p>
        </w:tc>
        <w:tc>
          <w:tcPr>
            <w:tcW w:w="833" w:type="pct"/>
            <w:vAlign w:val="center"/>
          </w:tcPr>
          <w:p>
            <w:pPr>
              <w:pStyle w:val="17"/>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21</w:t>
            </w:r>
          </w:p>
        </w:tc>
        <w:tc>
          <w:tcPr>
            <w:tcW w:w="833" w:type="pct"/>
            <w:vAlign w:val="center"/>
          </w:tcPr>
          <w:p>
            <w:pPr>
              <w:pStyle w:val="18"/>
            </w:pPr>
            <w:r>
              <w:t>30228</w:t>
            </w:r>
          </w:p>
        </w:tc>
        <w:tc>
          <w:tcPr>
            <w:tcW w:w="833" w:type="pct"/>
            <w:vAlign w:val="center"/>
          </w:tcPr>
          <w:p>
            <w:pPr>
              <w:pStyle w:val="18"/>
            </w:pPr>
            <w:r>
              <w:t>工会经费</w:t>
            </w:r>
          </w:p>
        </w:tc>
        <w:tc>
          <w:tcPr>
            <w:tcW w:w="833" w:type="pct"/>
            <w:vAlign w:val="center"/>
          </w:tcPr>
          <w:p>
            <w:pPr>
              <w:pStyle w:val="17"/>
            </w:pPr>
            <w:r>
              <w:t>3.28</w:t>
            </w:r>
          </w:p>
        </w:tc>
        <w:tc>
          <w:tcPr>
            <w:tcW w:w="833" w:type="pct"/>
            <w:vAlign w:val="center"/>
          </w:tcPr>
          <w:p>
            <w:pPr>
              <w:pStyle w:val="17"/>
            </w:pPr>
          </w:p>
        </w:tc>
        <w:tc>
          <w:tcPr>
            <w:tcW w:w="833" w:type="pct"/>
            <w:vAlign w:val="center"/>
          </w:tcPr>
          <w:p>
            <w:pPr>
              <w:pStyle w:val="17"/>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22</w:t>
            </w:r>
          </w:p>
        </w:tc>
        <w:tc>
          <w:tcPr>
            <w:tcW w:w="833" w:type="pct"/>
            <w:vAlign w:val="center"/>
          </w:tcPr>
          <w:p>
            <w:pPr>
              <w:pStyle w:val="18"/>
            </w:pPr>
            <w:r>
              <w:t>30229</w:t>
            </w:r>
          </w:p>
        </w:tc>
        <w:tc>
          <w:tcPr>
            <w:tcW w:w="833" w:type="pct"/>
            <w:vAlign w:val="center"/>
          </w:tcPr>
          <w:p>
            <w:pPr>
              <w:pStyle w:val="18"/>
            </w:pPr>
            <w:r>
              <w:t>福利费</w:t>
            </w:r>
          </w:p>
        </w:tc>
        <w:tc>
          <w:tcPr>
            <w:tcW w:w="833" w:type="pct"/>
            <w:vAlign w:val="center"/>
          </w:tcPr>
          <w:p>
            <w:pPr>
              <w:pStyle w:val="17"/>
            </w:pPr>
            <w:r>
              <w:t>3.30</w:t>
            </w:r>
          </w:p>
        </w:tc>
        <w:tc>
          <w:tcPr>
            <w:tcW w:w="833" w:type="pct"/>
            <w:vAlign w:val="center"/>
          </w:tcPr>
          <w:p>
            <w:pPr>
              <w:pStyle w:val="17"/>
            </w:pPr>
          </w:p>
        </w:tc>
        <w:tc>
          <w:tcPr>
            <w:tcW w:w="833" w:type="pct"/>
            <w:vAlign w:val="center"/>
          </w:tcPr>
          <w:p>
            <w:pPr>
              <w:pStyle w:val="17"/>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23</w:t>
            </w:r>
          </w:p>
        </w:tc>
        <w:tc>
          <w:tcPr>
            <w:tcW w:w="833" w:type="pct"/>
            <w:vAlign w:val="center"/>
          </w:tcPr>
          <w:p>
            <w:pPr>
              <w:pStyle w:val="18"/>
            </w:pPr>
            <w:r>
              <w:t>30231</w:t>
            </w:r>
          </w:p>
        </w:tc>
        <w:tc>
          <w:tcPr>
            <w:tcW w:w="833" w:type="pct"/>
            <w:vAlign w:val="center"/>
          </w:tcPr>
          <w:p>
            <w:pPr>
              <w:pStyle w:val="18"/>
            </w:pPr>
            <w:r>
              <w:t>公务用车运行维护费</w:t>
            </w:r>
          </w:p>
        </w:tc>
        <w:tc>
          <w:tcPr>
            <w:tcW w:w="833" w:type="pct"/>
            <w:vAlign w:val="center"/>
          </w:tcPr>
          <w:p>
            <w:pPr>
              <w:pStyle w:val="17"/>
            </w:pPr>
            <w:r>
              <w:t>2.05</w:t>
            </w:r>
          </w:p>
        </w:tc>
        <w:tc>
          <w:tcPr>
            <w:tcW w:w="833" w:type="pct"/>
            <w:vAlign w:val="center"/>
          </w:tcPr>
          <w:p>
            <w:pPr>
              <w:pStyle w:val="17"/>
            </w:pPr>
          </w:p>
        </w:tc>
        <w:tc>
          <w:tcPr>
            <w:tcW w:w="833" w:type="pct"/>
            <w:vAlign w:val="center"/>
          </w:tcPr>
          <w:p>
            <w:pPr>
              <w:pStyle w:val="17"/>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24</w:t>
            </w:r>
          </w:p>
        </w:tc>
        <w:tc>
          <w:tcPr>
            <w:tcW w:w="833" w:type="pct"/>
            <w:vAlign w:val="center"/>
          </w:tcPr>
          <w:p>
            <w:pPr>
              <w:pStyle w:val="18"/>
            </w:pPr>
            <w:r>
              <w:t>30239</w:t>
            </w:r>
          </w:p>
        </w:tc>
        <w:tc>
          <w:tcPr>
            <w:tcW w:w="833" w:type="pct"/>
            <w:vAlign w:val="center"/>
          </w:tcPr>
          <w:p>
            <w:pPr>
              <w:pStyle w:val="18"/>
            </w:pPr>
            <w:r>
              <w:t>其他交通费用</w:t>
            </w:r>
          </w:p>
        </w:tc>
        <w:tc>
          <w:tcPr>
            <w:tcW w:w="833" w:type="pct"/>
            <w:vAlign w:val="center"/>
          </w:tcPr>
          <w:p>
            <w:pPr>
              <w:pStyle w:val="17"/>
            </w:pPr>
            <w:r>
              <w:t>9.40</w:t>
            </w:r>
          </w:p>
        </w:tc>
        <w:tc>
          <w:tcPr>
            <w:tcW w:w="833" w:type="pct"/>
            <w:vAlign w:val="center"/>
          </w:tcPr>
          <w:p>
            <w:pPr>
              <w:pStyle w:val="17"/>
            </w:pPr>
          </w:p>
        </w:tc>
        <w:tc>
          <w:tcPr>
            <w:tcW w:w="833" w:type="pct"/>
            <w:vAlign w:val="center"/>
          </w:tcPr>
          <w:p>
            <w:pPr>
              <w:pStyle w:val="17"/>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25</w:t>
            </w:r>
          </w:p>
        </w:tc>
        <w:tc>
          <w:tcPr>
            <w:tcW w:w="833" w:type="pct"/>
            <w:vAlign w:val="center"/>
          </w:tcPr>
          <w:p>
            <w:pPr>
              <w:pStyle w:val="18"/>
            </w:pPr>
            <w:r>
              <w:t>30299</w:t>
            </w:r>
          </w:p>
        </w:tc>
        <w:tc>
          <w:tcPr>
            <w:tcW w:w="833" w:type="pct"/>
            <w:vAlign w:val="center"/>
          </w:tcPr>
          <w:p>
            <w:pPr>
              <w:pStyle w:val="18"/>
            </w:pPr>
            <w:r>
              <w:t>其他商品和服务支出</w:t>
            </w:r>
          </w:p>
        </w:tc>
        <w:tc>
          <w:tcPr>
            <w:tcW w:w="833" w:type="pct"/>
            <w:vAlign w:val="center"/>
          </w:tcPr>
          <w:p>
            <w:pPr>
              <w:pStyle w:val="17"/>
            </w:pPr>
            <w:r>
              <w:t>0.33</w:t>
            </w:r>
          </w:p>
        </w:tc>
        <w:tc>
          <w:tcPr>
            <w:tcW w:w="833" w:type="pct"/>
            <w:vAlign w:val="center"/>
          </w:tcPr>
          <w:p>
            <w:pPr>
              <w:pStyle w:val="17"/>
            </w:pPr>
          </w:p>
        </w:tc>
        <w:tc>
          <w:tcPr>
            <w:tcW w:w="833" w:type="pct"/>
            <w:vAlign w:val="center"/>
          </w:tcPr>
          <w:p>
            <w:pPr>
              <w:pStyle w:val="17"/>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26</w:t>
            </w:r>
          </w:p>
        </w:tc>
        <w:tc>
          <w:tcPr>
            <w:tcW w:w="833" w:type="pct"/>
            <w:vAlign w:val="center"/>
          </w:tcPr>
          <w:p>
            <w:pPr>
              <w:pStyle w:val="18"/>
            </w:pPr>
            <w:r>
              <w:t>303</w:t>
            </w:r>
          </w:p>
        </w:tc>
        <w:tc>
          <w:tcPr>
            <w:tcW w:w="833" w:type="pct"/>
            <w:vAlign w:val="center"/>
          </w:tcPr>
          <w:p>
            <w:pPr>
              <w:pStyle w:val="18"/>
            </w:pPr>
            <w:r>
              <w:t>对个人和家庭的补助</w:t>
            </w:r>
          </w:p>
        </w:tc>
        <w:tc>
          <w:tcPr>
            <w:tcW w:w="833" w:type="pct"/>
            <w:vAlign w:val="center"/>
          </w:tcPr>
          <w:p>
            <w:pPr>
              <w:pStyle w:val="17"/>
            </w:pPr>
            <w:r>
              <w:t>0.03</w:t>
            </w:r>
          </w:p>
        </w:tc>
        <w:tc>
          <w:tcPr>
            <w:tcW w:w="833" w:type="pct"/>
            <w:vAlign w:val="center"/>
          </w:tcPr>
          <w:p>
            <w:pPr>
              <w:pStyle w:val="17"/>
            </w:pPr>
            <w:r>
              <w:t>0.03</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27</w:t>
            </w:r>
          </w:p>
        </w:tc>
        <w:tc>
          <w:tcPr>
            <w:tcW w:w="833" w:type="pct"/>
            <w:vAlign w:val="center"/>
          </w:tcPr>
          <w:p>
            <w:pPr>
              <w:pStyle w:val="18"/>
            </w:pPr>
            <w:r>
              <w:t>30309</w:t>
            </w:r>
          </w:p>
        </w:tc>
        <w:tc>
          <w:tcPr>
            <w:tcW w:w="833" w:type="pct"/>
            <w:vAlign w:val="center"/>
          </w:tcPr>
          <w:p>
            <w:pPr>
              <w:pStyle w:val="18"/>
            </w:pPr>
            <w:r>
              <w:t>奖励金</w:t>
            </w:r>
          </w:p>
        </w:tc>
        <w:tc>
          <w:tcPr>
            <w:tcW w:w="833" w:type="pct"/>
            <w:vAlign w:val="center"/>
          </w:tcPr>
          <w:p>
            <w:pPr>
              <w:pStyle w:val="17"/>
            </w:pPr>
            <w:r>
              <w:t>0.03</w:t>
            </w:r>
          </w:p>
        </w:tc>
        <w:tc>
          <w:tcPr>
            <w:tcW w:w="833" w:type="pct"/>
            <w:vAlign w:val="center"/>
          </w:tcPr>
          <w:p>
            <w:pPr>
              <w:pStyle w:val="17"/>
            </w:pPr>
            <w:r>
              <w:t>0.03</w:t>
            </w:r>
          </w:p>
        </w:tc>
        <w:tc>
          <w:tcPr>
            <w:tcW w:w="83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sz w:val="32"/>
          <w:szCs w:val="32"/>
        </w:rPr>
      </w:pPr>
      <w:r>
        <w:rPr>
          <w:rFonts w:ascii="方正小标宋_GBK" w:hAnsi="方正小标宋_GBK" w:eastAsia="方正小标宋_GBK" w:cs="方正小标宋_GBK"/>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833" w:type="pct"/>
            <w:tcBorders>
              <w:top w:val="single" w:color="FFFFFF" w:sz="6" w:space="0"/>
              <w:left w:val="single" w:color="FFFFFF" w:sz="6" w:space="0"/>
              <w:right w:val="single" w:color="FFFFFF" w:sz="6" w:space="0"/>
            </w:tcBorders>
            <w:vAlign w:val="center"/>
          </w:tcPr>
          <w:p>
            <w:pPr>
              <w:pStyle w:val="14"/>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6"/>
            </w:pPr>
            <w:r>
              <w:t>序号</w:t>
            </w:r>
          </w:p>
        </w:tc>
        <w:tc>
          <w:tcPr>
            <w:tcW w:w="832" w:type="pct"/>
            <w:vMerge w:val="restart"/>
            <w:vAlign w:val="center"/>
          </w:tcPr>
          <w:p>
            <w:pPr>
              <w:pStyle w:val="16"/>
            </w:pPr>
            <w:r>
              <w:t>项  目</w:t>
            </w:r>
          </w:p>
        </w:tc>
        <w:tc>
          <w:tcPr>
            <w:tcW w:w="3334" w:type="pct"/>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16"/>
            </w:pPr>
            <w:r>
              <w:t>合计</w:t>
            </w:r>
          </w:p>
        </w:tc>
        <w:tc>
          <w:tcPr>
            <w:tcW w:w="833" w:type="pct"/>
            <w:vAlign w:val="center"/>
          </w:tcPr>
          <w:p>
            <w:pPr>
              <w:pStyle w:val="16"/>
            </w:pPr>
            <w:r>
              <w:t>一般公共预算              财政拨款</w:t>
            </w:r>
          </w:p>
        </w:tc>
        <w:tc>
          <w:tcPr>
            <w:tcW w:w="833" w:type="pct"/>
            <w:vAlign w:val="center"/>
          </w:tcPr>
          <w:p>
            <w:pPr>
              <w:pStyle w:val="16"/>
            </w:pPr>
            <w:r>
              <w:t>政府性基金                  预算拨款</w:t>
            </w:r>
          </w:p>
        </w:tc>
        <w:tc>
          <w:tcPr>
            <w:tcW w:w="833" w:type="pct"/>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6"/>
            </w:pPr>
            <w:r>
              <w:t>栏次</w:t>
            </w:r>
          </w:p>
        </w:tc>
        <w:tc>
          <w:tcPr>
            <w:tcW w:w="832" w:type="pct"/>
            <w:vAlign w:val="center"/>
          </w:tcPr>
          <w:p>
            <w:pPr>
              <w:pStyle w:val="16"/>
            </w:pPr>
            <w:r>
              <w:t>1</w:t>
            </w:r>
          </w:p>
        </w:tc>
        <w:tc>
          <w:tcPr>
            <w:tcW w:w="834"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1</w:t>
            </w:r>
          </w:p>
        </w:tc>
        <w:tc>
          <w:tcPr>
            <w:tcW w:w="832" w:type="pct"/>
            <w:vAlign w:val="center"/>
          </w:tcPr>
          <w:p>
            <w:pPr>
              <w:pStyle w:val="20"/>
            </w:pPr>
            <w:r>
              <w:t>合计</w:t>
            </w:r>
          </w:p>
        </w:tc>
        <w:tc>
          <w:tcPr>
            <w:tcW w:w="834" w:type="pct"/>
            <w:vAlign w:val="center"/>
          </w:tcPr>
          <w:p>
            <w:pPr>
              <w:pStyle w:val="21"/>
              <w:rPr>
                <w:rFonts w:hint="default" w:eastAsia="方正书宋_GBK"/>
                <w:lang w:val="en-US" w:eastAsia="zh-CN"/>
              </w:rPr>
            </w:pPr>
            <w:r>
              <w:rPr>
                <w:rFonts w:hint="eastAsia"/>
                <w:lang w:val="en-US" w:eastAsia="zh-CN"/>
              </w:rPr>
              <w:t>2.12</w:t>
            </w:r>
          </w:p>
        </w:tc>
        <w:tc>
          <w:tcPr>
            <w:tcW w:w="833" w:type="pct"/>
            <w:vAlign w:val="center"/>
          </w:tcPr>
          <w:p>
            <w:pPr>
              <w:pStyle w:val="21"/>
              <w:rPr>
                <w:rFonts w:hint="default" w:eastAsia="方正书宋_GBK"/>
                <w:lang w:val="en-US" w:eastAsia="zh-CN"/>
              </w:rPr>
            </w:pPr>
            <w:r>
              <w:rPr>
                <w:rFonts w:hint="eastAsia"/>
                <w:lang w:val="en-US" w:eastAsia="zh-CN"/>
              </w:rPr>
              <w:t>2.12</w:t>
            </w:r>
          </w:p>
        </w:tc>
        <w:tc>
          <w:tcPr>
            <w:tcW w:w="833" w:type="pct"/>
            <w:vAlign w:val="center"/>
          </w:tcPr>
          <w:p>
            <w:pPr>
              <w:pStyle w:val="21"/>
            </w:pPr>
          </w:p>
        </w:tc>
        <w:tc>
          <w:tcPr>
            <w:tcW w:w="833"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2</w:t>
            </w:r>
          </w:p>
        </w:tc>
        <w:tc>
          <w:tcPr>
            <w:tcW w:w="832" w:type="pct"/>
            <w:vAlign w:val="center"/>
          </w:tcPr>
          <w:p>
            <w:pPr>
              <w:pStyle w:val="18"/>
            </w:pPr>
            <w:r>
              <w:t>“三公”经费小计</w:t>
            </w:r>
          </w:p>
        </w:tc>
        <w:tc>
          <w:tcPr>
            <w:tcW w:w="834" w:type="pct"/>
            <w:vAlign w:val="center"/>
          </w:tcPr>
          <w:p>
            <w:pPr>
              <w:pStyle w:val="17"/>
            </w:pPr>
            <w:r>
              <w:t>2.12</w:t>
            </w:r>
          </w:p>
        </w:tc>
        <w:tc>
          <w:tcPr>
            <w:tcW w:w="833" w:type="pct"/>
            <w:vAlign w:val="center"/>
          </w:tcPr>
          <w:p>
            <w:pPr>
              <w:pStyle w:val="17"/>
            </w:pPr>
            <w:r>
              <w:t>2.12</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3</w:t>
            </w:r>
          </w:p>
        </w:tc>
        <w:tc>
          <w:tcPr>
            <w:tcW w:w="832" w:type="pct"/>
            <w:vAlign w:val="center"/>
          </w:tcPr>
          <w:p>
            <w:pPr>
              <w:pStyle w:val="18"/>
            </w:pPr>
            <w:r>
              <w:t>一、因公出国（境）费</w:t>
            </w:r>
          </w:p>
        </w:tc>
        <w:tc>
          <w:tcPr>
            <w:tcW w:w="834" w:type="pct"/>
            <w:vAlign w:val="center"/>
          </w:tcPr>
          <w:p>
            <w:pPr>
              <w:pStyle w:val="17"/>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4</w:t>
            </w:r>
          </w:p>
        </w:tc>
        <w:tc>
          <w:tcPr>
            <w:tcW w:w="832" w:type="pct"/>
            <w:vAlign w:val="center"/>
          </w:tcPr>
          <w:p>
            <w:pPr>
              <w:pStyle w:val="18"/>
            </w:pPr>
            <w:r>
              <w:t xml:space="preserve">    其中：教学科研人员因公出国（境）费</w:t>
            </w:r>
          </w:p>
        </w:tc>
        <w:tc>
          <w:tcPr>
            <w:tcW w:w="834" w:type="pct"/>
            <w:vAlign w:val="center"/>
          </w:tcPr>
          <w:p>
            <w:pPr>
              <w:pStyle w:val="17"/>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5</w:t>
            </w:r>
          </w:p>
        </w:tc>
        <w:tc>
          <w:tcPr>
            <w:tcW w:w="832" w:type="pct"/>
            <w:vAlign w:val="center"/>
          </w:tcPr>
          <w:p>
            <w:pPr>
              <w:pStyle w:val="18"/>
            </w:pPr>
            <w:r>
              <w:t xml:space="preserve">          其他因公出国（境）费</w:t>
            </w:r>
          </w:p>
        </w:tc>
        <w:tc>
          <w:tcPr>
            <w:tcW w:w="834" w:type="pct"/>
            <w:vAlign w:val="center"/>
          </w:tcPr>
          <w:p>
            <w:pPr>
              <w:pStyle w:val="17"/>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6</w:t>
            </w:r>
          </w:p>
        </w:tc>
        <w:tc>
          <w:tcPr>
            <w:tcW w:w="832" w:type="pct"/>
            <w:vAlign w:val="center"/>
          </w:tcPr>
          <w:p>
            <w:pPr>
              <w:pStyle w:val="18"/>
            </w:pPr>
            <w:r>
              <w:t>二、公务用车购置及运维费</w:t>
            </w:r>
          </w:p>
        </w:tc>
        <w:tc>
          <w:tcPr>
            <w:tcW w:w="834" w:type="pct"/>
            <w:vAlign w:val="center"/>
          </w:tcPr>
          <w:p>
            <w:pPr>
              <w:pStyle w:val="17"/>
            </w:pPr>
            <w:r>
              <w:t>2.05</w:t>
            </w:r>
          </w:p>
        </w:tc>
        <w:tc>
          <w:tcPr>
            <w:tcW w:w="833" w:type="pct"/>
            <w:vAlign w:val="center"/>
          </w:tcPr>
          <w:p>
            <w:pPr>
              <w:pStyle w:val="17"/>
            </w:pPr>
            <w:r>
              <w:t>2.05</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7</w:t>
            </w:r>
          </w:p>
        </w:tc>
        <w:tc>
          <w:tcPr>
            <w:tcW w:w="832" w:type="pct"/>
            <w:vAlign w:val="center"/>
          </w:tcPr>
          <w:p>
            <w:pPr>
              <w:pStyle w:val="18"/>
            </w:pPr>
            <w:r>
              <w:t xml:space="preserve">    其中：公务用车购置费</w:t>
            </w:r>
          </w:p>
        </w:tc>
        <w:tc>
          <w:tcPr>
            <w:tcW w:w="834" w:type="pct"/>
            <w:vAlign w:val="center"/>
          </w:tcPr>
          <w:p>
            <w:pPr>
              <w:pStyle w:val="17"/>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8</w:t>
            </w:r>
          </w:p>
        </w:tc>
        <w:tc>
          <w:tcPr>
            <w:tcW w:w="832" w:type="pct"/>
            <w:vAlign w:val="center"/>
          </w:tcPr>
          <w:p>
            <w:pPr>
              <w:pStyle w:val="18"/>
            </w:pPr>
            <w:r>
              <w:t xml:space="preserve">          公务用车运行维护费</w:t>
            </w:r>
          </w:p>
        </w:tc>
        <w:tc>
          <w:tcPr>
            <w:tcW w:w="834" w:type="pct"/>
            <w:vAlign w:val="center"/>
          </w:tcPr>
          <w:p>
            <w:pPr>
              <w:pStyle w:val="17"/>
            </w:pPr>
            <w:r>
              <w:t>2.05</w:t>
            </w:r>
          </w:p>
        </w:tc>
        <w:tc>
          <w:tcPr>
            <w:tcW w:w="833" w:type="pct"/>
            <w:vAlign w:val="center"/>
          </w:tcPr>
          <w:p>
            <w:pPr>
              <w:pStyle w:val="17"/>
            </w:pPr>
            <w:r>
              <w:t>2.05</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9"/>
            </w:pPr>
            <w:r>
              <w:t>9</w:t>
            </w:r>
          </w:p>
        </w:tc>
        <w:tc>
          <w:tcPr>
            <w:tcW w:w="832" w:type="pct"/>
            <w:vAlign w:val="center"/>
          </w:tcPr>
          <w:p>
            <w:pPr>
              <w:pStyle w:val="18"/>
            </w:pPr>
            <w:r>
              <w:t>三、公务接待费</w:t>
            </w:r>
          </w:p>
        </w:tc>
        <w:tc>
          <w:tcPr>
            <w:tcW w:w="834" w:type="pct"/>
            <w:vAlign w:val="center"/>
          </w:tcPr>
          <w:p>
            <w:pPr>
              <w:pStyle w:val="17"/>
            </w:pPr>
            <w:r>
              <w:t>0.07</w:t>
            </w:r>
          </w:p>
        </w:tc>
        <w:tc>
          <w:tcPr>
            <w:tcW w:w="833" w:type="pct"/>
            <w:vAlign w:val="center"/>
          </w:tcPr>
          <w:p>
            <w:pPr>
              <w:pStyle w:val="17"/>
            </w:pPr>
            <w:r>
              <w:t>0.07</w:t>
            </w:r>
          </w:p>
        </w:tc>
        <w:tc>
          <w:tcPr>
            <w:tcW w:w="833" w:type="pct"/>
            <w:vAlign w:val="center"/>
          </w:tcPr>
          <w:p>
            <w:pPr>
              <w:pStyle w:val="17"/>
            </w:pPr>
          </w:p>
        </w:tc>
        <w:tc>
          <w:tcPr>
            <w:tcW w:w="833" w:type="pct"/>
            <w:vAlign w:val="center"/>
          </w:tcPr>
          <w:p>
            <w:pPr>
              <w:pStyle w:val="17"/>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河北遵化经济开发区管理委员会本级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2023年单位预算公开</w:t>
      </w:r>
      <w:r>
        <w:rPr>
          <w:rFonts w:hint="eastAsia" w:ascii="方正小标宋_GBK" w:hAnsi="方正小标宋_GBK" w:eastAsia="方正小标宋_GBK" w:cs="方正小标宋_GBK"/>
          <w:b w:val="0"/>
          <w:color w:val="000000"/>
          <w:sz w:val="44"/>
          <w:lang w:val="en-US" w:eastAsia="zh-CN"/>
        </w:rPr>
        <w:t>信息</w:t>
      </w:r>
      <w:r>
        <w:rPr>
          <w:rFonts w:ascii="方正小标宋_GBK" w:hAnsi="方正小标宋_GBK" w:eastAsia="方正小标宋_GBK" w:cs="方正小标宋_GBK"/>
          <w:b w:val="0"/>
          <w:color w:val="000000"/>
          <w:sz w:val="44"/>
        </w:rPr>
        <w:t>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按照</w:t>
      </w:r>
      <w:r>
        <w:rPr>
          <w:rFonts w:hint="eastAsia" w:ascii="Times New Roman" w:hAnsi="Times New Roman" w:eastAsia="方正仿宋_GBK" w:cs="Times New Roman"/>
          <w:b w:val="0"/>
          <w:color w:val="000000"/>
          <w:sz w:val="32"/>
          <w:szCs w:val="32"/>
        </w:rPr>
        <w:t>《中华人民共和国</w:t>
      </w:r>
      <w:bookmarkStart w:id="1" w:name="_GoBack"/>
      <w:bookmarkEnd w:id="1"/>
      <w:r>
        <w:rPr>
          <w:rFonts w:hint="eastAsia" w:ascii="Times New Roman" w:hAnsi="Times New Roman" w:eastAsia="方正仿宋_GBK" w:cs="Times New Roman"/>
          <w:b w:val="0"/>
          <w:color w:val="000000"/>
          <w:sz w:val="32"/>
          <w:szCs w:val="32"/>
        </w:rPr>
        <w:t>预算法》</w:t>
      </w:r>
      <w:r>
        <w:rPr>
          <w:rFonts w:ascii="Times New Roman" w:hAnsi="Times New Roman" w:eastAsia="方正仿宋_GBK" w:cs="Times New Roman"/>
          <w:b w:val="0"/>
          <w:color w:val="000000"/>
          <w:sz w:val="32"/>
          <w:szCs w:val="32"/>
        </w:rPr>
        <w:t>、《地方预决算公开操作规程》和《关于进一步推进预算公开工作的实施意见》规定，现将河北遵化经济开发区管理委员会本级2023年单位预算公开如下：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pPr>
      <w:r>
        <w:rPr>
          <w:rFonts w:ascii="黑体" w:hAnsi="黑体" w:eastAsia="黑体" w:cs="黑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sz w:val="32"/>
          <w:szCs w:val="32"/>
        </w:rPr>
      </w:pPr>
      <w:r>
        <w:rPr>
          <w:rFonts w:ascii="方正楷体_GBK" w:hAnsi="方正楷体_GBK" w:eastAsia="方正楷体_GBK" w:cs="方正楷体_GBK"/>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根据遵机编字(2017)2号文件</w:t>
      </w:r>
    </w:p>
    <w:p>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中共河北遵化经济开发区工作委员会主要职责：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河北遵化经济开发区管理委员会主要职责：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szCs w:val="32"/>
        </w:rPr>
      </w:pPr>
    </w:p>
    <w:p>
      <w:pPr>
        <w:spacing w:before="0" w:after="0" w:line="240" w:lineRule="auto"/>
        <w:ind w:firstLine="640"/>
        <w:jc w:val="left"/>
        <w:outlineLvl w:val="9"/>
        <w:rPr>
          <w:rFonts w:ascii="方正楷体_GBK" w:hAnsi="方正楷体_GBK" w:eastAsia="方正楷体_GBK" w:cs="方正楷体_GBK"/>
          <w:b/>
          <w:color w:val="000000"/>
          <w:sz w:val="32"/>
          <w:szCs w:val="32"/>
        </w:rPr>
      </w:pP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河北遵化经济开发区管理委员会本级</w:t>
            </w:r>
          </w:p>
        </w:tc>
        <w:tc>
          <w:tcPr>
            <w:tcW w:w="1843" w:type="dxa"/>
            <w:vAlign w:val="center"/>
          </w:tcPr>
          <w:p>
            <w:pPr>
              <w:pStyle w:val="19"/>
            </w:pPr>
            <w:r>
              <w:t>行政</w:t>
            </w:r>
          </w:p>
        </w:tc>
        <w:tc>
          <w:tcPr>
            <w:tcW w:w="2126" w:type="dxa"/>
            <w:vAlign w:val="center"/>
          </w:tcPr>
          <w:p>
            <w:pPr>
              <w:pStyle w:val="19"/>
            </w:pPr>
            <w:r>
              <w:t>副处（县）级</w:t>
            </w:r>
          </w:p>
        </w:tc>
        <w:tc>
          <w:tcPr>
            <w:tcW w:w="3827" w:type="dxa"/>
            <w:vAlign w:val="center"/>
          </w:tcPr>
          <w:p>
            <w:pPr>
              <w:pStyle w:val="19"/>
            </w:pPr>
            <w:r>
              <w:t>财政拨款</w:t>
            </w:r>
          </w:p>
        </w:tc>
      </w:tr>
    </w:tbl>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按照精简、统一、效能的原则，河北遵化经济开发区党工委、 管委会机关设置综合办公室、规划建设局、经济发展局、财政局4个内设机构。内设机构主要领导配备为正科级。</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(一)综合办公室：负责开发区党工委、管委会日常事务的综合协调工作；负责信息反馈、接待、会议活动织、后勤等工作；负责文件收发、文书档案及印章管理工作；负责开发区党组  织建设、领导班子建设和干部管理工作；负责信访、宣传、统战、 群团、人民武装工作和精神文明工作；负责机构编制、人力资源 和社会保障工作；负责组织协调辖区社会治安综合治理和维护社会稳定工作。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(二)规划建设局： 负责开发区区域性城市发展规划、国土  利用规划的编制、报批、调整和管理工作；审批或审核开发区固  定资产投资项目；负责工程承发包、质量、安全监督工作；负责 项目土地征用、建设用地管理事项；负责开发区基础设施、公用设施的建设管理工作。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(三)经济发展局： 负责开发区经济发展总体规划、中长期 计划及年度计划的编制及实施；负责开发区统计、科技、物价等 管理工作；负责开发区企业管理；负责辖区内环境保护和安全生 产监督管理工作；负责编制开发区招商计划并组织实施；负责组 织实施各项重大招商活动；负责对外经济技术合作交流和对外贸易的组织与管理工作。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(四)财政局：拟订开发区财政、税收、财务、会计管理办 法，制定和监督执行财政、会计规章制度；负责编制年度财政预、决算，报告预算及其执行情况；负责管理国库账户和财政专户，办理各项财政收支业务；负责政府采购和资产管理；负责基建项 目概、预、决算审查及资金管理工作。</w:t>
      </w:r>
    </w:p>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pPr>
      <w:r>
        <w:rPr>
          <w:rFonts w:ascii="黑体" w:hAnsi="黑体" w:eastAsia="黑体" w:cs="黑体"/>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1、收入情况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反映本</w:t>
      </w:r>
      <w:r>
        <w:rPr>
          <w:rFonts w:hint="eastAsia" w:ascii="Times New Roman" w:hAnsi="Times New Roman" w:eastAsia="方正仿宋_GBK" w:cs="Times New Roman"/>
          <w:b w:val="0"/>
          <w:color w:val="000000"/>
          <w:sz w:val="32"/>
          <w:szCs w:val="32"/>
          <w:lang w:val="en-US" w:eastAsia="zh-CN"/>
        </w:rPr>
        <w:t>单位</w:t>
      </w:r>
      <w:r>
        <w:rPr>
          <w:rFonts w:ascii="Times New Roman" w:hAnsi="Times New Roman" w:eastAsia="方正仿宋_GBK" w:cs="Times New Roman"/>
          <w:b w:val="0"/>
          <w:color w:val="000000"/>
          <w:sz w:val="32"/>
          <w:szCs w:val="32"/>
        </w:rPr>
        <w:t>当年全部收入。2023年预算收入558.21万元，其中：一般公共预算收入558.21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2、支出情况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收支预算总表支出栏、基本支出表、项目支出表按经济分类和支出功能分类科目编制，反映河北遵化经济开发区管理委员会2023年度</w:t>
      </w:r>
      <w:r>
        <w:rPr>
          <w:rFonts w:hint="eastAsia" w:ascii="Times New Roman" w:hAnsi="Times New Roman" w:eastAsia="方正仿宋_GBK" w:cs="Times New Roman"/>
          <w:b w:val="0"/>
          <w:color w:val="000000"/>
          <w:sz w:val="32"/>
          <w:szCs w:val="32"/>
          <w:lang w:val="en-US" w:eastAsia="zh-CN"/>
        </w:rPr>
        <w:t>单位</w:t>
      </w:r>
      <w:r>
        <w:rPr>
          <w:rFonts w:ascii="Times New Roman" w:hAnsi="Times New Roman" w:eastAsia="方正仿宋_GBK" w:cs="Times New Roman"/>
          <w:b w:val="0"/>
          <w:color w:val="000000"/>
          <w:sz w:val="32"/>
          <w:szCs w:val="32"/>
        </w:rPr>
        <w:t>预算中支出预算的总体情况。2023年支出预算558.21万元，其中：基本支出485.66万元，包括：人员经费464.27万元和日常公用经费21.39万元；项目支出72.55万元，主要为开发区综合业务经费项目；开发区房屋租赁费用等项目。</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3、与上年相比增减变化情况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2023年预算收支安排558.21万元，较2022年预算减少4534.15万元，其中：基本支出增加75.84万元，主要为人员经费支出增加；项目支出减少4609.99万元，主要是减少了新启动项目资金项目支出。</w:t>
      </w:r>
    </w:p>
    <w:p>
      <w:pPr>
        <w:pStyle w:val="32"/>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pPr>
      <w:r>
        <w:rPr>
          <w:rFonts w:ascii="黑体" w:hAnsi="黑体" w:eastAsia="黑体" w:cs="黑体"/>
          <w:color w:val="000000"/>
          <w:sz w:val="32"/>
          <w:szCs w:val="32"/>
        </w:rPr>
        <w:t>三、机关运行经费安排情况</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b w:val="0"/>
          <w:color w:val="000000"/>
          <w:sz w:val="32"/>
          <w:szCs w:val="32"/>
          <w:lang w:val="en-US" w:eastAsia="uk-UA" w:bidi="ar-SA"/>
        </w:rPr>
      </w:pPr>
      <w:r>
        <w:rPr>
          <w:rFonts w:ascii="Times New Roman" w:hAnsi="Times New Roman" w:eastAsia="方正仿宋_GBK" w:cs="Times New Roman"/>
          <w:b w:val="0"/>
          <w:color w:val="000000"/>
          <w:sz w:val="32"/>
          <w:szCs w:val="32"/>
          <w:lang w:val="en-US" w:eastAsia="uk-UA" w:bidi="ar-SA"/>
        </w:rPr>
        <w:t>2023年，本</w:t>
      </w:r>
      <w:r>
        <w:rPr>
          <w:rFonts w:hint="eastAsia" w:ascii="Times New Roman" w:hAnsi="Times New Roman" w:eastAsia="方正仿宋_GBK" w:cs="Times New Roman"/>
          <w:b w:val="0"/>
          <w:color w:val="000000"/>
          <w:sz w:val="32"/>
          <w:szCs w:val="32"/>
          <w:lang w:val="en-US" w:eastAsia="zh-CN" w:bidi="ar-SA"/>
        </w:rPr>
        <w:t>单位</w:t>
      </w:r>
      <w:r>
        <w:rPr>
          <w:rFonts w:ascii="Times New Roman" w:hAnsi="Times New Roman" w:eastAsia="方正仿宋_GBK" w:cs="Times New Roman"/>
          <w:b w:val="0"/>
          <w:color w:val="000000"/>
          <w:sz w:val="32"/>
          <w:szCs w:val="32"/>
          <w:lang w:val="en-US" w:eastAsia="uk-UA" w:bidi="ar-SA"/>
        </w:rPr>
        <w:t>机关运行经费共计安排21.39万元，主要用于日常办公、维修、差旅、水电暖、物业、邮电、印刷、公务交通补贴等日常运行支出。</w:t>
      </w:r>
    </w:p>
    <w:p>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pPr>
      <w:r>
        <w:rPr>
          <w:rFonts w:ascii="黑体" w:hAnsi="黑体" w:eastAsia="黑体" w:cs="黑体"/>
          <w:color w:val="000000"/>
          <w:sz w:val="32"/>
          <w:szCs w:val="32"/>
        </w:rPr>
        <w:t>四、财政拨款“三公”经费预算情况及增减变化原因</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ascii="Times New Roman" w:hAnsi="Times New Roman" w:eastAsia="方正仿宋_GBK" w:cs="Times New Roman"/>
          <w:b w:val="0"/>
          <w:color w:val="000000"/>
          <w:sz w:val="32"/>
          <w:szCs w:val="32"/>
          <w:lang w:val="en-US" w:eastAsia="uk-UA" w:bidi="ar-SA"/>
        </w:rPr>
        <w:t>2023年我单位财政拨款“三公”经费预算安排2.12万元，与2022年持平。具体安排情况为：</w:t>
      </w:r>
      <w:r>
        <w:rPr>
          <w:sz w:val="32"/>
          <w:szCs w:val="32"/>
        </w:rPr>
        <w:t xml:space="preserve"> </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sz w:val="32"/>
          <w:szCs w:val="32"/>
        </w:rPr>
        <w:t>（一）公务用车购置及运行费。共计安排2.05万元，与2022年持平，无增减变化。其中①公务用车购置安排0万元，与2022年持平，无增减变化。②公车运行维护经费安排2.05万元，与2022年持平，</w:t>
      </w:r>
      <w:r>
        <w:rPr>
          <w:rFonts w:hint="eastAsia" w:ascii="方正仿宋简体" w:hAnsi="方正仿宋简体" w:eastAsia="方正仿宋简体" w:cs="方正仿宋简体"/>
          <w:sz w:val="32"/>
          <w:szCs w:val="32"/>
          <w:lang w:val="en-US" w:eastAsia="uk-UA" w:bidi="ar-SA"/>
        </w:rPr>
        <w:t>车辆运行维护费严格按照统一定额标准，公车数量未发生增减，车辆运行维护费无变化</w:t>
      </w:r>
      <w:r>
        <w:rPr>
          <w:sz w:val="32"/>
          <w:szCs w:val="32"/>
        </w:rPr>
        <w:t>。</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简体"/>
          <w:sz w:val="32"/>
          <w:szCs w:val="32"/>
          <w:lang w:eastAsia="zh-CN"/>
        </w:rPr>
      </w:pPr>
      <w:r>
        <w:rPr>
          <w:sz w:val="32"/>
          <w:szCs w:val="32"/>
        </w:rPr>
        <w:t>（二）公务接待费。安排0.07万元，与2022年持平。</w:t>
      </w:r>
      <w:r>
        <w:rPr>
          <w:rFonts w:hint="eastAsia" w:ascii="方正仿宋简体" w:hAnsi="方正仿宋简体" w:eastAsia="方正仿宋简体" w:cs="方正仿宋简体"/>
          <w:sz w:val="32"/>
          <w:szCs w:val="32"/>
          <w:lang w:val="en-US" w:eastAsia="uk-UA" w:bidi="ar-SA"/>
        </w:rPr>
        <w:t>按照统一定额标准计算，无增加变化</w:t>
      </w:r>
      <w:r>
        <w:rPr>
          <w:rFonts w:hint="eastAsia" w:ascii="方正仿宋简体" w:hAnsi="方正仿宋简体" w:eastAsia="方正仿宋简体" w:cs="方正仿宋简体"/>
          <w:sz w:val="32"/>
          <w:szCs w:val="32"/>
          <w:lang w:val="en-US" w:eastAsia="zh-CN" w:bidi="ar-SA"/>
        </w:rPr>
        <w:t>。</w:t>
      </w:r>
    </w:p>
    <w:p>
      <w:pPr>
        <w:pStyle w:val="2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sz w:val="32"/>
          <w:szCs w:val="32"/>
        </w:rPr>
        <w:t>（三）因公出国（境）费。安排0万元，与2022年持平，无增减变化。</w:t>
      </w:r>
      <w:r>
        <w:rPr>
          <w:rFonts w:hint="eastAsia" w:ascii="方正仿宋简体" w:hAnsi="方正仿宋简体" w:eastAsia="方正仿宋简体" w:cs="方正仿宋简体"/>
          <w:sz w:val="32"/>
          <w:szCs w:val="32"/>
          <w:lang w:val="en-US" w:eastAsia="uk-UA" w:bidi="ar-SA"/>
        </w:rPr>
        <w:t>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1.做好国产化应用替代工作，保障单位业务开展</w:t>
            </w:r>
          </w:p>
          <w:p>
            <w:pPr>
              <w:pStyle w:val="18"/>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专业设备采购</w:t>
            </w:r>
          </w:p>
        </w:tc>
        <w:tc>
          <w:tcPr>
            <w:tcW w:w="2835" w:type="dxa"/>
            <w:vAlign w:val="center"/>
          </w:tcPr>
          <w:p>
            <w:pPr>
              <w:pStyle w:val="18"/>
            </w:pPr>
            <w:r>
              <w:t>涉密专业设备采购</w:t>
            </w:r>
          </w:p>
        </w:tc>
        <w:tc>
          <w:tcPr>
            <w:tcW w:w="2551" w:type="dxa"/>
            <w:vAlign w:val="center"/>
          </w:tcPr>
          <w:p>
            <w:pPr>
              <w:pStyle w:val="18"/>
            </w:pPr>
            <w:r>
              <w:t>3台</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设备验收合格率</w:t>
            </w:r>
          </w:p>
        </w:tc>
        <w:tc>
          <w:tcPr>
            <w:tcW w:w="2835" w:type="dxa"/>
            <w:vAlign w:val="center"/>
          </w:tcPr>
          <w:p>
            <w:pPr>
              <w:pStyle w:val="18"/>
            </w:pPr>
            <w:r>
              <w:t>设备验收合格率</w:t>
            </w:r>
          </w:p>
        </w:tc>
        <w:tc>
          <w:tcPr>
            <w:tcW w:w="2551" w:type="dxa"/>
            <w:vAlign w:val="center"/>
          </w:tcPr>
          <w:p>
            <w:pPr>
              <w:pStyle w:val="18"/>
            </w:pPr>
            <w:r>
              <w:t>≥98%</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购置完成时限</w:t>
            </w:r>
          </w:p>
        </w:tc>
        <w:tc>
          <w:tcPr>
            <w:tcW w:w="2835" w:type="dxa"/>
            <w:vAlign w:val="center"/>
          </w:tcPr>
          <w:p>
            <w:pPr>
              <w:pStyle w:val="18"/>
            </w:pPr>
            <w:r>
              <w:t>购置完成时限</w:t>
            </w:r>
          </w:p>
        </w:tc>
        <w:tc>
          <w:tcPr>
            <w:tcW w:w="2551" w:type="dxa"/>
            <w:vAlign w:val="center"/>
          </w:tcPr>
          <w:p>
            <w:pPr>
              <w:pStyle w:val="18"/>
            </w:pPr>
            <w:r>
              <w:t>2023年完成</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预算执行率</w:t>
            </w:r>
          </w:p>
        </w:tc>
        <w:tc>
          <w:tcPr>
            <w:tcW w:w="2551" w:type="dxa"/>
            <w:vAlign w:val="center"/>
          </w:tcPr>
          <w:p>
            <w:pPr>
              <w:pStyle w:val="18"/>
            </w:pPr>
            <w:r>
              <w:t>≥90%</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为服务全市干部群众提供保障</w:t>
            </w:r>
          </w:p>
        </w:tc>
        <w:tc>
          <w:tcPr>
            <w:tcW w:w="2835" w:type="dxa"/>
            <w:vAlign w:val="center"/>
          </w:tcPr>
          <w:p>
            <w:pPr>
              <w:pStyle w:val="18"/>
            </w:pPr>
            <w:r>
              <w:t>为服务全市干部群众提供保障</w:t>
            </w:r>
          </w:p>
        </w:tc>
        <w:tc>
          <w:tcPr>
            <w:tcW w:w="2551" w:type="dxa"/>
            <w:vAlign w:val="center"/>
          </w:tcPr>
          <w:p>
            <w:pPr>
              <w:pStyle w:val="18"/>
            </w:pPr>
            <w:r>
              <w:t>≥95%</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提升办公服务水平</w:t>
            </w:r>
          </w:p>
        </w:tc>
        <w:tc>
          <w:tcPr>
            <w:tcW w:w="2835" w:type="dxa"/>
            <w:vAlign w:val="center"/>
          </w:tcPr>
          <w:p>
            <w:pPr>
              <w:pStyle w:val="18"/>
            </w:pPr>
            <w:r>
              <w:t>提升办公服务水平</w:t>
            </w:r>
          </w:p>
        </w:tc>
        <w:tc>
          <w:tcPr>
            <w:tcW w:w="2551" w:type="dxa"/>
            <w:vAlign w:val="center"/>
          </w:tcPr>
          <w:p>
            <w:pPr>
              <w:pStyle w:val="18"/>
            </w:pPr>
            <w:r>
              <w:t>≥90%</w:t>
            </w:r>
          </w:p>
        </w:tc>
        <w:tc>
          <w:tcPr>
            <w:tcW w:w="2268" w:type="dxa"/>
            <w:vAlign w:val="center"/>
          </w:tcPr>
          <w:p>
            <w:pPr>
              <w:pStyle w:val="18"/>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开发区服务对象满意度</w:t>
            </w:r>
          </w:p>
        </w:tc>
        <w:tc>
          <w:tcPr>
            <w:tcW w:w="2835" w:type="dxa"/>
            <w:vAlign w:val="center"/>
          </w:tcPr>
          <w:p>
            <w:pPr>
              <w:pStyle w:val="18"/>
            </w:pPr>
            <w:r>
              <w:t>开发区服务对象满意度</w:t>
            </w:r>
          </w:p>
        </w:tc>
        <w:tc>
          <w:tcPr>
            <w:tcW w:w="2551" w:type="dxa"/>
            <w:vAlign w:val="center"/>
          </w:tcPr>
          <w:p>
            <w:pPr>
              <w:pStyle w:val="18"/>
            </w:pPr>
            <w:r>
              <w:t>≥90%</w:t>
            </w:r>
          </w:p>
        </w:tc>
        <w:tc>
          <w:tcPr>
            <w:tcW w:w="2268" w:type="dxa"/>
            <w:vAlign w:val="center"/>
          </w:tcPr>
          <w:p>
            <w:pPr>
              <w:pStyle w:val="18"/>
            </w:pPr>
            <w:r>
              <w:t>关于做好2023年度安可应用替代工作的通知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2、房屋租赁费用绩效目标表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1.保证开发区机关正常运转，及时拨付该项资金</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租赁面积</w:t>
            </w:r>
          </w:p>
        </w:tc>
        <w:tc>
          <w:tcPr>
            <w:tcW w:w="2835" w:type="dxa"/>
            <w:vAlign w:val="center"/>
          </w:tcPr>
          <w:p>
            <w:pPr>
              <w:pStyle w:val="18"/>
            </w:pPr>
            <w:r>
              <w:t>租赁办公用房使用的建筑面积</w:t>
            </w:r>
          </w:p>
        </w:tc>
        <w:tc>
          <w:tcPr>
            <w:tcW w:w="2551" w:type="dxa"/>
            <w:vAlign w:val="center"/>
          </w:tcPr>
          <w:p>
            <w:pPr>
              <w:pStyle w:val="18"/>
            </w:pPr>
            <w:r>
              <w:t>867平方米</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日常办公正常运转率</w:t>
            </w:r>
          </w:p>
        </w:tc>
        <w:tc>
          <w:tcPr>
            <w:tcW w:w="2835" w:type="dxa"/>
            <w:vAlign w:val="center"/>
          </w:tcPr>
          <w:p>
            <w:pPr>
              <w:pStyle w:val="18"/>
            </w:pPr>
            <w:r>
              <w:t>能正常办理日常事务</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拨付完成及时率</w:t>
            </w:r>
          </w:p>
        </w:tc>
        <w:tc>
          <w:tcPr>
            <w:tcW w:w="2835" w:type="dxa"/>
            <w:vAlign w:val="center"/>
          </w:tcPr>
          <w:p>
            <w:pPr>
              <w:pStyle w:val="18"/>
            </w:pPr>
            <w:r>
              <w:t>完成及时率（%）</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预算执行数与预算数占比</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开发区持续正常办公</w:t>
            </w:r>
          </w:p>
        </w:tc>
        <w:tc>
          <w:tcPr>
            <w:tcW w:w="2835" w:type="dxa"/>
            <w:vAlign w:val="center"/>
          </w:tcPr>
          <w:p>
            <w:pPr>
              <w:pStyle w:val="18"/>
            </w:pPr>
            <w:r>
              <w:t>开发区持续正常办公</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综合治理和维护社会稳定度</w:t>
            </w:r>
          </w:p>
        </w:tc>
        <w:tc>
          <w:tcPr>
            <w:tcW w:w="2835" w:type="dxa"/>
            <w:vAlign w:val="center"/>
          </w:tcPr>
          <w:p>
            <w:pPr>
              <w:pStyle w:val="18"/>
            </w:pPr>
            <w:r>
              <w:t>维护开发区内企业的治安及工作稳定</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≥90%</w:t>
            </w:r>
          </w:p>
        </w:tc>
        <w:tc>
          <w:tcPr>
            <w:tcW w:w="2268" w:type="dxa"/>
            <w:vAlign w:val="center"/>
          </w:tcPr>
          <w:p>
            <w:pPr>
              <w:pStyle w:val="18"/>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1.促进开发区经济建设</w:t>
            </w:r>
          </w:p>
          <w:p>
            <w:pPr>
              <w:pStyle w:val="18"/>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新项目客商来遵接待活动</w:t>
            </w:r>
          </w:p>
        </w:tc>
        <w:tc>
          <w:tcPr>
            <w:tcW w:w="2835" w:type="dxa"/>
            <w:vAlign w:val="center"/>
          </w:tcPr>
          <w:p>
            <w:pPr>
              <w:pStyle w:val="18"/>
            </w:pPr>
            <w:r>
              <w:t>接待客商来遵考察、洽谈项目</w:t>
            </w:r>
          </w:p>
        </w:tc>
        <w:tc>
          <w:tcPr>
            <w:tcW w:w="2551" w:type="dxa"/>
            <w:vAlign w:val="center"/>
          </w:tcPr>
          <w:p>
            <w:pPr>
              <w:pStyle w:val="18"/>
            </w:pPr>
            <w:r>
              <w:t>≥10次</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招商项目签约数量</w:t>
            </w:r>
          </w:p>
        </w:tc>
        <w:tc>
          <w:tcPr>
            <w:tcW w:w="2835" w:type="dxa"/>
            <w:vAlign w:val="center"/>
          </w:tcPr>
          <w:p>
            <w:pPr>
              <w:pStyle w:val="18"/>
            </w:pPr>
            <w:r>
              <w:t>确定入园，与遵化市政府或开发区签约</w:t>
            </w:r>
          </w:p>
        </w:tc>
        <w:tc>
          <w:tcPr>
            <w:tcW w:w="2551" w:type="dxa"/>
            <w:vAlign w:val="center"/>
          </w:tcPr>
          <w:p>
            <w:pPr>
              <w:pStyle w:val="18"/>
            </w:pPr>
            <w:r>
              <w:t>≥6个</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拨付完成及时率</w:t>
            </w:r>
          </w:p>
        </w:tc>
        <w:tc>
          <w:tcPr>
            <w:tcW w:w="2835" w:type="dxa"/>
            <w:vAlign w:val="center"/>
          </w:tcPr>
          <w:p>
            <w:pPr>
              <w:pStyle w:val="18"/>
            </w:pPr>
            <w:r>
              <w:t>完成及时率（%）</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预算执行数与预算数占比</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开发区招商能力持续增强</w:t>
            </w:r>
          </w:p>
        </w:tc>
        <w:tc>
          <w:tcPr>
            <w:tcW w:w="2835" w:type="dxa"/>
            <w:vAlign w:val="center"/>
          </w:tcPr>
          <w:p>
            <w:pPr>
              <w:pStyle w:val="18"/>
            </w:pPr>
            <w:r>
              <w:t>开发区招商能力持续增强</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组织开展本地招商引资推介活动</w:t>
            </w:r>
          </w:p>
        </w:tc>
        <w:tc>
          <w:tcPr>
            <w:tcW w:w="2835" w:type="dxa"/>
            <w:vAlign w:val="center"/>
          </w:tcPr>
          <w:p>
            <w:pPr>
              <w:pStyle w:val="18"/>
            </w:pPr>
            <w:r>
              <w:t>根据企业发展态势和招商需求，组织开展招商推介、发布和签约活动</w:t>
            </w:r>
          </w:p>
        </w:tc>
        <w:tc>
          <w:tcPr>
            <w:tcW w:w="2551" w:type="dxa"/>
            <w:vAlign w:val="center"/>
          </w:tcPr>
          <w:p>
            <w:pPr>
              <w:pStyle w:val="18"/>
            </w:pPr>
            <w:r>
              <w:t>≥10次</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推介宣传广告</w:t>
            </w:r>
          </w:p>
        </w:tc>
        <w:tc>
          <w:tcPr>
            <w:tcW w:w="2835" w:type="dxa"/>
            <w:vAlign w:val="center"/>
          </w:tcPr>
          <w:p>
            <w:pPr>
              <w:pStyle w:val="18"/>
            </w:pPr>
            <w:r>
              <w:t>包括网站制作、招商引资手册设计印刷、云招商、新媒体线上线下并行宣传等宣传推介事项</w:t>
            </w:r>
          </w:p>
        </w:tc>
        <w:tc>
          <w:tcPr>
            <w:tcW w:w="2551" w:type="dxa"/>
            <w:vAlign w:val="center"/>
          </w:tcPr>
          <w:p>
            <w:pPr>
              <w:pStyle w:val="18"/>
            </w:pPr>
            <w:r>
              <w:t>≥4次</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≥90%</w:t>
            </w:r>
          </w:p>
        </w:tc>
        <w:tc>
          <w:tcPr>
            <w:tcW w:w="2268" w:type="dxa"/>
            <w:vAlign w:val="center"/>
          </w:tcPr>
          <w:p>
            <w:pPr>
              <w:pStyle w:val="18"/>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1.保障开发区机关正常运转，及时拨付该项目各项资金。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开发区正常进行项目次数</w:t>
            </w:r>
          </w:p>
        </w:tc>
        <w:tc>
          <w:tcPr>
            <w:tcW w:w="2835" w:type="dxa"/>
            <w:vAlign w:val="center"/>
          </w:tcPr>
          <w:p>
            <w:pPr>
              <w:pStyle w:val="18"/>
            </w:pPr>
            <w:r>
              <w:t>保障遵化市及唐山市各个季度会定期对园区个项目企业进行拉练</w:t>
            </w:r>
          </w:p>
        </w:tc>
        <w:tc>
          <w:tcPr>
            <w:tcW w:w="2551" w:type="dxa"/>
            <w:vAlign w:val="center"/>
          </w:tcPr>
          <w:p>
            <w:pPr>
              <w:pStyle w:val="18"/>
            </w:pPr>
            <w:r>
              <w:t>≥4次</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日常办公正常运转率</w:t>
            </w:r>
          </w:p>
        </w:tc>
        <w:tc>
          <w:tcPr>
            <w:tcW w:w="2835" w:type="dxa"/>
            <w:vAlign w:val="center"/>
          </w:tcPr>
          <w:p>
            <w:pPr>
              <w:pStyle w:val="18"/>
            </w:pPr>
            <w:r>
              <w:t>能正常办理日常事务</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拨付完成及时率</w:t>
            </w:r>
          </w:p>
        </w:tc>
        <w:tc>
          <w:tcPr>
            <w:tcW w:w="2835" w:type="dxa"/>
            <w:vAlign w:val="center"/>
          </w:tcPr>
          <w:p>
            <w:pPr>
              <w:pStyle w:val="18"/>
            </w:pPr>
            <w:r>
              <w:t>完成及时率（%）</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预算执行数与预算数占比</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开发区持续正常办公</w:t>
            </w:r>
          </w:p>
        </w:tc>
        <w:tc>
          <w:tcPr>
            <w:tcW w:w="2835" w:type="dxa"/>
            <w:vAlign w:val="center"/>
          </w:tcPr>
          <w:p>
            <w:pPr>
              <w:pStyle w:val="18"/>
            </w:pPr>
            <w:r>
              <w:t>开发区持续正常办公</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综合治理和维护社会稳定度</w:t>
            </w:r>
          </w:p>
        </w:tc>
        <w:tc>
          <w:tcPr>
            <w:tcW w:w="2835" w:type="dxa"/>
            <w:vAlign w:val="center"/>
          </w:tcPr>
          <w:p>
            <w:pPr>
              <w:pStyle w:val="18"/>
            </w:pPr>
            <w:r>
              <w:t>维护开发区内企业的治安及工作稳定</w:t>
            </w:r>
          </w:p>
        </w:tc>
        <w:tc>
          <w:tcPr>
            <w:tcW w:w="2551" w:type="dxa"/>
            <w:vAlign w:val="center"/>
          </w:tcPr>
          <w:p>
            <w:pPr>
              <w:pStyle w:val="18"/>
            </w:pPr>
            <w:r>
              <w:t>≥90%</w:t>
            </w:r>
          </w:p>
        </w:tc>
        <w:tc>
          <w:tcPr>
            <w:tcW w:w="2268" w:type="dxa"/>
            <w:vAlign w:val="center"/>
          </w:tcPr>
          <w:p>
            <w:pPr>
              <w:pStyle w:val="1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≥90%</w:t>
            </w:r>
          </w:p>
        </w:tc>
        <w:tc>
          <w:tcPr>
            <w:tcW w:w="2268" w:type="dxa"/>
            <w:vAlign w:val="center"/>
          </w:tcPr>
          <w:p>
            <w:pPr>
              <w:pStyle w:val="18"/>
            </w:pPr>
            <w:r>
              <w:t>年初预算安排</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firstLineChars="200"/>
        <w:jc w:val="left"/>
        <w:textAlignment w:val="auto"/>
        <w:outlineLvl w:val="9"/>
      </w:pPr>
      <w:r>
        <w:rPr>
          <w:rFonts w:ascii="Times New Roman" w:hAnsi="Times New Roman" w:eastAsia="方正仿宋_GBK" w:cs="Times New Roman"/>
          <w:b w:val="0"/>
          <w:color w:val="000000"/>
          <w:sz w:val="28"/>
        </w:rPr>
        <w:t>2023年，河北遵化经济开发区管理委员会本级安排政府采购预算2.55万元。具体内容见下表。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2.55</w:t>
            </w:r>
          </w:p>
        </w:tc>
        <w:tc>
          <w:tcPr>
            <w:tcW w:w="964" w:type="dxa"/>
            <w:vAlign w:val="center"/>
          </w:tcPr>
          <w:p>
            <w:pPr>
              <w:pStyle w:val="21"/>
            </w:pPr>
            <w:r>
              <w:t>2.55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河北遵化经济开发区管理委员会本级小计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2.55</w:t>
            </w:r>
          </w:p>
        </w:tc>
        <w:tc>
          <w:tcPr>
            <w:tcW w:w="964" w:type="dxa"/>
            <w:vAlign w:val="center"/>
          </w:tcPr>
          <w:p>
            <w:pPr>
              <w:pStyle w:val="21"/>
            </w:pPr>
            <w:r>
              <w:t>2.55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安可计算机购置</w:t>
            </w:r>
          </w:p>
        </w:tc>
        <w:tc>
          <w:tcPr>
            <w:tcW w:w="964" w:type="dxa"/>
            <w:vAlign w:val="center"/>
          </w:tcPr>
          <w:p>
            <w:pPr>
              <w:pStyle w:val="17"/>
            </w:pPr>
            <w:r>
              <w:t>2.55</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0.85</w:t>
            </w:r>
          </w:p>
        </w:tc>
        <w:tc>
          <w:tcPr>
            <w:tcW w:w="964" w:type="dxa"/>
            <w:vAlign w:val="center"/>
          </w:tcPr>
          <w:p>
            <w:pPr>
              <w:pStyle w:val="17"/>
            </w:pPr>
            <w:r>
              <w:t>2.55</w:t>
            </w:r>
          </w:p>
        </w:tc>
        <w:tc>
          <w:tcPr>
            <w:tcW w:w="964" w:type="dxa"/>
            <w:vAlign w:val="center"/>
          </w:tcPr>
          <w:p>
            <w:pPr>
              <w:pStyle w:val="17"/>
            </w:pPr>
            <w:r>
              <w:t>2.55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sz w:val="32"/>
          <w:szCs w:val="32"/>
        </w:rPr>
      </w:pPr>
      <w:r>
        <w:rPr>
          <w:rFonts w:ascii="黑体" w:hAnsi="黑体" w:eastAsia="黑体" w:cs="黑体"/>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河北遵化经济开发区管理委员会本级上年末固定资产金额为90.64万元（详见下表）。本年度拟购置固定资产总额为</w:t>
      </w:r>
      <w:r>
        <w:rPr>
          <w:rFonts w:hint="eastAsia" w:eastAsia="方正仿宋_GBK" w:cs="Times New Roman"/>
          <w:b w:val="0"/>
          <w:color w:val="000000"/>
          <w:sz w:val="32"/>
          <w:szCs w:val="32"/>
          <w:lang w:val="en-US" w:eastAsia="zh-CN"/>
        </w:rPr>
        <w:t>2.55</w:t>
      </w:r>
      <w:r>
        <w:rPr>
          <w:rFonts w:ascii="Times New Roman" w:hAnsi="Times New Roman" w:eastAsia="方正仿宋_GBK"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655001河北遵化经济开发区管理委员会本级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90.64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867.40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325.38</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r>
              <w:t>1</w:t>
            </w:r>
          </w:p>
        </w:tc>
        <w:tc>
          <w:tcPr>
            <w:tcW w:w="2835" w:type="dxa"/>
            <w:vAlign w:val="center"/>
          </w:tcPr>
          <w:p>
            <w:pPr>
              <w:pStyle w:val="17"/>
            </w:pPr>
            <w: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285</w:t>
            </w:r>
          </w:p>
        </w:tc>
        <w:tc>
          <w:tcPr>
            <w:tcW w:w="2835" w:type="dxa"/>
            <w:vAlign w:val="center"/>
          </w:tcPr>
          <w:p>
            <w:pPr>
              <w:pStyle w:val="17"/>
            </w:pPr>
            <w:r>
              <w:t>80.66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sz w:val="32"/>
          <w:szCs w:val="32"/>
        </w:rPr>
      </w:pPr>
      <w:r>
        <w:rPr>
          <w:rFonts w:ascii="黑体" w:hAnsi="黑体" w:eastAsia="黑体" w:cs="黑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1、一般公共预算拨款收入：指省级财政当年拨付的资金。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7、“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ascii="Times New Roman" w:hAnsi="Times New Roman" w:eastAsia="方正仿宋_GBK" w:cs="Times New Roman"/>
          <w:b w:val="0"/>
          <w:color w:val="000000"/>
          <w:sz w:val="32"/>
          <w:szCs w:val="32"/>
        </w:rPr>
      </w:pPr>
      <w:r>
        <w:rPr>
          <w:rFonts w:ascii="Times New Roman" w:hAnsi="Times New Roman" w:eastAsia="方正仿宋_GBK" w:cs="Times New Roman"/>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EyOTU2NmViMTFlNTQ5MDYzODU5YTQ3YWIzZmMifQ=="/>
  </w:docVars>
  <w:rsids>
    <w:rsidRoot w:val="00000000"/>
    <w:rsid w:val="00E4183F"/>
    <w:rsid w:val="07D336C7"/>
    <w:rsid w:val="0C247ABA"/>
    <w:rsid w:val="0EC45651"/>
    <w:rsid w:val="175E4A03"/>
    <w:rsid w:val="1E052B2F"/>
    <w:rsid w:val="25AF0014"/>
    <w:rsid w:val="27AA55AC"/>
    <w:rsid w:val="28610FB1"/>
    <w:rsid w:val="2B1D78ED"/>
    <w:rsid w:val="2D447A55"/>
    <w:rsid w:val="3A0E27DB"/>
    <w:rsid w:val="3EED6F5F"/>
    <w:rsid w:val="4B2F6C12"/>
    <w:rsid w:val="5DFA7592"/>
    <w:rsid w:val="6FD11612"/>
    <w:rsid w:val="7E273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2023-03-02T08:46:21Z</dcterms:created>
  <dcterms:modified xsi:type="dcterms:W3CDTF">2023-03-02T00:46:21Z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2023-03-02T08:46:55Z</dcterms:created>
  <dcterms:modified xsi:type="dcterms:W3CDTF">2023-03-02T00:46:55Z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2023-03-02T08:46:55Z</dcterms:created>
  <dcterms:modified xsi:type="dcterms:W3CDTF">2023-03-02T00:46:55Z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2023-03-02T08:46:54Z</dcterms:created>
  <dcterms:modified xsi:type="dcterms:W3CDTF">2023-03-02T00:46:54Z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2023-03-02T08:46:54Z</dcterms:created>
  <dcterms:modified xsi:type="dcterms:W3CDTF">2023-03-02T00:46:54Z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2023-03-02T08:46:54Z</dcterms:created>
  <dcterms:modified xsi:type="dcterms:W3CDTF">2023-03-02T00:46:54Z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2023-03-02T08:46:23Z</dcterms:created>
  <dcterms:modified xsi:type="dcterms:W3CDTF">2023-03-02T00:46:23Z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2023-03-02T08:46:27Z</dcterms:created>
  <dcterms:modified xsi:type="dcterms:W3CDTF">2023-03-02T00:46:26Z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2023-03-02T08:46:23Z</dcterms:created>
  <dcterms:modified xsi:type="dcterms:W3CDTF">2023-03-02T00:46:23Z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2023-03-02T08:46:23Z</dcterms:created>
  <dcterms:modified xsi:type="dcterms:W3CDTF">2023-03-02T00:46:23Z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2023-03-02T08:46:22Z</dcterms:created>
  <dcterms:modified xsi:type="dcterms:W3CDTF">2023-03-02T00:46:22Z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2023-03-02T08:46:22Z</dcterms:created>
  <dcterms:modified xsi:type="dcterms:W3CDTF">2023-03-02T00:46:22Z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2023-03-02T08:46:22Z</dcterms:created>
  <dcterms:modified xsi:type="dcterms:W3CDTF">2023-03-02T00:46:22Z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1ba47b-eff4-4d2c-8f7e-5851b6d60150}">
  <ds:schemaRefs/>
</ds:datastoreItem>
</file>

<file path=customXml/itemProps10.xml><?xml version="1.0" encoding="utf-8"?>
<ds:datastoreItem xmlns:ds="http://schemas.openxmlformats.org/officeDocument/2006/customXml" ds:itemID="{7ae36129-ed39-4438-9990-d333f5eabddd}">
  <ds:schemaRefs/>
</ds:datastoreItem>
</file>

<file path=customXml/itemProps11.xml><?xml version="1.0" encoding="utf-8"?>
<ds:datastoreItem xmlns:ds="http://schemas.openxmlformats.org/officeDocument/2006/customXml" ds:itemID="{2a433daf-43f8-4a4b-9817-0a504f4b1e02}">
  <ds:schemaRefs/>
</ds:datastoreItem>
</file>

<file path=customXml/itemProps12.xml><?xml version="1.0" encoding="utf-8"?>
<ds:datastoreItem xmlns:ds="http://schemas.openxmlformats.org/officeDocument/2006/customXml" ds:itemID="{ee02d52c-2a24-4fab-9d43-c49363687d15}">
  <ds:schemaRefs/>
</ds:datastoreItem>
</file>

<file path=customXml/itemProps13.xml><?xml version="1.0" encoding="utf-8"?>
<ds:datastoreItem xmlns:ds="http://schemas.openxmlformats.org/officeDocument/2006/customXml" ds:itemID="{f7ea799f-68f3-4ebe-b865-0025e3079aa1}">
  <ds:schemaRefs/>
</ds:datastoreItem>
</file>

<file path=customXml/itemProps14.xml><?xml version="1.0" encoding="utf-8"?>
<ds:datastoreItem xmlns:ds="http://schemas.openxmlformats.org/officeDocument/2006/customXml" ds:itemID="{b8ed838a-ca78-4748-bc35-6655037256dd}">
  <ds:schemaRefs/>
</ds:datastoreItem>
</file>

<file path=customXml/itemProps15.xml><?xml version="1.0" encoding="utf-8"?>
<ds:datastoreItem xmlns:ds="http://schemas.openxmlformats.org/officeDocument/2006/customXml" ds:itemID="{61f312e6-ae16-4842-b446-c5bce9c44832}">
  <ds:schemaRefs/>
</ds:datastoreItem>
</file>

<file path=customXml/itemProps16.xml><?xml version="1.0" encoding="utf-8"?>
<ds:datastoreItem xmlns:ds="http://schemas.openxmlformats.org/officeDocument/2006/customXml" ds:itemID="{84bf5d44-0e1e-489b-9e08-de64660a7f82}">
  <ds:schemaRefs/>
</ds:datastoreItem>
</file>

<file path=customXml/itemProps17.xml><?xml version="1.0" encoding="utf-8"?>
<ds:datastoreItem xmlns:ds="http://schemas.openxmlformats.org/officeDocument/2006/customXml" ds:itemID="{c56a2011-f3a1-4855-89b1-21caa54d12bd}">
  <ds:schemaRefs/>
</ds:datastoreItem>
</file>

<file path=customXml/itemProps18.xml><?xml version="1.0" encoding="utf-8"?>
<ds:datastoreItem xmlns:ds="http://schemas.openxmlformats.org/officeDocument/2006/customXml" ds:itemID="{eb87030e-53d8-4127-8fe9-8824cb1ecd1f}">
  <ds:schemaRefs/>
</ds:datastoreItem>
</file>

<file path=customXml/itemProps19.xml><?xml version="1.0" encoding="utf-8"?>
<ds:datastoreItem xmlns:ds="http://schemas.openxmlformats.org/officeDocument/2006/customXml" ds:itemID="{39b3c3ea-c8a4-450c-81f1-75c2f2660c5a}">
  <ds:schemaRefs/>
</ds:datastoreItem>
</file>

<file path=customXml/itemProps2.xml><?xml version="1.0" encoding="utf-8"?>
<ds:datastoreItem xmlns:ds="http://schemas.openxmlformats.org/officeDocument/2006/customXml" ds:itemID="{f4afc05d-0868-4bb3-b32a-a16ecd2f4593}">
  <ds:schemaRefs/>
</ds:datastoreItem>
</file>

<file path=customXml/itemProps20.xml><?xml version="1.0" encoding="utf-8"?>
<ds:datastoreItem xmlns:ds="http://schemas.openxmlformats.org/officeDocument/2006/customXml" ds:itemID="{c2022f10-afa1-4a46-ad8e-259ed8321be5}">
  <ds:schemaRefs/>
</ds:datastoreItem>
</file>

<file path=customXml/itemProps21.xml><?xml version="1.0" encoding="utf-8"?>
<ds:datastoreItem xmlns:ds="http://schemas.openxmlformats.org/officeDocument/2006/customXml" ds:itemID="{52620dc0-872f-4509-8d58-22a7c2c3840c}">
  <ds:schemaRefs/>
</ds:datastoreItem>
</file>

<file path=customXml/itemProps22.xml><?xml version="1.0" encoding="utf-8"?>
<ds:datastoreItem xmlns:ds="http://schemas.openxmlformats.org/officeDocument/2006/customXml" ds:itemID="{15d5f2cd-88c8-48a6-94cb-768a6bbd481e}">
  <ds:schemaRefs/>
</ds:datastoreItem>
</file>

<file path=customXml/itemProps23.xml><?xml version="1.0" encoding="utf-8"?>
<ds:datastoreItem xmlns:ds="http://schemas.openxmlformats.org/officeDocument/2006/customXml" ds:itemID="{4c04ff20-796c-4a5b-823b-17fc15f6e818}">
  <ds:schemaRefs/>
</ds:datastoreItem>
</file>

<file path=customXml/itemProps24.xml><?xml version="1.0" encoding="utf-8"?>
<ds:datastoreItem xmlns:ds="http://schemas.openxmlformats.org/officeDocument/2006/customXml" ds:itemID="{0cbeffa8-3318-43b3-9226-e9c389ac4928}">
  <ds:schemaRefs/>
</ds:datastoreItem>
</file>

<file path=customXml/itemProps25.xml><?xml version="1.0" encoding="utf-8"?>
<ds:datastoreItem xmlns:ds="http://schemas.openxmlformats.org/officeDocument/2006/customXml" ds:itemID="{28d5b97d-319b-4a5d-8d1c-958cbc3c9650}">
  <ds:schemaRefs/>
</ds:datastoreItem>
</file>

<file path=customXml/itemProps26.xml><?xml version="1.0" encoding="utf-8"?>
<ds:datastoreItem xmlns:ds="http://schemas.openxmlformats.org/officeDocument/2006/customXml" ds:itemID="{eb321049-e8f7-4244-af6b-6918754aafb8}">
  <ds:schemaRefs/>
</ds:datastoreItem>
</file>

<file path=customXml/itemProps3.xml><?xml version="1.0" encoding="utf-8"?>
<ds:datastoreItem xmlns:ds="http://schemas.openxmlformats.org/officeDocument/2006/customXml" ds:itemID="{d2ba901c-e2ac-45a5-afe1-52b07ccf73a9}">
  <ds:schemaRefs/>
</ds:datastoreItem>
</file>

<file path=customXml/itemProps4.xml><?xml version="1.0" encoding="utf-8"?>
<ds:datastoreItem xmlns:ds="http://schemas.openxmlformats.org/officeDocument/2006/customXml" ds:itemID="{59a1ad35-9baf-4c77-be08-47798e0a2fcc}">
  <ds:schemaRefs/>
</ds:datastoreItem>
</file>

<file path=customXml/itemProps5.xml><?xml version="1.0" encoding="utf-8"?>
<ds:datastoreItem xmlns:ds="http://schemas.openxmlformats.org/officeDocument/2006/customXml" ds:itemID="{757726dd-80b7-40ac-af6b-ac5b4b547e3e}">
  <ds:schemaRefs/>
</ds:datastoreItem>
</file>

<file path=customXml/itemProps6.xml><?xml version="1.0" encoding="utf-8"?>
<ds:datastoreItem xmlns:ds="http://schemas.openxmlformats.org/officeDocument/2006/customXml" ds:itemID="{eef906fc-69d4-4f75-8c76-d31be0d4e91a}">
  <ds:schemaRefs/>
</ds:datastoreItem>
</file>

<file path=customXml/itemProps7.xml><?xml version="1.0" encoding="utf-8"?>
<ds:datastoreItem xmlns:ds="http://schemas.openxmlformats.org/officeDocument/2006/customXml" ds:itemID="{31c614d3-5d2a-42ce-9644-0db1ec690167}">
  <ds:schemaRefs/>
</ds:datastoreItem>
</file>

<file path=customXml/itemProps8.xml><?xml version="1.0" encoding="utf-8"?>
<ds:datastoreItem xmlns:ds="http://schemas.openxmlformats.org/officeDocument/2006/customXml" ds:itemID="{7d6a92e5-4a3d-4836-a636-635dfc76a2e0}">
  <ds:schemaRefs/>
</ds:datastoreItem>
</file>

<file path=customXml/itemProps9.xml><?xml version="1.0" encoding="utf-8"?>
<ds:datastoreItem xmlns:ds="http://schemas.openxmlformats.org/officeDocument/2006/customXml" ds:itemID="{00579461-3b90-4540-ac46-0aa7000f95a8}">
  <ds:schemaRefs/>
</ds:datastoreItem>
</file>

<file path=docProps/app.xml><?xml version="1.0" encoding="utf-8"?>
<Properties xmlns="http://schemas.openxmlformats.org/officeDocument/2006/extended-properties" xmlns:vt="http://schemas.openxmlformats.org/officeDocument/2006/docPropsVTypes">
  <Pages>32</Pages>
  <Words>7542</Words>
  <Characters>9122</Characters>
  <TotalTime>0</TotalTime>
  <ScaleCrop>false</ScaleCrop>
  <LinksUpToDate>false</LinksUpToDate>
  <CharactersWithSpaces>9316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2023-03-02T08:46:00Z</dcterms:created>
  <dc:creator>lenovo</dc:creator>
  <cp:lastModifiedBy>xiaomidevice用户</cp:lastModifiedBy>
  <dcterms:modified xsi:type="dcterms:W3CDTF">2024-03-18T09:22:32Z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4E8BA22617D5493993118847BC44D66E</vt:lpwstr>
  </property>
</Properties>
</file>