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bookmarkStart w:id="1" w:name="_GoBack"/>
      <w:bookmarkEnd w:id="1"/>
      <w:r>
        <w:t xml:space="preserve">  </w:t>
      </w:r>
    </w:p>
    <w:p>
      <w:pPr>
        <w:spacing w:line="560" w:lineRule="exact"/>
        <w:ind w:firstLine="220" w:firstLineChars="5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遵化市小厂乡人民政府决算公开说明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spacing w:line="560" w:lineRule="exact"/>
        <w:rPr>
          <w:rFonts w:ascii="方正黑体简体" w:eastAsia="方正黑体简体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 xml:space="preserve">  </w:t>
      </w:r>
      <w:r>
        <w:rPr>
          <w:rFonts w:ascii="方正黑体简体" w:eastAsia="方正黑体简体"/>
          <w:sz w:val="32"/>
          <w:szCs w:val="32"/>
        </w:rPr>
        <w:t xml:space="preserve"> </w:t>
      </w:r>
      <w:r>
        <w:rPr>
          <w:rFonts w:hint="eastAsia" w:ascii="方正黑体简体" w:eastAsia="方正黑体简体"/>
          <w:sz w:val="32"/>
          <w:szCs w:val="32"/>
        </w:rPr>
        <w:t>一、</w:t>
      </w:r>
      <w:r>
        <w:rPr>
          <w:rFonts w:ascii="方正黑体简体" w:eastAsia="方正黑体简体"/>
          <w:sz w:val="32"/>
          <w:szCs w:val="32"/>
        </w:rPr>
        <w:t xml:space="preserve"> </w:t>
      </w:r>
      <w:r>
        <w:rPr>
          <w:rFonts w:hint="eastAsia" w:ascii="方正黑体简体" w:eastAsia="方正黑体简体"/>
          <w:sz w:val="32"/>
          <w:szCs w:val="32"/>
        </w:rPr>
        <w:t>部门职责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560" w:lineRule="exact"/>
        <w:jc w:val="left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 xml:space="preserve">   </w:t>
      </w:r>
      <w:r>
        <w:rPr>
          <w:rFonts w:ascii="??????" w:hAnsi="宋体" w:eastAsia="Times New Roman" w:cs="Arial"/>
          <w:color w:val="000000"/>
          <w:kern w:val="0"/>
          <w:sz w:val="32"/>
          <w:szCs w:val="32"/>
        </w:rPr>
        <w:t>单位主要职责</w:t>
      </w:r>
    </w:p>
    <w:p>
      <w:pPr>
        <w:spacing w:line="560" w:lineRule="exact"/>
        <w:rPr>
          <w:rFonts w:ascii="??????" w:eastAsia="Times New Roman"/>
          <w:sz w:val="32"/>
          <w:szCs w:val="32"/>
        </w:rPr>
      </w:pPr>
      <w:r>
        <w:rPr>
          <w:rFonts w:ascii="??????" w:hAnsi="仿宋" w:eastAsia="Times New Roman"/>
          <w:sz w:val="32"/>
          <w:szCs w:val="32"/>
        </w:rPr>
        <w:t xml:space="preserve">  </w:t>
      </w:r>
      <w:r>
        <w:rPr>
          <w:rFonts w:ascii="??????" w:hAnsi="仿宋" w:eastAsia="Times New Roman" w:cs="仿宋_GB2312"/>
          <w:sz w:val="32"/>
          <w:szCs w:val="32"/>
        </w:rPr>
        <w:t>根据《唐山市机构编制委员会关于印发〈遵化市乡镇机构改革方案〉的通知》（唐机编字［2011］27号），结合工作实际，制定本方案</w:t>
      </w:r>
      <w:r>
        <w:rPr>
          <w:rFonts w:ascii="??????" w:hAnsi="仿宋_GB2312" w:eastAsia="Times New Roman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楷体简体" w:hAnsi="宋体" w:eastAsia="方正楷体简体" w:cs="黑体"/>
          <w:b/>
          <w:sz w:val="32"/>
          <w:szCs w:val="32"/>
        </w:rPr>
      </w:pPr>
      <w:r>
        <w:rPr>
          <w:rFonts w:ascii="方正楷体简体" w:hAnsi="宋体" w:eastAsia="方正楷体简体" w:cs="黑体"/>
          <w:b/>
          <w:sz w:val="32"/>
          <w:szCs w:val="32"/>
        </w:rPr>
        <w:t>(</w:t>
      </w:r>
      <w:r>
        <w:rPr>
          <w:rFonts w:hint="eastAsia" w:ascii="方正楷体简体" w:hAnsi="宋体" w:eastAsia="方正楷体简体" w:cs="黑体"/>
          <w:b/>
          <w:sz w:val="32"/>
          <w:szCs w:val="32"/>
        </w:rPr>
        <w:t>一</w:t>
      </w:r>
      <w:r>
        <w:rPr>
          <w:rFonts w:ascii="方正楷体简体" w:hAnsi="宋体" w:eastAsia="方正楷体简体" w:cs="黑体"/>
          <w:b/>
          <w:sz w:val="32"/>
          <w:szCs w:val="32"/>
        </w:rPr>
        <w:t>)</w:t>
      </w:r>
      <w:r>
        <w:rPr>
          <w:rFonts w:hint="eastAsia" w:ascii="方正楷体简体" w:hAnsi="宋体" w:eastAsia="方正楷体简体" w:cs="黑体"/>
          <w:b/>
          <w:sz w:val="32"/>
          <w:szCs w:val="32"/>
        </w:rPr>
        <w:t>主要职责</w:t>
      </w:r>
    </w:p>
    <w:p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1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2、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3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4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</w:t>
      </w:r>
      <w:r>
        <w:rPr>
          <w:rFonts w:ascii="??????" w:hAnsi="仿宋_GB2312" w:eastAsia="Times New Roman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楷体简体" w:hAnsi="仿宋_GB2312" w:eastAsia="方正楷体简体" w:cs="仿宋_GB2312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（二）遵化市小厂乡人民政府部门单位构成</w:t>
      </w:r>
    </w:p>
    <w:p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按照人口规模分类，小厂乡为三类乡镇，设置行政机构3个，即：党政综合办公室（挂社会治安综合治理和群众工作办公室牌子）、经济发展办公室（挂安全生产办公室牌子）、社会事务办公室（挂计划生育办公室、城乡规划建设办公室牌子）；设置事业单位4个，即：财政所（挂农村经济经营管理站牌子）、文化综合服务中心、人口和计划生育服务中心、劳动保障事务站。</w:t>
      </w:r>
    </w:p>
    <w:p>
      <w:pPr>
        <w:spacing w:line="560" w:lineRule="exact"/>
        <w:ind w:firstLine="639"/>
        <w:rPr>
          <w:rFonts w:ascii="??????" w:hAnsi="楷体_GB2312" w:eastAsia="Times New Roman" w:cs="楷体_GB2312"/>
          <w:b/>
          <w:sz w:val="32"/>
          <w:szCs w:val="32"/>
        </w:rPr>
      </w:pPr>
      <w:r>
        <w:rPr>
          <w:rFonts w:ascii="??????" w:hAnsi="楷体_GB2312" w:eastAsia="Times New Roman" w:cs="楷体_GB2312"/>
          <w:b/>
          <w:sz w:val="32"/>
          <w:szCs w:val="32"/>
        </w:rPr>
        <w:t>————行政机构</w:t>
      </w:r>
    </w:p>
    <w:p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1、党政综合办公室（社会治安综合治理和群众工作办公室）：</w:t>
      </w:r>
      <w:r>
        <w:rPr>
          <w:rFonts w:ascii="??????" w:hAnsi="仿宋_GB2312" w:eastAsia="Times New Roman" w:cs="仿宋_GB2312"/>
          <w:sz w:val="32"/>
          <w:szCs w:val="32"/>
        </w:rPr>
        <w:t>机构规格股级，设主任1名。</w:t>
      </w:r>
      <w:r>
        <w:rPr>
          <w:rFonts w:ascii="??????" w:hAnsi="仿宋" w:eastAsia="Times New Roman" w:cs="仿宋_GB2312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2、经济发展办公室（安全生产办公室）：机构规格股级，设主任1名。</w:t>
      </w:r>
      <w:r>
        <w:rPr>
          <w:rFonts w:ascii="??????" w:hAnsi="仿宋" w:eastAsia="Times New Roman" w:cs="仿宋_GB2312"/>
          <w:sz w:val="32"/>
          <w:szCs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</w:t>
      </w:r>
      <w:r>
        <w:rPr>
          <w:rFonts w:ascii="??????" w:hAnsi="仿宋_GB2312" w:eastAsia="Times New Roman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3、社会事务办公室（计划生育办公室、城乡规划建设办公室）：</w:t>
      </w:r>
      <w:r>
        <w:rPr>
          <w:rFonts w:ascii="??????" w:hAnsi="仿宋_GB2312" w:eastAsia="Times New Roman" w:cs="仿宋_GB2312"/>
          <w:sz w:val="32"/>
          <w:szCs w:val="32"/>
        </w:rPr>
        <w:t>机构规格股级，设主任1名。</w:t>
      </w:r>
      <w:r>
        <w:rPr>
          <w:rFonts w:ascii="??????" w:hAnsi="仿宋" w:eastAsia="Times New Roman" w:cs="仿宋_GB2312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</w:t>
      </w:r>
      <w:r>
        <w:rPr>
          <w:rFonts w:hint="eastAsia" w:ascii="??????" w:hAnsi="仿宋" w:cs="仿宋_GB2312"/>
          <w:sz w:val="32"/>
          <w:szCs w:val="32"/>
          <w:lang w:eastAsia="zh-CN"/>
        </w:rPr>
        <w:t>台账以及</w:t>
      </w:r>
      <w:r>
        <w:rPr>
          <w:rFonts w:ascii="??????" w:hAnsi="仿宋" w:eastAsia="Times New Roman" w:cs="仿宋_GB2312"/>
          <w:sz w:val="32"/>
          <w:szCs w:val="32"/>
        </w:rPr>
        <w:t>建设档案管理等工作；负责协调与社会事务相关的其他工作。</w:t>
      </w:r>
    </w:p>
    <w:p>
      <w:pPr>
        <w:spacing w:line="560" w:lineRule="exact"/>
        <w:ind w:firstLine="639"/>
        <w:rPr>
          <w:rFonts w:ascii="??????" w:hAnsi="楷体_GB2312" w:eastAsia="Times New Roman" w:cs="楷体_GB2312"/>
          <w:b/>
          <w:sz w:val="32"/>
          <w:szCs w:val="32"/>
        </w:rPr>
      </w:pPr>
      <w:r>
        <w:rPr>
          <w:rFonts w:ascii="??????" w:hAnsi="楷体_GB2312" w:eastAsia="Times New Roman" w:cs="楷体_GB2312"/>
          <w:b/>
          <w:sz w:val="32"/>
          <w:szCs w:val="32"/>
        </w:rPr>
        <w:t>————事业单位</w:t>
      </w:r>
    </w:p>
    <w:p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1、财政所（农村经济经营管理站）：</w:t>
      </w:r>
      <w:r>
        <w:rPr>
          <w:rFonts w:ascii="??????" w:hAnsi="仿宋_GB2312" w:eastAsia="Times New Roman" w:cs="仿宋_GB2312"/>
          <w:sz w:val="32"/>
          <w:szCs w:val="32"/>
        </w:rPr>
        <w:t>机构规格股级，全额事业编制6名，设所长1名。</w:t>
      </w:r>
      <w:r>
        <w:rPr>
          <w:rFonts w:ascii="??????" w:hAnsi="仿宋" w:eastAsia="Times New Roman" w:cs="仿宋_GB2312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2、文化综合服务中心：</w:t>
      </w:r>
      <w:r>
        <w:rPr>
          <w:rFonts w:ascii="??????" w:hAnsi="仿宋_GB2312" w:eastAsia="Times New Roman" w:cs="仿宋_GB2312"/>
          <w:sz w:val="32"/>
          <w:szCs w:val="32"/>
        </w:rPr>
        <w:t>机构规格股级，全额事业编制2名，设主任1名。</w:t>
      </w:r>
      <w:r>
        <w:rPr>
          <w:rFonts w:ascii="??????" w:hAnsi="仿宋" w:eastAsia="Times New Roman" w:cs="仿宋_GB2312"/>
          <w:sz w:val="32"/>
          <w:szCs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3、人口和计划生育服务中心：</w:t>
      </w:r>
      <w:r>
        <w:rPr>
          <w:rFonts w:ascii="??????" w:hAnsi="仿宋_GB2312" w:eastAsia="Times New Roman" w:cs="仿宋_GB2312"/>
          <w:sz w:val="32"/>
          <w:szCs w:val="32"/>
        </w:rPr>
        <w:t>机构规格股级，全额事业编制6名，设主任1名。</w:t>
      </w:r>
      <w:r>
        <w:rPr>
          <w:rFonts w:ascii="??????" w:hAnsi="仿宋" w:eastAsia="Times New Roman" w:cs="仿宋_GB2312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4、劳动保障事务站：</w:t>
      </w:r>
      <w:r>
        <w:rPr>
          <w:rFonts w:ascii="??????" w:hAnsi="仿宋_GB2312" w:eastAsia="Times New Roman" w:cs="仿宋_GB2312"/>
          <w:sz w:val="32"/>
          <w:szCs w:val="32"/>
        </w:rPr>
        <w:t>机构规格股级，全额事业编制6名，设站长1名。</w:t>
      </w:r>
      <w:r>
        <w:rPr>
          <w:rFonts w:ascii="??????" w:hAnsi="仿宋" w:eastAsia="Times New Roman" w:cs="仿宋_GB2312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</w:t>
      </w:r>
      <w:r>
        <w:rPr>
          <w:rFonts w:ascii="??????" w:hAnsi="仿宋_GB2312" w:eastAsia="Times New Roman" w:cs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01－10表）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一、收入支出决算总体情况说明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2016年财政拨款收入569.3万元，其中一般公共预算财政拨款569.3万元，政府性基金预算财政拨款0万元；年初结转和结余0万元。2016年支出569.3万元。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二、收入决算情况说明</w:t>
      </w:r>
    </w:p>
    <w:p>
      <w:pPr>
        <w:spacing w:line="560" w:lineRule="exact"/>
        <w:ind w:firstLine="640" w:firstLineChars="200"/>
        <w:rPr>
          <w:rFonts w:ascii="??????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2016年收入合计569.3万元，为财政拨款收入，其中：</w:t>
      </w:r>
      <w:r>
        <w:rPr>
          <w:rFonts w:hint="eastAsia" w:ascii="??????"/>
          <w:sz w:val="32"/>
          <w:szCs w:val="32"/>
        </w:rPr>
        <w:t>一般公共服务支出</w:t>
      </w:r>
      <w:r>
        <w:rPr>
          <w:rFonts w:ascii="??????"/>
          <w:sz w:val="32"/>
          <w:szCs w:val="32"/>
        </w:rPr>
        <w:t>489.3</w:t>
      </w:r>
      <w:r>
        <w:rPr>
          <w:rFonts w:hint="eastAsia" w:ascii="??????"/>
          <w:sz w:val="32"/>
          <w:szCs w:val="32"/>
        </w:rPr>
        <w:t>万元，医疗卫生与计划生育支出</w:t>
      </w:r>
      <w:r>
        <w:rPr>
          <w:rFonts w:ascii="??????"/>
          <w:sz w:val="32"/>
          <w:szCs w:val="32"/>
        </w:rPr>
        <w:t>13.9</w:t>
      </w:r>
      <w:r>
        <w:rPr>
          <w:rFonts w:hint="eastAsia" w:ascii="??????"/>
          <w:sz w:val="32"/>
          <w:szCs w:val="32"/>
        </w:rPr>
        <w:t>万元</w:t>
      </w:r>
      <w:r>
        <w:rPr>
          <w:rFonts w:ascii="??????" w:eastAsia="Times New Roman"/>
          <w:sz w:val="32"/>
          <w:szCs w:val="32"/>
        </w:rPr>
        <w:t>，</w:t>
      </w:r>
      <w:r>
        <w:rPr>
          <w:rFonts w:hint="eastAsia" w:ascii="??????"/>
          <w:sz w:val="32"/>
          <w:szCs w:val="32"/>
        </w:rPr>
        <w:t>农林水支出</w:t>
      </w:r>
      <w:r>
        <w:rPr>
          <w:rFonts w:ascii="??????"/>
          <w:sz w:val="32"/>
          <w:szCs w:val="32"/>
        </w:rPr>
        <w:t>66.1</w:t>
      </w:r>
      <w:r>
        <w:rPr>
          <w:rFonts w:hint="eastAsia" w:ascii="??????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三、支出决算情况说明</w:t>
      </w:r>
    </w:p>
    <w:p>
      <w:pPr>
        <w:spacing w:line="560" w:lineRule="exact"/>
        <w:ind w:firstLine="640" w:firstLineChars="200"/>
        <w:rPr>
          <w:rFonts w:ascii="??????" w:eastAsiaTheme="minorEastAsia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2016年共支出569.3万元，其中：基本支出512.9万元，项目支出56.4万元。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四、财政拨款收入支出决算总体情况说明</w:t>
      </w:r>
    </w:p>
    <w:p>
      <w:pPr>
        <w:spacing w:line="560" w:lineRule="exact"/>
        <w:ind w:firstLine="630"/>
        <w:rPr>
          <w:rFonts w:ascii="??????" w:eastAsiaTheme="minorEastAsia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2016年收入合计569.3万元，其中一般公共预算财政拨款569.3万元，政府性基金预算财政拨款0万元；2016年支出合计569.3万元，其中一般公共预算财政拨款支出569.3万元，政府性基金预算财政拨款支出0万元。</w:t>
      </w:r>
    </w:p>
    <w:p>
      <w:pPr>
        <w:spacing w:line="560" w:lineRule="exact"/>
        <w:ind w:left="481" w:leftChars="229" w:firstLine="160" w:firstLineChars="5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 xml:space="preserve">财政拨款收支增减变化情况说明  </w:t>
      </w:r>
    </w:p>
    <w:p>
      <w:pPr>
        <w:spacing w:line="560" w:lineRule="exact"/>
        <w:ind w:firstLine="640"/>
        <w:rPr>
          <w:rFonts w:hint="eastAsia" w:ascii="??????" w:eastAsiaTheme="minorEastAsia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经过对比测算，2016年财政拨款收入比2015年</w:t>
      </w:r>
      <w:r>
        <w:rPr>
          <w:rFonts w:hint="eastAsia" w:ascii="??????" w:eastAsiaTheme="minorEastAsia"/>
          <w:sz w:val="32"/>
          <w:szCs w:val="32"/>
        </w:rPr>
        <w:t>决算</w:t>
      </w:r>
      <w:r>
        <w:rPr>
          <w:rFonts w:hint="eastAsia" w:ascii="??????" w:eastAsia="Times New Roman"/>
          <w:sz w:val="32"/>
          <w:szCs w:val="32"/>
        </w:rPr>
        <w:t>增加133.69万元。 主要是：人员经费2016年比2015年增加</w:t>
      </w:r>
      <w:r>
        <w:rPr>
          <w:rFonts w:hint="eastAsia" w:ascii="??????" w:eastAsiaTheme="minorEastAsia"/>
          <w:sz w:val="32"/>
          <w:szCs w:val="32"/>
        </w:rPr>
        <w:t>167.9</w:t>
      </w:r>
      <w:r>
        <w:rPr>
          <w:rFonts w:hint="eastAsia" w:ascii="??????" w:eastAsia="Times New Roman"/>
          <w:sz w:val="32"/>
          <w:szCs w:val="32"/>
        </w:rPr>
        <w:t>万元（人员经费增长的主要原因为增人、正常的晋职增资及各项保险和住房公积金调增基数）；日常公用经费2016年比2015年减少13.67万元（减少原因最主要是压缩办公经费）；项目支出：2016年比2015年减少</w:t>
      </w:r>
      <w:r>
        <w:rPr>
          <w:rFonts w:hint="eastAsia" w:ascii="??????" w:eastAsiaTheme="minorEastAsia"/>
          <w:sz w:val="32"/>
          <w:szCs w:val="32"/>
        </w:rPr>
        <w:t>20.54</w:t>
      </w:r>
      <w:r>
        <w:rPr>
          <w:rFonts w:hint="eastAsia" w:ascii="??????" w:eastAsia="Times New Roman"/>
          <w:sz w:val="32"/>
          <w:szCs w:val="32"/>
        </w:rPr>
        <w:t>万元（减少原因：严格控制支出，保工资，保运转）。</w:t>
      </w:r>
    </w:p>
    <w:p>
      <w:pPr>
        <w:spacing w:line="560" w:lineRule="exact"/>
        <w:ind w:firstLine="640"/>
        <w:rPr>
          <w:rFonts w:ascii="??????" w:eastAsiaTheme="minorEastAsia"/>
          <w:sz w:val="32"/>
          <w:szCs w:val="32"/>
        </w:rPr>
      </w:pPr>
      <w:r>
        <w:rPr>
          <w:rFonts w:hint="eastAsia" w:ascii="??????" w:eastAsiaTheme="minorEastAsia"/>
          <w:sz w:val="32"/>
          <w:szCs w:val="32"/>
        </w:rPr>
        <w:t>2016年决算比2016年预算增加145.64万元，其中人员经费增长51.64万元，</w:t>
      </w:r>
      <w:r>
        <w:rPr>
          <w:rFonts w:hint="eastAsia" w:ascii="??????" w:eastAsia="Times New Roman"/>
          <w:sz w:val="32"/>
          <w:szCs w:val="32"/>
        </w:rPr>
        <w:t>增长的主要原因为增人、正常的晋职增资及各项保险和住房公积金调增基数</w:t>
      </w:r>
      <w:r>
        <w:rPr>
          <w:rFonts w:hint="eastAsia" w:ascii="??????" w:eastAsiaTheme="minorEastAsia"/>
          <w:sz w:val="32"/>
          <w:szCs w:val="32"/>
        </w:rPr>
        <w:t>。公用经费增长37.6万元，增长原因：</w:t>
      </w:r>
      <w:r>
        <w:rPr>
          <w:rFonts w:hint="eastAsia" w:ascii="??????" w:eastAsia="Times New Roman"/>
          <w:sz w:val="32"/>
          <w:szCs w:val="32"/>
        </w:rPr>
        <w:t>人员增加、信访维稳费用增大</w:t>
      </w:r>
      <w:r>
        <w:rPr>
          <w:rFonts w:hint="eastAsia" w:ascii="??????" w:eastAsiaTheme="minorEastAsia"/>
          <w:sz w:val="32"/>
          <w:szCs w:val="32"/>
        </w:rPr>
        <w:t>。项目增加56.4万元，增长原因：环境卫生治理及河道清理。</w:t>
      </w:r>
    </w:p>
    <w:p>
      <w:pPr>
        <w:spacing w:line="560" w:lineRule="exact"/>
        <w:ind w:firstLine="630"/>
        <w:rPr>
          <w:rFonts w:ascii="??????" w:eastAsia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  <w:u w:val="single"/>
        </w:rPr>
      </w:pPr>
      <w:r>
        <w:rPr>
          <w:rFonts w:hint="eastAsia" w:ascii="方正黑体简体" w:eastAsia="方正黑体简体"/>
          <w:sz w:val="32"/>
          <w:szCs w:val="32"/>
        </w:rPr>
        <w:t>五、“三公”经费及相关信息情况说明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2016年“三公”经费支出合计7.3万元，其中:公务用车运行维护费6.1万元，</w:t>
      </w:r>
      <w:r>
        <w:rPr>
          <w:rFonts w:hint="eastAsia" w:ascii="??????" w:eastAsiaTheme="minorEastAsia"/>
          <w:sz w:val="32"/>
          <w:szCs w:val="32"/>
        </w:rPr>
        <w:t>比2015年决算减少8.38万元，</w:t>
      </w:r>
      <w:r>
        <w:rPr>
          <w:rFonts w:hint="eastAsia" w:ascii="??????"/>
          <w:sz w:val="32"/>
          <w:szCs w:val="32"/>
        </w:rPr>
        <w:t>比2016年预算6.2万元减少0.1万元，减少原因：压缩政府开支，厉行节约。</w:t>
      </w:r>
      <w:r>
        <w:rPr>
          <w:rFonts w:ascii="??????" w:eastAsia="Times New Roman"/>
          <w:sz w:val="32"/>
          <w:szCs w:val="32"/>
        </w:rPr>
        <w:t>公车购置费0万元</w:t>
      </w:r>
      <w:r>
        <w:rPr>
          <w:rFonts w:hint="eastAsia" w:ascii="??????" w:eastAsiaTheme="minorEastAsia"/>
          <w:sz w:val="32"/>
          <w:szCs w:val="32"/>
        </w:rPr>
        <w:t>。</w:t>
      </w:r>
      <w:r>
        <w:rPr>
          <w:rFonts w:ascii="??????" w:eastAsia="Times New Roman"/>
          <w:sz w:val="32"/>
          <w:szCs w:val="32"/>
        </w:rPr>
        <w:t>公务接待费1.2万元,</w:t>
      </w:r>
      <w:r>
        <w:rPr>
          <w:rFonts w:hint="eastAsia" w:ascii="??????"/>
          <w:sz w:val="32"/>
          <w:szCs w:val="32"/>
        </w:rPr>
        <w:t>与2015年决算1.2万元持平，比2016年预算3.8万元减少2.6万元，减少原因：</w:t>
      </w:r>
      <w:r>
        <w:rPr>
          <w:rFonts w:ascii="??????" w:eastAsia="Times New Roman"/>
          <w:sz w:val="32"/>
          <w:szCs w:val="32"/>
        </w:rPr>
        <w:t>控制陪餐人员，从严掌握招待标准</w:t>
      </w:r>
      <w:r>
        <w:rPr>
          <w:rFonts w:hint="eastAsia" w:ascii="??????"/>
          <w:sz w:val="32"/>
          <w:szCs w:val="32"/>
        </w:rPr>
        <w:t>。</w:t>
      </w:r>
      <w:r>
        <w:rPr>
          <w:rFonts w:ascii="??????" w:eastAsia="Times New Roman"/>
          <w:sz w:val="32"/>
          <w:szCs w:val="32"/>
        </w:rPr>
        <w:t>公务用车保有量3辆，为一般公务用车；国内公务接待批次32个，接待人次308人；因公出国（境）0人。我单位公务接待严格执行市委、市政府要求，厉行节约、艰苦奋斗,严格执行招待报批程序，实行对口接待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六、机关运行经费的支出情况的说明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我单位机关运行经费82.5万元，其中：办公费38.5万元、邮电费0.9万元、办公用房电费0.7万元、办公用房取暖费10万元、公务车运行维护费6.1万元、公务接待1.2万元、其他交通费用5.1万元、其他商品和服务支出20万元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七、政府采购情况的说明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无政府采购事项</w:t>
      </w:r>
    </w:p>
    <w:p>
      <w:pPr>
        <w:spacing w:afterLines="100" w:line="560" w:lineRule="exact"/>
        <w:ind w:firstLine="629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 xml:space="preserve"> </w:t>
      </w:r>
      <w:r>
        <w:rPr>
          <w:rFonts w:hint="eastAsia" w:ascii="方正黑体简体" w:eastAsia="方正黑体简体"/>
          <w:sz w:val="32"/>
          <w:szCs w:val="32"/>
        </w:rPr>
        <w:t>八、国有资产信息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固定资产总额为191.5万元，其中：房屋1819平方米48.2万元，汽车3辆52.5万元，其他固定资产90.8万元。</w:t>
      </w:r>
    </w:p>
    <w:p>
      <w:pPr>
        <w:spacing w:afterLines="100" w:line="560" w:lineRule="exact"/>
        <w:ind w:firstLine="629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九、绩效预算开展情况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（一）负责政务信息的收集、整理、反馈工作；组织对市政府重要工作、重大决策的调查研究，及时向市政府领导提出建议，当好参谋。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（二）负责镇政府各种会议及活动的准备和服务工作以及，议定事项的落实。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（三）负责政府机关的档案、印章、信件管理和机要保密工作。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（五）协调镇政府各部门之间的关系。负责对上级重要文件、市政府会议精神传达、决定事项及市政府领导批示的执行落实情况。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（六）负责政府机关值班和处理群众来信、来访的接待及应急管理工作，处理突发事件、重大灾情和重大事故，并负责向上级报告。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（七）负责行政审批上报服务工作。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（八）负责全镇农业和农村工作的综合、协调、指导。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（九）负责全镇小城镇建设、工业发展、环保、交通、拆迁等工作的综合、协调、督导。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（十）负责全镇财税、流通、市场建设、金融等工作的综合、协调、督导。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（十一）负责档案行政管理工作。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??????" w:eastAsia="Times New Roman"/>
          <w:sz w:val="32"/>
          <w:szCs w:val="32"/>
        </w:rPr>
        <w:t>（十二）做好市政府领导交办的其它工作任务。</w:t>
      </w:r>
    </w:p>
    <w:p>
      <w:pPr>
        <w:spacing w:afterLines="100" w:line="560" w:lineRule="exact"/>
        <w:ind w:firstLine="629"/>
        <w:rPr>
          <w:rFonts w:ascii="方正黑体简体" w:eastAsiaTheme="minorEastAsia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??????" w:hAnsi="黑体" w:eastAsia="Times New Roman" w:cs="黑体"/>
          <w:sz w:val="32"/>
          <w:szCs w:val="32"/>
        </w:rPr>
        <w:t xml:space="preserve">    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hAnsi="黑体" w:eastAsia="Times New Roman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- 8 -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ZiY2M2YzJmN2Q4ODlhNjI5NjhmZWYzMzdkODA2ZDIifQ=="/>
  </w:docVars>
  <w:rsids>
    <w:rsidRoot w:val="5E1F3527"/>
    <w:rsid w:val="000057CE"/>
    <w:rsid w:val="00021484"/>
    <w:rsid w:val="00027927"/>
    <w:rsid w:val="0004110F"/>
    <w:rsid w:val="00076688"/>
    <w:rsid w:val="00091F98"/>
    <w:rsid w:val="000955B9"/>
    <w:rsid w:val="00097417"/>
    <w:rsid w:val="000A3AF5"/>
    <w:rsid w:val="000C7A5C"/>
    <w:rsid w:val="000E02DE"/>
    <w:rsid w:val="001033A4"/>
    <w:rsid w:val="00124135"/>
    <w:rsid w:val="00140ECE"/>
    <w:rsid w:val="001558DD"/>
    <w:rsid w:val="0016347B"/>
    <w:rsid w:val="00177E66"/>
    <w:rsid w:val="001946AE"/>
    <w:rsid w:val="001A22FA"/>
    <w:rsid w:val="001A5B0F"/>
    <w:rsid w:val="001C6A39"/>
    <w:rsid w:val="001F0E8E"/>
    <w:rsid w:val="001F1EBF"/>
    <w:rsid w:val="00202479"/>
    <w:rsid w:val="002173AC"/>
    <w:rsid w:val="002177EB"/>
    <w:rsid w:val="00263926"/>
    <w:rsid w:val="00272244"/>
    <w:rsid w:val="002766F5"/>
    <w:rsid w:val="00276EB8"/>
    <w:rsid w:val="002A13E4"/>
    <w:rsid w:val="002A31BE"/>
    <w:rsid w:val="002D3E59"/>
    <w:rsid w:val="002E0C2D"/>
    <w:rsid w:val="0033475D"/>
    <w:rsid w:val="00334E86"/>
    <w:rsid w:val="00361D21"/>
    <w:rsid w:val="0037290E"/>
    <w:rsid w:val="003A29F7"/>
    <w:rsid w:val="003D0BD5"/>
    <w:rsid w:val="003D541D"/>
    <w:rsid w:val="003F5B38"/>
    <w:rsid w:val="00402233"/>
    <w:rsid w:val="00406D62"/>
    <w:rsid w:val="00425651"/>
    <w:rsid w:val="00447D59"/>
    <w:rsid w:val="00482688"/>
    <w:rsid w:val="004A6697"/>
    <w:rsid w:val="004B5ECE"/>
    <w:rsid w:val="004F1584"/>
    <w:rsid w:val="0050261F"/>
    <w:rsid w:val="00505F41"/>
    <w:rsid w:val="005167E3"/>
    <w:rsid w:val="00525928"/>
    <w:rsid w:val="00547599"/>
    <w:rsid w:val="00547E50"/>
    <w:rsid w:val="00551FB5"/>
    <w:rsid w:val="005B5279"/>
    <w:rsid w:val="005C2633"/>
    <w:rsid w:val="005F6746"/>
    <w:rsid w:val="00605E53"/>
    <w:rsid w:val="00623E5D"/>
    <w:rsid w:val="00673FB2"/>
    <w:rsid w:val="006D2EBF"/>
    <w:rsid w:val="00704A74"/>
    <w:rsid w:val="00707110"/>
    <w:rsid w:val="00710B10"/>
    <w:rsid w:val="00746730"/>
    <w:rsid w:val="00795493"/>
    <w:rsid w:val="00795D9F"/>
    <w:rsid w:val="00796442"/>
    <w:rsid w:val="007B3037"/>
    <w:rsid w:val="007C5024"/>
    <w:rsid w:val="007E3990"/>
    <w:rsid w:val="007F4774"/>
    <w:rsid w:val="00854397"/>
    <w:rsid w:val="008618C1"/>
    <w:rsid w:val="008851E8"/>
    <w:rsid w:val="008863EF"/>
    <w:rsid w:val="00891B9E"/>
    <w:rsid w:val="00892A4A"/>
    <w:rsid w:val="008B15A2"/>
    <w:rsid w:val="008C6FE7"/>
    <w:rsid w:val="008D1526"/>
    <w:rsid w:val="008D777B"/>
    <w:rsid w:val="009420C0"/>
    <w:rsid w:val="00954809"/>
    <w:rsid w:val="00991F87"/>
    <w:rsid w:val="009A370E"/>
    <w:rsid w:val="009B0193"/>
    <w:rsid w:val="009B58C7"/>
    <w:rsid w:val="009D73FC"/>
    <w:rsid w:val="009F2920"/>
    <w:rsid w:val="00A075E2"/>
    <w:rsid w:val="00A220D2"/>
    <w:rsid w:val="00A27972"/>
    <w:rsid w:val="00A90A8C"/>
    <w:rsid w:val="00AD1D43"/>
    <w:rsid w:val="00AD6244"/>
    <w:rsid w:val="00AE13C2"/>
    <w:rsid w:val="00AF519B"/>
    <w:rsid w:val="00B07DDC"/>
    <w:rsid w:val="00B14009"/>
    <w:rsid w:val="00B42D43"/>
    <w:rsid w:val="00B43172"/>
    <w:rsid w:val="00B53E62"/>
    <w:rsid w:val="00B717F0"/>
    <w:rsid w:val="00B80936"/>
    <w:rsid w:val="00B87EBC"/>
    <w:rsid w:val="00BC72DF"/>
    <w:rsid w:val="00BC7E9E"/>
    <w:rsid w:val="00BD47A5"/>
    <w:rsid w:val="00BF714B"/>
    <w:rsid w:val="00C47006"/>
    <w:rsid w:val="00C507C3"/>
    <w:rsid w:val="00C60CFC"/>
    <w:rsid w:val="00C70C2C"/>
    <w:rsid w:val="00C73F6F"/>
    <w:rsid w:val="00C768A8"/>
    <w:rsid w:val="00C8293F"/>
    <w:rsid w:val="00C87477"/>
    <w:rsid w:val="00CB1C63"/>
    <w:rsid w:val="00CD302A"/>
    <w:rsid w:val="00D009CA"/>
    <w:rsid w:val="00D309E9"/>
    <w:rsid w:val="00D34376"/>
    <w:rsid w:val="00D5617A"/>
    <w:rsid w:val="00D72B2D"/>
    <w:rsid w:val="00D748E8"/>
    <w:rsid w:val="00D914E3"/>
    <w:rsid w:val="00DD03AF"/>
    <w:rsid w:val="00DD1BB8"/>
    <w:rsid w:val="00DE6796"/>
    <w:rsid w:val="00E36DE1"/>
    <w:rsid w:val="00E40C63"/>
    <w:rsid w:val="00E64E59"/>
    <w:rsid w:val="00E71055"/>
    <w:rsid w:val="00E77A62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26BC"/>
    <w:rsid w:val="00F83A95"/>
    <w:rsid w:val="00F90431"/>
    <w:rsid w:val="00F9728E"/>
    <w:rsid w:val="00FD1901"/>
    <w:rsid w:val="00FE56DB"/>
    <w:rsid w:val="0E91034C"/>
    <w:rsid w:val="126071C3"/>
    <w:rsid w:val="1BE60FD1"/>
    <w:rsid w:val="1E044C6F"/>
    <w:rsid w:val="219062CD"/>
    <w:rsid w:val="28B01917"/>
    <w:rsid w:val="30442892"/>
    <w:rsid w:val="38D46454"/>
    <w:rsid w:val="3D652ABB"/>
    <w:rsid w:val="41CB3428"/>
    <w:rsid w:val="48C00225"/>
    <w:rsid w:val="48D7790C"/>
    <w:rsid w:val="5545065C"/>
    <w:rsid w:val="5A6817E6"/>
    <w:rsid w:val="5D5F230A"/>
    <w:rsid w:val="5E1F3527"/>
    <w:rsid w:val="62286FDB"/>
    <w:rsid w:val="644E3F69"/>
    <w:rsid w:val="6DB66F20"/>
    <w:rsid w:val="73C3333B"/>
    <w:rsid w:val="7C4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批注框文本 Char"/>
    <w:basedOn w:val="6"/>
    <w:link w:val="2"/>
    <w:semiHidden/>
    <w:locked/>
    <w:uiPriority w:val="99"/>
    <w:rPr>
      <w:rFonts w:ascii="Calibri" w:hAnsi="Calibri" w:cs="Times New Roman"/>
      <w:sz w:val="2"/>
    </w:rPr>
  </w:style>
  <w:style w:type="character" w:customStyle="1" w:styleId="9">
    <w:name w:val="页脚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767</Words>
  <Characters>4378</Characters>
  <Lines>36</Lines>
  <Paragraphs>10</Paragraphs>
  <TotalTime>62</TotalTime>
  <ScaleCrop>false</ScaleCrop>
  <LinksUpToDate>false</LinksUpToDate>
  <CharactersWithSpaces>5135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从容</cp:lastModifiedBy>
  <cp:lastPrinted>2017-08-31T08:22:00Z</cp:lastPrinted>
  <dcterms:modified xsi:type="dcterms:W3CDTF">2024-03-19T00:54:09Z</dcterms:modified>
  <dc:title>  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DAB1014802C0437CB36BF169B07B2E15_12</vt:lpwstr>
  </property>
</Properties>
</file>