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仿宋简体" w:eastAsia="方正仿宋简体"/>
          <w:sz w:val="44"/>
          <w:szCs w:val="44"/>
        </w:rPr>
      </w:pPr>
      <w:bookmarkStart w:id="1" w:name="_GoBack"/>
      <w:bookmarkEnd w:id="1"/>
      <w:r>
        <w:rPr>
          <w:rFonts w:hint="eastAsia" w:ascii="方正仿宋简体" w:eastAsia="方正仿宋简体"/>
          <w:sz w:val="44"/>
          <w:szCs w:val="44"/>
        </w:rPr>
        <w:t>遵化市西下营满族乡人民政府</w:t>
      </w:r>
    </w:p>
    <w:p>
      <w:pPr>
        <w:jc w:val="center"/>
      </w:pPr>
      <w:r>
        <w:rPr>
          <w:rFonts w:ascii="方正仿宋简体" w:eastAsia="方正仿宋简体"/>
          <w:sz w:val="44"/>
          <w:szCs w:val="44"/>
        </w:rPr>
        <w:t>2015</w:t>
      </w:r>
      <w:r>
        <w:rPr>
          <w:rFonts w:hint="eastAsia" w:ascii="方正仿宋简体" w:eastAsia="方正仿宋简体"/>
          <w:sz w:val="44"/>
          <w:szCs w:val="44"/>
        </w:rPr>
        <w:t>年度部门决算公开目录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numPr>
          <w:ilvl w:val="255"/>
          <w:numId w:val="0"/>
        </w:numPr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480" w:lineRule="auto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部门职责</w:t>
      </w:r>
    </w:p>
    <w:p>
      <w:pPr>
        <w:widowControl/>
        <w:numPr>
          <w:ilvl w:val="255"/>
          <w:numId w:val="0"/>
        </w:numPr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480" w:lineRule="auto"/>
        <w:ind w:firstLine="640" w:firstLineChars="200"/>
        <w:rPr>
          <w:rFonts w:ascii="宋体" w:cs="Arial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</w:rPr>
        <w:t>根据《唐山市机构编制委员会关于印发〈遵化市乡镇机构改革方案〉的通知》（唐机编字［</w:t>
      </w:r>
      <w:r>
        <w:rPr>
          <w:rFonts w:ascii="仿宋_GB2312" w:hAnsi="仿宋_GB2312" w:eastAsia="仿宋_GB2312" w:cs="仿宋_GB2312"/>
          <w:sz w:val="32"/>
        </w:rPr>
        <w:t>2011</w:t>
      </w:r>
      <w:r>
        <w:rPr>
          <w:rFonts w:hint="eastAsia" w:ascii="仿宋_GB2312" w:hAnsi="仿宋_GB2312" w:eastAsia="仿宋_GB2312" w:cs="仿宋_GB2312"/>
          <w:sz w:val="32"/>
        </w:rPr>
        <w:t>］</w:t>
      </w:r>
      <w:r>
        <w:rPr>
          <w:rFonts w:ascii="仿宋_GB2312" w:hAnsi="仿宋_GB2312" w:eastAsia="仿宋_GB2312" w:cs="仿宋_GB2312"/>
          <w:sz w:val="32"/>
        </w:rPr>
        <w:t>47</w:t>
      </w:r>
      <w:r>
        <w:rPr>
          <w:rFonts w:hint="eastAsia" w:ascii="仿宋_GB2312" w:hAnsi="仿宋_GB2312" w:eastAsia="仿宋_GB2312" w:cs="仿宋_GB2312"/>
          <w:sz w:val="32"/>
        </w:rPr>
        <w:t>号），结合工作实际，制定本方案。</w:t>
      </w:r>
    </w:p>
    <w:p>
      <w:pPr>
        <w:spacing w:line="616" w:lineRule="atLeast"/>
        <w:ind w:firstLine="639"/>
        <w:rPr>
          <w:rFonts w:ascii="黑体" w:hAnsi="宋体" w:eastAsia="黑体" w:cs="黑体"/>
          <w:sz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黑体" w:hAnsi="宋体" w:eastAsia="黑体" w:cs="黑体"/>
          <w:sz w:val="32"/>
        </w:rPr>
        <w:t>一、主要职责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line="616" w:lineRule="atLeast"/>
        <w:ind w:firstLine="639"/>
        <w:rPr>
          <w:rFonts w:ascii="黑体" w:hAnsi="黑体" w:eastAsia="黑体" w:cs="仿宋_GB2312"/>
          <w:sz w:val="32"/>
        </w:rPr>
      </w:pPr>
      <w:r>
        <w:rPr>
          <w:rFonts w:hint="eastAsia" w:ascii="方正仿宋简体" w:eastAsia="方正仿宋简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 w:cs="仿宋_GB2312"/>
          <w:sz w:val="32"/>
        </w:rPr>
        <w:t>西下营乡</w:t>
      </w:r>
      <w:r>
        <w:rPr>
          <w:rFonts w:hint="eastAsia" w:ascii="黑体" w:hAnsi="黑体" w:eastAsia="黑体"/>
          <w:sz w:val="32"/>
          <w:szCs w:val="32"/>
        </w:rPr>
        <w:t>人民政府部门决算单位构成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按照人口规模分类，西下营乡为三类乡镇，设置行政机构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个，即：财政所（挂农村经济经营管理站牌子）、文化综合服务中心、人口和计划生育服务中心、劳动保障事务站。</w:t>
      </w:r>
    </w:p>
    <w:p>
      <w:pPr>
        <w:spacing w:line="616" w:lineRule="atLeast"/>
        <w:ind w:firstLine="639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（一）行政机构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、党政综合办公室（社会治安综合治理和群众工作办公室）：机构规格股级，设主任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、经济发展办公室（安全生产办公室）：机构规格股级，设主任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、社会事务办公室（计划生育办公室、城乡规划建设办公室）：机构规格股级，设主任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</w:rPr>
        <w:t>以及建设档案管理等工作；负责协调与社会事务相关的其他工作。</w:t>
      </w:r>
    </w:p>
    <w:p>
      <w:pPr>
        <w:spacing w:line="616" w:lineRule="atLeast"/>
        <w:ind w:firstLine="639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（二）事业单位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、财政所（农村经济经营管理站）：机构规格股级，全额事业编制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名，设所长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、文化综合服务中心：机构规格股级，全额事业编制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名，设主任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、人口和计划生育服务中心：机构规格股级，全额事业编制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名，设主任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、劳动保障事务站：机构规格股级，全额事业编制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名，设站长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>
      <w:pPr>
        <w:spacing w:line="616" w:lineRule="atLeast"/>
        <w:ind w:firstLine="639"/>
        <w:rPr>
          <w:rFonts w:ascii="黑体" w:hAnsi="宋体" w:eastAsia="黑体" w:cs="黑体"/>
          <w:sz w:val="32"/>
        </w:rPr>
      </w:pPr>
      <w:r>
        <w:rPr>
          <w:rFonts w:hint="eastAsia" w:ascii="黑体" w:hAnsi="宋体" w:eastAsia="黑体" w:cs="黑体"/>
          <w:sz w:val="32"/>
        </w:rPr>
        <w:t>三、人员编制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核定西下营乡行政编制</w:t>
      </w:r>
      <w:r>
        <w:rPr>
          <w:rFonts w:ascii="仿宋_GB2312" w:hAnsi="仿宋_GB2312" w:eastAsia="仿宋_GB2312" w:cs="仿宋_GB2312"/>
          <w:sz w:val="32"/>
        </w:rPr>
        <w:t>19</w:t>
      </w:r>
      <w:r>
        <w:rPr>
          <w:rFonts w:hint="eastAsia" w:ascii="仿宋_GB2312" w:hAnsi="仿宋_GB2312" w:eastAsia="仿宋_GB2312" w:cs="仿宋_GB2312"/>
          <w:sz w:val="32"/>
        </w:rPr>
        <w:t>名，其中，乡党委设书记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名、副书记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名（其中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名担任乡长）；政府设乡长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名、副乡长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名；股级干部职数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名。人大、纪检、组织、宣传、人民武装领导干部职数配备执行上级有关规定。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工勤人员编制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spacing w:line="616" w:lineRule="atLeast"/>
        <w:ind w:firstLine="63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全额事业编制</w:t>
      </w:r>
      <w:r>
        <w:rPr>
          <w:rFonts w:ascii="仿宋_GB2312" w:hAnsi="仿宋_GB2312" w:eastAsia="仿宋_GB2312" w:cs="仿宋_GB2312"/>
          <w:sz w:val="32"/>
        </w:rPr>
        <w:t>15</w:t>
      </w:r>
      <w:r>
        <w:rPr>
          <w:rFonts w:hint="eastAsia" w:ascii="仿宋_GB2312" w:hAnsi="仿宋_GB2312" w:eastAsia="仿宋_GB2312" w:cs="仿宋_GB2312"/>
          <w:sz w:val="32"/>
        </w:rPr>
        <w:t>名，股级干部职数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名。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遵化市西下营满族乡人民政府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方正仿宋简体" w:eastAsia="方正仿宋简体"/>
          <w:sz w:val="32"/>
          <w:szCs w:val="32"/>
        </w:rPr>
        <w:t>见附表。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遵化市西下营满族乡人民政府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年财政拨款收入</w:t>
      </w:r>
      <w:r>
        <w:rPr>
          <w:rFonts w:ascii="仿宋" w:hAnsi="仿宋" w:eastAsia="仿宋"/>
          <w:sz w:val="32"/>
          <w:szCs w:val="32"/>
        </w:rPr>
        <w:t>339.41</w:t>
      </w:r>
      <w:r>
        <w:rPr>
          <w:rFonts w:hint="eastAsia" w:ascii="仿宋" w:hAnsi="仿宋" w:eastAsia="仿宋"/>
          <w:sz w:val="32"/>
          <w:szCs w:val="32"/>
        </w:rPr>
        <w:t>万元，其中一般公共预算财政拨款</w:t>
      </w:r>
      <w:r>
        <w:rPr>
          <w:rFonts w:ascii="仿宋" w:hAnsi="仿宋" w:eastAsia="仿宋"/>
          <w:sz w:val="32"/>
          <w:szCs w:val="32"/>
        </w:rPr>
        <w:t>339.41</w:t>
      </w:r>
      <w:r>
        <w:rPr>
          <w:rFonts w:hint="eastAsia" w:ascii="仿宋" w:hAnsi="仿宋" w:eastAsia="仿宋"/>
          <w:sz w:val="32"/>
          <w:szCs w:val="32"/>
        </w:rPr>
        <w:t>万元，政府性基金预算财政拨款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年支出</w:t>
      </w:r>
      <w:r>
        <w:rPr>
          <w:rFonts w:ascii="仿宋" w:hAnsi="仿宋" w:eastAsia="仿宋"/>
          <w:sz w:val="32"/>
          <w:szCs w:val="32"/>
        </w:rPr>
        <w:t>339.41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收入决算情况说明</w:t>
      </w:r>
      <w:r>
        <w:rPr>
          <w:rFonts w:ascii="仿宋" w:hAnsi="仿宋" w:eastAsia="仿宋"/>
          <w:sz w:val="32"/>
          <w:szCs w:val="32"/>
        </w:rPr>
        <w:t>:2015</w:t>
      </w:r>
      <w:r>
        <w:rPr>
          <w:rFonts w:hint="eastAsia" w:ascii="仿宋" w:hAnsi="仿宋" w:eastAsia="仿宋"/>
          <w:sz w:val="32"/>
          <w:szCs w:val="32"/>
        </w:rPr>
        <w:t>年我乡财政拨款收入</w:t>
      </w:r>
      <w:r>
        <w:rPr>
          <w:rFonts w:ascii="仿宋" w:hAnsi="仿宋" w:eastAsia="仿宋"/>
          <w:sz w:val="32"/>
          <w:szCs w:val="32"/>
        </w:rPr>
        <w:t>339.41</w:t>
      </w:r>
      <w:r>
        <w:rPr>
          <w:rFonts w:hint="eastAsia" w:ascii="仿宋" w:hAnsi="仿宋" w:eastAsia="仿宋"/>
          <w:sz w:val="32"/>
          <w:szCs w:val="32"/>
        </w:rPr>
        <w:t>万元。其中：政府办公厅（室）及相关机构事务</w:t>
      </w:r>
      <w:r>
        <w:rPr>
          <w:rFonts w:ascii="仿宋" w:hAnsi="仿宋" w:eastAsia="仿宋"/>
          <w:sz w:val="32"/>
          <w:szCs w:val="32"/>
        </w:rPr>
        <w:t>260.85</w:t>
      </w:r>
      <w:r>
        <w:rPr>
          <w:rFonts w:hint="eastAsia" w:ascii="仿宋" w:hAnsi="仿宋" w:eastAsia="仿宋"/>
          <w:sz w:val="32"/>
          <w:szCs w:val="32"/>
        </w:rPr>
        <w:t>万元；财政事务</w:t>
      </w:r>
      <w:r>
        <w:rPr>
          <w:rFonts w:ascii="仿宋" w:hAnsi="仿宋" w:eastAsia="仿宋"/>
          <w:sz w:val="32"/>
          <w:szCs w:val="32"/>
        </w:rPr>
        <w:t>11.73</w:t>
      </w:r>
      <w:r>
        <w:rPr>
          <w:rFonts w:hint="eastAsia" w:ascii="仿宋" w:hAnsi="仿宋" w:eastAsia="仿宋"/>
          <w:sz w:val="32"/>
          <w:szCs w:val="32"/>
        </w:rPr>
        <w:t>万元；党委办公厅（室）及相关机构事务</w:t>
      </w:r>
      <w:r>
        <w:rPr>
          <w:rFonts w:ascii="仿宋" w:hAnsi="仿宋" w:eastAsia="仿宋"/>
          <w:sz w:val="32"/>
          <w:szCs w:val="32"/>
        </w:rPr>
        <w:t>50.61</w:t>
      </w:r>
      <w:r>
        <w:rPr>
          <w:rFonts w:hint="eastAsia" w:ascii="仿宋" w:hAnsi="仿宋" w:eastAsia="仿宋"/>
          <w:sz w:val="32"/>
          <w:szCs w:val="32"/>
        </w:rPr>
        <w:t>万元；医疗卫生与计划生育支出</w:t>
      </w:r>
      <w:r>
        <w:rPr>
          <w:rFonts w:ascii="仿宋" w:hAnsi="仿宋" w:eastAsia="仿宋"/>
          <w:sz w:val="32"/>
          <w:szCs w:val="32"/>
        </w:rPr>
        <w:t>11.88</w:t>
      </w:r>
      <w:r>
        <w:rPr>
          <w:rFonts w:hint="eastAsia" w:ascii="仿宋" w:hAnsi="仿宋" w:eastAsia="仿宋"/>
          <w:sz w:val="32"/>
          <w:szCs w:val="32"/>
        </w:rPr>
        <w:t>万元；农林支出</w:t>
      </w:r>
      <w:r>
        <w:rPr>
          <w:rFonts w:ascii="仿宋" w:hAnsi="仿宋" w:eastAsia="仿宋"/>
          <w:sz w:val="32"/>
          <w:szCs w:val="32"/>
        </w:rPr>
        <w:t>63.99</w:t>
      </w:r>
      <w:r>
        <w:rPr>
          <w:rFonts w:hint="eastAsia" w:ascii="仿宋" w:hAnsi="仿宋" w:eastAsia="仿宋"/>
          <w:sz w:val="32"/>
          <w:szCs w:val="32"/>
        </w:rPr>
        <w:t>万元；住房和保障支出</w:t>
      </w:r>
      <w:r>
        <w:rPr>
          <w:rFonts w:ascii="仿宋" w:hAnsi="仿宋" w:eastAsia="仿宋"/>
          <w:sz w:val="32"/>
          <w:szCs w:val="32"/>
        </w:rPr>
        <w:t>2.08</w:t>
      </w:r>
      <w:r>
        <w:rPr>
          <w:rFonts w:hint="eastAsia" w:ascii="仿宋" w:hAnsi="仿宋" w:eastAsia="仿宋"/>
          <w:sz w:val="32"/>
          <w:szCs w:val="32"/>
        </w:rPr>
        <w:t>万元；其他支出</w:t>
      </w:r>
      <w:r>
        <w:rPr>
          <w:rFonts w:ascii="仿宋" w:hAnsi="仿宋" w:eastAsia="仿宋"/>
          <w:sz w:val="32"/>
          <w:szCs w:val="32"/>
        </w:rPr>
        <w:t>0.61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年共支出</w:t>
      </w:r>
      <w:r>
        <w:rPr>
          <w:rFonts w:ascii="仿宋" w:hAnsi="仿宋" w:eastAsia="仿宋"/>
          <w:sz w:val="32"/>
          <w:szCs w:val="32"/>
        </w:rPr>
        <w:t>339.4</w:t>
      </w:r>
      <w:r>
        <w:rPr>
          <w:rFonts w:hint="eastAsia" w:ascii="仿宋" w:hAnsi="仿宋" w:eastAsia="仿宋"/>
          <w:sz w:val="32"/>
          <w:szCs w:val="32"/>
        </w:rPr>
        <w:t>万元，其中基本支出</w:t>
      </w:r>
      <w:r>
        <w:rPr>
          <w:rFonts w:ascii="仿宋" w:hAnsi="仿宋" w:eastAsia="仿宋"/>
          <w:sz w:val="32"/>
          <w:szCs w:val="32"/>
        </w:rPr>
        <w:t>305.2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ascii="仿宋" w:hAnsi="仿宋" w:eastAsia="仿宋"/>
          <w:sz w:val="32"/>
          <w:szCs w:val="32"/>
        </w:rPr>
        <w:t>34.2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ascii="仿宋" w:hAnsi="仿宋" w:eastAsia="仿宋"/>
          <w:sz w:val="32"/>
          <w:szCs w:val="32"/>
        </w:rPr>
        <w:t>339.4</w:t>
      </w:r>
      <w:r>
        <w:rPr>
          <w:rFonts w:hint="eastAsia" w:ascii="仿宋" w:hAnsi="仿宋" w:eastAsia="仿宋"/>
          <w:sz w:val="32"/>
          <w:szCs w:val="32"/>
        </w:rPr>
        <w:t>万元，其中一般公共预算财政拨款</w:t>
      </w:r>
      <w:r>
        <w:rPr>
          <w:rFonts w:ascii="仿宋" w:hAnsi="仿宋" w:eastAsia="仿宋"/>
          <w:sz w:val="32"/>
          <w:szCs w:val="32"/>
        </w:rPr>
        <w:t>339.4</w:t>
      </w:r>
      <w:r>
        <w:rPr>
          <w:rFonts w:hint="eastAsia" w:ascii="仿宋" w:hAnsi="仿宋" w:eastAsia="仿宋"/>
          <w:sz w:val="32"/>
          <w:szCs w:val="32"/>
        </w:rPr>
        <w:t>万元，政府性基金预算财政拨款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ascii="仿宋" w:hAnsi="仿宋" w:eastAsia="仿宋"/>
          <w:sz w:val="32"/>
          <w:szCs w:val="32"/>
        </w:rPr>
        <w:t>339.4</w:t>
      </w:r>
      <w:r>
        <w:rPr>
          <w:rFonts w:hint="eastAsia" w:ascii="仿宋" w:hAnsi="仿宋" w:eastAsia="仿宋"/>
          <w:sz w:val="32"/>
          <w:szCs w:val="32"/>
        </w:rPr>
        <w:t>万元，其中一般公共预算财政拨款支出</w:t>
      </w:r>
      <w:r>
        <w:rPr>
          <w:rFonts w:ascii="仿宋" w:hAnsi="仿宋" w:eastAsia="仿宋"/>
          <w:sz w:val="32"/>
          <w:szCs w:val="32"/>
        </w:rPr>
        <w:t>339.4</w:t>
      </w:r>
      <w:r>
        <w:rPr>
          <w:rFonts w:hint="eastAsia" w:ascii="仿宋" w:hAnsi="仿宋" w:eastAsia="仿宋"/>
          <w:sz w:val="32"/>
          <w:szCs w:val="32"/>
        </w:rPr>
        <w:t>万元，政府性基金预算财政拨款支出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五、一般公共预算财政拨款“三公”经费支出决算情况说明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年“三公”经费支出合计</w:t>
      </w:r>
      <w:r>
        <w:rPr>
          <w:rFonts w:ascii="仿宋" w:hAnsi="仿宋" w:eastAsia="仿宋"/>
          <w:sz w:val="32"/>
          <w:szCs w:val="32"/>
        </w:rPr>
        <w:t>7.52</w:t>
      </w:r>
      <w:r>
        <w:rPr>
          <w:rFonts w:hint="eastAsia" w:ascii="仿宋" w:hAnsi="仿宋" w:eastAsia="仿宋"/>
          <w:sz w:val="32"/>
          <w:szCs w:val="32"/>
        </w:rPr>
        <w:t>万元，其中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公务用车运行维护费</w:t>
      </w:r>
      <w:r>
        <w:rPr>
          <w:rFonts w:ascii="仿宋" w:hAnsi="仿宋" w:eastAsia="仿宋"/>
          <w:sz w:val="32"/>
          <w:szCs w:val="32"/>
        </w:rPr>
        <w:t>6.9</w:t>
      </w:r>
      <w:r>
        <w:rPr>
          <w:rFonts w:hint="eastAsia" w:ascii="仿宋" w:hAnsi="仿宋" w:eastAsia="仿宋"/>
          <w:sz w:val="32"/>
          <w:szCs w:val="32"/>
        </w:rPr>
        <w:t>万元，公车购置费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</w:t>
      </w:r>
      <w:r>
        <w:rPr>
          <w:rFonts w:ascii="仿宋" w:hAnsi="仿宋" w:eastAsia="仿宋"/>
          <w:sz w:val="32"/>
          <w:szCs w:val="32"/>
        </w:rPr>
        <w:t>0.62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ascii="仿宋" w:hAnsi="仿宋" w:eastAsia="仿宋"/>
          <w:sz w:val="32"/>
          <w:szCs w:val="32"/>
        </w:rPr>
        <w:t>2014</w:t>
      </w:r>
      <w:r>
        <w:rPr>
          <w:rFonts w:hint="eastAsia" w:ascii="仿宋" w:hAnsi="仿宋" w:eastAsia="仿宋"/>
          <w:sz w:val="32"/>
          <w:szCs w:val="32"/>
        </w:rPr>
        <w:t>年同比下降</w:t>
      </w:r>
      <w:r>
        <w:rPr>
          <w:rFonts w:ascii="仿宋" w:hAnsi="仿宋" w:eastAsia="仿宋"/>
          <w:sz w:val="32"/>
          <w:szCs w:val="32"/>
        </w:rPr>
        <w:t>0.42</w:t>
      </w:r>
      <w:r>
        <w:rPr>
          <w:rFonts w:hint="eastAsia" w:ascii="仿宋" w:hAnsi="仿宋" w:eastAsia="仿宋"/>
          <w:sz w:val="32"/>
          <w:szCs w:val="32"/>
        </w:rPr>
        <w:t>万元。公务用车保有量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辆，为一般公务用车；国内公务接待批次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>个，接待人次</w:t>
      </w:r>
      <w:r>
        <w:rPr>
          <w:rFonts w:ascii="仿宋" w:hAnsi="仿宋" w:eastAsia="仿宋"/>
          <w:sz w:val="32"/>
          <w:szCs w:val="32"/>
        </w:rPr>
        <w:t>216</w:t>
      </w:r>
      <w:r>
        <w:rPr>
          <w:rFonts w:hint="eastAsia" w:ascii="仿宋" w:hAnsi="仿宋" w:eastAsia="仿宋"/>
          <w:sz w:val="32"/>
          <w:szCs w:val="32"/>
        </w:rPr>
        <w:t>人；因公出国（境）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人。我单位公务接待严格执行市委、市政府要求，厉行节约、艰苦奋斗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机关运行经费的支出情况，包括：办公及印刷费</w:t>
      </w:r>
      <w:r>
        <w:rPr>
          <w:rFonts w:ascii="仿宋" w:hAnsi="仿宋" w:eastAsia="仿宋"/>
          <w:sz w:val="32"/>
          <w:szCs w:val="32"/>
        </w:rPr>
        <w:t>40.29</w:t>
      </w:r>
      <w:r>
        <w:rPr>
          <w:rFonts w:hint="eastAsia" w:ascii="仿宋" w:hAnsi="仿宋" w:eastAsia="仿宋"/>
          <w:sz w:val="32"/>
          <w:szCs w:val="32"/>
        </w:rPr>
        <w:t>万元、邮电费</w:t>
      </w:r>
      <w:r>
        <w:rPr>
          <w:rFonts w:ascii="仿宋" w:hAnsi="仿宋" w:eastAsia="仿宋"/>
          <w:sz w:val="32"/>
          <w:szCs w:val="32"/>
        </w:rPr>
        <w:t>2.38</w:t>
      </w:r>
      <w:r>
        <w:rPr>
          <w:rFonts w:hint="eastAsia" w:ascii="仿宋" w:hAnsi="仿宋" w:eastAsia="仿宋"/>
          <w:sz w:val="32"/>
          <w:szCs w:val="32"/>
        </w:rPr>
        <w:t>万元、差旅费</w:t>
      </w:r>
      <w:r>
        <w:rPr>
          <w:rFonts w:ascii="仿宋" w:hAnsi="仿宋" w:eastAsia="仿宋"/>
          <w:sz w:val="32"/>
          <w:szCs w:val="32"/>
        </w:rPr>
        <w:t>1.76</w:t>
      </w:r>
      <w:r>
        <w:rPr>
          <w:rFonts w:hint="eastAsia" w:ascii="仿宋" w:hAnsi="仿宋" w:eastAsia="仿宋"/>
          <w:sz w:val="32"/>
          <w:szCs w:val="32"/>
        </w:rPr>
        <w:t>万元、会议费</w:t>
      </w:r>
      <w:r>
        <w:rPr>
          <w:rFonts w:ascii="仿宋" w:hAnsi="仿宋" w:eastAsia="仿宋"/>
          <w:sz w:val="32"/>
          <w:szCs w:val="32"/>
        </w:rPr>
        <w:t>0.04</w:t>
      </w:r>
      <w:r>
        <w:rPr>
          <w:rFonts w:hint="eastAsia" w:ascii="仿宋" w:hAnsi="仿宋" w:eastAsia="仿宋"/>
          <w:sz w:val="32"/>
          <w:szCs w:val="32"/>
        </w:rPr>
        <w:t>万元、福利费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万元、日常维修费</w:t>
      </w:r>
      <w:r>
        <w:rPr>
          <w:rFonts w:ascii="仿宋" w:hAnsi="仿宋" w:eastAsia="仿宋"/>
          <w:sz w:val="32"/>
          <w:szCs w:val="32"/>
        </w:rPr>
        <w:t>12.04</w:t>
      </w:r>
      <w:r>
        <w:rPr>
          <w:rFonts w:hint="eastAsia" w:ascii="仿宋" w:hAnsi="仿宋" w:eastAsia="仿宋"/>
          <w:sz w:val="32"/>
          <w:szCs w:val="32"/>
        </w:rPr>
        <w:t>万元、公务接待费</w:t>
      </w:r>
      <w:r>
        <w:rPr>
          <w:rFonts w:ascii="仿宋" w:hAnsi="仿宋" w:eastAsia="仿宋"/>
          <w:sz w:val="32"/>
          <w:szCs w:val="32"/>
        </w:rPr>
        <w:t>0.6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2,</w:t>
      </w:r>
      <w:r>
        <w:rPr>
          <w:rFonts w:hint="eastAsia" w:ascii="仿宋" w:hAnsi="仿宋" w:eastAsia="仿宋"/>
          <w:sz w:val="32"/>
          <w:szCs w:val="32"/>
        </w:rPr>
        <w:t>专用材料及一般设备购置费、办公用房水电费</w:t>
      </w:r>
      <w:r>
        <w:rPr>
          <w:rFonts w:ascii="仿宋" w:hAnsi="仿宋" w:eastAsia="仿宋"/>
          <w:sz w:val="32"/>
          <w:szCs w:val="32"/>
        </w:rPr>
        <w:t>2.65</w:t>
      </w:r>
      <w:r>
        <w:rPr>
          <w:rFonts w:hint="eastAsia" w:ascii="仿宋" w:hAnsi="仿宋" w:eastAsia="仿宋"/>
          <w:sz w:val="32"/>
          <w:szCs w:val="32"/>
        </w:rPr>
        <w:t>万元、办公用房取暖费</w:t>
      </w:r>
      <w:r>
        <w:rPr>
          <w:rFonts w:ascii="仿宋" w:hAnsi="仿宋" w:eastAsia="仿宋"/>
          <w:sz w:val="32"/>
          <w:szCs w:val="32"/>
        </w:rPr>
        <w:t>19.87</w:t>
      </w:r>
      <w:r>
        <w:rPr>
          <w:rFonts w:hint="eastAsia" w:ascii="仿宋" w:hAnsi="仿宋" w:eastAsia="仿宋"/>
          <w:sz w:val="32"/>
          <w:szCs w:val="32"/>
        </w:rPr>
        <w:t>万元、办公用房物业管理费、公务车运行维护费</w:t>
      </w:r>
      <w:r>
        <w:rPr>
          <w:rFonts w:ascii="仿宋" w:hAnsi="仿宋" w:eastAsia="仿宋"/>
          <w:sz w:val="32"/>
          <w:szCs w:val="32"/>
        </w:rPr>
        <w:t>6.89</w:t>
      </w:r>
      <w:r>
        <w:rPr>
          <w:rFonts w:hint="eastAsia" w:ascii="仿宋" w:hAnsi="仿宋" w:eastAsia="仿宋"/>
          <w:sz w:val="32"/>
          <w:szCs w:val="32"/>
        </w:rPr>
        <w:t>及其他费用</w:t>
      </w:r>
      <w:r>
        <w:rPr>
          <w:rFonts w:ascii="仿宋" w:hAnsi="仿宋" w:eastAsia="仿宋"/>
          <w:sz w:val="32"/>
          <w:szCs w:val="32"/>
        </w:rPr>
        <w:t>18.92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无政府采购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八、固定资产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西下营乡政府固定资产</w:t>
      </w:r>
      <w:r>
        <w:rPr>
          <w:rFonts w:ascii="仿宋" w:hAnsi="仿宋" w:eastAsia="仿宋" w:cs="??????"/>
          <w:sz w:val="32"/>
          <w:szCs w:val="32"/>
        </w:rPr>
        <w:t>162.61</w:t>
      </w:r>
      <w:r>
        <w:rPr>
          <w:rFonts w:hint="eastAsia" w:ascii="仿宋" w:hAnsi="仿宋" w:eastAsia="仿宋" w:cs="宋体"/>
          <w:sz w:val="32"/>
          <w:szCs w:val="32"/>
        </w:rPr>
        <w:t>万元。其中房屋</w:t>
      </w:r>
      <w:r>
        <w:rPr>
          <w:rFonts w:ascii="仿宋" w:hAnsi="仿宋" w:eastAsia="仿宋" w:cs="??????"/>
          <w:sz w:val="32"/>
          <w:szCs w:val="32"/>
        </w:rPr>
        <w:t>11.3</w:t>
      </w:r>
      <w:r>
        <w:rPr>
          <w:rFonts w:hint="eastAsia" w:ascii="仿宋" w:hAnsi="仿宋" w:eastAsia="仿宋" w:cs="宋体"/>
          <w:sz w:val="32"/>
          <w:szCs w:val="32"/>
        </w:rPr>
        <w:t>万元，汽车</w:t>
      </w:r>
      <w:r>
        <w:rPr>
          <w:rFonts w:ascii="仿宋" w:hAnsi="仿宋" w:eastAsia="仿宋" w:cs="??????"/>
          <w:sz w:val="32"/>
          <w:szCs w:val="32"/>
        </w:rPr>
        <w:t>80.71</w:t>
      </w:r>
      <w:r>
        <w:rPr>
          <w:rFonts w:hint="eastAsia" w:ascii="仿宋" w:hAnsi="仿宋" w:eastAsia="仿宋" w:cs="宋体"/>
          <w:sz w:val="32"/>
          <w:szCs w:val="32"/>
        </w:rPr>
        <w:t>万元，其他固定资产</w:t>
      </w:r>
      <w:r>
        <w:rPr>
          <w:rFonts w:ascii="仿宋" w:hAnsi="仿宋" w:eastAsia="仿宋" w:cs="??????"/>
          <w:sz w:val="32"/>
          <w:szCs w:val="32"/>
        </w:rPr>
        <w:t>70.6</w:t>
      </w:r>
      <w:r>
        <w:rPr>
          <w:rFonts w:hint="eastAsia" w:ascii="仿宋" w:hAnsi="仿宋" w:eastAsia="仿宋" w:cs="宋体"/>
          <w:sz w:val="32"/>
          <w:szCs w:val="32"/>
        </w:rPr>
        <w:t>万元。其他固定资产比去年增加</w:t>
      </w:r>
      <w:r>
        <w:rPr>
          <w:rFonts w:ascii="仿宋" w:hAnsi="仿宋" w:eastAsia="仿宋" w:cs="??????"/>
          <w:sz w:val="32"/>
          <w:szCs w:val="32"/>
        </w:rPr>
        <w:t>2.1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黑体" w:eastAsia="方正仿宋简体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lmZGI5ZDA1NmUxODAyNDY3MDgyMmE0ZTg5MTZmZjIifQ=="/>
  </w:docVars>
  <w:rsids>
    <w:rsidRoot w:val="5E1F3527"/>
    <w:rsid w:val="000057CE"/>
    <w:rsid w:val="00021484"/>
    <w:rsid w:val="000221EA"/>
    <w:rsid w:val="000418C8"/>
    <w:rsid w:val="0006588E"/>
    <w:rsid w:val="00080CD1"/>
    <w:rsid w:val="00097417"/>
    <w:rsid w:val="000E02DE"/>
    <w:rsid w:val="000F3E88"/>
    <w:rsid w:val="001033A4"/>
    <w:rsid w:val="00124135"/>
    <w:rsid w:val="00140ECE"/>
    <w:rsid w:val="00177E66"/>
    <w:rsid w:val="00186255"/>
    <w:rsid w:val="001A5B0F"/>
    <w:rsid w:val="001D50B0"/>
    <w:rsid w:val="00235B44"/>
    <w:rsid w:val="00246887"/>
    <w:rsid w:val="0024759A"/>
    <w:rsid w:val="00272244"/>
    <w:rsid w:val="002766F5"/>
    <w:rsid w:val="00281A2D"/>
    <w:rsid w:val="002B5D8F"/>
    <w:rsid w:val="002C41D2"/>
    <w:rsid w:val="002D3E59"/>
    <w:rsid w:val="003273D6"/>
    <w:rsid w:val="0037290E"/>
    <w:rsid w:val="00387C7E"/>
    <w:rsid w:val="003B1B96"/>
    <w:rsid w:val="003D0BD5"/>
    <w:rsid w:val="00425651"/>
    <w:rsid w:val="00472E2E"/>
    <w:rsid w:val="00482688"/>
    <w:rsid w:val="00494168"/>
    <w:rsid w:val="004A38AA"/>
    <w:rsid w:val="0050261F"/>
    <w:rsid w:val="00505F41"/>
    <w:rsid w:val="00525928"/>
    <w:rsid w:val="00535017"/>
    <w:rsid w:val="00547E50"/>
    <w:rsid w:val="005716C9"/>
    <w:rsid w:val="005B02A5"/>
    <w:rsid w:val="006D5507"/>
    <w:rsid w:val="00707110"/>
    <w:rsid w:val="00780197"/>
    <w:rsid w:val="007B2AE9"/>
    <w:rsid w:val="00836AB0"/>
    <w:rsid w:val="008851E8"/>
    <w:rsid w:val="008863EF"/>
    <w:rsid w:val="008B5B80"/>
    <w:rsid w:val="008F7B53"/>
    <w:rsid w:val="009B0193"/>
    <w:rsid w:val="009D1DA6"/>
    <w:rsid w:val="009E4D63"/>
    <w:rsid w:val="00A21754"/>
    <w:rsid w:val="00A27972"/>
    <w:rsid w:val="00AA5ECA"/>
    <w:rsid w:val="00AD1D43"/>
    <w:rsid w:val="00AD6244"/>
    <w:rsid w:val="00AE47A2"/>
    <w:rsid w:val="00AF519B"/>
    <w:rsid w:val="00B15CCE"/>
    <w:rsid w:val="00B600BB"/>
    <w:rsid w:val="00B63143"/>
    <w:rsid w:val="00B80936"/>
    <w:rsid w:val="00B87EBC"/>
    <w:rsid w:val="00B94BAE"/>
    <w:rsid w:val="00BA7613"/>
    <w:rsid w:val="00BF714B"/>
    <w:rsid w:val="00C33018"/>
    <w:rsid w:val="00C67828"/>
    <w:rsid w:val="00C87477"/>
    <w:rsid w:val="00D309E9"/>
    <w:rsid w:val="00D41480"/>
    <w:rsid w:val="00D60613"/>
    <w:rsid w:val="00D748E8"/>
    <w:rsid w:val="00D75B41"/>
    <w:rsid w:val="00D914E3"/>
    <w:rsid w:val="00DC7054"/>
    <w:rsid w:val="00E650F7"/>
    <w:rsid w:val="00E83781"/>
    <w:rsid w:val="00E83F0F"/>
    <w:rsid w:val="00E90479"/>
    <w:rsid w:val="00E95928"/>
    <w:rsid w:val="00EC3870"/>
    <w:rsid w:val="00ED1405"/>
    <w:rsid w:val="00EE6C6C"/>
    <w:rsid w:val="00F131CC"/>
    <w:rsid w:val="00F218F5"/>
    <w:rsid w:val="00F37D87"/>
    <w:rsid w:val="00F65086"/>
    <w:rsid w:val="212C28CE"/>
    <w:rsid w:val="23BE7188"/>
    <w:rsid w:val="2FBC4970"/>
    <w:rsid w:val="39E209D9"/>
    <w:rsid w:val="4DA17C77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autoRedefine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autoRedefine/>
    <w:semiHidden/>
    <w:locked/>
    <w:uiPriority w:val="99"/>
    <w:rPr>
      <w:rFonts w:ascii="Calibri" w:hAnsi="Calibri"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0">
    <w:name w:val="Header Char"/>
    <w:basedOn w:val="6"/>
    <w:link w:val="4"/>
    <w:autoRedefine/>
    <w:semiHidden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9</Pages>
  <Words>653</Words>
  <Characters>3723</Characters>
  <Lines>0</Lines>
  <Paragraphs>0</Paragraphs>
  <TotalTime>76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2016-11-25T03:51:00Z</dcterms:created>
  <dc:creator>Administrator</dc:creator>
  <cp:lastModifiedBy>宝娘@_@JCcat</cp:lastModifiedBy>
  <cp:lastPrinted>2016-11-25T07:08:00Z</cp:lastPrinted>
  <dcterms:modified xsi:type="dcterms:W3CDTF">2024-03-19T01:49:11Z</dcterms:modified>
  <dc:title>  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0116F8AE00DD4D0EA0BC3E5C25401905_12</vt:lpwstr>
  </property>
</Properties>
</file>