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eastAsia="宋体" w:cs="Times New Roman"/>
          <w:b/>
          <w:sz w:val="44"/>
        </w:rPr>
      </w:pPr>
      <w:r>
        <w:rPr>
          <w:rFonts w:hint="eastAsia" w:ascii="黑体" w:hAnsi="Calibri" w:eastAsia="黑体" w:cs="Times New Roman"/>
          <w:b/>
          <w:sz w:val="44"/>
        </w:rPr>
        <w:t>202</w:t>
      </w:r>
      <w:r>
        <w:rPr>
          <w:rFonts w:hint="eastAsia" w:ascii="黑体" w:hAnsi="Calibri" w:eastAsia="黑体" w:cs="Times New Roman"/>
          <w:b/>
          <w:sz w:val="44"/>
          <w:lang w:val="en-US" w:eastAsia="zh-CN"/>
        </w:rPr>
        <w:t>2</w:t>
      </w:r>
      <w:r>
        <w:rPr>
          <w:rFonts w:hint="eastAsia" w:ascii="黑体" w:hAnsi="Calibri" w:eastAsia="黑体" w:cs="Times New Roman"/>
          <w:b/>
          <w:sz w:val="44"/>
        </w:rPr>
        <w:t>年部门预算信息公开目录</w:t>
      </w:r>
    </w:p>
    <w:p>
      <w:pPr>
        <w:jc w:val="center"/>
        <w:outlineLvl w:val="0"/>
        <w:rPr>
          <w:rFonts w:ascii="Times New Roman" w:hAnsi="宋体"/>
          <w:b/>
          <w:sz w:val="30"/>
        </w:rPr>
      </w:pPr>
      <w:r>
        <w:rPr>
          <w:rFonts w:ascii="黑体" w:hAnsi="黑体" w:eastAsia="黑体"/>
          <w:b/>
          <w:sz w:val="30"/>
        </w:rPr>
        <w:t xml:space="preserve"> </w:t>
      </w:r>
    </w:p>
    <w:p>
      <w:pPr>
        <w:jc w:val="left"/>
        <w:rPr>
          <w:rFonts w:hint="eastAsia" w:ascii="Times New Roman" w:hAnsi="宋体" w:eastAsia="宋体" w:cs="Times New Roman"/>
          <w:b/>
          <w:sz w:val="28"/>
        </w:rPr>
      </w:pPr>
      <w:r>
        <w:rPr>
          <w:rFonts w:hint="eastAsia" w:ascii="方正楷体_GBK" w:hAnsi="Calibri" w:eastAsia="方正楷体_GBK" w:cs="Times New Roman"/>
          <w:b/>
          <w:sz w:val="28"/>
        </w:rPr>
        <w:t>部门预算公开表</w:t>
      </w:r>
    </w:p>
    <w:p>
      <w:pPr>
        <w:pStyle w:val="8"/>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"_Toc68791536"</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eastAsia="方正仿宋_GBK"/>
          <w:color w:val="auto"/>
          <w:sz w:val="28"/>
          <w:u w:val="none"/>
        </w:rPr>
        <w:t>部门预算收支总表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p>
    <w:p>
      <w:pPr>
        <w:pStyle w:val="8"/>
        <w:tabs>
          <w:tab w:val="right" w:leader="dot" w:pos="14789"/>
        </w:tabs>
        <w:jc w:val="center"/>
        <w:rPr>
          <w:rFonts w:ascii="Times New Roman" w:eastAsia="方正仿宋_GBK"/>
          <w:sz w:val="28"/>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"_Toc68791537"</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eastAsia="方正仿宋_GBK"/>
          <w:color w:val="auto"/>
          <w:sz w:val="28"/>
          <w:u w:val="none"/>
        </w:rPr>
        <w:t>部门预算收入总表</w:t>
      </w:r>
      <w:r>
        <w:rPr>
          <w:rFonts w:ascii="Times New Roman" w:eastAsia="方正仿宋_GBK"/>
          <w:sz w:val="28"/>
        </w:rPr>
        <w:tab/>
      </w:r>
      <w:r>
        <w:rPr>
          <w:rFonts w:hint="eastAsia" w:ascii="Times New Roman" w:eastAsia="方正仿宋_GBK"/>
          <w:sz w:val="28"/>
          <w:lang w:val="en-US" w:eastAsia="zh-CN"/>
        </w:rPr>
        <w:t>4</w:t>
      </w:r>
      <w:r>
        <w:rPr>
          <w:rStyle w:val="14"/>
          <w:rFonts w:ascii="Times New Roman" w:eastAsia="方正仿宋_GBK"/>
          <w:color w:val="auto"/>
          <w:sz w:val="28"/>
          <w:u w:val="none"/>
        </w:rPr>
        <w:fldChar w:fldCharType="end"/>
      </w:r>
    </w:p>
    <w:p>
      <w:pPr>
        <w:pStyle w:val="8"/>
        <w:tabs>
          <w:tab w:val="right" w:leader="dot" w:pos="14789"/>
        </w:tabs>
        <w:jc w:val="center"/>
        <w:rPr>
          <w:rFonts w:ascii="Times New Roman" w:eastAsia="方正仿宋_GBK"/>
          <w:sz w:val="28"/>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"_Toc68791538"</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eastAsia="方正仿宋_GBK"/>
          <w:color w:val="auto"/>
          <w:sz w:val="28"/>
          <w:u w:val="none"/>
        </w:rPr>
        <w:t>部门预算支出总表</w:t>
      </w:r>
      <w:r>
        <w:rPr>
          <w:rFonts w:ascii="Times New Roman" w:eastAsia="方正仿宋_GBK"/>
          <w:sz w:val="28"/>
        </w:rPr>
        <w:tab/>
      </w:r>
      <w:r>
        <w:rPr>
          <w:rFonts w:hint="eastAsia" w:ascii="Times New Roman" w:eastAsia="方正仿宋_GBK"/>
          <w:sz w:val="28"/>
          <w:lang w:val="en-US" w:eastAsia="zh-CN"/>
        </w:rPr>
        <w:t>6</w:t>
      </w:r>
      <w:r>
        <w:rPr>
          <w:rStyle w:val="14"/>
          <w:rFonts w:ascii="Times New Roman" w:eastAsia="方正仿宋_GBK"/>
          <w:color w:val="auto"/>
          <w:sz w:val="28"/>
          <w:u w:val="none"/>
        </w:rPr>
        <w:fldChar w:fldCharType="end"/>
      </w:r>
    </w:p>
    <w:p>
      <w:pPr>
        <w:pStyle w:val="8"/>
        <w:tabs>
          <w:tab w:val="right" w:leader="dot" w:pos="14789"/>
        </w:tabs>
        <w:jc w:val="center"/>
        <w:rPr>
          <w:rFonts w:hint="eastAsia" w:ascii="Times New Roman"/>
          <w:sz w:val="28"/>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"_Toc68791539"</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eastAsia="方正仿宋_GBK"/>
          <w:color w:val="auto"/>
          <w:sz w:val="28"/>
          <w:u w:val="none"/>
        </w:rPr>
        <w:t>部门预算财政拨款收支总表</w:t>
      </w:r>
      <w:r>
        <w:rPr>
          <w:rFonts w:ascii="Times New Roman" w:eastAsia="方正仿宋_GBK"/>
          <w:sz w:val="28"/>
        </w:rPr>
        <w:tab/>
      </w:r>
      <w:r>
        <w:rPr>
          <w:rFonts w:hint="eastAsia" w:ascii="Times New Roman" w:eastAsia="方正仿宋_GBK"/>
          <w:sz w:val="28"/>
          <w:lang w:val="en-US" w:eastAsia="zh-CN"/>
        </w:rPr>
        <w:t>8</w:t>
      </w:r>
      <w:r>
        <w:rPr>
          <w:rStyle w:val="14"/>
          <w:rFonts w:ascii="Times New Roman" w:eastAsia="方正仿宋_GBK"/>
          <w:color w:val="auto"/>
          <w:sz w:val="28"/>
          <w:u w:val="none"/>
        </w:rPr>
        <w:fldChar w:fldCharType="end"/>
      </w:r>
    </w:p>
    <w:p>
      <w:pPr>
        <w:pStyle w:val="8"/>
        <w:tabs>
          <w:tab w:val="right" w:leader="dot" w:pos="14789"/>
        </w:tabs>
        <w:jc w:val="center"/>
        <w:rPr>
          <w:rFonts w:hint="eastAsia" w:ascii="Times New Roman" w:eastAsia="方正仿宋_GBK"/>
          <w:sz w:val="28"/>
          <w:lang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"_Toc68791540"</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eastAsia="方正仿宋_GBK"/>
          <w:color w:val="auto"/>
          <w:sz w:val="28"/>
          <w:u w:val="none"/>
        </w:rPr>
        <w:t>部门预算一般公共预算财政拨款支出表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1</w:t>
      </w:r>
    </w:p>
    <w:p>
      <w:pPr>
        <w:pStyle w:val="8"/>
        <w:tabs>
          <w:tab w:val="right" w:leader="dot" w:pos="14789"/>
        </w:tabs>
        <w:jc w:val="center"/>
        <w:rPr>
          <w:rFonts w:hint="eastAsia" w:ascii="Times New Roman" w:eastAsia="方正仿宋_GBK"/>
          <w:sz w:val="28"/>
          <w:lang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"_Toc68791541"</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eastAsia="方正仿宋_GBK"/>
          <w:color w:val="auto"/>
          <w:sz w:val="28"/>
          <w:u w:val="none"/>
        </w:rPr>
        <w:t>部门预算一般公共预算财政拨款基本支出表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3</w:t>
      </w:r>
    </w:p>
    <w:p>
      <w:pPr>
        <w:pStyle w:val="8"/>
        <w:tabs>
          <w:tab w:val="right" w:leader="dot" w:pos="14789"/>
        </w:tabs>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"_Toc68791542"</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eastAsia="方正仿宋_GBK"/>
          <w:color w:val="auto"/>
          <w:sz w:val="28"/>
          <w:u w:val="none"/>
        </w:rPr>
        <w:t>部门预算政府基金预算财政拨款支出表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6</w:t>
      </w:r>
    </w:p>
    <w:p>
      <w:pPr>
        <w:pStyle w:val="8"/>
        <w:tabs>
          <w:tab w:val="right" w:leader="dot" w:pos="14789"/>
        </w:tabs>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"_Toc68791543"</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eastAsia="方正仿宋_GBK"/>
          <w:color w:val="auto"/>
          <w:sz w:val="28"/>
          <w:u w:val="none"/>
        </w:rPr>
        <w:t>部门预算国有资本经营预算财政拨款支出表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7</w:t>
      </w:r>
    </w:p>
    <w:p>
      <w:pPr>
        <w:pStyle w:val="8"/>
        <w:tabs>
          <w:tab w:val="right" w:leader="dot" w:pos="14789"/>
        </w:tabs>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"_Toc68791544"</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eastAsia="方正仿宋_GBK"/>
          <w:color w:val="auto"/>
          <w:sz w:val="28"/>
          <w:u w:val="none"/>
        </w:rPr>
        <w:t>部门预算财政拨款“三公”经费支出表</w:t>
      </w:r>
      <w:r>
        <w:rPr>
          <w:rFonts w:ascii="Times New Roman" w:eastAsia="方正仿宋_GBK"/>
          <w:sz w:val="28"/>
        </w:rPr>
        <w:tab/>
      </w:r>
      <w:r>
        <w:rPr>
          <w:rFonts w:hint="eastAsia" w:ascii="Times New Roman"/>
          <w:sz w:val="28"/>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8</w:t>
      </w:r>
    </w:p>
    <w:p>
      <w:pPr>
        <w:ind w:left="420" w:leftChars="200"/>
        <w:jc w:val="center"/>
        <w:rPr>
          <w:rFonts w:ascii="Times New Roman" w:hAnsi="宋体"/>
        </w:rPr>
      </w:pPr>
      <w:r>
        <w:rPr>
          <w:rFonts w:ascii="Times New Roman" w:eastAsia="方正仿宋_GBK"/>
          <w:sz w:val="28"/>
        </w:rPr>
        <w:fldChar w:fldCharType="end"/>
      </w:r>
    </w:p>
    <w:p>
      <w:pPr>
        <w:jc w:val="left"/>
        <w:rPr>
          <w:rFonts w:hint="eastAsia" w:ascii="Times New Roman" w:hAnsi="宋体"/>
          <w:b/>
          <w:sz w:val="28"/>
        </w:rPr>
      </w:pPr>
      <w:r>
        <w:rPr>
          <w:rFonts w:hint="eastAsia" w:ascii="方正楷体_GBK" w:eastAsia="方正楷体_GBK"/>
          <w:b/>
          <w:sz w:val="28"/>
        </w:rPr>
        <w:t>部门预算信息公开情况说明</w:t>
      </w:r>
    </w:p>
    <w:p>
      <w:pPr>
        <w:pStyle w:val="4"/>
        <w:tabs>
          <w:tab w:val="right" w:leader="dot" w:pos="14789"/>
        </w:tabs>
        <w:ind w:left="420" w:leftChars="200"/>
        <w:jc w:val="center"/>
        <w:rPr>
          <w:rFonts w:hint="eastAsia"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"_Toc68791545"</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一、部门职责及机构设置情况</w:t>
      </w:r>
      <w:r>
        <w:rPr>
          <w:rFonts w:ascii="Times New Roman" w:eastAsia="方正仿宋_GBK"/>
          <w:sz w:val="28"/>
        </w:rPr>
        <w:tab/>
      </w:r>
      <w:r>
        <w:rPr>
          <w:rFonts w:hint="eastAsia" w:eastAsia="方正仿宋_GBK"/>
          <w:sz w:val="28"/>
          <w:lang w:val="en-US" w:eastAsia="zh-CN"/>
        </w:rPr>
        <w:t>1</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9</w:t>
      </w: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"_Toc68791546"</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二、部门预算安排的总体情况</w:t>
      </w:r>
      <w:r>
        <w:rPr>
          <w:rFonts w:ascii="Times New Roman" w:eastAsia="方正仿宋_GBK"/>
          <w:sz w:val="28"/>
        </w:rPr>
        <w:tab/>
      </w:r>
      <w:r>
        <w:rPr>
          <w:rFonts w:hint="eastAsia" w:ascii="Times New Roman"/>
          <w:sz w:val="28"/>
        </w:rPr>
        <w:t>2</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7</w:t>
      </w:r>
    </w:p>
    <w:p>
      <w:pPr>
        <w:pStyle w:val="4"/>
        <w:tabs>
          <w:tab w:val="right" w:leader="dot" w:pos="14789"/>
        </w:tabs>
        <w:ind w:left="420" w:leftChars="200"/>
        <w:jc w:val="center"/>
        <w:rPr>
          <w:rStyle w:val="14"/>
          <w:rFonts w:ascii="Times New Roman" w:eastAsia="方正仿宋_GBK"/>
          <w:color w:val="auto"/>
          <w:sz w:val="28"/>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454" w:right="1020" w:bottom="454" w:left="1020" w:header="851" w:footer="992" w:gutter="0"/>
          <w:pgNumType w:fmt="decimal"/>
          <w:cols w:space="720" w:num="1"/>
          <w:docGrid w:type="lines" w:linePitch="312" w:charSpace="0"/>
        </w:sectPr>
      </w:pP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"_Toc68791547"</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ascii="Times New Roman"/>
          <w:sz w:val="28"/>
        </w:rPr>
        <w:t>2</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8</w:t>
      </w: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"_Toc68791548"</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四、财政拨款</w:t>
      </w:r>
      <w:r>
        <w:rPr>
          <w:rStyle w:val="14"/>
          <w:rFonts w:ascii="Times New Roman" w:hAnsi="黑体" w:eastAsia="方正仿宋_GBK"/>
          <w:color w:val="auto"/>
          <w:sz w:val="28"/>
          <w:u w:val="none"/>
        </w:rPr>
        <w:t>“</w:t>
      </w:r>
      <w:r>
        <w:rPr>
          <w:rStyle w:val="14"/>
          <w:rFonts w:hint="eastAsia" w:ascii="Times New Roman" w:hAnsi="黑体" w:eastAsia="方正仿宋_GBK"/>
          <w:color w:val="auto"/>
          <w:sz w:val="28"/>
          <w:u w:val="none"/>
        </w:rPr>
        <w:t>三公</w:t>
      </w:r>
      <w:r>
        <w:rPr>
          <w:rStyle w:val="14"/>
          <w:rFonts w:ascii="Times New Roman" w:hAnsi="黑体" w:eastAsia="方正仿宋_GBK"/>
          <w:color w:val="auto"/>
          <w:sz w:val="28"/>
          <w:u w:val="none"/>
        </w:rPr>
        <w:t>”</w:t>
      </w:r>
      <w:r>
        <w:rPr>
          <w:rStyle w:val="14"/>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ascii="Times New Roman"/>
          <w:sz w:val="28"/>
        </w:rPr>
        <w:t>2</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8</w:t>
      </w: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"_Toc68791549"</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五、预算绩效信息</w:t>
      </w:r>
      <w:r>
        <w:rPr>
          <w:rFonts w:ascii="Times New Roman" w:eastAsia="方正仿宋_GBK"/>
          <w:sz w:val="28"/>
        </w:rPr>
        <w:tab/>
      </w:r>
      <w:r>
        <w:rPr>
          <w:rFonts w:hint="eastAsia" w:ascii="Times New Roman"/>
          <w:sz w:val="28"/>
        </w:rPr>
        <w:t>2</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9</w:t>
      </w: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"_Toc68791550"</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eastAsia="方正仿宋_GBK"/>
          <w:color w:val="auto"/>
          <w:sz w:val="28"/>
          <w:u w:val="none"/>
        </w:rPr>
        <w:t>六、政府采购预算情况</w:t>
      </w:r>
      <w:r>
        <w:rPr>
          <w:rFonts w:ascii="Times New Roman" w:eastAsia="方正仿宋_GBK"/>
          <w:sz w:val="28"/>
        </w:rPr>
        <w:tab/>
      </w:r>
      <w:r>
        <w:rPr>
          <w:rFonts w:hint="eastAsia" w:eastAsia="方正仿宋_GBK"/>
          <w:sz w:val="28"/>
          <w:lang w:val="en-US" w:eastAsia="zh-CN"/>
        </w:rPr>
        <w:t>3</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3</w:t>
      </w:r>
    </w:p>
    <w:p>
      <w:pPr>
        <w:pStyle w:val="4"/>
        <w:tabs>
          <w:tab w:val="right" w:leader="dot" w:pos="14789"/>
        </w:tabs>
        <w:ind w:left="420" w:leftChars="200"/>
        <w:jc w:val="center"/>
        <w:rPr>
          <w:rFonts w:hint="eastAsia" w:ascii="Times New Roman" w:eastAsia="方正仿宋_GBK"/>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"_Toc68791551"</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七、国有资产信息</w:t>
      </w:r>
      <w:r>
        <w:rPr>
          <w:rFonts w:ascii="Times New Roman" w:eastAsia="方正仿宋_GBK"/>
          <w:sz w:val="28"/>
        </w:rPr>
        <w:tab/>
      </w:r>
      <w:r>
        <w:rPr>
          <w:rFonts w:hint="eastAsia" w:eastAsia="方正仿宋_GBK"/>
          <w:sz w:val="28"/>
          <w:lang w:val="en-US" w:eastAsia="zh-CN"/>
        </w:rPr>
        <w:t>3</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4</w:t>
      </w:r>
    </w:p>
    <w:p>
      <w:pPr>
        <w:pStyle w:val="4"/>
        <w:tabs>
          <w:tab w:val="right" w:leader="dot" w:pos="14789"/>
        </w:tabs>
        <w:ind w:left="420" w:leftChars="200"/>
        <w:jc w:val="center"/>
        <w:rPr>
          <w:rFonts w:hint="eastAsia" w:ascii="Times New Roman" w:eastAsia="宋体"/>
          <w:sz w:val="28"/>
          <w:lang w:val="en-US"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"_Toc68791552"</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八、名词解释</w:t>
      </w:r>
      <w:r>
        <w:rPr>
          <w:rFonts w:ascii="Times New Roman" w:eastAsia="方正仿宋_GBK"/>
          <w:sz w:val="28"/>
        </w:rPr>
        <w:tab/>
      </w:r>
      <w:r>
        <w:rPr>
          <w:rStyle w:val="14"/>
          <w:rFonts w:ascii="Times New Roman" w:eastAsia="方正仿宋_GBK"/>
          <w:color w:val="auto"/>
          <w:sz w:val="28"/>
          <w:u w:val="none"/>
        </w:rPr>
        <w:fldChar w:fldCharType="end"/>
      </w:r>
      <w:r>
        <w:rPr>
          <w:rStyle w:val="14"/>
          <w:rFonts w:hint="eastAsia" w:ascii="Times New Roman"/>
          <w:color w:val="auto"/>
          <w:sz w:val="28"/>
          <w:u w:val="none"/>
        </w:rPr>
        <w:t>3</w:t>
      </w:r>
      <w:r>
        <w:rPr>
          <w:rStyle w:val="14"/>
          <w:rFonts w:hint="eastAsia"/>
          <w:color w:val="auto"/>
          <w:sz w:val="28"/>
          <w:u w:val="none"/>
          <w:lang w:val="en-US" w:eastAsia="zh-CN"/>
        </w:rPr>
        <w:t>5</w:t>
      </w:r>
    </w:p>
    <w:p>
      <w:pPr>
        <w:pStyle w:val="4"/>
        <w:tabs>
          <w:tab w:val="right" w:leader="dot" w:pos="14789"/>
        </w:tabs>
        <w:ind w:left="420" w:leftChars="200"/>
        <w:jc w:val="center"/>
        <w:rPr>
          <w:rFonts w:hint="eastAsia" w:ascii="Times New Roman" w:eastAsia="方正仿宋_GBK"/>
          <w:sz w:val="28"/>
          <w:lang w:eastAsia="zh-CN"/>
        </w:rPr>
      </w:pPr>
      <w:r>
        <w:rPr>
          <w:rStyle w:val="14"/>
          <w:rFonts w:ascii="Times New Roman" w:eastAsia="方正仿宋_GBK"/>
          <w:color w:val="auto"/>
          <w:sz w:val="28"/>
          <w:u w:val="none"/>
        </w:rPr>
        <w:fldChar w:fldCharType="begin"/>
      </w:r>
      <w:r>
        <w:rPr>
          <w:rStyle w:val="14"/>
          <w:rFonts w:ascii="Times New Roman" w:eastAsia="方正仿宋_GBK"/>
          <w:color w:val="auto"/>
          <w:sz w:val="28"/>
          <w:u w:val="none"/>
        </w:rPr>
        <w:instrText xml:space="preserve"> </w:instrText>
      </w:r>
      <w:r>
        <w:rPr>
          <w:rFonts w:ascii="Times New Roman" w:eastAsia="方正仿宋_GBK"/>
          <w:sz w:val="28"/>
        </w:rPr>
        <w:instrText xml:space="preserve">HYPERLINK \l "_Toc68791553"</w:instrText>
      </w:r>
      <w:r>
        <w:rPr>
          <w:rStyle w:val="14"/>
          <w:rFonts w:ascii="Times New Roman" w:eastAsia="方正仿宋_GBK"/>
          <w:color w:val="auto"/>
          <w:sz w:val="28"/>
          <w:u w:val="none"/>
        </w:rPr>
        <w:instrText xml:space="preserve"> </w:instrText>
      </w:r>
      <w:r>
        <w:rPr>
          <w:rStyle w:val="14"/>
          <w:rFonts w:ascii="Times New Roman" w:eastAsia="方正仿宋_GBK"/>
          <w:color w:val="auto"/>
          <w:sz w:val="28"/>
          <w:u w:val="none"/>
        </w:rPr>
        <w:fldChar w:fldCharType="separate"/>
      </w:r>
      <w:r>
        <w:rPr>
          <w:rStyle w:val="14"/>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ascii="Times New Roman"/>
          <w:sz w:val="28"/>
        </w:rPr>
        <w:t>3</w:t>
      </w:r>
      <w:r>
        <w:rPr>
          <w:rStyle w:val="14"/>
          <w:rFonts w:ascii="Times New Roman" w:eastAsia="方正仿宋_GBK"/>
          <w:color w:val="auto"/>
          <w:sz w:val="28"/>
          <w:u w:val="none"/>
        </w:rPr>
        <w:fldChar w:fldCharType="end"/>
      </w:r>
      <w:r>
        <w:rPr>
          <w:rStyle w:val="14"/>
          <w:rFonts w:hint="eastAsia" w:eastAsia="方正仿宋_GBK"/>
          <w:color w:val="auto"/>
          <w:sz w:val="28"/>
          <w:u w:val="none"/>
          <w:lang w:val="en-US" w:eastAsia="zh-CN"/>
        </w:rPr>
        <w:t>6</w:t>
      </w:r>
    </w:p>
    <w:p>
      <w:pPr>
        <w:ind w:left="420" w:leftChars="200"/>
        <w:jc w:val="center"/>
        <w:rPr>
          <w:rFonts w:ascii="Times New Roman" w:hAnsi="宋体"/>
        </w:rPr>
      </w:pPr>
      <w:r>
        <w:rPr>
          <w:rFonts w:ascii="Times New Roman" w:eastAsia="方正仿宋_GBK"/>
          <w:sz w:val="28"/>
        </w:rPr>
        <w:fldChar w:fldCharType="end"/>
      </w:r>
    </w:p>
    <w:p>
      <w:pPr>
        <w:pStyle w:val="7"/>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方正仿宋_GBK"/>
          <w:sz w:val="28"/>
        </w:rPr>
      </w:pPr>
    </w:p>
    <w:p>
      <w:pPr>
        <w:spacing w:line="560" w:lineRule="exact"/>
        <w:jc w:val="left"/>
        <w:rPr>
          <w:rStyle w:val="14"/>
          <w:rFonts w:hint="eastAsia" w:ascii="宋体" w:hAnsi="宋体" w:cs="宋体"/>
          <w:color w:val="auto"/>
          <w:sz w:val="28"/>
          <w:u w:val="none"/>
        </w:rPr>
      </w:pPr>
    </w:p>
    <w:p>
      <w:pPr>
        <w:spacing w:line="560" w:lineRule="exact"/>
        <w:jc w:val="left"/>
        <w:rPr>
          <w:rStyle w:val="14"/>
          <w:rFonts w:hint="eastAsia" w:ascii="宋体" w:hAnsi="宋体" w:cs="宋体"/>
          <w:color w:val="auto"/>
          <w:sz w:val="28"/>
          <w:u w:val="none"/>
        </w:rPr>
        <w:sectPr>
          <w:headerReference r:id="rId9" w:type="default"/>
          <w:footerReference r:id="rId10"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14"/>
          <w:rFonts w:hint="eastAsia" w:ascii="黑体" w:hAnsi="黑体" w:eastAsia="黑体" w:cs="黑体"/>
          <w:color w:val="auto"/>
          <w:sz w:val="24"/>
          <w:szCs w:val="24"/>
          <w:u w:val="none"/>
        </w:rPr>
      </w:pPr>
      <w:r>
        <w:rPr>
          <w:rStyle w:val="14"/>
          <w:rFonts w:hint="eastAsia" w:ascii="黑体" w:hAnsi="黑体" w:eastAsia="黑体" w:cs="黑体"/>
          <w:color w:val="auto"/>
          <w:sz w:val="24"/>
          <w:szCs w:val="24"/>
          <w:u w:val="none"/>
        </w:rPr>
        <w:t>附表1-1</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rPr>
        <w:t>部门预算收支总表</w:t>
      </w:r>
    </w:p>
    <w:p>
      <w:pPr>
        <w:spacing w:line="560" w:lineRule="exact"/>
        <w:ind w:firstLine="240" w:firstLineChars="100"/>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预算年度：2022</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5790" w:type="dxa"/>
            <w:gridSpan w:val="2"/>
            <w:noWrap w:val="0"/>
            <w:vAlign w:val="center"/>
          </w:tcPr>
          <w:p>
            <w:pPr>
              <w:spacing w:line="560" w:lineRule="exact"/>
              <w:ind w:firstLine="1440" w:firstLineChars="600"/>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收  入</w:t>
            </w:r>
          </w:p>
        </w:tc>
        <w:tc>
          <w:tcPr>
            <w:tcW w:w="7714" w:type="dxa"/>
            <w:gridSpan w:val="2"/>
            <w:noWrap w:val="0"/>
            <w:vAlign w:val="center"/>
          </w:tcPr>
          <w:p>
            <w:pPr>
              <w:spacing w:line="560" w:lineRule="exact"/>
              <w:ind w:firstLine="1920" w:firstLineChars="800"/>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  目</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预算数</w:t>
            </w:r>
          </w:p>
        </w:tc>
        <w:tc>
          <w:tcPr>
            <w:tcW w:w="549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  目</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14"/>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sz w:val="24"/>
                <w:szCs w:val="24"/>
              </w:rPr>
              <w:t>栏</w:t>
            </w:r>
            <w:r>
              <w:rPr>
                <w:rStyle w:val="14"/>
                <w:rFonts w:hint="eastAsia" w:ascii="方正仿宋简体" w:hAnsi="方正仿宋简体" w:eastAsia="方正仿宋简体" w:cs="方正仿宋简体"/>
                <w:color w:val="auto"/>
                <w:sz w:val="24"/>
                <w:szCs w:val="24"/>
                <w:u w:val="none"/>
              </w:rPr>
              <w:t>次</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549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一、一般公共预算拨款收入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928.85</w:t>
            </w: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一、一般公共服务支出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569.09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二、政府性基金预算拨款收入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二、外交支出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三、国有资本经营预算拨款收入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三、国防支出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四、财政专户管理资金收入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四、公共安全支出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五、事业收入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五、教育支出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六、事业单位经营收入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六、科学技术支出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七、上级补助收入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七、文化旅游体育与传媒支出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八、附属单位上缴收入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八、社会保障和就业支出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九、其他收入</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九、卫生健康支出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10</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十、节能环保支出</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11</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十一、城乡社区支出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12</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十二、农林水支出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14"/>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sz w:val="24"/>
                <w:szCs w:val="24"/>
              </w:rPr>
              <w:t>栏</w:t>
            </w:r>
            <w:r>
              <w:rPr>
                <w:rStyle w:val="14"/>
                <w:rFonts w:hint="eastAsia" w:ascii="方正仿宋简体" w:hAnsi="方正仿宋简体" w:eastAsia="方正仿宋简体" w:cs="方正仿宋简体"/>
                <w:color w:val="auto"/>
                <w:sz w:val="24"/>
                <w:szCs w:val="24"/>
                <w:u w:val="none"/>
              </w:rPr>
              <w:t>次</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bl>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21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13</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十三、交通运输支出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14</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十四、资源勘探工业信息等支出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15</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十五、商业服务业等支出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16</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十六、金融支出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17</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十七、援助其他地区支出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18</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十八、自然资源海洋气象等支出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19</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十九、住房保障支出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20</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二十、粮油物资储备支出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21</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二十一、国有资本经营预算支出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二十二、灾害防治及应急管理支出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23</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二十三、债务还本支出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24</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二十四、债务付息支出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25</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二十五、债务发行费用支出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26</w:t>
            </w:r>
          </w:p>
        </w:tc>
        <w:tc>
          <w:tcPr>
            <w:tcW w:w="426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二十六、其他支出</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27</w:t>
            </w:r>
          </w:p>
        </w:tc>
        <w:tc>
          <w:tcPr>
            <w:tcW w:w="42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本年收入合计</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928.85</w:t>
            </w:r>
          </w:p>
        </w:tc>
        <w:tc>
          <w:tcPr>
            <w:tcW w:w="5495"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本年支出合计</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928.85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28</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上年结转结余</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年终结转结余</w:t>
            </w:r>
          </w:p>
        </w:tc>
        <w:tc>
          <w:tcPr>
            <w:tcW w:w="2219"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29</w:t>
            </w:r>
          </w:p>
        </w:tc>
        <w:tc>
          <w:tcPr>
            <w:tcW w:w="426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收入总计</w:t>
            </w:r>
          </w:p>
        </w:tc>
        <w:tc>
          <w:tcPr>
            <w:tcW w:w="1530"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928.85</w:t>
            </w:r>
          </w:p>
        </w:tc>
        <w:tc>
          <w:tcPr>
            <w:tcW w:w="5495"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支出总计</w:t>
            </w:r>
          </w:p>
        </w:tc>
        <w:tc>
          <w:tcPr>
            <w:tcW w:w="2219" w:type="dxa"/>
            <w:noWrap w:val="0"/>
            <w:vAlign w:val="top"/>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928.85</w:t>
            </w:r>
          </w:p>
        </w:tc>
      </w:tr>
    </w:tbl>
    <w:p>
      <w:pPr>
        <w:spacing w:line="560" w:lineRule="exact"/>
        <w:jc w:val="left"/>
        <w:rPr>
          <w:rStyle w:val="14"/>
          <w:rFonts w:hint="eastAsia" w:ascii="仿宋" w:hAnsi="仿宋" w:eastAsia="仿宋" w:cs="仿宋"/>
          <w:color w:val="auto"/>
          <w:sz w:val="24"/>
          <w:szCs w:val="24"/>
          <w:u w:val="none"/>
        </w:rPr>
        <w:sectPr>
          <w:footerReference r:id="rId11" w:type="default"/>
          <w:pgSz w:w="16839" w:h="11907" w:orient="landscape"/>
          <w:pgMar w:top="340" w:right="1020" w:bottom="340" w:left="1020" w:header="851" w:footer="992" w:gutter="0"/>
          <w:pgNumType w:fmt="decimal" w:start="1"/>
          <w:cols w:space="720" w:num="1"/>
          <w:docGrid w:type="lines" w:linePitch="312" w:charSpace="0"/>
        </w:sectPr>
      </w:pPr>
    </w:p>
    <w:p>
      <w:pPr>
        <w:spacing w:line="560" w:lineRule="exact"/>
        <w:jc w:val="left"/>
        <w:rPr>
          <w:rStyle w:val="14"/>
          <w:rFonts w:hint="eastAsia" w:ascii="黑体" w:hAnsi="黑体" w:eastAsia="黑体" w:cs="黑体"/>
          <w:color w:val="auto"/>
          <w:sz w:val="24"/>
          <w:szCs w:val="24"/>
          <w:u w:val="none"/>
        </w:rPr>
      </w:pPr>
      <w:r>
        <w:rPr>
          <w:rStyle w:val="14"/>
          <w:rFonts w:hint="eastAsia" w:ascii="黑体" w:hAnsi="黑体" w:eastAsia="黑体" w:cs="黑体"/>
          <w:color w:val="auto"/>
          <w:sz w:val="24"/>
          <w:szCs w:val="24"/>
          <w:u w:val="none"/>
        </w:rPr>
        <w:t>附表1-2</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rPr>
        <w:t>部门预算收入总表</w:t>
      </w:r>
    </w:p>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预算年度：2022</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225"/>
        <w:gridCol w:w="3740"/>
        <w:gridCol w:w="900"/>
        <w:gridCol w:w="860"/>
        <w:gridCol w:w="860"/>
        <w:gridCol w:w="565"/>
        <w:gridCol w:w="851"/>
        <w:gridCol w:w="851"/>
        <w:gridCol w:w="1088"/>
        <w:gridCol w:w="1435"/>
        <w:gridCol w:w="82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tabs>
                <w:tab w:val="left" w:pos="243"/>
              </w:tabs>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序号</w:t>
            </w:r>
          </w:p>
        </w:tc>
        <w:tc>
          <w:tcPr>
            <w:tcW w:w="4965" w:type="dxa"/>
            <w:gridSpan w:val="2"/>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科  目</w:t>
            </w:r>
          </w:p>
        </w:tc>
        <w:tc>
          <w:tcPr>
            <w:tcW w:w="900" w:type="dxa"/>
            <w:vMerge w:val="restart"/>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合计</w:t>
            </w:r>
          </w:p>
        </w:tc>
        <w:tc>
          <w:tcPr>
            <w:tcW w:w="7338" w:type="dxa"/>
            <w:gridSpan w:val="8"/>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本年收入</w:t>
            </w:r>
          </w:p>
        </w:tc>
        <w:tc>
          <w:tcPr>
            <w:tcW w:w="874" w:type="dxa"/>
            <w:vMerge w:val="restart"/>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5" w:hRule="exact"/>
          <w:tblHeader/>
          <w:jc w:val="center"/>
        </w:trPr>
        <w:tc>
          <w:tcPr>
            <w:tcW w:w="938" w:type="dxa"/>
            <w:vMerge w:val="continue"/>
            <w:noWrap w:val="0"/>
            <w:vAlign w:val="center"/>
          </w:tcPr>
          <w:p>
            <w:pPr>
              <w:spacing w:line="560" w:lineRule="exact"/>
              <w:jc w:val="center"/>
              <w:rPr>
                <w:rStyle w:val="14"/>
                <w:rFonts w:hint="eastAsia" w:ascii="仿宋" w:hAnsi="仿宋" w:eastAsia="仿宋" w:cs="仿宋"/>
                <w:b/>
                <w:bCs/>
                <w:color w:val="auto"/>
                <w:sz w:val="24"/>
                <w:szCs w:val="24"/>
                <w:u w:val="none"/>
              </w:rPr>
            </w:pPr>
          </w:p>
        </w:tc>
        <w:tc>
          <w:tcPr>
            <w:tcW w:w="122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功能科目编码</w:t>
            </w:r>
          </w:p>
        </w:tc>
        <w:tc>
          <w:tcPr>
            <w:tcW w:w="374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科目名称</w:t>
            </w:r>
          </w:p>
        </w:tc>
        <w:tc>
          <w:tcPr>
            <w:tcW w:w="900" w:type="dxa"/>
            <w:vMerge w:val="continue"/>
            <w:noWrap w:val="0"/>
            <w:vAlign w:val="center"/>
          </w:tcPr>
          <w:p>
            <w:pPr>
              <w:spacing w:line="560" w:lineRule="exact"/>
              <w:jc w:val="center"/>
              <w:rPr>
                <w:rStyle w:val="14"/>
                <w:rFonts w:hint="eastAsia" w:ascii="仿宋" w:hAnsi="仿宋" w:eastAsia="仿宋" w:cs="仿宋"/>
                <w:b/>
                <w:bCs/>
                <w:color w:val="auto"/>
                <w:sz w:val="24"/>
                <w:szCs w:val="24"/>
                <w:u w:val="none"/>
              </w:rPr>
            </w:pPr>
          </w:p>
        </w:tc>
        <w:tc>
          <w:tcPr>
            <w:tcW w:w="86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小计</w:t>
            </w:r>
          </w:p>
        </w:tc>
        <w:tc>
          <w:tcPr>
            <w:tcW w:w="86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财政拨款收入</w:t>
            </w:r>
          </w:p>
        </w:tc>
        <w:tc>
          <w:tcPr>
            <w:tcW w:w="56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财政专户收入</w:t>
            </w:r>
          </w:p>
        </w:tc>
        <w:tc>
          <w:tcPr>
            <w:tcW w:w="851"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事业收入</w:t>
            </w:r>
          </w:p>
        </w:tc>
        <w:tc>
          <w:tcPr>
            <w:tcW w:w="851"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经营收入</w:t>
            </w:r>
          </w:p>
        </w:tc>
        <w:tc>
          <w:tcPr>
            <w:tcW w:w="1088"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上级补助收入</w:t>
            </w:r>
          </w:p>
        </w:tc>
        <w:tc>
          <w:tcPr>
            <w:tcW w:w="143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附属单位上缴收入</w:t>
            </w:r>
          </w:p>
        </w:tc>
        <w:tc>
          <w:tcPr>
            <w:tcW w:w="828"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其他收入</w:t>
            </w:r>
          </w:p>
        </w:tc>
        <w:tc>
          <w:tcPr>
            <w:tcW w:w="874" w:type="dxa"/>
            <w:vMerge w:val="continue"/>
            <w:noWrap w:val="0"/>
            <w:vAlign w:val="center"/>
          </w:tcPr>
          <w:p>
            <w:pPr>
              <w:spacing w:line="560" w:lineRule="exact"/>
              <w:jc w:val="center"/>
              <w:rPr>
                <w:rStyle w:val="14"/>
                <w:rFonts w:hint="eastAsia" w:ascii="仿宋" w:hAnsi="仿宋" w:eastAsia="仿宋" w:cs="仿宋"/>
                <w:b/>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栏次</w:t>
            </w:r>
          </w:p>
        </w:tc>
        <w:tc>
          <w:tcPr>
            <w:tcW w:w="122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1</w:t>
            </w:r>
          </w:p>
        </w:tc>
        <w:tc>
          <w:tcPr>
            <w:tcW w:w="374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2</w:t>
            </w:r>
          </w:p>
        </w:tc>
        <w:tc>
          <w:tcPr>
            <w:tcW w:w="90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3</w:t>
            </w:r>
          </w:p>
        </w:tc>
        <w:tc>
          <w:tcPr>
            <w:tcW w:w="86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4</w:t>
            </w:r>
          </w:p>
        </w:tc>
        <w:tc>
          <w:tcPr>
            <w:tcW w:w="860"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5</w:t>
            </w:r>
          </w:p>
        </w:tc>
        <w:tc>
          <w:tcPr>
            <w:tcW w:w="56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6</w:t>
            </w:r>
          </w:p>
        </w:tc>
        <w:tc>
          <w:tcPr>
            <w:tcW w:w="851"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7</w:t>
            </w:r>
          </w:p>
        </w:tc>
        <w:tc>
          <w:tcPr>
            <w:tcW w:w="851"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8</w:t>
            </w:r>
          </w:p>
        </w:tc>
        <w:tc>
          <w:tcPr>
            <w:tcW w:w="1088"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9</w:t>
            </w:r>
          </w:p>
        </w:tc>
        <w:tc>
          <w:tcPr>
            <w:tcW w:w="1435"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10</w:t>
            </w:r>
          </w:p>
        </w:tc>
        <w:tc>
          <w:tcPr>
            <w:tcW w:w="828"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11</w:t>
            </w:r>
          </w:p>
        </w:tc>
        <w:tc>
          <w:tcPr>
            <w:tcW w:w="874" w:type="dxa"/>
            <w:noWrap w:val="0"/>
            <w:vAlign w:val="center"/>
          </w:tcPr>
          <w:p>
            <w:pPr>
              <w:spacing w:line="560" w:lineRule="exact"/>
              <w:jc w:val="center"/>
              <w:rPr>
                <w:rStyle w:val="14"/>
                <w:rFonts w:hint="eastAsia" w:ascii="仿宋" w:hAnsi="仿宋" w:eastAsia="仿宋" w:cs="仿宋"/>
                <w:b/>
                <w:bCs/>
                <w:color w:val="auto"/>
                <w:sz w:val="24"/>
                <w:szCs w:val="24"/>
                <w:u w:val="none"/>
              </w:rPr>
            </w:pPr>
            <w:r>
              <w:rPr>
                <w:rStyle w:val="14"/>
                <w:rFonts w:hint="eastAsia" w:ascii="仿宋" w:hAnsi="仿宋" w:eastAsia="仿宋" w:cs="仿宋"/>
                <w:b/>
                <w:bCs/>
                <w:color w:val="auto"/>
                <w:sz w:val="24"/>
                <w:szCs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2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7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  计</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928.85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928.85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928.85</w:t>
            </w:r>
          </w:p>
        </w:tc>
        <w:tc>
          <w:tcPr>
            <w:tcW w:w="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center"/>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center"/>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center"/>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center"/>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center"/>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一般公共服务支出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569.09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20103</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政府办公厅（室）及相关机构事务</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2010301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行政运行</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208</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社会保障和就业支出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70.25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20805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行政事业单位养老支出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2080505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机关事业单位基本养老保险缴费支出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63.69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8</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2080506</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机关事业单位职业年金缴费支出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6.56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9</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210</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卫生健康支出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75.45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08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1435"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28" w:type="dxa"/>
            <w:noWrap w:val="0"/>
            <w:vAlign w:val="center"/>
          </w:tcPr>
          <w:p>
            <w:pPr>
              <w:spacing w:line="560" w:lineRule="exact"/>
              <w:jc w:val="left"/>
              <w:rPr>
                <w:rStyle w:val="14"/>
                <w:rFonts w:hint="eastAsia" w:ascii="黑体" w:hAnsi="黑体" w:eastAsia="黑体" w:cs="黑体"/>
                <w:color w:val="auto"/>
                <w:sz w:val="24"/>
                <w:szCs w:val="24"/>
                <w:u w:val="none"/>
              </w:rPr>
            </w:pPr>
          </w:p>
        </w:tc>
        <w:tc>
          <w:tcPr>
            <w:tcW w:w="874" w:type="dxa"/>
            <w:noWrap w:val="0"/>
            <w:vAlign w:val="center"/>
          </w:tcPr>
          <w:p>
            <w:pPr>
              <w:spacing w:line="560" w:lineRule="exact"/>
              <w:jc w:val="left"/>
              <w:rPr>
                <w:rStyle w:val="14"/>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10</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21011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行政事业单位医疗</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1</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2101101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行政单位医疗</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2</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213</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农林水支出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3</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21307</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农村综合改革</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4</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2130705</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对村民委员会和村党支部的补助</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5</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住房保障支出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6</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22102</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住房改革支出</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7</w:t>
            </w:r>
          </w:p>
        </w:tc>
        <w:tc>
          <w:tcPr>
            <w:tcW w:w="122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2210201</w:t>
            </w:r>
          </w:p>
        </w:tc>
        <w:tc>
          <w:tcPr>
            <w:tcW w:w="3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住房公积金</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8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5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51"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08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3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28"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87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bl>
    <w:p>
      <w:pPr>
        <w:spacing w:line="560" w:lineRule="exact"/>
        <w:jc w:val="left"/>
        <w:rPr>
          <w:rStyle w:val="14"/>
          <w:rFonts w:hint="eastAsia" w:ascii="宋体" w:hAnsi="宋体" w:cs="宋体"/>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附表1-3</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rPr>
        <w:t>部门预算支出总表</w:t>
      </w:r>
    </w:p>
    <w:p>
      <w:pPr>
        <w:spacing w:line="560" w:lineRule="exact"/>
        <w:ind w:firstLine="240" w:firstLineChars="100"/>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预算年度：2022</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6210"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  目</w:t>
            </w:r>
          </w:p>
        </w:tc>
        <w:tc>
          <w:tcPr>
            <w:tcW w:w="145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本年支出合计</w:t>
            </w:r>
          </w:p>
        </w:tc>
        <w:tc>
          <w:tcPr>
            <w:tcW w:w="141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基本支出</w:t>
            </w:r>
          </w:p>
        </w:tc>
        <w:tc>
          <w:tcPr>
            <w:tcW w:w="138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项目支出</w:t>
            </w:r>
          </w:p>
        </w:tc>
        <w:tc>
          <w:tcPr>
            <w:tcW w:w="96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经营支出</w:t>
            </w:r>
          </w:p>
        </w:tc>
        <w:tc>
          <w:tcPr>
            <w:tcW w:w="90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上缴上级支出</w:t>
            </w:r>
          </w:p>
        </w:tc>
        <w:tc>
          <w:tcPr>
            <w:tcW w:w="1354"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3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功能分类科目编码</w:t>
            </w:r>
          </w:p>
        </w:tc>
        <w:tc>
          <w:tcPr>
            <w:tcW w:w="484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科目名称</w:t>
            </w:r>
          </w:p>
        </w:tc>
        <w:tc>
          <w:tcPr>
            <w:tcW w:w="1455"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1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38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0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354"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13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484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9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135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3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484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928.85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763.85</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9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rPr>
              <w:t>201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一般公共服务支出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rPr>
              <w:t>20103</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政府办公厅（室）及相关机构事务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38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2010301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行政运行</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208</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社会保障和就业支出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38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20805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行政事业单位养老支出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38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2080505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机关事业单位基本养老保险缴费支出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2080506</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机关事业单位职业年金缴费支出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w:t>
            </w:r>
          </w:p>
        </w:tc>
        <w:tc>
          <w:tcPr>
            <w:tcW w:w="1365" w:type="dxa"/>
            <w:noWrap w:val="0"/>
            <w:vAlign w:val="center"/>
          </w:tcPr>
          <w:p>
            <w:pPr>
              <w:spacing w:line="560" w:lineRule="exact"/>
              <w:jc w:val="left"/>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210</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卫生健康支出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10</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21011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行政事业单位医疗</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rPr>
            </w:pPr>
            <w:r>
              <w:rPr>
                <w:rStyle w:val="14"/>
                <w:rFonts w:hint="eastAsia" w:ascii="方正仿宋简体" w:hAnsi="方正仿宋简体" w:eastAsia="方正仿宋简体" w:cs="方正仿宋简体"/>
                <w:color w:val="auto"/>
                <w:sz w:val="24"/>
                <w:szCs w:val="24"/>
                <w:u w:val="none"/>
              </w:rPr>
              <w:t>11</w:t>
            </w:r>
          </w:p>
        </w:tc>
        <w:tc>
          <w:tcPr>
            <w:tcW w:w="136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2101101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行政单位医疗</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75.45</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栏次</w:t>
            </w:r>
          </w:p>
        </w:tc>
        <w:tc>
          <w:tcPr>
            <w:tcW w:w="1365"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1</w:t>
            </w:r>
          </w:p>
        </w:tc>
        <w:tc>
          <w:tcPr>
            <w:tcW w:w="4845"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2</w:t>
            </w:r>
          </w:p>
        </w:tc>
        <w:tc>
          <w:tcPr>
            <w:tcW w:w="1455"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3</w:t>
            </w:r>
          </w:p>
        </w:tc>
        <w:tc>
          <w:tcPr>
            <w:tcW w:w="1410"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4</w:t>
            </w:r>
          </w:p>
        </w:tc>
        <w:tc>
          <w:tcPr>
            <w:tcW w:w="1380"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5</w:t>
            </w:r>
          </w:p>
        </w:tc>
        <w:tc>
          <w:tcPr>
            <w:tcW w:w="960"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6</w:t>
            </w:r>
          </w:p>
        </w:tc>
        <w:tc>
          <w:tcPr>
            <w:tcW w:w="900"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7</w:t>
            </w:r>
          </w:p>
        </w:tc>
        <w:tc>
          <w:tcPr>
            <w:tcW w:w="1354" w:type="dxa"/>
            <w:noWrap w:val="0"/>
            <w:vAlign w:val="center"/>
          </w:tcPr>
          <w:p>
            <w:pPr>
              <w:spacing w:line="560" w:lineRule="exact"/>
              <w:jc w:val="center"/>
              <w:rPr>
                <w:rFonts w:hint="eastAsia" w:ascii="仿宋" w:hAnsi="仿宋" w:eastAsia="仿宋" w:cs="仿宋"/>
                <w:sz w:val="24"/>
                <w:szCs w:val="24"/>
              </w:rPr>
            </w:pPr>
            <w:r>
              <w:rPr>
                <w:rStyle w:val="14"/>
                <w:rFonts w:hint="eastAsia" w:ascii="仿宋" w:hAnsi="仿宋" w:eastAsia="仿宋" w:cs="仿宋"/>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rPr>
              <w:t>12</w:t>
            </w:r>
          </w:p>
        </w:tc>
        <w:tc>
          <w:tcPr>
            <w:tcW w:w="1365" w:type="dxa"/>
            <w:noWrap w:val="0"/>
            <w:vAlign w:val="center"/>
          </w:tcPr>
          <w:p>
            <w:pPr>
              <w:spacing w:line="560" w:lineRule="exact"/>
              <w:jc w:val="left"/>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lang w:val="en-US" w:eastAsia="zh-CN"/>
              </w:rPr>
              <w:t>213</w:t>
            </w:r>
          </w:p>
        </w:tc>
        <w:tc>
          <w:tcPr>
            <w:tcW w:w="4845" w:type="dxa"/>
            <w:noWrap w:val="0"/>
            <w:vAlign w:val="center"/>
          </w:tcPr>
          <w:p>
            <w:pPr>
              <w:spacing w:line="560" w:lineRule="exact"/>
              <w:jc w:val="left"/>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lang w:val="en-US" w:eastAsia="zh-CN"/>
              </w:rPr>
              <w:t>农林水支出</w:t>
            </w:r>
          </w:p>
        </w:tc>
        <w:tc>
          <w:tcPr>
            <w:tcW w:w="1455"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1380"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960" w:type="dxa"/>
            <w:noWrap w:val="0"/>
            <w:vAlign w:val="center"/>
          </w:tcPr>
          <w:p>
            <w:pPr>
              <w:spacing w:line="560" w:lineRule="exact"/>
              <w:jc w:val="left"/>
              <w:rPr>
                <w:rFonts w:hint="eastAsia" w:ascii="仿宋" w:hAnsi="仿宋" w:eastAsia="仿宋" w:cs="仿宋"/>
                <w:sz w:val="24"/>
                <w:szCs w:val="24"/>
              </w:rPr>
            </w:pPr>
          </w:p>
        </w:tc>
        <w:tc>
          <w:tcPr>
            <w:tcW w:w="900" w:type="dxa"/>
            <w:noWrap w:val="0"/>
            <w:vAlign w:val="center"/>
          </w:tcPr>
          <w:p>
            <w:pPr>
              <w:spacing w:line="560" w:lineRule="exact"/>
              <w:jc w:val="left"/>
              <w:rPr>
                <w:rFonts w:hint="eastAsia" w:ascii="仿宋" w:hAnsi="仿宋" w:eastAsia="仿宋" w:cs="仿宋"/>
                <w:sz w:val="24"/>
                <w:szCs w:val="24"/>
              </w:rPr>
            </w:pPr>
          </w:p>
        </w:tc>
        <w:tc>
          <w:tcPr>
            <w:tcW w:w="1354" w:type="dxa"/>
            <w:noWrap w:val="0"/>
            <w:vAlign w:val="center"/>
          </w:tcPr>
          <w:p>
            <w:pPr>
              <w:spacing w:line="560" w:lineRule="exact"/>
              <w:jc w:val="left"/>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rPr>
              <w:t>13</w:t>
            </w:r>
          </w:p>
        </w:tc>
        <w:tc>
          <w:tcPr>
            <w:tcW w:w="1365" w:type="dxa"/>
            <w:noWrap w:val="0"/>
            <w:vAlign w:val="center"/>
          </w:tcPr>
          <w:p>
            <w:pPr>
              <w:spacing w:line="560" w:lineRule="exact"/>
              <w:jc w:val="left"/>
              <w:rPr>
                <w:rStyle w:val="14"/>
                <w:rFonts w:hint="eastAsia" w:ascii="仿宋" w:hAnsi="仿宋" w:eastAsia="仿宋" w:cs="仿宋"/>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21307</w:t>
            </w:r>
          </w:p>
        </w:tc>
        <w:tc>
          <w:tcPr>
            <w:tcW w:w="4845" w:type="dxa"/>
            <w:noWrap w:val="0"/>
            <w:vAlign w:val="center"/>
          </w:tcPr>
          <w:p>
            <w:pPr>
              <w:spacing w:line="560" w:lineRule="exact"/>
              <w:jc w:val="left"/>
              <w:rPr>
                <w:rStyle w:val="14"/>
                <w:rFonts w:hint="eastAsia" w:ascii="仿宋" w:hAnsi="仿宋" w:eastAsia="仿宋" w:cs="仿宋"/>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农村综合改革</w:t>
            </w:r>
          </w:p>
        </w:tc>
        <w:tc>
          <w:tcPr>
            <w:tcW w:w="1455"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1380"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96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90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54"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8" w:hRule="exact"/>
          <w:jc w:val="center"/>
        </w:trPr>
        <w:tc>
          <w:tcPr>
            <w:tcW w:w="1071" w:type="dxa"/>
            <w:noWrap w:val="0"/>
            <w:vAlign w:val="center"/>
          </w:tcPr>
          <w:p>
            <w:pPr>
              <w:pStyle w:val="22"/>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rPr>
              <w:t>14</w:t>
            </w:r>
          </w:p>
        </w:tc>
        <w:tc>
          <w:tcPr>
            <w:tcW w:w="1365" w:type="dxa"/>
            <w:noWrap w:val="0"/>
            <w:vAlign w:val="center"/>
          </w:tcPr>
          <w:p>
            <w:pPr>
              <w:spacing w:line="560" w:lineRule="exact"/>
              <w:jc w:val="left"/>
              <w:rPr>
                <w:rStyle w:val="14"/>
                <w:rFonts w:hint="default" w:ascii="仿宋" w:hAnsi="仿宋" w:eastAsia="仿宋" w:cs="仿宋"/>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2130705</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对村民委员会和村党支部的补助</w:t>
            </w:r>
          </w:p>
        </w:tc>
        <w:tc>
          <w:tcPr>
            <w:tcW w:w="1455"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1380" w:type="dxa"/>
            <w:noWrap w:val="0"/>
            <w:vAlign w:val="center"/>
          </w:tcPr>
          <w:p>
            <w:pPr>
              <w:spacing w:line="560" w:lineRule="exact"/>
              <w:jc w:val="center"/>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c>
          <w:tcPr>
            <w:tcW w:w="96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90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54"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Fonts w:hint="eastAsia" w:ascii="仿宋" w:hAnsi="仿宋" w:eastAsia="仿宋" w:cs="仿宋"/>
                <w:sz w:val="24"/>
                <w:szCs w:val="24"/>
              </w:rPr>
            </w:pPr>
            <w:r>
              <w:rPr>
                <w:rStyle w:val="14"/>
                <w:rFonts w:hint="eastAsia" w:ascii="方正仿宋简体" w:hAnsi="方正仿宋简体" w:eastAsia="方正仿宋简体" w:cs="方正仿宋简体"/>
                <w:color w:val="auto"/>
                <w:sz w:val="24"/>
                <w:szCs w:val="24"/>
                <w:u w:val="none"/>
              </w:rPr>
              <w:t>15</w:t>
            </w:r>
          </w:p>
        </w:tc>
        <w:tc>
          <w:tcPr>
            <w:tcW w:w="1365" w:type="dxa"/>
            <w:noWrap w:val="0"/>
            <w:vAlign w:val="center"/>
          </w:tcPr>
          <w:p>
            <w:pPr>
              <w:spacing w:line="560" w:lineRule="exact"/>
              <w:jc w:val="left"/>
              <w:rPr>
                <w:rStyle w:val="14"/>
                <w:rFonts w:hint="eastAsia" w:ascii="仿宋" w:hAnsi="仿宋" w:eastAsia="仿宋" w:cs="仿宋"/>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221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住房保障支出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96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90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54"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16</w:t>
            </w:r>
          </w:p>
        </w:tc>
        <w:tc>
          <w:tcPr>
            <w:tcW w:w="1365" w:type="dxa"/>
            <w:noWrap w:val="0"/>
            <w:vAlign w:val="center"/>
          </w:tcPr>
          <w:p>
            <w:pPr>
              <w:spacing w:line="560" w:lineRule="exact"/>
              <w:jc w:val="left"/>
              <w:rPr>
                <w:rStyle w:val="14"/>
                <w:rFonts w:hint="eastAsia" w:ascii="仿宋" w:hAnsi="仿宋" w:eastAsia="仿宋" w:cs="仿宋"/>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22102</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住房改革支出</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96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90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54"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2"/>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1</w:t>
            </w:r>
            <w:r>
              <w:rPr>
                <w:rStyle w:val="14"/>
                <w:rFonts w:hint="eastAsia" w:ascii="方正仿宋简体" w:hAnsi="方正仿宋简体" w:eastAsia="方正仿宋简体" w:cs="方正仿宋简体"/>
                <w:color w:val="auto"/>
                <w:sz w:val="24"/>
                <w:szCs w:val="24"/>
                <w:u w:val="none"/>
                <w:lang w:val="en-US" w:eastAsia="zh-CN"/>
              </w:rPr>
              <w:t>7</w:t>
            </w:r>
          </w:p>
        </w:tc>
        <w:tc>
          <w:tcPr>
            <w:tcW w:w="1365" w:type="dxa"/>
            <w:noWrap w:val="0"/>
            <w:vAlign w:val="center"/>
          </w:tcPr>
          <w:p>
            <w:pPr>
              <w:spacing w:line="560" w:lineRule="exact"/>
              <w:jc w:val="left"/>
              <w:rPr>
                <w:rStyle w:val="14"/>
                <w:rFonts w:hint="eastAsia" w:ascii="仿宋" w:hAnsi="仿宋" w:eastAsia="仿宋" w:cs="仿宋"/>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2210201</w:t>
            </w:r>
          </w:p>
        </w:tc>
        <w:tc>
          <w:tcPr>
            <w:tcW w:w="484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住房公积金</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13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p>
        </w:tc>
        <w:tc>
          <w:tcPr>
            <w:tcW w:w="96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900"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54" w:type="dxa"/>
            <w:noWrap w:val="0"/>
            <w:vAlign w:val="center"/>
          </w:tcPr>
          <w:p>
            <w:pPr>
              <w:spacing w:line="560" w:lineRule="exact"/>
              <w:jc w:val="left"/>
              <w:rPr>
                <w:rStyle w:val="14"/>
                <w:rFonts w:hint="eastAsia" w:ascii="仿宋" w:hAnsi="仿宋" w:eastAsia="仿宋" w:cs="仿宋"/>
                <w:color w:val="auto"/>
                <w:sz w:val="24"/>
                <w:szCs w:val="24"/>
                <w:u w:val="none"/>
              </w:rPr>
            </w:pPr>
          </w:p>
        </w:tc>
      </w:tr>
    </w:tbl>
    <w:p>
      <w:pPr>
        <w:spacing w:line="560" w:lineRule="exact"/>
        <w:jc w:val="left"/>
        <w:rPr>
          <w:rStyle w:val="14"/>
          <w:rFonts w:hint="eastAsia" w:ascii="仿宋" w:hAnsi="仿宋" w:eastAsia="仿宋" w:cs="仿宋"/>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附表1-4</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rPr>
        <w:t>部门预算财政拨款收支总表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007"/>
        <w:gridCol w:w="1455"/>
        <w:gridCol w:w="3915"/>
        <w:gridCol w:w="1530"/>
        <w:gridCol w:w="1200"/>
        <w:gridCol w:w="1193"/>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预算年度：2022</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4462"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收  入</w:t>
            </w:r>
          </w:p>
        </w:tc>
        <w:tc>
          <w:tcPr>
            <w:tcW w:w="9177" w:type="dxa"/>
            <w:gridSpan w:val="5"/>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0" w:hRule="exact"/>
          <w:tblHeader/>
          <w:jc w:val="center"/>
        </w:trPr>
        <w:tc>
          <w:tcPr>
            <w:tcW w:w="1101"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3007"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  目</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金额</w:t>
            </w:r>
          </w:p>
        </w:tc>
        <w:tc>
          <w:tcPr>
            <w:tcW w:w="39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  目</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一般公共预算财政拨款</w:t>
            </w:r>
          </w:p>
        </w:tc>
        <w:tc>
          <w:tcPr>
            <w:tcW w:w="1193"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政府性基金预算财政拨款</w:t>
            </w:r>
          </w:p>
        </w:tc>
        <w:tc>
          <w:tcPr>
            <w:tcW w:w="133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3007"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39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1193"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133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一、一般公共预算拨款</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928.85</w:t>
            </w: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一、一般公共服务支出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二、政府性基金预算拨款</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二、外交支出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三、国有资本经营预算拨款</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三、国防支出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四、公共安全支出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五、教育支出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六、科学技术支出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七、文化旅游体育与传媒支出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八、社会保障和就业支出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70.25</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70.25</w:t>
            </w: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22"/>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 xml:space="preserve"> </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九、卫生健康支出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75.45</w:t>
            </w: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10</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十、节能环保支出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11</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十一、城乡社区支出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12</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十二、农林水支出</w:t>
            </w:r>
          </w:p>
        </w:tc>
        <w:tc>
          <w:tcPr>
            <w:tcW w:w="1530" w:type="dxa"/>
            <w:noWrap w:val="0"/>
            <w:vAlign w:val="center"/>
          </w:tcPr>
          <w:p>
            <w:pPr>
              <w:spacing w:line="560" w:lineRule="exact"/>
              <w:jc w:val="center"/>
              <w:rPr>
                <w:rStyle w:val="14"/>
                <w:rFonts w:hint="default"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165.00</w:t>
            </w:r>
          </w:p>
        </w:tc>
        <w:tc>
          <w:tcPr>
            <w:tcW w:w="1200" w:type="dxa"/>
            <w:noWrap w:val="0"/>
            <w:vAlign w:val="center"/>
          </w:tcPr>
          <w:p>
            <w:pPr>
              <w:spacing w:line="560" w:lineRule="exact"/>
              <w:jc w:val="center"/>
              <w:rPr>
                <w:rStyle w:val="14"/>
                <w:rFonts w:hint="default"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165.00</w:t>
            </w: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13</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十三、交通运输支出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14</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十四、资源勘探工业信息等支出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15</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十五、商业服务业等支出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16</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十六、金融支出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17</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十七、援助其他地区支出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18</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十八、自然资源海洋气象等支出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19</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十九、住房保障支出</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49.06</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49.06</w:t>
            </w: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20</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二十、粮油物资储备支出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21</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二十一、国有资本经营预算支出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仿宋" w:hAnsi="仿宋" w:eastAsia="仿宋" w:cs="仿宋"/>
                <w:color w:val="auto"/>
                <w:sz w:val="24"/>
                <w:szCs w:val="24"/>
                <w:u w:val="none"/>
              </w:rPr>
            </w:pPr>
          </w:p>
        </w:tc>
        <w:tc>
          <w:tcPr>
            <w:tcW w:w="1339" w:type="dxa"/>
            <w:noWrap w:val="0"/>
            <w:vAlign w:val="center"/>
          </w:tcPr>
          <w:p>
            <w:pPr>
              <w:spacing w:line="560" w:lineRule="exact"/>
              <w:jc w:val="left"/>
              <w:rPr>
                <w:rStyle w:val="14"/>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22</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二十二、灾害防治及应急管理支出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23</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二十三、债务还本支出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24</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二十四、债务付息支出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25</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二十五、债务发行费用支出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26</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二十六、其他支出</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27</w:t>
            </w:r>
          </w:p>
        </w:tc>
        <w:tc>
          <w:tcPr>
            <w:tcW w:w="3007"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本年收入合计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928.85</w:t>
            </w:r>
          </w:p>
        </w:tc>
        <w:tc>
          <w:tcPr>
            <w:tcW w:w="3915"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本年支出合计</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928.85</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928.85</w:t>
            </w: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28</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年初财政拨款结转和结余</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年末财政拨款结转和结余</w:t>
            </w: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 xml:space="preserve">  </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29</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一、一般公共预算拨款</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30</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二、政府性基金预算拨款</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31</w:t>
            </w:r>
          </w:p>
        </w:tc>
        <w:tc>
          <w:tcPr>
            <w:tcW w:w="3007"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lang w:val="en-US" w:eastAsia="zh-CN" w:bidi="ar-SA"/>
              </w:rPr>
              <w:t>三、国有资本经营预算拨款</w:t>
            </w:r>
          </w:p>
        </w:tc>
        <w:tc>
          <w:tcPr>
            <w:tcW w:w="145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530"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exact"/>
          <w:jc w:val="center"/>
        </w:trPr>
        <w:tc>
          <w:tcPr>
            <w:tcW w:w="1101" w:type="dxa"/>
            <w:noWrap w:val="0"/>
            <w:vAlign w:val="center"/>
          </w:tcPr>
          <w:p>
            <w:pPr>
              <w:pStyle w:val="22"/>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32</w:t>
            </w:r>
          </w:p>
        </w:tc>
        <w:tc>
          <w:tcPr>
            <w:tcW w:w="3007"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总计</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928.85</w:t>
            </w:r>
          </w:p>
        </w:tc>
        <w:tc>
          <w:tcPr>
            <w:tcW w:w="3915"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总计</w:t>
            </w:r>
          </w:p>
        </w:tc>
        <w:tc>
          <w:tcPr>
            <w:tcW w:w="153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928.85</w:t>
            </w:r>
          </w:p>
        </w:tc>
        <w:tc>
          <w:tcPr>
            <w:tcW w:w="1200"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kern w:val="2"/>
                <w:sz w:val="24"/>
                <w:szCs w:val="24"/>
                <w:u w:val="none"/>
                <w:lang w:val="en-US" w:eastAsia="zh-CN" w:bidi="ar-SA"/>
              </w:rPr>
              <w:t>928.85</w:t>
            </w:r>
          </w:p>
        </w:tc>
        <w:tc>
          <w:tcPr>
            <w:tcW w:w="1193" w:type="dxa"/>
            <w:noWrap w:val="0"/>
            <w:vAlign w:val="center"/>
          </w:tcPr>
          <w:p>
            <w:pPr>
              <w:spacing w:line="560" w:lineRule="exact"/>
              <w:jc w:val="center"/>
              <w:rPr>
                <w:rStyle w:val="14"/>
                <w:rFonts w:hint="eastAsia" w:ascii="方正仿宋简体" w:hAnsi="方正仿宋简体" w:eastAsia="方正仿宋简体" w:cs="方正仿宋简体"/>
                <w:color w:val="auto"/>
                <w:kern w:val="2"/>
                <w:sz w:val="24"/>
                <w:szCs w:val="24"/>
                <w:u w:val="none"/>
                <w:lang w:val="en-US" w:eastAsia="zh-CN" w:bidi="ar-SA"/>
              </w:rPr>
            </w:pPr>
          </w:p>
        </w:tc>
        <w:tc>
          <w:tcPr>
            <w:tcW w:w="1339" w:type="dxa"/>
            <w:noWrap w:val="0"/>
            <w:vAlign w:val="center"/>
          </w:tcPr>
          <w:p>
            <w:pPr>
              <w:spacing w:line="560" w:lineRule="exact"/>
              <w:jc w:val="left"/>
              <w:rPr>
                <w:rStyle w:val="14"/>
                <w:rFonts w:hint="eastAsia" w:ascii="方正仿宋简体" w:hAnsi="方正仿宋简体" w:eastAsia="方正仿宋简体" w:cs="方正仿宋简体"/>
                <w:color w:val="auto"/>
                <w:kern w:val="2"/>
                <w:sz w:val="24"/>
                <w:szCs w:val="24"/>
                <w:lang w:val="en-US" w:eastAsia="zh-CN" w:bidi="ar-SA"/>
              </w:rPr>
            </w:pPr>
          </w:p>
        </w:tc>
      </w:tr>
    </w:tbl>
    <w:p>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宋体" w:hAnsi="宋体" w:cs="宋体"/>
          <w:sz w:val="24"/>
          <w:szCs w:val="24"/>
        </w:rPr>
      </w:pPr>
      <w:r>
        <w:rPr>
          <w:rStyle w:val="14"/>
          <w:rFonts w:hint="eastAsia" w:ascii="方正仿宋简体" w:hAnsi="方正仿宋简体" w:eastAsia="方正仿宋简体" w:cs="方正仿宋简体"/>
          <w:color w:val="auto"/>
          <w:sz w:val="28"/>
          <w:u w:val="none"/>
        </w:rPr>
        <w:t>附表1-5</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rPr>
        <w:t>部门预算一般公共预算财政拨款支出表</w:t>
      </w:r>
    </w:p>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预算年度：2022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r>
        <w:rPr>
          <w:rStyle w:val="14"/>
          <w:rFonts w:hint="eastAsia" w:ascii="方正仿宋简体" w:hAnsi="方正仿宋简体" w:eastAsia="方正仿宋简体" w:cs="方正仿宋简体"/>
          <w:color w:val="auto"/>
          <w:sz w:val="24"/>
          <w:szCs w:val="24"/>
          <w:u w:val="none"/>
        </w:rPr>
        <w:tab/>
      </w:r>
      <w:r>
        <w:rPr>
          <w:rStyle w:val="14"/>
          <w:rFonts w:hint="eastAsia" w:ascii="方正仿宋简体" w:hAnsi="方正仿宋简体" w:eastAsia="方正仿宋简体" w:cs="方正仿宋简体"/>
          <w:color w:val="auto"/>
          <w:sz w:val="24"/>
          <w:szCs w:val="24"/>
          <w:u w:val="none"/>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6315" w:type="dxa"/>
            <w:gridSpan w:val="2"/>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  目</w:t>
            </w:r>
          </w:p>
        </w:tc>
        <w:tc>
          <w:tcPr>
            <w:tcW w:w="151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4500" w:type="dxa"/>
            <w:gridSpan w:val="3"/>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基本支出</w:t>
            </w:r>
          </w:p>
        </w:tc>
        <w:tc>
          <w:tcPr>
            <w:tcW w:w="1534"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6315" w:type="dxa"/>
            <w:gridSpan w:val="2"/>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15"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6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小计</w:t>
            </w:r>
          </w:p>
        </w:tc>
        <w:tc>
          <w:tcPr>
            <w:tcW w:w="148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人员经费</w:t>
            </w:r>
          </w:p>
        </w:tc>
        <w:tc>
          <w:tcPr>
            <w:tcW w:w="1455"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公用经费</w:t>
            </w:r>
          </w:p>
        </w:tc>
        <w:tc>
          <w:tcPr>
            <w:tcW w:w="1534"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功能分类科目编码</w:t>
            </w:r>
          </w:p>
        </w:tc>
        <w:tc>
          <w:tcPr>
            <w:tcW w:w="47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科目名称</w:t>
            </w:r>
          </w:p>
        </w:tc>
        <w:tc>
          <w:tcPr>
            <w:tcW w:w="1515"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60"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85"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455"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c>
          <w:tcPr>
            <w:tcW w:w="1534" w:type="dxa"/>
            <w:vMerge w:val="continue"/>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157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47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w:t>
            </w:r>
          </w:p>
        </w:tc>
        <w:tc>
          <w:tcPr>
            <w:tcW w:w="157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47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  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928.85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763.85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677.35</w:t>
            </w:r>
          </w:p>
        </w:tc>
        <w:tc>
          <w:tcPr>
            <w:tcW w:w="1455" w:type="dxa"/>
            <w:noWrap w:val="0"/>
            <w:vAlign w:val="center"/>
          </w:tcPr>
          <w:p>
            <w:pPr>
              <w:tabs>
                <w:tab w:val="left" w:pos="447"/>
              </w:tabs>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86.50</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2</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一般公共服务支出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482.59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86.50</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20103</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政府办公厅（室）及相关机构事务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482.59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86.50</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4</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2010301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行政运行</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569.09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482.59</w:t>
            </w:r>
          </w:p>
        </w:tc>
        <w:tc>
          <w:tcPr>
            <w:tcW w:w="1455" w:type="dxa"/>
            <w:noWrap w:val="0"/>
            <w:vAlign w:val="top"/>
          </w:tcPr>
          <w:p>
            <w:pPr>
              <w:spacing w:line="560" w:lineRule="exact"/>
              <w:ind w:firstLine="240" w:firstLineChars="100"/>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 xml:space="preserve"> 86.50</w:t>
            </w:r>
          </w:p>
        </w:tc>
        <w:tc>
          <w:tcPr>
            <w:tcW w:w="1534"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5</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208</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社会保障和就业支出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6</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20805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行政事业单位养老支出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70.25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7</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2080505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机关事业单位基本养老保险缴费支出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63.69</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8</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2080506</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机关事业单位职业年金缴费支出出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6.56</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9</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210</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卫生健康支出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栏次</w:t>
            </w:r>
          </w:p>
        </w:tc>
        <w:tc>
          <w:tcPr>
            <w:tcW w:w="157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w:t>
            </w:r>
          </w:p>
        </w:tc>
        <w:tc>
          <w:tcPr>
            <w:tcW w:w="4740"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2</w:t>
            </w:r>
          </w:p>
        </w:tc>
        <w:tc>
          <w:tcPr>
            <w:tcW w:w="151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w:t>
            </w:r>
          </w:p>
        </w:tc>
        <w:tc>
          <w:tcPr>
            <w:tcW w:w="1560"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4</w:t>
            </w:r>
          </w:p>
        </w:tc>
        <w:tc>
          <w:tcPr>
            <w:tcW w:w="148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5</w:t>
            </w:r>
          </w:p>
        </w:tc>
        <w:tc>
          <w:tcPr>
            <w:tcW w:w="145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6</w:t>
            </w: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10</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21011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行政事业单位医疗</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11</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2101101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行政单位医疗</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75.45</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12</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213</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农林水支出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13</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21307</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农村综合改革</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14</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2130705</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对村民委员会和村党支部的补助</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165.00</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15</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住房保障支出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16</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22102</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住房改革支出</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22"/>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17</w:t>
            </w:r>
          </w:p>
        </w:tc>
        <w:tc>
          <w:tcPr>
            <w:tcW w:w="157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2210201</w:t>
            </w:r>
          </w:p>
        </w:tc>
        <w:tc>
          <w:tcPr>
            <w:tcW w:w="474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住房公积金</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56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8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145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bl>
    <w:p>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附表1-6</w:t>
      </w:r>
    </w:p>
    <w:p>
      <w:pPr>
        <w:spacing w:line="560" w:lineRule="exact"/>
        <w:jc w:val="center"/>
        <w:rPr>
          <w:rStyle w:val="14"/>
          <w:rFonts w:hint="eastAsia" w:ascii="方正小标宋简体" w:hAnsi="方正小标宋简体" w:eastAsia="方正小标宋简体" w:cs="方正小标宋简体"/>
          <w:color w:val="auto"/>
          <w:sz w:val="32"/>
          <w:szCs w:val="32"/>
          <w:u w:val="none"/>
        </w:rPr>
      </w:pPr>
      <w:r>
        <w:rPr>
          <w:rStyle w:val="14"/>
          <w:rFonts w:hint="eastAsia" w:ascii="黑体" w:hAnsi="黑体" w:eastAsia="黑体" w:cs="黑体"/>
          <w:color w:val="auto"/>
          <w:sz w:val="32"/>
          <w:szCs w:val="32"/>
          <w:u w:val="none"/>
        </w:rPr>
        <w:t>部门预算一般公共预算财政拨款基本支出表</w:t>
      </w:r>
    </w:p>
    <w:p>
      <w:pPr>
        <w:spacing w:line="560" w:lineRule="exact"/>
        <w:ind w:firstLine="240" w:firstLineChars="100"/>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预算年度：2022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6165"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  目</w:t>
            </w:r>
          </w:p>
        </w:tc>
        <w:tc>
          <w:tcPr>
            <w:tcW w:w="7534" w:type="dxa"/>
            <w:gridSpan w:val="3"/>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经济分类科目编码</w:t>
            </w:r>
          </w:p>
        </w:tc>
        <w:tc>
          <w:tcPr>
            <w:tcW w:w="465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科目名称</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人员经费</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465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151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ind w:firstLine="1200" w:firstLineChars="500"/>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  计</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763.85</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677.35</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工资福利支出</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647.58</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647.58</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基本工资</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196.46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196.46</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30102</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津贴补贴</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197.80</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197.80</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奖金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8.69</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8.69</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30107</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绩效工资</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59.22</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59.22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30108</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机关事业单位基本养老保险缴费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63.69</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63.69</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30109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职业年金缴费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6.56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6.56</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30110</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职工基本医疗保险缴费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29.87</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29.87</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10</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30111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公务员医疗补助缴费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31.29</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4"/>
                <w:szCs w:val="24"/>
                <w:u w:val="none"/>
                <w:lang w:val="en-US" w:eastAsia="zh-CN" w:bidi="ar-SA"/>
              </w:rPr>
            </w:pPr>
            <w:r>
              <w:rPr>
                <w:rStyle w:val="14"/>
                <w:rFonts w:hint="eastAsia" w:ascii="方正仿宋简体" w:hAnsi="方正仿宋简体" w:eastAsia="方正仿宋简体" w:cs="方正仿宋简体"/>
                <w:color w:val="auto"/>
                <w:sz w:val="24"/>
                <w:szCs w:val="24"/>
                <w:u w:val="none"/>
                <w:lang w:val="en-US" w:eastAsia="zh-CN"/>
              </w:rPr>
              <w:t>31.29</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栏次</w:t>
            </w:r>
          </w:p>
        </w:tc>
        <w:tc>
          <w:tcPr>
            <w:tcW w:w="151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w:t>
            </w:r>
          </w:p>
        </w:tc>
        <w:tc>
          <w:tcPr>
            <w:tcW w:w="4650"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2</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4</w:t>
            </w: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11</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30112</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其他社会保障缴费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4.94</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4.94</w:t>
            </w:r>
          </w:p>
        </w:tc>
        <w:tc>
          <w:tcPr>
            <w:tcW w:w="2329" w:type="dxa"/>
            <w:noWrap w:val="0"/>
            <w:vAlign w:val="center"/>
          </w:tcPr>
          <w:p>
            <w:pPr>
              <w:spacing w:line="560" w:lineRule="exact"/>
              <w:jc w:val="left"/>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12</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30113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住房公积金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49.06</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49.06</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13</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商品和服务支出</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86.50</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14</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30201</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办公费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9.80</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lang w:val="en-US"/>
              </w:rPr>
            </w:pPr>
            <w:r>
              <w:rPr>
                <w:rStyle w:val="14"/>
                <w:rFonts w:hint="eastAsia" w:ascii="方正仿宋简体" w:hAnsi="方正仿宋简体" w:eastAsia="方正仿宋简体" w:cs="方正仿宋简体"/>
                <w:color w:val="auto"/>
                <w:sz w:val="24"/>
                <w:szCs w:val="24"/>
                <w:u w:val="none"/>
                <w:lang w:val="en-US" w:eastAsia="zh-CN"/>
              </w:rP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15</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30206</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电费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2.45</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16</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30207</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邮电费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1.77</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17</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30208</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取暖费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15.00</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lang w:val="en-US"/>
              </w:rPr>
            </w:pPr>
            <w:r>
              <w:rPr>
                <w:rStyle w:val="14"/>
                <w:rFonts w:hint="eastAsia" w:ascii="方正仿宋简体" w:hAnsi="方正仿宋简体" w:eastAsia="方正仿宋简体" w:cs="方正仿宋简体"/>
                <w:color w:val="auto"/>
                <w:sz w:val="24"/>
                <w:szCs w:val="24"/>
                <w:u w:val="none"/>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18</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30211</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差旅费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1.96</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30213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维修（护）费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0.98</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20</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30215</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会议费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rPr>
              <w:t>0.2</w:t>
            </w:r>
            <w:r>
              <w:rPr>
                <w:rStyle w:val="14"/>
                <w:rFonts w:hint="eastAsia" w:ascii="方正仿宋简体" w:hAnsi="方正仿宋简体" w:eastAsia="方正仿宋简体" w:cs="方正仿宋简体"/>
                <w:color w:val="auto"/>
                <w:sz w:val="24"/>
                <w:szCs w:val="24"/>
                <w:u w:val="none"/>
                <w:lang w:val="en-US" w:eastAsia="zh-CN"/>
              </w:rPr>
              <w:t>3</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0.2</w:t>
            </w:r>
            <w:r>
              <w:rPr>
                <w:rStyle w:val="14"/>
                <w:rFonts w:hint="eastAsia" w:ascii="方正仿宋简体" w:hAnsi="方正仿宋简体" w:eastAsia="方正仿宋简体" w:cs="方正仿宋简体"/>
                <w:color w:val="auto"/>
                <w:sz w:val="24"/>
                <w:szCs w:val="24"/>
                <w:u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1</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30216</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培训费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rPr>
              <w:t>0.2</w:t>
            </w:r>
            <w:r>
              <w:rPr>
                <w:rStyle w:val="14"/>
                <w:rFonts w:hint="eastAsia" w:ascii="方正仿宋简体" w:hAnsi="方正仿宋简体" w:eastAsia="方正仿宋简体" w:cs="方正仿宋简体"/>
                <w:color w:val="auto"/>
                <w:sz w:val="24"/>
                <w:szCs w:val="24"/>
                <w:u w:val="none"/>
                <w:lang w:val="en-US" w:eastAsia="zh-CN"/>
              </w:rPr>
              <w:t>3</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0.2</w:t>
            </w:r>
            <w:r>
              <w:rPr>
                <w:rStyle w:val="14"/>
                <w:rFonts w:hint="eastAsia" w:ascii="方正仿宋简体" w:hAnsi="方正仿宋简体" w:eastAsia="方正仿宋简体" w:cs="方正仿宋简体"/>
                <w:color w:val="auto"/>
                <w:sz w:val="24"/>
                <w:szCs w:val="24"/>
                <w:u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2</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30217</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公务接待费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0.39</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3</w:t>
            </w:r>
          </w:p>
        </w:tc>
        <w:tc>
          <w:tcPr>
            <w:tcW w:w="151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30228</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工会经费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3.98</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4</w:t>
            </w:r>
          </w:p>
        </w:tc>
        <w:tc>
          <w:tcPr>
            <w:tcW w:w="1515"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30229</w:t>
            </w:r>
          </w:p>
        </w:tc>
        <w:tc>
          <w:tcPr>
            <w:tcW w:w="4650" w:type="dxa"/>
            <w:noWrap w:val="0"/>
            <w:vAlign w:val="center"/>
          </w:tcPr>
          <w:p>
            <w:pPr>
              <w:spacing w:line="560" w:lineRule="exact"/>
              <w:jc w:val="left"/>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rPr>
              <w:t>福利费</w:t>
            </w:r>
          </w:p>
        </w:tc>
        <w:tc>
          <w:tcPr>
            <w:tcW w:w="2640" w:type="dxa"/>
            <w:noWrap w:val="0"/>
            <w:vAlign w:val="center"/>
          </w:tcPr>
          <w:p>
            <w:pPr>
              <w:spacing w:line="560" w:lineRule="exact"/>
              <w:jc w:val="center"/>
              <w:rPr>
                <w:rFonts w:hint="eastAsia" w:ascii="方正仿宋简体" w:hAnsi="方正仿宋简体" w:eastAsia="方正仿宋简体" w:cs="方正仿宋简体"/>
                <w:sz w:val="24"/>
                <w:szCs w:val="24"/>
                <w:lang w:val="en-US" w:eastAsia="zh-CN"/>
              </w:rPr>
            </w:pPr>
            <w:r>
              <w:rPr>
                <w:rStyle w:val="14"/>
                <w:rFonts w:hint="eastAsia" w:ascii="方正仿宋简体" w:hAnsi="方正仿宋简体" w:eastAsia="方正仿宋简体" w:cs="方正仿宋简体"/>
                <w:color w:val="auto"/>
                <w:sz w:val="24"/>
                <w:szCs w:val="24"/>
                <w:u w:val="none"/>
                <w:lang w:val="en-US" w:eastAsia="zh-CN"/>
              </w:rPr>
              <w:t>4.91</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4"/>
                <w:rFonts w:hint="eastAsia" w:ascii="方正仿宋简体" w:hAnsi="方正仿宋简体" w:eastAsia="方正仿宋简体" w:cs="方正仿宋简体"/>
                <w:color w:val="auto"/>
                <w:sz w:val="24"/>
                <w:szCs w:val="24"/>
                <w:u w:val="none"/>
                <w:lang w:val="en-US" w:eastAsia="zh-CN"/>
              </w:rP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25</w:t>
            </w:r>
          </w:p>
        </w:tc>
        <w:tc>
          <w:tcPr>
            <w:tcW w:w="151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30231</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公务用车运行维护费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15.20</w:t>
            </w:r>
          </w:p>
        </w:tc>
        <w:tc>
          <w:tcPr>
            <w:tcW w:w="256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6</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30239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其他交通费用</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23.70</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7</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30299</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其他商品和服务支出</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5.90</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rPr>
            </w:pPr>
            <w:r>
              <w:rPr>
                <w:rStyle w:val="14"/>
                <w:rFonts w:hint="eastAsia" w:ascii="方正仿宋简体" w:hAnsi="方正仿宋简体" w:eastAsia="方正仿宋简体" w:cs="方正仿宋简体"/>
                <w:color w:val="auto"/>
                <w:sz w:val="24"/>
                <w:szCs w:val="24"/>
                <w:u w:val="none"/>
                <w:lang w:val="en-US" w:eastAsia="zh-CN"/>
              </w:rP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8</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303</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对个人和家庭的补助</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29.77</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29.77</w:t>
            </w:r>
          </w:p>
        </w:tc>
        <w:tc>
          <w:tcPr>
            <w:tcW w:w="232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rPr>
              <w:t>2</w:t>
            </w:r>
            <w:r>
              <w:rPr>
                <w:rStyle w:val="14"/>
                <w:rFonts w:hint="eastAsia" w:ascii="方正仿宋简体" w:hAnsi="方正仿宋简体" w:eastAsia="方正仿宋简体" w:cs="方正仿宋简体"/>
                <w:color w:val="auto"/>
                <w:sz w:val="24"/>
                <w:szCs w:val="24"/>
                <w:u w:val="none"/>
                <w:lang w:val="en-US" w:eastAsia="zh-CN"/>
              </w:rPr>
              <w:t>9</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30302</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退休费</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14.12</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14.12</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30</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30304</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抚恤金</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1.36</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1.36</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31</w:t>
            </w:r>
          </w:p>
        </w:tc>
        <w:tc>
          <w:tcPr>
            <w:tcW w:w="1515"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30307</w:t>
            </w:r>
          </w:p>
        </w:tc>
        <w:tc>
          <w:tcPr>
            <w:tcW w:w="4650"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医疗费补助</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14.29</w:t>
            </w:r>
          </w:p>
        </w:tc>
        <w:tc>
          <w:tcPr>
            <w:tcW w:w="256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14.29</w:t>
            </w:r>
          </w:p>
        </w:tc>
        <w:tc>
          <w:tcPr>
            <w:tcW w:w="2329" w:type="dxa"/>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p>
        </w:tc>
      </w:tr>
    </w:tbl>
    <w:p>
      <w:pPr>
        <w:spacing w:line="560" w:lineRule="exact"/>
        <w:jc w:val="left"/>
        <w:rPr>
          <w:rStyle w:val="14"/>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4"/>
          <w:rFonts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8"/>
          <w:u w:val="none"/>
        </w:rPr>
        <w:t>附表1-7</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rPr>
        <w:t>部门预算政府基金预算财政拨款支出表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lang w:val="en-US" w:eastAsia="zh-CN"/>
              </w:rPr>
              <w:t>652001</w:t>
            </w:r>
            <w:r>
              <w:rPr>
                <w:rStyle w:val="14"/>
                <w:rFonts w:hint="eastAsia" w:ascii="方正仿宋简体" w:hAnsi="方正仿宋简体" w:eastAsia="方正仿宋简体" w:cs="方正仿宋简体"/>
                <w:b w:val="0"/>
                <w:bCs w:val="0"/>
                <w:color w:val="auto"/>
                <w:sz w:val="24"/>
                <w:szCs w:val="24"/>
                <w:u w:val="none"/>
              </w:rPr>
              <w:t xml:space="preserve"> 遵化市</w:t>
            </w:r>
            <w:r>
              <w:rPr>
                <w:rStyle w:val="14"/>
                <w:rFonts w:hint="eastAsia" w:ascii="方正仿宋简体" w:hAnsi="方正仿宋简体" w:eastAsia="方正仿宋简体" w:cs="方正仿宋简体"/>
                <w:b w:val="0"/>
                <w:bCs w:val="0"/>
                <w:color w:val="auto"/>
                <w:sz w:val="24"/>
                <w:szCs w:val="24"/>
                <w:u w:val="none"/>
                <w:lang w:val="en-US" w:eastAsia="zh-CN"/>
              </w:rPr>
              <w:t>建明镇人民政府</w:t>
            </w:r>
            <w:r>
              <w:rPr>
                <w:rStyle w:val="14"/>
                <w:rFonts w:hint="eastAsia" w:ascii="方正仿宋简体" w:hAnsi="方正仿宋简体" w:eastAsia="方正仿宋简体" w:cs="方正仿宋简体"/>
                <w:b w:val="0"/>
                <w:bCs w:val="0"/>
                <w:color w:val="auto"/>
                <w:sz w:val="24"/>
                <w:szCs w:val="24"/>
                <w:u w:val="none"/>
              </w:rPr>
              <w:t xml:space="preserve">                     </w:t>
            </w:r>
            <w:r>
              <w:rPr>
                <w:rStyle w:val="14"/>
                <w:rFonts w:hint="eastAsia" w:ascii="方正仿宋简体" w:hAnsi="方正仿宋简体" w:eastAsia="方正仿宋简体" w:cs="方正仿宋简体"/>
                <w:b w:val="0"/>
                <w:bCs w:val="0"/>
                <w:color w:val="auto"/>
                <w:sz w:val="24"/>
                <w:szCs w:val="24"/>
                <w:u w:val="none"/>
                <w:lang w:val="en-US" w:eastAsia="zh-CN"/>
              </w:rPr>
              <w:t xml:space="preserve">  </w:t>
            </w:r>
            <w:r>
              <w:rPr>
                <w:rStyle w:val="14"/>
                <w:rFonts w:hint="eastAsia" w:ascii="方正仿宋简体" w:hAnsi="方正仿宋简体" w:eastAsia="方正仿宋简体" w:cs="方正仿宋简体"/>
                <w:b w:val="0"/>
                <w:bCs w:val="0"/>
                <w:color w:val="auto"/>
                <w:sz w:val="24"/>
                <w:szCs w:val="24"/>
                <w:u w:val="none"/>
              </w:rPr>
              <w:t xml:space="preserve">  预算年度：2022                    </w:t>
            </w:r>
            <w:r>
              <w:rPr>
                <w:rStyle w:val="14"/>
                <w:rFonts w:hint="eastAsia" w:ascii="方正仿宋简体" w:hAnsi="方正仿宋简体" w:eastAsia="方正仿宋简体" w:cs="方正仿宋简体"/>
                <w:b w:val="0"/>
                <w:bCs w:val="0"/>
                <w:color w:val="auto"/>
                <w:sz w:val="24"/>
                <w:szCs w:val="24"/>
                <w:u w:val="none"/>
                <w:lang w:val="en-US" w:eastAsia="zh-CN"/>
              </w:rPr>
              <w:t xml:space="preserve">       </w:t>
            </w:r>
            <w:r>
              <w:rPr>
                <w:rStyle w:val="14"/>
                <w:rFonts w:hint="eastAsia" w:ascii="方正仿宋简体" w:hAnsi="方正仿宋简体" w:eastAsia="方正仿宋简体" w:cs="方正仿宋简体"/>
                <w:b w:val="0"/>
                <w:bCs w:val="0"/>
                <w:color w:val="auto"/>
                <w:sz w:val="24"/>
                <w:szCs w:val="24"/>
                <w:u w:val="none"/>
              </w:rPr>
              <w:t xml:space="preserve">      </w:t>
            </w:r>
            <w:r>
              <w:rPr>
                <w:rStyle w:val="14"/>
                <w:rFonts w:hint="eastAsia" w:ascii="方正仿宋简体" w:hAnsi="方正仿宋简体" w:eastAsia="方正仿宋简体" w:cs="方正仿宋简体"/>
                <w:b w:val="0"/>
                <w:bCs w:val="0"/>
                <w:color w:val="auto"/>
                <w:sz w:val="24"/>
                <w:szCs w:val="24"/>
                <w:u w:val="none"/>
                <w:lang w:val="en-US" w:eastAsia="zh-CN"/>
              </w:rPr>
              <w:t xml:space="preserve">   </w:t>
            </w:r>
            <w:r>
              <w:rPr>
                <w:rStyle w:val="14"/>
                <w:rFonts w:hint="eastAsia" w:ascii="方正仿宋简体" w:hAnsi="方正仿宋简体" w:eastAsia="方正仿宋简体" w:cs="方正仿宋简体"/>
                <w:b w:val="0"/>
                <w:bCs w:val="0"/>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序号</w:t>
            </w:r>
          </w:p>
        </w:tc>
        <w:tc>
          <w:tcPr>
            <w:tcW w:w="5956" w:type="dxa"/>
            <w:gridSpan w:val="2"/>
            <w:noWrap w:val="0"/>
            <w:vAlign w:val="top"/>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科  目</w:t>
            </w:r>
          </w:p>
        </w:tc>
        <w:tc>
          <w:tcPr>
            <w:tcW w:w="2747"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合计</w:t>
            </w:r>
          </w:p>
        </w:tc>
        <w:tc>
          <w:tcPr>
            <w:tcW w:w="2473"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基本支出</w:t>
            </w:r>
          </w:p>
        </w:tc>
        <w:tc>
          <w:tcPr>
            <w:tcW w:w="2494" w:type="dxa"/>
            <w:vMerge w:val="restart"/>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功能分类科目编码</w:t>
            </w: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科目名称</w:t>
            </w:r>
          </w:p>
        </w:tc>
        <w:tc>
          <w:tcPr>
            <w:tcW w:w="2747"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vMerge w:val="continue"/>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栏次</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1</w:t>
            </w: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2</w:t>
            </w: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3</w:t>
            </w: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4</w:t>
            </w: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1</w:t>
            </w:r>
          </w:p>
        </w:tc>
        <w:tc>
          <w:tcPr>
            <w:tcW w:w="5956" w:type="dxa"/>
            <w:gridSpan w:val="2"/>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合  计</w:t>
            </w: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2</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3</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4</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5</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6</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7</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8</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9</w:t>
            </w:r>
          </w:p>
        </w:tc>
        <w:tc>
          <w:tcPr>
            <w:tcW w:w="2836"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spacing w:line="560" w:lineRule="exact"/>
              <w:jc w:val="center"/>
              <w:rPr>
                <w:rStyle w:val="14"/>
                <w:rFonts w:hint="eastAsia" w:ascii="方正仿宋简体" w:hAnsi="方正仿宋简体" w:eastAsia="方正仿宋简体" w:cs="方正仿宋简体"/>
                <w:b w:val="0"/>
                <w:bCs w:val="0"/>
                <w:color w:val="auto"/>
                <w:sz w:val="24"/>
                <w:szCs w:val="24"/>
                <w:u w:val="none"/>
              </w:rPr>
            </w:pPr>
          </w:p>
        </w:tc>
      </w:tr>
    </w:tbl>
    <w:p>
      <w:pPr>
        <w:spacing w:line="560" w:lineRule="exact"/>
        <w:jc w:val="left"/>
        <w:rPr>
          <w:rStyle w:val="14"/>
          <w:rFonts w:hint="eastAsia" w:ascii="方正仿宋简体" w:hAnsi="方正仿宋简体" w:eastAsia="方正仿宋简体" w:cs="方正仿宋简体"/>
          <w:b w:val="0"/>
          <w:bCs w:val="0"/>
          <w:color w:val="auto"/>
          <w:sz w:val="24"/>
          <w:szCs w:val="24"/>
          <w:u w:val="none"/>
        </w:rPr>
      </w:pPr>
      <w:r>
        <w:rPr>
          <w:rStyle w:val="14"/>
          <w:rFonts w:hint="eastAsia" w:ascii="方正仿宋简体" w:hAnsi="方正仿宋简体" w:eastAsia="方正仿宋简体" w:cs="方正仿宋简体"/>
          <w:b w:val="0"/>
          <w:bCs w:val="0"/>
          <w:color w:val="auto"/>
          <w:sz w:val="24"/>
          <w:szCs w:val="24"/>
          <w:u w:val="none"/>
        </w:rPr>
        <w:t>注：无政府基金预算财政拨款预算，空表列示。</w:t>
      </w:r>
    </w:p>
    <w:p>
      <w:pPr>
        <w:spacing w:line="560" w:lineRule="exact"/>
        <w:jc w:val="left"/>
        <w:rPr>
          <w:rStyle w:val="14"/>
          <w:rFonts w:hint="eastAsia" w:ascii="仿宋" w:hAnsi="仿宋" w:eastAsia="仿宋" w:cs="仿宋"/>
          <w:b/>
          <w:bCs/>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14"/>
          <w:rFonts w:hint="eastAsia" w:ascii="方正小标宋简体" w:hAnsi="方正小标宋简体" w:eastAsia="方正小标宋简体" w:cs="方正小标宋简体"/>
          <w:color w:val="auto"/>
          <w:sz w:val="44"/>
          <w:szCs w:val="44"/>
          <w:u w:val="none"/>
        </w:rPr>
      </w:pPr>
      <w:r>
        <w:rPr>
          <w:rStyle w:val="14"/>
          <w:rFonts w:hint="eastAsia" w:ascii="仿宋" w:hAnsi="仿宋" w:eastAsia="仿宋" w:cs="仿宋"/>
          <w:b/>
          <w:bCs/>
          <w:color w:val="auto"/>
          <w:sz w:val="28"/>
          <w:u w:val="none"/>
        </w:rPr>
        <w:t>附表1-8</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rPr>
        <w:t>部门预算国有资本经营预算财政拨款支出表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预算年度：2022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5535" w:type="dxa"/>
            <w:gridSpan w:val="2"/>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  目</w:t>
            </w:r>
          </w:p>
        </w:tc>
        <w:tc>
          <w:tcPr>
            <w:tcW w:w="264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2580"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基本支出</w:t>
            </w:r>
          </w:p>
        </w:tc>
        <w:tc>
          <w:tcPr>
            <w:tcW w:w="2659" w:type="dxa"/>
            <w:vMerge w:val="restart"/>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功能分类科目编码</w:t>
            </w: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科目名称</w:t>
            </w:r>
          </w:p>
        </w:tc>
        <w:tc>
          <w:tcPr>
            <w:tcW w:w="264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vMerge w:val="continue"/>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6"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7</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8</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9</w:t>
            </w:r>
          </w:p>
        </w:tc>
        <w:tc>
          <w:tcPr>
            <w:tcW w:w="291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4"/>
                <w:rFonts w:hint="eastAsia" w:ascii="方正仿宋简体" w:hAnsi="方正仿宋简体" w:eastAsia="方正仿宋简体" w:cs="方正仿宋简体"/>
                <w:color w:val="auto"/>
                <w:sz w:val="24"/>
                <w:szCs w:val="24"/>
                <w:u w:val="none"/>
              </w:rPr>
            </w:pPr>
          </w:p>
        </w:tc>
      </w:tr>
    </w:tbl>
    <w:p>
      <w:pPr>
        <w:spacing w:line="560" w:lineRule="exact"/>
        <w:jc w:val="left"/>
        <w:rPr>
          <w:rStyle w:val="14"/>
          <w:rFonts w:hint="eastAsia" w:ascii="方正仿宋简体" w:hAnsi="方正仿宋简体" w:eastAsia="方正仿宋简体" w:cs="方正仿宋简体"/>
          <w:color w:val="auto"/>
          <w:sz w:val="28"/>
          <w:u w:val="none"/>
        </w:rPr>
      </w:pPr>
      <w:r>
        <w:rPr>
          <w:rStyle w:val="14"/>
          <w:rFonts w:hint="eastAsia" w:ascii="方正仿宋简体" w:hAnsi="方正仿宋简体" w:eastAsia="方正仿宋简体" w:cs="方正仿宋简体"/>
          <w:color w:val="auto"/>
          <w:sz w:val="24"/>
          <w:szCs w:val="24"/>
          <w:u w:val="none"/>
        </w:rPr>
        <w:t>注：无国有资本经营预算财政拨款预算，空表列示。</w:t>
      </w:r>
    </w:p>
    <w:p>
      <w:pPr>
        <w:spacing w:line="560" w:lineRule="exact"/>
        <w:jc w:val="left"/>
        <w:rPr>
          <w:rStyle w:val="14"/>
          <w:rFonts w:hint="eastAsia" w:ascii="方正仿宋简体" w:hAnsi="方正仿宋简体" w:eastAsia="方正仿宋简体" w:cs="方正仿宋简体"/>
          <w:color w:val="auto"/>
          <w:sz w:val="28"/>
          <w:u w:val="none"/>
        </w:rPr>
        <w:sectPr>
          <w:footerReference r:id="rId12" w:type="default"/>
          <w:pgSz w:w="16840" w:h="11900" w:orient="landscape"/>
          <w:pgMar w:top="1304" w:right="1984" w:bottom="1304" w:left="1134" w:header="720" w:footer="720" w:gutter="0"/>
          <w:pgNumType w:fmt="decimal"/>
          <w:cols w:space="720" w:num="1"/>
        </w:sectPr>
      </w:pPr>
    </w:p>
    <w:p>
      <w:pPr>
        <w:spacing w:line="560" w:lineRule="exact"/>
        <w:jc w:val="left"/>
        <w:rPr>
          <w:rStyle w:val="14"/>
          <w:rFonts w:hint="eastAsia" w:ascii="方正仿宋简体" w:hAnsi="方正仿宋简体" w:eastAsia="方正仿宋简体" w:cs="方正仿宋简体"/>
          <w:color w:val="auto"/>
          <w:sz w:val="28"/>
          <w:u w:val="none"/>
        </w:rPr>
      </w:pPr>
    </w:p>
    <w:p>
      <w:pPr>
        <w:spacing w:line="560" w:lineRule="exact"/>
        <w:jc w:val="left"/>
        <w:rPr>
          <w:rStyle w:val="14"/>
          <w:rFonts w:hint="eastAsia" w:ascii="宋体" w:hAnsi="宋体" w:cs="宋体"/>
          <w:color w:val="auto"/>
          <w:sz w:val="28"/>
          <w:u w:val="none"/>
        </w:rPr>
      </w:pPr>
    </w:p>
    <w:p>
      <w:pPr>
        <w:spacing w:line="560" w:lineRule="exact"/>
        <w:rPr>
          <w:rStyle w:val="14"/>
          <w:rFonts w:hint="eastAsia" w:ascii="方正小标宋简体" w:hAnsi="方正小标宋简体" w:eastAsia="方正小标宋简体" w:cs="方正小标宋简体"/>
          <w:color w:val="auto"/>
          <w:sz w:val="44"/>
          <w:szCs w:val="44"/>
          <w:u w:val="none"/>
        </w:rPr>
      </w:pPr>
      <w:r>
        <w:rPr>
          <w:rStyle w:val="14"/>
          <w:rFonts w:hint="eastAsia" w:ascii="方正仿宋简体" w:hAnsi="方正仿宋简体" w:eastAsia="方正仿宋简体" w:cs="方正仿宋简体"/>
          <w:color w:val="auto"/>
          <w:sz w:val="28"/>
          <w:u w:val="none"/>
        </w:rPr>
        <w:t>附表1-9</w:t>
      </w:r>
    </w:p>
    <w:p>
      <w:pPr>
        <w:spacing w:line="560" w:lineRule="exact"/>
        <w:jc w:val="center"/>
        <w:rPr>
          <w:rStyle w:val="14"/>
          <w:rFonts w:hint="eastAsia" w:ascii="黑体" w:hAnsi="黑体" w:eastAsia="黑体" w:cs="黑体"/>
          <w:color w:val="auto"/>
          <w:sz w:val="32"/>
          <w:szCs w:val="32"/>
          <w:u w:val="none"/>
        </w:rPr>
      </w:pPr>
      <w:r>
        <w:rPr>
          <w:rStyle w:val="14"/>
          <w:rFonts w:hint="eastAsia" w:ascii="黑体" w:hAnsi="黑体" w:eastAsia="黑体" w:cs="黑体"/>
          <w:color w:val="auto"/>
          <w:sz w:val="32"/>
          <w:szCs w:val="32"/>
          <w:u w:val="none"/>
        </w:rPr>
        <w:t>部门预算财政拨款“三公”经费支出表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792"/>
        <w:gridCol w:w="2435"/>
        <w:gridCol w:w="2202"/>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lang w:val="en-US" w:eastAsia="zh-CN"/>
              </w:rPr>
              <w:t>652001</w:t>
            </w:r>
            <w:r>
              <w:rPr>
                <w:rStyle w:val="14"/>
                <w:rFonts w:hint="eastAsia" w:ascii="方正仿宋简体" w:hAnsi="方正仿宋简体" w:eastAsia="方正仿宋简体" w:cs="方正仿宋简体"/>
                <w:color w:val="auto"/>
                <w:sz w:val="24"/>
                <w:szCs w:val="24"/>
                <w:u w:val="none"/>
              </w:rPr>
              <w:t xml:space="preserve"> 遵化市</w:t>
            </w:r>
            <w:r>
              <w:rPr>
                <w:rStyle w:val="14"/>
                <w:rFonts w:hint="eastAsia" w:ascii="方正仿宋简体" w:hAnsi="方正仿宋简体" w:eastAsia="方正仿宋简体" w:cs="方正仿宋简体"/>
                <w:color w:val="auto"/>
                <w:sz w:val="24"/>
                <w:szCs w:val="24"/>
                <w:u w:val="none"/>
                <w:lang w:val="en-US" w:eastAsia="zh-CN"/>
              </w:rPr>
              <w:t>建明镇人民政府</w:t>
            </w:r>
            <w:r>
              <w:rPr>
                <w:rStyle w:val="14"/>
                <w:rFonts w:hint="eastAsia" w:ascii="方正仿宋简体" w:hAnsi="方正仿宋简体" w:eastAsia="方正仿宋简体" w:cs="方正仿宋简体"/>
                <w:color w:val="auto"/>
                <w:sz w:val="24"/>
                <w:szCs w:val="24"/>
                <w:u w:val="none"/>
              </w:rPr>
              <w:t xml:space="preserve">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预算年度：2022                         </w:t>
            </w:r>
            <w:r>
              <w:rPr>
                <w:rStyle w:val="14"/>
                <w:rFonts w:hint="eastAsia" w:ascii="方正仿宋简体" w:hAnsi="方正仿宋简体" w:eastAsia="方正仿宋简体" w:cs="方正仿宋简体"/>
                <w:color w:val="auto"/>
                <w:sz w:val="24"/>
                <w:szCs w:val="24"/>
                <w:u w:val="none"/>
                <w:lang w:val="en-US" w:eastAsia="zh-CN"/>
              </w:rPr>
              <w:t xml:space="preserve">           </w:t>
            </w:r>
            <w:r>
              <w:rPr>
                <w:rStyle w:val="14"/>
                <w:rFonts w:hint="eastAsia" w:ascii="方正仿宋简体" w:hAnsi="方正仿宋简体" w:eastAsia="方正仿宋简体" w:cs="方正仿宋简体"/>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序号</w:t>
            </w:r>
          </w:p>
        </w:tc>
        <w:tc>
          <w:tcPr>
            <w:tcW w:w="3950" w:type="dxa"/>
            <w:vMerge w:val="restart"/>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项   目</w:t>
            </w:r>
          </w:p>
        </w:tc>
        <w:tc>
          <w:tcPr>
            <w:tcW w:w="9906" w:type="dxa"/>
            <w:gridSpan w:val="4"/>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3950" w:type="dxa"/>
            <w:vMerge w:val="continue"/>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合计</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一般公共预算       财政拨款</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政府性基金         预算拨款</w:t>
            </w: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栏次</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1</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合  计</w:t>
            </w:r>
          </w:p>
        </w:tc>
        <w:tc>
          <w:tcPr>
            <w:tcW w:w="2792" w:type="dxa"/>
            <w:noWrap w:val="0"/>
            <w:vAlign w:val="center"/>
          </w:tcPr>
          <w:p>
            <w:pPr>
              <w:spacing w:line="560" w:lineRule="exact"/>
              <w:jc w:val="both"/>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15.59</w:t>
            </w:r>
          </w:p>
        </w:tc>
        <w:tc>
          <w:tcPr>
            <w:tcW w:w="2435" w:type="dxa"/>
            <w:noWrap w:val="0"/>
            <w:vAlign w:val="center"/>
          </w:tcPr>
          <w:p>
            <w:pPr>
              <w:spacing w:line="560" w:lineRule="exact"/>
              <w:jc w:val="both"/>
              <w:rPr>
                <w:rStyle w:val="14"/>
                <w:rFonts w:hint="default"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15.59</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2</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一、因公出国（境）费</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0.00</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0.00</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3</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二、公务用车购置及运维费</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15.20</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15.20</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4</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其中：公务用车购置费</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0.00</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0.00</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5</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公务用车运行维护费</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15.20</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15.20</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6</w:t>
            </w:r>
          </w:p>
        </w:tc>
        <w:tc>
          <w:tcPr>
            <w:tcW w:w="3950"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r>
              <w:rPr>
                <w:rStyle w:val="14"/>
                <w:rFonts w:hint="eastAsia" w:ascii="方正仿宋简体" w:hAnsi="方正仿宋简体" w:eastAsia="方正仿宋简体" w:cs="方正仿宋简体"/>
                <w:color w:val="auto"/>
                <w:sz w:val="24"/>
                <w:szCs w:val="24"/>
                <w:u w:val="none"/>
              </w:rPr>
              <w:t>三、公务接待费</w:t>
            </w:r>
          </w:p>
        </w:tc>
        <w:tc>
          <w:tcPr>
            <w:tcW w:w="279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0.39</w:t>
            </w:r>
          </w:p>
        </w:tc>
        <w:tc>
          <w:tcPr>
            <w:tcW w:w="2435"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lang w:val="en-US" w:eastAsia="zh-CN"/>
              </w:rPr>
            </w:pPr>
            <w:r>
              <w:rPr>
                <w:rStyle w:val="14"/>
                <w:rFonts w:hint="eastAsia" w:ascii="方正仿宋简体" w:hAnsi="方正仿宋简体" w:eastAsia="方正仿宋简体" w:cs="方正仿宋简体"/>
                <w:color w:val="auto"/>
                <w:sz w:val="24"/>
                <w:szCs w:val="24"/>
                <w:u w:val="none"/>
                <w:lang w:val="en-US" w:eastAsia="zh-CN"/>
              </w:rPr>
              <w:t>0.39</w:t>
            </w:r>
          </w:p>
        </w:tc>
        <w:tc>
          <w:tcPr>
            <w:tcW w:w="2202"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both"/>
              <w:rPr>
                <w:rStyle w:val="14"/>
                <w:rFonts w:hint="eastAsia" w:ascii="方正仿宋简体" w:hAnsi="方正仿宋简体" w:eastAsia="方正仿宋简体" w:cs="方正仿宋简体"/>
                <w:color w:val="auto"/>
                <w:sz w:val="24"/>
                <w:szCs w:val="24"/>
                <w:u w:val="none"/>
              </w:rPr>
            </w:pPr>
          </w:p>
        </w:tc>
      </w:tr>
    </w:tbl>
    <w:p>
      <w:pPr>
        <w:spacing w:line="560" w:lineRule="exact"/>
        <w:jc w:val="center"/>
        <w:rPr>
          <w:rFonts w:hint="eastAsia"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2486" w:firstLineChars="565"/>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2486" w:firstLineChars="565"/>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2486" w:firstLineChars="565"/>
        <w:jc w:val="lef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2486" w:firstLineChars="565"/>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遵化市建明镇人民政府</w:t>
      </w:r>
      <w:r>
        <w:rPr>
          <w:rFonts w:hint="eastAsia" w:ascii="方正小标宋简体" w:hAnsi="方正小标宋简体" w:eastAsia="方正小标宋简体" w:cs="方正小标宋简体"/>
          <w:sz w:val="44"/>
          <w:szCs w:val="44"/>
          <w:lang w:val="en-US" w:eastAsia="zh-CN"/>
        </w:rPr>
        <w:t>部门</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firstLine="4840" w:firstLineChars="1100"/>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预算信息公开</w:t>
      </w:r>
      <w:r>
        <w:rPr>
          <w:rFonts w:hint="eastAsia" w:ascii="方正小标宋简体" w:hAnsi="方正小标宋简体" w:eastAsia="方正小标宋简体" w:cs="方正小标宋简体"/>
          <w:sz w:val="44"/>
          <w:szCs w:val="44"/>
          <w:lang w:val="en-US" w:eastAsia="zh-CN"/>
        </w:rPr>
        <w:t>情况说明</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left="92" w:leftChars="44"/>
        <w:jc w:val="center"/>
        <w:textAlignment w:val="auto"/>
        <w:rPr>
          <w:rFonts w:hint="eastAsia" w:ascii="黑体" w:hAnsi="黑体" w:eastAsia="黑体" w:cs="黑体"/>
          <w:b/>
          <w:color w:val="000000"/>
          <w:kern w:val="0"/>
          <w:sz w:val="48"/>
          <w:szCs w:val="48"/>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w:t>
      </w:r>
      <w:r>
        <w:rPr>
          <w:rFonts w:hint="eastAsia" w:ascii="方正仿宋简体" w:hAnsi="方正仿宋简体" w:eastAsia="方正仿宋简体" w:cs="方正仿宋简体"/>
          <w:sz w:val="32"/>
          <w:szCs w:val="32"/>
          <w:lang w:val="en-US" w:eastAsia="zh-CN"/>
        </w:rPr>
        <w:t>建明镇人民政府</w:t>
      </w:r>
      <w:r>
        <w:rPr>
          <w:rFonts w:hint="eastAsia" w:ascii="方正仿宋简体" w:hAnsi="方正仿宋简体" w:eastAsia="方正仿宋简体" w:cs="方正仿宋简体"/>
          <w:sz w:val="32"/>
          <w:szCs w:val="32"/>
        </w:rPr>
        <w:t>2022年部门预算公开如下：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bookmarkStart w:id="0" w:name="_Toc68791545"/>
      <w:r>
        <w:rPr>
          <w:rFonts w:hint="eastAsia" w:ascii="黑体" w:hAnsi="黑体" w:eastAsia="黑体" w:cs="黑体"/>
          <w:sz w:val="32"/>
          <w:szCs w:val="32"/>
        </w:rPr>
        <w:t>一、部门职责</w:t>
      </w:r>
      <w:r>
        <w:rPr>
          <w:rFonts w:hint="eastAsia" w:ascii="黑体" w:hAnsi="黑体" w:eastAsia="黑体" w:cs="黑体"/>
          <w:sz w:val="32"/>
          <w:szCs w:val="32"/>
          <w:lang w:eastAsia="zh-CN"/>
        </w:rPr>
        <w:t>、</w:t>
      </w:r>
      <w:r>
        <w:rPr>
          <w:rFonts w:hint="eastAsia" w:ascii="黑体" w:hAnsi="黑体" w:eastAsia="黑体" w:cs="黑体"/>
          <w:sz w:val="32"/>
          <w:szCs w:val="32"/>
        </w:rPr>
        <w:t>机构设置</w:t>
      </w:r>
      <w:r>
        <w:rPr>
          <w:rFonts w:hint="eastAsia" w:ascii="黑体" w:hAnsi="黑体" w:eastAsia="黑体" w:cs="黑体"/>
          <w:sz w:val="32"/>
          <w:szCs w:val="32"/>
          <w:lang w:eastAsia="zh-CN"/>
        </w:rPr>
        <w:t>等基本</w:t>
      </w:r>
      <w:r>
        <w:rPr>
          <w:rFonts w:hint="eastAsia" w:ascii="黑体" w:hAnsi="黑体" w:eastAsia="黑体" w:cs="黑体"/>
          <w:sz w:val="32"/>
          <w:szCs w:val="32"/>
        </w:rPr>
        <w:t>情况</w:t>
      </w:r>
      <w:bookmarkEnd w:id="0"/>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keepNext w:val="0"/>
        <w:keepLines w:val="0"/>
        <w:pageBreakBefore w:val="0"/>
        <w:widowControl w:val="0"/>
        <w:kinsoku/>
        <w:wordWrap/>
        <w:overflowPunct/>
        <w:topLinePunct w:val="0"/>
        <w:autoSpaceDE w:val="0"/>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根据《建明镇职能配置、机构设置和人员编制规定》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遵办字〔2020〕3</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val="en-US" w:eastAsia="zh-CN"/>
        </w:rPr>
        <w:t>）的通知</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建明镇人民政府</w:t>
      </w:r>
      <w:r>
        <w:rPr>
          <w:rFonts w:hint="eastAsia" w:ascii="方正仿宋简体" w:hAnsi="方正仿宋简体" w:eastAsia="方正仿宋简体" w:cs="方正仿宋简体"/>
          <w:sz w:val="32"/>
          <w:szCs w:val="32"/>
        </w:rPr>
        <w:t>的主要职责是：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w:t>
      </w:r>
      <w:r>
        <w:rPr>
          <w:rFonts w:hint="eastAsia" w:ascii="仿宋" w:hAnsi="仿宋" w:eastAsia="仿宋" w:cs="仿宋"/>
          <w:sz w:val="28"/>
          <w:szCs w:val="28"/>
        </w:rPr>
        <w:t>、</w:t>
      </w:r>
      <w:r>
        <w:rPr>
          <w:rFonts w:hint="eastAsia" w:ascii="方正仿宋简体" w:hAnsi="方正仿宋简体" w:eastAsia="方正仿宋简体" w:cs="方正仿宋简体"/>
          <w:sz w:val="32"/>
          <w:szCs w:val="32"/>
        </w:rPr>
        <w:t>上级党组织及本镇党员代表大会（党员大会）的决议。贯彻执行法律、法规、规章和上级人民代表大会及其常务委员会决议及上级政府的决定、命令，执行本级人民代表大会的决议。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仿宋" w:hAnsi="仿宋" w:eastAsia="仿宋" w:cs="仿宋"/>
          <w:sz w:val="28"/>
          <w:szCs w:val="28"/>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按照干部管理权限，负责对干部的教育、培训、选拔、考核和监督工作。协助管理上级有关部门驻镇单位的干部。做好人才服务工作。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二）机构设置</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行政工作机构，机构规格均为正股级：</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事业工作机构，规格均相当于正股级：</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综合行政执法队（综合指挥和信息化网络中心、社会治理办公室）。为公益一类事业单位，核定财政性资金基本保证事业编制10名，其中队长1名，副队长2名。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行政综合服务中心（综合文化服务站）。为公益一类事业单位，核定财政性资金基本保证事业编制7名，其中主任1名，副主任1名。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农业综合服务中心。为公益一类事业单位，核定财政性资金基本保证事业编制5名，其中主任1名，副主任1名。</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退役军人服务站。为公益一类事业单位，核定财政性资金基本保证事业编制3名，其中站长1名。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建明镇人民政府</w:t>
      </w:r>
      <w:r>
        <w:rPr>
          <w:rFonts w:hint="eastAsia" w:ascii="方正仿宋简体" w:hAnsi="方正仿宋简体" w:eastAsia="方正仿宋简体" w:cs="方正仿宋简体"/>
          <w:sz w:val="32"/>
          <w:szCs w:val="32"/>
          <w:lang w:eastAsia="zh-CN"/>
        </w:rPr>
        <w:t>编制</w:t>
      </w:r>
      <w:r>
        <w:rPr>
          <w:rFonts w:hint="eastAsia" w:ascii="方正仿宋简体" w:hAnsi="方正仿宋简体" w:eastAsia="方正仿宋简体" w:cs="方正仿宋简体"/>
          <w:sz w:val="32"/>
          <w:szCs w:val="32"/>
          <w:lang w:val="en-US" w:eastAsia="zh-CN"/>
        </w:rPr>
        <w:t>人数51</w:t>
      </w:r>
      <w:r>
        <w:rPr>
          <w:rFonts w:hint="eastAsia" w:ascii="方正仿宋简体" w:hAnsi="方正仿宋简体" w:eastAsia="方正仿宋简体" w:cs="方正仿宋简体"/>
          <w:sz w:val="32"/>
          <w:szCs w:val="32"/>
          <w:lang w:eastAsia="zh-CN"/>
        </w:rPr>
        <w:t>名（行政编制</w:t>
      </w:r>
      <w:r>
        <w:rPr>
          <w:rFonts w:hint="eastAsia"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lang w:eastAsia="zh-CN"/>
        </w:rPr>
        <w:t>名、全额事业编制</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lang w:eastAsia="zh-CN"/>
        </w:rPr>
        <w:t>名）。实有行政人数</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lang w:eastAsia="zh-CN"/>
        </w:rPr>
        <w:t>名，全额事业人数</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eastAsia="zh-CN"/>
        </w:rPr>
        <w:t>名。</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080" w:firstLineChars="19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部门机构设置情况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单位名称</w:t>
            </w: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单位性质</w:t>
            </w:r>
          </w:p>
        </w:tc>
        <w:tc>
          <w:tcPr>
            <w:tcW w:w="238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单位规格</w:t>
            </w:r>
          </w:p>
        </w:tc>
        <w:tc>
          <w:tcPr>
            <w:tcW w:w="334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遵化市遵化市</w:t>
            </w:r>
            <w:r>
              <w:rPr>
                <w:rFonts w:hint="eastAsia" w:ascii="方正仿宋简体" w:hAnsi="方正仿宋简体" w:eastAsia="方正仿宋简体" w:cs="方正仿宋简体"/>
                <w:sz w:val="32"/>
                <w:szCs w:val="32"/>
                <w:lang w:val="en-US" w:eastAsia="zh-CN"/>
              </w:rPr>
              <w:t>建明镇人民政府</w:t>
            </w: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w:t>
            </w:r>
          </w:p>
        </w:tc>
        <w:tc>
          <w:tcPr>
            <w:tcW w:w="238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正科级</w:t>
            </w:r>
          </w:p>
        </w:tc>
        <w:tc>
          <w:tcPr>
            <w:tcW w:w="3345"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财政拨款</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bookmarkStart w:id="1" w:name="_Toc68791549"/>
      <w:r>
        <w:rPr>
          <w:rFonts w:hint="eastAsia" w:ascii="黑体" w:hAnsi="黑体" w:eastAsia="黑体" w:cs="黑体"/>
          <w:sz w:val="32"/>
          <w:szCs w:val="32"/>
          <w:lang w:eastAsia="zh-CN"/>
        </w:rPr>
        <w:t>二、部门预算安排的总体情况</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按照预算管理有关规定，目前我市部门预算的编制实行综合预算</w:t>
      </w:r>
      <w:r>
        <w:rPr>
          <w:rFonts w:hint="eastAsia" w:ascii="方正仿宋简体" w:hAnsi="方正仿宋简体" w:eastAsia="方正仿宋简体" w:cs="方正仿宋简体"/>
          <w:sz w:val="32"/>
          <w:szCs w:val="32"/>
          <w:lang w:val="en-US" w:eastAsia="zh-CN"/>
        </w:rPr>
        <w:t>管理</w:t>
      </w:r>
      <w:r>
        <w:rPr>
          <w:rFonts w:hint="eastAsia" w:ascii="方正仿宋简体" w:hAnsi="方正仿宋简体" w:eastAsia="方正仿宋简体" w:cs="方正仿宋简体"/>
          <w:sz w:val="32"/>
          <w:szCs w:val="32"/>
          <w:lang w:eastAsia="zh-CN"/>
        </w:rPr>
        <w:t>，即全部收入和支出都反映在预算中。</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1、收入说明</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反映本部门当年全部收入。2022年预算收入</w:t>
      </w:r>
      <w:r>
        <w:rPr>
          <w:rFonts w:hint="eastAsia" w:ascii="方正仿宋简体" w:hAnsi="方正仿宋简体" w:eastAsia="方正仿宋简体" w:cs="方正仿宋简体"/>
          <w:sz w:val="32"/>
          <w:szCs w:val="32"/>
          <w:lang w:val="en-US" w:eastAsia="zh-CN"/>
        </w:rPr>
        <w:t>928.85</w:t>
      </w:r>
      <w:r>
        <w:rPr>
          <w:rFonts w:hint="eastAsia" w:ascii="方正仿宋简体" w:hAnsi="方正仿宋简体" w:eastAsia="方正仿宋简体" w:cs="方正仿宋简体"/>
          <w:sz w:val="32"/>
          <w:szCs w:val="32"/>
          <w:lang w:eastAsia="zh-CN"/>
        </w:rPr>
        <w:t>万元，其中：一般公共预算收入</w:t>
      </w:r>
      <w:r>
        <w:rPr>
          <w:rFonts w:hint="eastAsia" w:ascii="方正仿宋简体" w:hAnsi="方正仿宋简体" w:eastAsia="方正仿宋简体" w:cs="方正仿宋简体"/>
          <w:sz w:val="32"/>
          <w:szCs w:val="32"/>
          <w:lang w:val="en-US" w:eastAsia="zh-CN"/>
        </w:rPr>
        <w:t>928.85</w:t>
      </w:r>
      <w:r>
        <w:rPr>
          <w:rFonts w:hint="eastAsia" w:ascii="方正仿宋简体" w:hAnsi="方正仿宋简体" w:eastAsia="方正仿宋简体" w:cs="方正仿宋简体"/>
          <w:sz w:val="32"/>
          <w:szCs w:val="32"/>
          <w:lang w:eastAsia="zh-CN"/>
        </w:rPr>
        <w:t>万元，基金预算收入0万元，财政专户核拨收入0万元，其他来源收入0万元。</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2、支出说明</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收支预算总表支出栏、基本支出表、项目支出表按经济分类和支出功能分类科目编制，反映遵化市建明镇人民政府2022年度部门预算中支出预算的总体情况。2022年支出预算</w:t>
      </w:r>
      <w:r>
        <w:rPr>
          <w:rFonts w:hint="eastAsia" w:ascii="方正仿宋简体" w:hAnsi="方正仿宋简体" w:eastAsia="方正仿宋简体" w:cs="方正仿宋简体"/>
          <w:sz w:val="32"/>
          <w:szCs w:val="32"/>
          <w:lang w:val="en-US" w:eastAsia="zh-CN"/>
        </w:rPr>
        <w:t>928.85</w:t>
      </w:r>
      <w:r>
        <w:rPr>
          <w:rFonts w:hint="eastAsia" w:ascii="方正仿宋简体" w:hAnsi="方正仿宋简体" w:eastAsia="方正仿宋简体" w:cs="方正仿宋简体"/>
          <w:sz w:val="32"/>
          <w:szCs w:val="32"/>
          <w:lang w:eastAsia="zh-CN"/>
        </w:rPr>
        <w:t>万元，其中基本支出</w:t>
      </w:r>
      <w:r>
        <w:rPr>
          <w:rFonts w:hint="eastAsia" w:ascii="方正仿宋简体" w:hAnsi="方正仿宋简体" w:eastAsia="方正仿宋简体" w:cs="方正仿宋简体"/>
          <w:sz w:val="32"/>
          <w:szCs w:val="32"/>
          <w:lang w:val="en-US" w:eastAsia="zh-CN"/>
        </w:rPr>
        <w:t>763.85</w:t>
      </w:r>
      <w:r>
        <w:rPr>
          <w:rFonts w:hint="eastAsia" w:ascii="方正仿宋简体" w:hAnsi="方正仿宋简体" w:eastAsia="方正仿宋简体" w:cs="方正仿宋简体"/>
          <w:sz w:val="32"/>
          <w:szCs w:val="32"/>
          <w:lang w:eastAsia="zh-CN"/>
        </w:rPr>
        <w:t>万元，包括人员经费</w:t>
      </w:r>
      <w:r>
        <w:rPr>
          <w:rFonts w:hint="eastAsia" w:ascii="方正仿宋简体" w:hAnsi="方正仿宋简体" w:eastAsia="方正仿宋简体" w:cs="方正仿宋简体"/>
          <w:sz w:val="32"/>
          <w:szCs w:val="32"/>
          <w:lang w:val="en-US" w:eastAsia="zh-CN"/>
        </w:rPr>
        <w:t>677.35</w:t>
      </w:r>
      <w:r>
        <w:rPr>
          <w:rFonts w:hint="eastAsia" w:ascii="方正仿宋简体" w:hAnsi="方正仿宋简体" w:eastAsia="方正仿宋简体" w:cs="方正仿宋简体"/>
          <w:sz w:val="32"/>
          <w:szCs w:val="32"/>
          <w:lang w:eastAsia="zh-CN"/>
        </w:rPr>
        <w:t>万元和日常公用经费</w:t>
      </w:r>
      <w:r>
        <w:rPr>
          <w:rFonts w:hint="eastAsia" w:ascii="方正仿宋简体" w:hAnsi="方正仿宋简体" w:eastAsia="方正仿宋简体" w:cs="方正仿宋简体"/>
          <w:sz w:val="32"/>
          <w:szCs w:val="32"/>
          <w:lang w:val="en-US" w:eastAsia="zh-CN"/>
        </w:rPr>
        <w:t>86.50</w:t>
      </w:r>
      <w:r>
        <w:rPr>
          <w:rFonts w:hint="eastAsia" w:ascii="方正仿宋简体" w:hAnsi="方正仿宋简体" w:eastAsia="方正仿宋简体" w:cs="方正仿宋简体"/>
          <w:sz w:val="32"/>
          <w:szCs w:val="32"/>
          <w:lang w:eastAsia="zh-CN"/>
        </w:rPr>
        <w:t>万元；项目支出</w:t>
      </w:r>
      <w:r>
        <w:rPr>
          <w:rFonts w:hint="eastAsia" w:ascii="方正仿宋简体" w:hAnsi="方正仿宋简体" w:eastAsia="方正仿宋简体" w:cs="方正仿宋简体"/>
          <w:sz w:val="32"/>
          <w:szCs w:val="32"/>
          <w:lang w:val="en-US" w:eastAsia="zh-CN"/>
        </w:rPr>
        <w:t>165</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zh-CN"/>
        </w:rPr>
        <w:t>包括本级支出，主要是服务群众专项经费。</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3、比上年增减情况</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2022年预算收支安排</w:t>
      </w:r>
      <w:r>
        <w:rPr>
          <w:rFonts w:hint="eastAsia" w:ascii="方正仿宋简体" w:hAnsi="方正仿宋简体" w:eastAsia="方正仿宋简体" w:cs="方正仿宋简体"/>
          <w:sz w:val="32"/>
          <w:szCs w:val="32"/>
          <w:lang w:val="en-US" w:eastAsia="zh-CN"/>
        </w:rPr>
        <w:t>928.85</w:t>
      </w:r>
      <w:r>
        <w:rPr>
          <w:rFonts w:hint="eastAsia" w:ascii="方正仿宋简体" w:hAnsi="方正仿宋简体" w:eastAsia="方正仿宋简体" w:cs="方正仿宋简体"/>
          <w:sz w:val="32"/>
          <w:szCs w:val="32"/>
          <w:lang w:eastAsia="zh-CN"/>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年预算</w:t>
      </w:r>
      <w:r>
        <w:rPr>
          <w:rFonts w:hint="eastAsia" w:ascii="方正仿宋简体" w:hAnsi="方正仿宋简体" w:eastAsia="方正仿宋简体" w:cs="方正仿宋简体"/>
          <w:sz w:val="32"/>
          <w:szCs w:val="32"/>
          <w:lang w:val="en-US" w:eastAsia="zh-CN"/>
        </w:rPr>
        <w:t>增加103.05</w:t>
      </w:r>
      <w:r>
        <w:rPr>
          <w:rFonts w:hint="eastAsia" w:ascii="方正仿宋简体" w:hAnsi="方正仿宋简体" w:eastAsia="方正仿宋简体" w:cs="方正仿宋简体"/>
          <w:sz w:val="32"/>
          <w:szCs w:val="32"/>
          <w:lang w:eastAsia="zh-CN"/>
        </w:rPr>
        <w:t>万元，其中：基本支出</w:t>
      </w:r>
      <w:r>
        <w:rPr>
          <w:rFonts w:hint="eastAsia" w:ascii="方正仿宋简体" w:hAnsi="方正仿宋简体" w:eastAsia="方正仿宋简体" w:cs="方正仿宋简体"/>
          <w:sz w:val="32"/>
          <w:szCs w:val="32"/>
          <w:lang w:val="en-US" w:eastAsia="zh-CN"/>
        </w:rPr>
        <w:t>减少28.95</w:t>
      </w:r>
      <w:r>
        <w:rPr>
          <w:rFonts w:hint="eastAsia" w:ascii="方正仿宋简体" w:hAnsi="方正仿宋简体" w:eastAsia="方正仿宋简体" w:cs="方正仿宋简体"/>
          <w:sz w:val="32"/>
          <w:szCs w:val="32"/>
          <w:lang w:eastAsia="zh-CN"/>
        </w:rPr>
        <w:t>万元，主要为</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sz w:val="32"/>
          <w:szCs w:val="32"/>
          <w:lang w:eastAsia="zh-CN"/>
        </w:rPr>
        <w:t>人员经费支出</w:t>
      </w:r>
      <w:r>
        <w:rPr>
          <w:rFonts w:hint="eastAsia" w:ascii="方正仿宋简体" w:hAnsi="方正仿宋简体" w:eastAsia="方正仿宋简体" w:cs="方正仿宋简体"/>
          <w:sz w:val="32"/>
          <w:szCs w:val="32"/>
          <w:lang w:val="en-US" w:eastAsia="zh-CN"/>
        </w:rPr>
        <w:t>22.02</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sz w:val="32"/>
          <w:szCs w:val="32"/>
          <w:lang w:eastAsia="zh-CN"/>
        </w:rPr>
        <w:t>的主要原因为人员调</w:t>
      </w:r>
      <w:r>
        <w:rPr>
          <w:rFonts w:hint="eastAsia" w:ascii="方正仿宋简体" w:hAnsi="方正仿宋简体" w:eastAsia="方正仿宋简体" w:cs="方正仿宋简体"/>
          <w:sz w:val="32"/>
          <w:szCs w:val="32"/>
          <w:lang w:val="en-US" w:eastAsia="zh-CN"/>
        </w:rPr>
        <w:t>出</w:t>
      </w:r>
      <w:r>
        <w:rPr>
          <w:rFonts w:hint="eastAsia" w:ascii="方正仿宋简体" w:hAnsi="方正仿宋简体" w:eastAsia="方正仿宋简体" w:cs="方正仿宋简体"/>
          <w:sz w:val="32"/>
          <w:szCs w:val="32"/>
          <w:lang w:eastAsia="zh-CN"/>
        </w:rPr>
        <w:t>工资、</w:t>
      </w:r>
      <w:r>
        <w:rPr>
          <w:rFonts w:hint="eastAsia" w:ascii="方正仿宋简体" w:hAnsi="方正仿宋简体" w:eastAsia="方正仿宋简体" w:cs="方正仿宋简体"/>
          <w:sz w:val="32"/>
          <w:szCs w:val="32"/>
          <w:lang w:val="en-US" w:eastAsia="zh-CN"/>
        </w:rPr>
        <w:t>保险及</w:t>
      </w:r>
      <w:r>
        <w:rPr>
          <w:rFonts w:hint="eastAsia" w:ascii="方正仿宋简体" w:hAnsi="方正仿宋简体" w:eastAsia="方正仿宋简体" w:cs="方正仿宋简体"/>
          <w:sz w:val="32"/>
          <w:szCs w:val="32"/>
          <w:lang w:eastAsia="zh-CN"/>
        </w:rPr>
        <w:t>乡镇补贴等</w:t>
      </w:r>
      <w:r>
        <w:rPr>
          <w:rFonts w:hint="eastAsia" w:ascii="方正仿宋简体" w:hAnsi="方正仿宋简体" w:eastAsia="方正仿宋简体" w:cs="方正仿宋简体"/>
          <w:sz w:val="32"/>
          <w:szCs w:val="32"/>
          <w:lang w:val="en-US" w:eastAsia="zh-CN"/>
        </w:rPr>
        <w:t>相应减少</w:t>
      </w:r>
      <w:r>
        <w:rPr>
          <w:rFonts w:hint="eastAsia" w:ascii="方正仿宋简体" w:hAnsi="方正仿宋简体" w:eastAsia="方正仿宋简体" w:cs="方正仿宋简体"/>
          <w:sz w:val="32"/>
          <w:szCs w:val="32"/>
          <w:lang w:eastAsia="zh-CN"/>
        </w:rPr>
        <w:t>）；日常公用经费</w:t>
      </w:r>
      <w:r>
        <w:rPr>
          <w:rFonts w:hint="eastAsia" w:ascii="方正仿宋简体" w:hAnsi="方正仿宋简体" w:eastAsia="方正仿宋简体" w:cs="方正仿宋简体"/>
          <w:sz w:val="32"/>
          <w:szCs w:val="32"/>
          <w:lang w:val="en-US" w:eastAsia="zh-CN"/>
        </w:rPr>
        <w:t>减少6.93</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sz w:val="32"/>
          <w:szCs w:val="32"/>
          <w:lang w:eastAsia="zh-CN"/>
        </w:rPr>
        <w:t>的主要原因为</w:t>
      </w:r>
      <w:r>
        <w:rPr>
          <w:rFonts w:hint="eastAsia" w:ascii="方正仿宋简体" w:hAnsi="方正仿宋简体" w:eastAsia="方正仿宋简体" w:cs="方正仿宋简体"/>
          <w:sz w:val="32"/>
          <w:szCs w:val="32"/>
          <w:lang w:val="en-US" w:eastAsia="zh-CN"/>
        </w:rPr>
        <w:t>减少公车费用及</w:t>
      </w:r>
      <w:r>
        <w:rPr>
          <w:rFonts w:hint="eastAsia" w:ascii="方正仿宋简体" w:hAnsi="方正仿宋简体" w:eastAsia="方正仿宋简体" w:cs="方正仿宋简体"/>
          <w:sz w:val="32"/>
          <w:szCs w:val="32"/>
          <w:lang w:eastAsia="zh-CN"/>
        </w:rPr>
        <w:t>人员调</w:t>
      </w:r>
      <w:r>
        <w:rPr>
          <w:rFonts w:hint="eastAsia" w:ascii="方正仿宋简体" w:hAnsi="方正仿宋简体" w:eastAsia="方正仿宋简体" w:cs="方正仿宋简体"/>
          <w:sz w:val="32"/>
          <w:szCs w:val="32"/>
          <w:lang w:val="en-US" w:eastAsia="zh-CN"/>
        </w:rPr>
        <w:t>出各项公用经费都相应减少</w:t>
      </w:r>
      <w:r>
        <w:rPr>
          <w:rFonts w:hint="eastAsia" w:ascii="方正仿宋简体" w:hAnsi="方正仿宋简体" w:eastAsia="方正仿宋简体" w:cs="方正仿宋简体"/>
          <w:sz w:val="32"/>
          <w:szCs w:val="32"/>
          <w:lang w:eastAsia="zh-CN"/>
        </w:rPr>
        <w:t>）。项目支出</w:t>
      </w:r>
      <w:r>
        <w:rPr>
          <w:rFonts w:hint="eastAsia" w:ascii="方正仿宋简体" w:hAnsi="方正仿宋简体" w:eastAsia="方正仿宋简体" w:cs="方正仿宋简体"/>
          <w:sz w:val="32"/>
          <w:szCs w:val="32"/>
          <w:lang w:val="en-US" w:eastAsia="zh-CN"/>
        </w:rPr>
        <w:t>165</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zh-CN"/>
        </w:rPr>
        <w:t>比上年度增加132万元（增加的主要原因为加大对服务群众专项经费的投入）</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三、机关运行经费安排情况</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2022年，我镇机关运行经费共计安排</w:t>
      </w:r>
      <w:r>
        <w:rPr>
          <w:rFonts w:hint="eastAsia" w:ascii="方正仿宋简体" w:hAnsi="方正仿宋简体" w:eastAsia="方正仿宋简体" w:cs="方正仿宋简体"/>
          <w:sz w:val="32"/>
          <w:szCs w:val="32"/>
          <w:lang w:val="en-US" w:eastAsia="zh-CN"/>
        </w:rPr>
        <w:t>86.50</w:t>
      </w:r>
      <w:r>
        <w:rPr>
          <w:rFonts w:hint="eastAsia" w:ascii="方正仿宋简体" w:hAnsi="方正仿宋简体" w:eastAsia="方正仿宋简体" w:cs="方正仿宋简体"/>
          <w:sz w:val="32"/>
          <w:szCs w:val="32"/>
          <w:lang w:eastAsia="zh-CN"/>
        </w:rPr>
        <w:t>万元，主要用于2022年机关办公费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电费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邮电费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取暖费、差旅费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维修(护)费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会议费、培训费、 公务用车运行维护费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公务接待费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公务交通补贴</w:t>
      </w:r>
      <w:r>
        <w:rPr>
          <w:rFonts w:hint="eastAsia" w:ascii="方正仿宋简体" w:hAnsi="方正仿宋简体" w:eastAsia="方正仿宋简体" w:cs="方正仿宋简体"/>
          <w:sz w:val="32"/>
          <w:szCs w:val="32"/>
          <w:lang w:val="en-US" w:eastAsia="zh-CN"/>
        </w:rPr>
        <w:t>等日常运行支出。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四、财政拨款“三公”经费预算情况及增减变化原因</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lang w:eastAsia="zh-CN"/>
        </w:rPr>
        <w:t>年我镇“三公”经费预算安排</w:t>
      </w:r>
      <w:r>
        <w:rPr>
          <w:rFonts w:hint="eastAsia" w:ascii="方正仿宋简体" w:hAnsi="方正仿宋简体" w:eastAsia="方正仿宋简体" w:cs="方正仿宋简体"/>
          <w:sz w:val="32"/>
          <w:szCs w:val="32"/>
          <w:lang w:val="en-US" w:eastAsia="zh-CN"/>
        </w:rPr>
        <w:t>15.59</w:t>
      </w:r>
      <w:r>
        <w:rPr>
          <w:rFonts w:hint="eastAsia" w:ascii="方正仿宋简体" w:hAnsi="方正仿宋简体" w:eastAsia="方正仿宋简体" w:cs="方正仿宋简体"/>
          <w:sz w:val="32"/>
          <w:szCs w:val="32"/>
          <w:lang w:eastAsia="zh-CN"/>
        </w:rPr>
        <w:t>万元，比</w:t>
      </w:r>
      <w:r>
        <w:rPr>
          <w:rFonts w:hint="eastAsia" w:ascii="方正仿宋简体" w:hAnsi="方正仿宋简体" w:eastAsia="方正仿宋简体" w:cs="方正仿宋简体"/>
          <w:sz w:val="32"/>
          <w:szCs w:val="32"/>
          <w:lang w:val="en-US" w:eastAsia="zh-CN"/>
        </w:rPr>
        <w:t>2021年减少4.37万元，减少原因为一是厉行节约，二是公车数量发生变化，2022年减少</w:t>
      </w:r>
      <w:r>
        <w:rPr>
          <w:rFonts w:hint="eastAsia" w:ascii="方正仿宋简体" w:hAnsi="方正仿宋简体" w:eastAsia="方正仿宋简体" w:cs="方正仿宋简体"/>
          <w:sz w:val="32"/>
          <w:szCs w:val="32"/>
        </w:rPr>
        <w:t>公车</w:t>
      </w:r>
      <w:r>
        <w:rPr>
          <w:rFonts w:hint="eastAsia" w:ascii="方正仿宋简体" w:hAnsi="方正仿宋简体" w:eastAsia="方正仿宋简体" w:cs="方正仿宋简体"/>
          <w:sz w:val="32"/>
          <w:szCs w:val="32"/>
          <w:lang w:val="en-US" w:eastAsia="zh-CN"/>
        </w:rPr>
        <w:t>1辆</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相应减少</w:t>
      </w:r>
      <w:r>
        <w:rPr>
          <w:rFonts w:hint="eastAsia" w:ascii="方正仿宋简体" w:hAnsi="方正仿宋简体" w:eastAsia="方正仿宋简体" w:cs="方正仿宋简体"/>
          <w:sz w:val="32"/>
          <w:szCs w:val="32"/>
        </w:rPr>
        <w:t>车辆运行维护费</w:t>
      </w:r>
      <w:r>
        <w:rPr>
          <w:rFonts w:hint="eastAsia" w:ascii="方正仿宋简体" w:hAnsi="方正仿宋简体" w:eastAsia="方正仿宋简体" w:cs="方正仿宋简体"/>
          <w:sz w:val="32"/>
          <w:szCs w:val="32"/>
          <w:lang w:val="en-US" w:eastAsia="zh-CN"/>
        </w:rPr>
        <w:t>预算。</w:t>
      </w:r>
      <w:r>
        <w:rPr>
          <w:rFonts w:hint="eastAsia" w:ascii="方正仿宋简体" w:hAnsi="方正仿宋简体" w:eastAsia="方正仿宋简体" w:cs="方正仿宋简体"/>
          <w:sz w:val="32"/>
          <w:szCs w:val="32"/>
          <w:lang w:eastAsia="zh-CN"/>
        </w:rPr>
        <w:t xml:space="preserve">具体安排情况为： </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公务用车购置及运行费。共计安排</w:t>
      </w:r>
      <w:r>
        <w:rPr>
          <w:rFonts w:hint="eastAsia" w:ascii="方正仿宋简体" w:hAnsi="方正仿宋简体" w:eastAsia="方正仿宋简体" w:cs="方正仿宋简体"/>
          <w:sz w:val="32"/>
          <w:szCs w:val="32"/>
          <w:lang w:val="en-US" w:eastAsia="zh-CN"/>
        </w:rPr>
        <w:t>15.20</w:t>
      </w:r>
      <w:r>
        <w:rPr>
          <w:rFonts w:hint="eastAsia" w:ascii="方正仿宋简体" w:hAnsi="方正仿宋简体" w:eastAsia="方正仿宋简体" w:cs="方正仿宋简体"/>
          <w:sz w:val="32"/>
          <w:szCs w:val="32"/>
          <w:lang w:eastAsia="zh-CN"/>
        </w:rPr>
        <w:t>万元，比</w:t>
      </w:r>
      <w:r>
        <w:rPr>
          <w:rFonts w:hint="eastAsia" w:ascii="方正仿宋简体" w:hAnsi="方正仿宋简体" w:eastAsia="方正仿宋简体" w:cs="方正仿宋简体"/>
          <w:sz w:val="32"/>
          <w:szCs w:val="32"/>
          <w:lang w:val="en-US" w:eastAsia="zh-CN"/>
        </w:rPr>
        <w:t>2021年减少4.10万元。</w:t>
      </w:r>
      <w:r>
        <w:rPr>
          <w:rFonts w:hint="eastAsia" w:ascii="方正仿宋简体" w:hAnsi="方正仿宋简体" w:eastAsia="方正仿宋简体" w:cs="方正仿宋简体"/>
          <w:sz w:val="32"/>
          <w:szCs w:val="32"/>
          <w:lang w:eastAsia="zh-CN"/>
        </w:rPr>
        <w:t>其中①公务用车购置安排0万元，与20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年持平，无增减变化。②公车运行维护经费安排</w:t>
      </w:r>
      <w:r>
        <w:rPr>
          <w:rFonts w:hint="eastAsia" w:ascii="方正仿宋简体" w:hAnsi="方正仿宋简体" w:eastAsia="方正仿宋简体" w:cs="方正仿宋简体"/>
          <w:sz w:val="32"/>
          <w:szCs w:val="32"/>
          <w:lang w:val="en-US" w:eastAsia="zh-CN"/>
        </w:rPr>
        <w:t>15.20</w:t>
      </w:r>
      <w:r>
        <w:rPr>
          <w:rFonts w:hint="eastAsia" w:ascii="方正仿宋简体" w:hAnsi="方正仿宋简体" w:eastAsia="方正仿宋简体" w:cs="方正仿宋简体"/>
          <w:sz w:val="32"/>
          <w:szCs w:val="32"/>
          <w:lang w:eastAsia="zh-CN"/>
        </w:rPr>
        <w:t>万元，比</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lang w:val="en-US" w:eastAsia="zh-CN"/>
        </w:rPr>
        <w:t>减少4.10万元。原因为公车数量发生变化，2022年减少</w:t>
      </w:r>
      <w:r>
        <w:rPr>
          <w:rFonts w:hint="eastAsia" w:ascii="方正仿宋简体" w:hAnsi="方正仿宋简体" w:eastAsia="方正仿宋简体" w:cs="方正仿宋简体"/>
          <w:sz w:val="32"/>
          <w:szCs w:val="32"/>
        </w:rPr>
        <w:t>公车</w:t>
      </w:r>
      <w:r>
        <w:rPr>
          <w:rFonts w:hint="eastAsia" w:ascii="方正仿宋简体" w:hAnsi="方正仿宋简体" w:eastAsia="方正仿宋简体" w:cs="方正仿宋简体"/>
          <w:sz w:val="32"/>
          <w:szCs w:val="32"/>
          <w:lang w:val="en-US" w:eastAsia="zh-CN"/>
        </w:rPr>
        <w:t>1辆</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相应减少</w:t>
      </w:r>
      <w:r>
        <w:rPr>
          <w:rFonts w:hint="eastAsia" w:ascii="方正仿宋简体" w:hAnsi="方正仿宋简体" w:eastAsia="方正仿宋简体" w:cs="方正仿宋简体"/>
          <w:sz w:val="32"/>
          <w:szCs w:val="32"/>
        </w:rPr>
        <w:t>车辆运行维护费</w:t>
      </w:r>
      <w:r>
        <w:rPr>
          <w:rFonts w:hint="eastAsia" w:ascii="方正仿宋简体" w:hAnsi="方正仿宋简体" w:eastAsia="方正仿宋简体" w:cs="方正仿宋简体"/>
          <w:sz w:val="32"/>
          <w:szCs w:val="32"/>
          <w:lang w:val="en-US" w:eastAsia="zh-CN"/>
        </w:rPr>
        <w:t>预算。</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公务接待费。安排0.66万元，</w:t>
      </w:r>
      <w:r>
        <w:rPr>
          <w:rFonts w:hint="eastAsia" w:ascii="方正仿宋简体" w:hAnsi="方正仿宋简体" w:eastAsia="方正仿宋简体" w:cs="方正仿宋简体"/>
          <w:sz w:val="32"/>
          <w:szCs w:val="32"/>
          <w:lang w:val="en-US" w:eastAsia="zh-CN"/>
        </w:rPr>
        <w:t>比</w:t>
      </w:r>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lang w:val="en-US" w:eastAsia="zh-CN"/>
        </w:rPr>
        <w:t>减少0.27万元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原因为厉行节约，</w:t>
      </w:r>
      <w:r>
        <w:rPr>
          <w:rFonts w:hint="eastAsia" w:ascii="方正仿宋简体" w:hAnsi="方正仿宋简体" w:eastAsia="方正仿宋简体" w:cs="方正仿宋简体"/>
          <w:sz w:val="32"/>
          <w:szCs w:val="32"/>
        </w:rPr>
        <w:t>减少接待费用</w:t>
      </w:r>
      <w:r>
        <w:rPr>
          <w:rFonts w:hint="eastAsia" w:ascii="方正仿宋简体" w:hAnsi="方正仿宋简体" w:eastAsia="方正仿宋简体" w:cs="方正仿宋简体"/>
          <w:sz w:val="32"/>
          <w:szCs w:val="32"/>
          <w:lang w:val="en-US" w:eastAsia="zh-CN"/>
        </w:rPr>
        <w:t>。</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因公出国（境）费。安排0万元，与20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年持平，无增减变化。</w:t>
      </w:r>
      <w:r>
        <w:rPr>
          <w:rFonts w:hint="eastAsia" w:ascii="方正仿宋简体" w:hAnsi="方正仿宋简体" w:eastAsia="方正仿宋简体" w:cs="方正仿宋简体"/>
          <w:sz w:val="32"/>
          <w:szCs w:val="32"/>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五、预算绩效信息</w:t>
      </w:r>
      <w:bookmarkEnd w:id="1"/>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第一部分 部门整体绩效目标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（一）总体绩效目标</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）负责政务信息的收集、整理、反馈工作；组织对市政府重要工作、重大决策的调查研究，及时向市政府领导提出建议，当好参谋。</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）负责镇政府各种会议及活动的准备和服务工作以及议定事项的落实。</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）负责镇政府机关的档案、印章、信件管理和机要保密工作。</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）围绕镇政府中心工作和上级政府经济社会发展的重要问题，开展调查研究，为领导决策提供有针对性、实用性、可操作性和超前性的对策和建议，并对决策执行情况进行跟踪调查和反馈。</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协调镇政府各部门之间的关系。负责对上级重要文件、市政府会议精神传达、决定事项及市政府领导批示的执行落实情况。</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）负责镇政府机关值班和处理群众来信、来访的接待及应急管理工作，处理突发事件、重大灾情和重大事故，并负责向上级报告。</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）负责行政审批上报服务工作。</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eastAsia="zh-CN"/>
        </w:rPr>
        <w:t>）负责全镇农业和农村工作的综合、协调、指导。</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eastAsia="zh-CN"/>
        </w:rPr>
        <w:t>）负责全镇小城镇建设、工业发展、环保、交通、拆迁等工作的综合、协调、督导。</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lang w:eastAsia="zh-CN"/>
        </w:rPr>
        <w:t>）负责全镇财税、流通、市场建设、金融等工作的综合、协调、督导。</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lang w:eastAsia="zh-CN"/>
        </w:rPr>
        <w:t>）负责档案行政管理工作。</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lang w:eastAsia="zh-CN"/>
        </w:rPr>
        <w:t>）做好市政府领导交办的其它工作任务。</w:t>
      </w:r>
      <w:bookmarkStart w:id="2" w:name="_Toc_2_2_0000000002"/>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bookmarkEnd w:id="2"/>
    </w:p>
    <w:p>
      <w:pPr>
        <w:pStyle w:val="2"/>
        <w:keepNext w:val="0"/>
        <w:keepLines w:val="0"/>
        <w:pageBreakBefore w:val="0"/>
        <w:widowControl w:val="0"/>
        <w:kinsoku/>
        <w:wordWrap/>
        <w:overflowPunct/>
        <w:topLinePunct w:val="0"/>
        <w:autoSpaceDE/>
        <w:autoSpaceDN/>
        <w:bidi w:val="0"/>
        <w:adjustRightInd/>
        <w:snapToGrid w:val="0"/>
        <w:spacing w:line="570" w:lineRule="exact"/>
        <w:ind w:firstLine="960" w:firstLineChars="3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遵化市建明镇人民政府</w:t>
      </w:r>
      <w:r>
        <w:rPr>
          <w:rFonts w:hint="eastAsia" w:ascii="方正仿宋简体" w:hAnsi="方正仿宋简体" w:eastAsia="方正仿宋简体" w:cs="方正仿宋简体"/>
          <w:sz w:val="32"/>
          <w:szCs w:val="32"/>
          <w:lang w:eastAsia="zh-CN"/>
        </w:rPr>
        <w:t xml:space="preserve">服务群众专项经费项目，主要用于乡镇服务群众工作。   </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绩效目标：保障我镇主干道等区域配齐环卫设施，推进户分类、组收集、村运转、乡镇处理垃圾集中收集，防止病毒蔓延，保障环境质量提升，</w:t>
      </w:r>
      <w:r>
        <w:rPr>
          <w:rFonts w:hint="eastAsia" w:ascii="方正仿宋简体" w:hAnsi="方正仿宋简体" w:eastAsia="方正仿宋简体" w:cs="方正仿宋简体"/>
          <w:sz w:val="32"/>
          <w:szCs w:val="32"/>
          <w:lang w:val="en-US" w:eastAsia="zh-CN"/>
        </w:rPr>
        <w:t>保障各村集体环境达标</w:t>
      </w:r>
      <w:r>
        <w:rPr>
          <w:rFonts w:hint="eastAsia" w:ascii="方正仿宋简体" w:hAnsi="方正仿宋简体" w:eastAsia="方正仿宋简体" w:cs="方正仿宋简体"/>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960" w:firstLineChars="3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绩效指标：改善我镇33个村生态环境，生活垃圾无害化处理及受益群众满意度提升率≥95%</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jc w:val="left"/>
        <w:textAlignment w:val="auto"/>
        <w:rPr>
          <w:rFonts w:hint="eastAsia" w:ascii="方正楷体简体" w:hAnsi="方正楷体简体" w:eastAsia="方正楷体简体" w:cs="方正楷体简体"/>
          <w:sz w:val="32"/>
          <w:szCs w:val="32"/>
          <w:lang w:eastAsia="zh-CN"/>
        </w:rPr>
      </w:pPr>
      <w:bookmarkStart w:id="3" w:name="_Toc_2_2_0000000003"/>
      <w:r>
        <w:rPr>
          <w:rFonts w:hint="eastAsia" w:ascii="方正楷体简体" w:hAnsi="方正楷体简体" w:eastAsia="方正楷体简体" w:cs="方正楷体简体"/>
          <w:sz w:val="32"/>
          <w:szCs w:val="32"/>
          <w:lang w:eastAsia="zh-CN"/>
        </w:rPr>
        <w:t>三、工作保障措施</w:t>
      </w:r>
      <w:bookmarkEnd w:id="3"/>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（一）完善制度建设。制定完善预算绩效管理制度、资金管理办法、工作保障制度等，为全年预算绩效目标的实现奠定制度基础。</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（二）加强支出管理。通过优化支出结构、编细编实预算、加快履行政府采购手续、尽快启动项目、及时支付资金、按规定及时下达资金等多种措施，确保</w:t>
      </w:r>
      <w:r>
        <w:rPr>
          <w:rFonts w:hint="eastAsia" w:ascii="方正仿宋简体" w:hAnsi="方正仿宋简体" w:eastAsia="方正仿宋简体" w:cs="方正仿宋简体"/>
          <w:sz w:val="32"/>
          <w:szCs w:val="32"/>
          <w:lang w:val="en-US" w:eastAsia="zh-CN"/>
        </w:rPr>
        <w:t>我单位</w:t>
      </w:r>
      <w:r>
        <w:rPr>
          <w:rFonts w:hint="eastAsia" w:ascii="方正仿宋简体" w:hAnsi="方正仿宋简体" w:eastAsia="方正仿宋简体" w:cs="方正仿宋简体"/>
          <w:sz w:val="32"/>
          <w:szCs w:val="32"/>
          <w:lang w:eastAsia="zh-CN"/>
        </w:rPr>
        <w:t>支出进度达标。</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（三）加强绩效运行监控。按要求开展绩效运行监控，发现问题及时采取措施，确保绩效目标如期保质实现。</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（四）做好绩效自评。按要求开展上年度部门预算绩效自评和重点评价工作，对评价中发现的问题及时整改，调整优化支出结构，提高财政资金使用效益。</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（五）规范财务资产管理。完善财务管理制度，严格审批程序，加强固定资产登记、使用和报废处置管理工作，做到支出合理，物尽其用。</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
        <w:keepNext w:val="0"/>
        <w:keepLines w:val="0"/>
        <w:pageBreakBefore w:val="0"/>
        <w:widowControl w:val="0"/>
        <w:kinsoku/>
        <w:wordWrap/>
        <w:overflowPunct/>
        <w:topLinePunct w:val="0"/>
        <w:autoSpaceDE/>
        <w:autoSpaceDN/>
        <w:bidi w:val="0"/>
        <w:adjustRightInd/>
        <w:snapToGrid w:val="0"/>
        <w:spacing w:line="570" w:lineRule="exact"/>
        <w:ind w:left="319" w:leftChars="152"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3"/>
        <w:keepNext w:val="0"/>
        <w:keepLines w:val="0"/>
        <w:pageBreakBefore w:val="0"/>
        <w:widowControl w:val="0"/>
        <w:kinsoku/>
        <w:wordWrap/>
        <w:overflowPunct/>
        <w:topLinePunct w:val="0"/>
        <w:autoSpaceDE/>
        <w:autoSpaceDN/>
        <w:bidi w:val="0"/>
        <w:adjustRightInd/>
        <w:snapToGrid w:val="0"/>
        <w:spacing w:line="570" w:lineRule="atLeast"/>
        <w:ind w:firstLine="960" w:firstLineChars="300"/>
        <w:textAlignment w:val="auto"/>
        <w:rPr>
          <w:rFonts w:hint="default" w:ascii="方正仿宋简体" w:hAnsi="方正仿宋简体" w:eastAsia="方正仿宋简体" w:cs="方正仿宋简体"/>
          <w:sz w:val="32"/>
          <w:szCs w:val="32"/>
          <w:lang w:val="en-US" w:eastAsia="zh-CN"/>
        </w:rPr>
        <w:sectPr>
          <w:footerReference r:id="rId13" w:type="default"/>
          <w:pgSz w:w="16840" w:h="11900" w:orient="landscape"/>
          <w:pgMar w:top="1304" w:right="1020" w:bottom="1304" w:left="1020"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第二部分 部门预算项目绩效</w:t>
      </w:r>
    </w:p>
    <w:p>
      <w:pPr>
        <w:spacing w:before="0" w:after="0"/>
        <w:ind w:firstLine="5903" w:firstLineChars="2100"/>
        <w:jc w:val="both"/>
        <w:outlineLvl w:val="3"/>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z w:val="28"/>
        </w:rPr>
        <w:t>服务群众专项经费绩效目标表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58"/>
        <w:gridCol w:w="1785"/>
        <w:gridCol w:w="1620"/>
        <w:gridCol w:w="2805"/>
        <w:gridCol w:w="210"/>
        <w:gridCol w:w="2175"/>
        <w:gridCol w:w="210"/>
        <w:gridCol w:w="1650"/>
        <w:gridCol w:w="15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213" w:type="dxa"/>
            <w:gridSpan w:val="8"/>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652遵化市建明镇人民政府本级</w:t>
            </w:r>
          </w:p>
        </w:tc>
        <w:tc>
          <w:tcPr>
            <w:tcW w:w="1527" w:type="dxa"/>
            <w:tcBorders>
              <w:top w:val="single" w:color="FFFFFF" w:sz="6" w:space="0"/>
              <w:left w:val="single" w:color="FFFFFF" w:sz="6" w:space="0"/>
              <w:right w:val="single" w:color="FFFFFF" w:sz="6" w:space="0"/>
            </w:tcBorders>
            <w:noWrap w:val="0"/>
            <w:vAlign w:val="center"/>
          </w:tcPr>
          <w:p>
            <w:pPr>
              <w:pStyle w:val="19"/>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exact"/>
          <w:jc w:val="center"/>
        </w:trPr>
        <w:tc>
          <w:tcPr>
            <w:tcW w:w="2758" w:type="dxa"/>
            <w:noWrap w:val="0"/>
            <w:vAlign w:val="center"/>
          </w:tcPr>
          <w:p>
            <w:pPr>
              <w:pStyle w:val="2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项目编码</w:t>
            </w:r>
          </w:p>
        </w:tc>
        <w:tc>
          <w:tcPr>
            <w:tcW w:w="3405" w:type="dxa"/>
            <w:gridSpan w:val="2"/>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13028122P00239210001K</w:t>
            </w:r>
          </w:p>
        </w:tc>
        <w:tc>
          <w:tcPr>
            <w:tcW w:w="2805"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5772" w:type="dxa"/>
            <w:gridSpan w:val="5"/>
            <w:noWrap w:val="0"/>
            <w:vAlign w:val="center"/>
          </w:tcPr>
          <w:p>
            <w:pPr>
              <w:pStyle w:val="21"/>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exact"/>
          <w:jc w:val="center"/>
        </w:trPr>
        <w:tc>
          <w:tcPr>
            <w:tcW w:w="2758" w:type="dxa"/>
            <w:vMerge w:val="restart"/>
            <w:noWrap w:val="0"/>
            <w:vAlign w:val="center"/>
          </w:tcPr>
          <w:p>
            <w:pPr>
              <w:pStyle w:val="20"/>
              <w:rPr>
                <w:rFonts w:hint="eastAsia" w:ascii="方正仿宋简体" w:hAnsi="方正仿宋简体" w:eastAsia="方正仿宋简体" w:cs="方正仿宋简体"/>
                <w:b w:val="0"/>
                <w:kern w:val="2"/>
                <w:sz w:val="24"/>
                <w:szCs w:val="24"/>
                <w:lang w:val="en-US" w:eastAsia="zh-CN" w:bidi="ar-SA"/>
              </w:rPr>
            </w:pPr>
            <w:r>
              <w:rPr>
                <w:rFonts w:hint="eastAsia" w:ascii="方正仿宋简体" w:hAnsi="方正仿宋简体" w:eastAsia="方正仿宋简体" w:cs="方正仿宋简体"/>
                <w:b w:val="0"/>
                <w:kern w:val="2"/>
                <w:sz w:val="24"/>
                <w:szCs w:val="24"/>
                <w:lang w:val="en-US" w:eastAsia="zh-CN" w:bidi="ar-SA"/>
              </w:rPr>
              <w:t>预算规模及资金用途</w:t>
            </w:r>
          </w:p>
        </w:tc>
        <w:tc>
          <w:tcPr>
            <w:tcW w:w="1785"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162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165.00</w:t>
            </w:r>
          </w:p>
        </w:tc>
        <w:tc>
          <w:tcPr>
            <w:tcW w:w="2805"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2385" w:type="dxa"/>
            <w:gridSpan w:val="2"/>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165.00</w:t>
            </w:r>
          </w:p>
        </w:tc>
        <w:tc>
          <w:tcPr>
            <w:tcW w:w="1860" w:type="dxa"/>
            <w:gridSpan w:val="2"/>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1527"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exact"/>
          <w:jc w:val="center"/>
        </w:trPr>
        <w:tc>
          <w:tcPr>
            <w:tcW w:w="2758" w:type="dxa"/>
            <w:vMerge w:val="continue"/>
            <w:noWrap w:val="0"/>
            <w:vAlign w:val="top"/>
          </w:tcPr>
          <w:p>
            <w:pPr>
              <w:rPr>
                <w:rFonts w:hint="eastAsia" w:ascii="方正仿宋简体" w:hAnsi="方正仿宋简体" w:eastAsia="方正仿宋简体" w:cs="方正仿宋简体"/>
                <w:sz w:val="24"/>
                <w:szCs w:val="24"/>
              </w:rPr>
            </w:pPr>
          </w:p>
        </w:tc>
        <w:tc>
          <w:tcPr>
            <w:tcW w:w="11982" w:type="dxa"/>
            <w:gridSpan w:val="8"/>
            <w:noWrap w:val="0"/>
            <w:vAlign w:val="center"/>
          </w:tcPr>
          <w:p>
            <w:pPr>
              <w:pStyle w:val="21"/>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保障各村集体环境达标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exact"/>
          <w:jc w:val="center"/>
        </w:trPr>
        <w:tc>
          <w:tcPr>
            <w:tcW w:w="2758" w:type="dxa"/>
            <w:vMerge w:val="restart"/>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3405" w:type="dxa"/>
            <w:gridSpan w:val="2"/>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3015" w:type="dxa"/>
            <w:gridSpan w:val="2"/>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2385" w:type="dxa"/>
            <w:gridSpan w:val="2"/>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3177" w:type="dxa"/>
            <w:gridSpan w:val="2"/>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758" w:type="dxa"/>
            <w:vMerge w:val="continue"/>
            <w:noWrap w:val="0"/>
            <w:vAlign w:val="top"/>
          </w:tcPr>
          <w:p>
            <w:pPr>
              <w:rPr>
                <w:rFonts w:hint="eastAsia" w:ascii="方正仿宋简体" w:hAnsi="方正仿宋简体" w:eastAsia="方正仿宋简体" w:cs="方正仿宋简体"/>
                <w:sz w:val="24"/>
                <w:szCs w:val="24"/>
              </w:rPr>
            </w:pPr>
          </w:p>
        </w:tc>
        <w:tc>
          <w:tcPr>
            <w:tcW w:w="3405" w:type="dxa"/>
            <w:gridSpan w:val="2"/>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2805" w:type="dxa"/>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2385" w:type="dxa"/>
            <w:gridSpan w:val="2"/>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3387" w:type="dxa"/>
            <w:gridSpan w:val="3"/>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4" w:hRule="exact"/>
          <w:jc w:val="center"/>
        </w:trPr>
        <w:tc>
          <w:tcPr>
            <w:tcW w:w="2758"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11982" w:type="dxa"/>
            <w:gridSpan w:val="8"/>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1.保障各村集体环境达标</w:t>
            </w:r>
          </w:p>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2.防止病毒蔓延，保障环境质量提升</w:t>
            </w:r>
          </w:p>
          <w:p>
            <w:pPr>
              <w:pStyle w:val="21"/>
              <w:rPr>
                <w:rFonts w:hint="eastAsia" w:ascii="方正仿宋简体" w:hAnsi="方正仿宋简体" w:eastAsia="方正仿宋简体" w:cs="方正仿宋简体"/>
                <w:sz w:val="24"/>
                <w:szCs w:val="24"/>
              </w:rPr>
            </w:pPr>
          </w:p>
        </w:tc>
      </w:tr>
    </w:tbl>
    <w:p>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2457"/>
        <w:gridCol w:w="2457"/>
        <w:gridCol w:w="2584"/>
        <w:gridCol w:w="2329"/>
        <w:gridCol w:w="2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268"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2268"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2268"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2386"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2150"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2268" w:type="dxa"/>
            <w:noWrap w:val="0"/>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restart"/>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村人居环境整治个数</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辖区33个村</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33个</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提高环境卫生状况</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环境卫生质量得到提升</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设施正常使用率</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垃圾桶正常使用</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restart"/>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经济影响力</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带动经济发展</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生活垃圾处理</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垃圾收集及运输</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生态环境质量改善</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生态环境质量改善</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268" w:type="dxa"/>
            <w:vMerge w:val="continue"/>
            <w:noWrap w:val="0"/>
            <w:vAlign w:val="center"/>
          </w:tcPr>
          <w:p>
            <w:pPr>
              <w:rPr>
                <w:rFonts w:hint="eastAsia" w:ascii="方正仿宋简体" w:hAnsi="方正仿宋简体" w:eastAsia="方正仿宋简体" w:cs="方正仿宋简体"/>
                <w:sz w:val="24"/>
                <w:szCs w:val="24"/>
              </w:rPr>
            </w:pP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人居环境整体水平</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人居生活环境得到改善</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exact"/>
          <w:jc w:val="center"/>
        </w:trPr>
        <w:tc>
          <w:tcPr>
            <w:tcW w:w="2268" w:type="dxa"/>
            <w:noWrap w:val="0"/>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w:t>
            </w:r>
          </w:p>
        </w:tc>
        <w:tc>
          <w:tcPr>
            <w:tcW w:w="2386"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服务对象满意度提升</w:t>
            </w:r>
          </w:p>
        </w:tc>
        <w:tc>
          <w:tcPr>
            <w:tcW w:w="2150"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2268" w:type="dxa"/>
            <w:noWrap w:val="0"/>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bl>
    <w:p>
      <w:pPr>
        <w:tabs>
          <w:tab w:val="left" w:pos="1188"/>
        </w:tabs>
        <w:bidi w:val="0"/>
        <w:jc w:val="left"/>
        <w:rPr>
          <w:rFonts w:hint="eastAsia" w:eastAsia="宋体"/>
          <w:lang w:eastAsia="zh-CN"/>
        </w:rPr>
        <w:sectPr>
          <w:footerReference r:id="rId14" w:type="default"/>
          <w:pgSz w:w="16839" w:h="11907" w:orient="landscape"/>
          <w:pgMar w:top="340" w:right="567" w:bottom="340" w:left="567" w:header="851" w:footer="992" w:gutter="0"/>
          <w:pgNumType w:fmt="decimal"/>
          <w:cols w:space="720" w:num="1"/>
          <w:rtlGutter w:val="0"/>
          <w:docGrid w:type="lines" w:linePitch="312" w:charSpace="0"/>
        </w:sectPr>
      </w:pPr>
    </w:p>
    <w:p>
      <w:pPr>
        <w:spacing w:line="560" w:lineRule="exact"/>
        <w:rPr>
          <w:rFonts w:hint="eastAsia" w:ascii="方正黑体简体" w:hAnsi="黑体" w:eastAsia="方正黑体简体" w:cs="黑体"/>
          <w:b/>
          <w:bCs/>
          <w:sz w:val="32"/>
          <w:szCs w:val="32"/>
        </w:rPr>
      </w:pPr>
    </w:p>
    <w:p>
      <w:pPr>
        <w:spacing w:line="560" w:lineRule="exact"/>
        <w:ind w:firstLine="321" w:firstLineChars="100"/>
        <w:rPr>
          <w:rFonts w:hint="eastAsia" w:ascii="方正黑体简体" w:hAnsi="黑体" w:eastAsia="方正黑体简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六、政府采购预算情况</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2022年，遵化市建明镇人民政府安排政府采购预算0.00万元。</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pStyle w:val="2"/>
        <w:ind w:firstLine="5440" w:firstLineChars="17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部门政府采购预算</w:t>
      </w:r>
    </w:p>
    <w:tbl>
      <w:tblPr>
        <w:tblStyle w:val="10"/>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300"/>
        <w:gridCol w:w="96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652遵化市建明镇人民政府</w:t>
            </w:r>
          </w:p>
        </w:tc>
        <w:tc>
          <w:tcPr>
            <w:tcW w:w="7320"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6" w:hRule="atLeast"/>
          <w:tblHeader/>
        </w:trPr>
        <w:tc>
          <w:tcPr>
            <w:tcW w:w="1845" w:type="dxa"/>
            <w:gridSpan w:val="2"/>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政府采购项目来源</w:t>
            </w:r>
          </w:p>
        </w:tc>
        <w:tc>
          <w:tcPr>
            <w:tcW w:w="1110" w:type="dxa"/>
            <w:vMerge w:val="restart"/>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采购物品名称</w:t>
            </w:r>
          </w:p>
        </w:tc>
        <w:tc>
          <w:tcPr>
            <w:tcW w:w="1023" w:type="dxa"/>
            <w:vMerge w:val="restart"/>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政府采购目录序号</w:t>
            </w:r>
          </w:p>
        </w:tc>
        <w:tc>
          <w:tcPr>
            <w:tcW w:w="709" w:type="dxa"/>
            <w:vMerge w:val="restart"/>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计量  单位</w:t>
            </w:r>
          </w:p>
        </w:tc>
        <w:tc>
          <w:tcPr>
            <w:tcW w:w="668" w:type="dxa"/>
            <w:vMerge w:val="restart"/>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数量</w:t>
            </w:r>
          </w:p>
        </w:tc>
        <w:tc>
          <w:tcPr>
            <w:tcW w:w="630" w:type="dxa"/>
            <w:vMerge w:val="restart"/>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单价</w:t>
            </w:r>
          </w:p>
        </w:tc>
        <w:tc>
          <w:tcPr>
            <w:tcW w:w="7320" w:type="dxa"/>
            <w:gridSpan w:val="6"/>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2" w:hRule="atLeast"/>
          <w:tblHeader/>
        </w:trPr>
        <w:tc>
          <w:tcPr>
            <w:tcW w:w="1055"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项目名称</w:t>
            </w:r>
          </w:p>
        </w:tc>
        <w:tc>
          <w:tcPr>
            <w:tcW w:w="790"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预算资金</w:t>
            </w:r>
          </w:p>
        </w:tc>
        <w:tc>
          <w:tcPr>
            <w:tcW w:w="1110" w:type="dxa"/>
            <w:vMerge w:val="continue"/>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1023" w:type="dxa"/>
            <w:vMerge w:val="continue"/>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709" w:type="dxa"/>
            <w:vMerge w:val="continue"/>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668" w:type="dxa"/>
            <w:vMerge w:val="continue"/>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630" w:type="dxa"/>
            <w:vMerge w:val="continue"/>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1650"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合计</w:t>
            </w:r>
          </w:p>
        </w:tc>
        <w:tc>
          <w:tcPr>
            <w:tcW w:w="1134"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一般公共预算拨款</w:t>
            </w:r>
          </w:p>
        </w:tc>
        <w:tc>
          <w:tcPr>
            <w:tcW w:w="1134"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基金预算拨款</w:t>
            </w:r>
          </w:p>
        </w:tc>
        <w:tc>
          <w:tcPr>
            <w:tcW w:w="1300"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国有资本经营预算拨款</w:t>
            </w:r>
          </w:p>
        </w:tc>
        <w:tc>
          <w:tcPr>
            <w:tcW w:w="968"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财政专户核拨</w:t>
            </w:r>
          </w:p>
        </w:tc>
        <w:tc>
          <w:tcPr>
            <w:tcW w:w="1134"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8" w:hRule="atLeast"/>
        </w:trPr>
        <w:tc>
          <w:tcPr>
            <w:tcW w:w="1055"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p>
        </w:tc>
        <w:tc>
          <w:tcPr>
            <w:tcW w:w="790"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110" w:type="dxa"/>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1023" w:type="dxa"/>
            <w:noWrap w:val="0"/>
            <w:vAlign w:val="center"/>
          </w:tcPr>
          <w:p>
            <w:pPr>
              <w:spacing w:line="300" w:lineRule="exact"/>
              <w:jc w:val="left"/>
              <w:rPr>
                <w:rFonts w:hint="eastAsia" w:ascii="方正仿宋简体" w:hAnsi="方正仿宋简体" w:eastAsia="方正仿宋简体" w:cs="方正仿宋简体"/>
                <w:kern w:val="2"/>
                <w:sz w:val="24"/>
                <w:szCs w:val="24"/>
                <w:lang w:val="en-US" w:eastAsia="zh-CN" w:bidi="ar-SA"/>
              </w:rPr>
            </w:pPr>
          </w:p>
        </w:tc>
        <w:tc>
          <w:tcPr>
            <w:tcW w:w="709" w:type="dxa"/>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p>
        </w:tc>
        <w:tc>
          <w:tcPr>
            <w:tcW w:w="668"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630"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650"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134"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134"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300"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968"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c>
          <w:tcPr>
            <w:tcW w:w="1134" w:type="dxa"/>
            <w:noWrap w:val="0"/>
            <w:vAlign w:val="center"/>
          </w:tcPr>
          <w:p>
            <w:pPr>
              <w:spacing w:line="300" w:lineRule="exact"/>
              <w:jc w:val="right"/>
              <w:rPr>
                <w:rFonts w:hint="eastAsia" w:ascii="方正仿宋简体" w:hAnsi="方正仿宋简体" w:eastAsia="方正仿宋简体" w:cs="方正仿宋简体"/>
                <w:kern w:val="2"/>
                <w:sz w:val="24"/>
                <w:szCs w:val="24"/>
                <w:lang w:val="en-US" w:eastAsia="zh-CN" w:bidi="ar-SA"/>
              </w:rPr>
            </w:pPr>
          </w:p>
        </w:tc>
      </w:tr>
    </w:tbl>
    <w:p>
      <w:pPr>
        <w:pStyle w:val="2"/>
        <w:rPr>
          <w:rFonts w:hint="default" w:ascii="方正仿宋简体" w:hAnsi="方正仿宋简体" w:eastAsia="方正仿宋简体" w:cs="方正仿宋简体"/>
          <w:kern w:val="2"/>
          <w:sz w:val="24"/>
          <w:szCs w:val="24"/>
          <w:lang w:val="en-US" w:eastAsia="zh-CN" w:bidi="ar-SA"/>
        </w:rPr>
      </w:pPr>
    </w:p>
    <w:p>
      <w:pPr>
        <w:ind w:firstLine="960" w:firstLineChars="400"/>
        <w:jc w:val="left"/>
        <w:rPr>
          <w:rFonts w:hint="eastAsia" w:ascii="方正黑体简体" w:hAnsi="黑体" w:eastAsia="方正黑体简体" w:cs="黑体"/>
          <w:b/>
          <w:sz w:val="32"/>
          <w:szCs w:val="32"/>
        </w:rPr>
        <w:sectPr>
          <w:footerReference r:id="rId15" w:type="default"/>
          <w:pgSz w:w="16839" w:h="11907" w:orient="landscape"/>
          <w:pgMar w:top="1361" w:right="1020" w:bottom="1361" w:left="1020" w:header="851" w:footer="992" w:gutter="0"/>
          <w:pgNumType w:fmt="decimal"/>
          <w:cols w:space="720" w:num="1"/>
          <w:docGrid w:type="lines" w:linePitch="312" w:charSpace="0"/>
        </w:sectPr>
      </w:pPr>
      <w:r>
        <w:rPr>
          <w:rFonts w:hint="eastAsia" w:ascii="方正仿宋简体" w:hAnsi="方正仿宋简体" w:eastAsia="方正仿宋简体" w:cs="方正仿宋简体"/>
          <w:kern w:val="2"/>
          <w:sz w:val="24"/>
          <w:szCs w:val="24"/>
          <w:lang w:val="en-US" w:eastAsia="zh-CN" w:bidi="ar-SA"/>
        </w:rPr>
        <w:t xml:space="preserve">注：无政府采购预算，空表列示。 </w:t>
      </w:r>
      <w:r>
        <w:rPr>
          <w:rFonts w:hint="eastAsia" w:ascii="方正黑体简体" w:hAnsi="黑体" w:eastAsia="方正黑体简体" w:cs="黑体"/>
          <w:sz w:val="32"/>
          <w:szCs w:val="32"/>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七、国有资产信息情况</w:t>
      </w:r>
      <w:r>
        <w:rPr>
          <w:rFonts w:hint="eastAsia" w:ascii="方正黑体简体" w:hAnsi="方正黑体简体" w:eastAsia="方正黑体简体" w:cs="方正黑体简体"/>
          <w:sz w:val="32"/>
          <w:szCs w:val="32"/>
          <w:lang w:val="en-US" w:eastAsia="zh-CN"/>
        </w:rPr>
        <w:tab/>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我镇上年末固定资产金额为320.75万元（详见下表）。本年度拟购置固定资产总额为0.00万元。</w:t>
      </w:r>
    </w:p>
    <w:p>
      <w:pPr>
        <w:ind w:firstLine="640"/>
        <w:rPr>
          <w:rFonts w:hint="eastAsia" w:ascii="宋体" w:hAnsi="宋体" w:eastAsia="宋体" w:cs="宋体"/>
          <w:sz w:val="28"/>
          <w:szCs w:val="28"/>
        </w:rPr>
      </w:pPr>
    </w:p>
    <w:tbl>
      <w:tblPr>
        <w:tblStyle w:val="10"/>
        <w:tblW w:w="0" w:type="auto"/>
        <w:tblInd w:w="1165" w:type="dxa"/>
        <w:tblLayout w:type="fixed"/>
        <w:tblCellMar>
          <w:top w:w="0" w:type="dxa"/>
          <w:left w:w="108" w:type="dxa"/>
          <w:bottom w:w="0" w:type="dxa"/>
          <w:right w:w="108" w:type="dxa"/>
        </w:tblCellMar>
      </w:tblPr>
      <w:tblGrid>
        <w:gridCol w:w="4931"/>
        <w:gridCol w:w="3349"/>
        <w:gridCol w:w="4130"/>
      </w:tblGrid>
      <w:tr>
        <w:tblPrEx>
          <w:tblCellMar>
            <w:top w:w="0" w:type="dxa"/>
            <w:left w:w="108" w:type="dxa"/>
            <w:bottom w:w="0" w:type="dxa"/>
            <w:right w:w="108" w:type="dxa"/>
          </w:tblCellMar>
        </w:tblPrEx>
        <w:trPr>
          <w:trHeight w:val="647" w:hRule="atLeast"/>
        </w:trPr>
        <w:tc>
          <w:tcPr>
            <w:tcW w:w="12410" w:type="dxa"/>
            <w:gridSpan w:val="3"/>
            <w:tcBorders>
              <w:top w:val="nil"/>
              <w:left w:val="nil"/>
              <w:bottom w:val="nil"/>
              <w:right w:val="nil"/>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8"/>
                <w:szCs w:val="28"/>
                <w:lang w:val="en-US" w:eastAsia="zh-CN" w:bidi="ar-SA"/>
              </w:rPr>
              <w:t>固定资产占用情况表</w:t>
            </w:r>
          </w:p>
        </w:tc>
      </w:tr>
      <w:tr>
        <w:tblPrEx>
          <w:tblCellMar>
            <w:top w:w="0" w:type="dxa"/>
            <w:left w:w="108" w:type="dxa"/>
            <w:bottom w:w="0" w:type="dxa"/>
            <w:right w:w="108" w:type="dxa"/>
          </w:tblCellMar>
        </w:tblPrEx>
        <w:trPr>
          <w:trHeight w:val="353" w:hRule="atLeast"/>
        </w:trPr>
        <w:tc>
          <w:tcPr>
            <w:tcW w:w="8280" w:type="dxa"/>
            <w:gridSpan w:val="2"/>
            <w:tcBorders>
              <w:top w:val="nil"/>
              <w:left w:val="nil"/>
              <w:bottom w:val="nil"/>
              <w:right w:val="nil"/>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编制部门：遵化市建明镇人民政府</w:t>
            </w:r>
          </w:p>
        </w:tc>
        <w:tc>
          <w:tcPr>
            <w:tcW w:w="4130" w:type="dxa"/>
            <w:tcBorders>
              <w:top w:val="nil"/>
              <w:left w:val="nil"/>
              <w:bottom w:val="nil"/>
              <w:right w:val="nil"/>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 xml:space="preserve">截止时间：2021年12月31日  </w:t>
            </w:r>
          </w:p>
        </w:tc>
      </w:tr>
      <w:tr>
        <w:tblPrEx>
          <w:tblCellMar>
            <w:top w:w="0" w:type="dxa"/>
            <w:left w:w="108" w:type="dxa"/>
            <w:bottom w:w="0" w:type="dxa"/>
            <w:right w:w="108" w:type="dxa"/>
          </w:tblCellMar>
        </w:tblPrEx>
        <w:trPr>
          <w:trHeight w:val="567" w:hRule="exact"/>
        </w:trPr>
        <w:tc>
          <w:tcPr>
            <w:tcW w:w="49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项   目</w:t>
            </w:r>
          </w:p>
        </w:tc>
        <w:tc>
          <w:tcPr>
            <w:tcW w:w="33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数量</w:t>
            </w:r>
          </w:p>
        </w:tc>
        <w:tc>
          <w:tcPr>
            <w:tcW w:w="413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价值（金额单位：万元）</w:t>
            </w:r>
          </w:p>
        </w:tc>
      </w:tr>
      <w:tr>
        <w:tblPrEx>
          <w:tblCellMar>
            <w:top w:w="0" w:type="dxa"/>
            <w:left w:w="108" w:type="dxa"/>
            <w:bottom w:w="0" w:type="dxa"/>
            <w:right w:w="108" w:type="dxa"/>
          </w:tblCellMar>
        </w:tblPrEx>
        <w:trPr>
          <w:trHeight w:val="552"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资产总额</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320.75</w:t>
            </w:r>
          </w:p>
        </w:tc>
      </w:tr>
      <w:tr>
        <w:tblPrEx>
          <w:tblCellMar>
            <w:top w:w="0" w:type="dxa"/>
            <w:left w:w="108" w:type="dxa"/>
            <w:bottom w:w="0" w:type="dxa"/>
            <w:right w:w="108" w:type="dxa"/>
          </w:tblCellMar>
        </w:tblPrEx>
        <w:trPr>
          <w:trHeight w:val="567"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1、房屋（平方米）</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1295</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80</w:t>
            </w:r>
          </w:p>
        </w:tc>
      </w:tr>
      <w:tr>
        <w:tblPrEx>
          <w:tblCellMar>
            <w:top w:w="0" w:type="dxa"/>
            <w:left w:w="108" w:type="dxa"/>
            <w:bottom w:w="0" w:type="dxa"/>
            <w:right w:w="108" w:type="dxa"/>
          </w:tblCellMar>
        </w:tblPrEx>
        <w:trPr>
          <w:trHeight w:val="510"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 xml:space="preserve">   其中：办公用房（平方米）</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1295</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80</w:t>
            </w:r>
          </w:p>
        </w:tc>
      </w:tr>
      <w:tr>
        <w:tblPrEx>
          <w:tblCellMar>
            <w:top w:w="0" w:type="dxa"/>
            <w:left w:w="108" w:type="dxa"/>
            <w:bottom w:w="0" w:type="dxa"/>
            <w:right w:w="108" w:type="dxa"/>
          </w:tblCellMar>
        </w:tblPrEx>
        <w:trPr>
          <w:trHeight w:val="567"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2、车辆（台、辆）</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2</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45.50</w:t>
            </w:r>
          </w:p>
        </w:tc>
      </w:tr>
      <w:tr>
        <w:tblPrEx>
          <w:tblCellMar>
            <w:top w:w="0" w:type="dxa"/>
            <w:left w:w="108" w:type="dxa"/>
            <w:bottom w:w="0" w:type="dxa"/>
            <w:right w:w="108" w:type="dxa"/>
          </w:tblCellMar>
        </w:tblPrEx>
        <w:trPr>
          <w:trHeight w:val="567"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3、单价在20万元以上的设备</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0　</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0</w:t>
            </w:r>
          </w:p>
        </w:tc>
      </w:tr>
      <w:tr>
        <w:tblPrEx>
          <w:tblCellMar>
            <w:top w:w="0" w:type="dxa"/>
            <w:left w:w="108" w:type="dxa"/>
            <w:bottom w:w="0" w:type="dxa"/>
            <w:right w:w="108" w:type="dxa"/>
          </w:tblCellMar>
        </w:tblPrEx>
        <w:trPr>
          <w:trHeight w:val="478" w:hRule="exact"/>
        </w:trPr>
        <w:tc>
          <w:tcPr>
            <w:tcW w:w="4931"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4、其他固定资产</w:t>
            </w:r>
          </w:p>
        </w:tc>
        <w:tc>
          <w:tcPr>
            <w:tcW w:w="3349"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1299</w:t>
            </w:r>
          </w:p>
        </w:tc>
        <w:tc>
          <w:tcPr>
            <w:tcW w:w="4130" w:type="dxa"/>
            <w:tcBorders>
              <w:top w:val="nil"/>
              <w:left w:val="nil"/>
              <w:bottom w:val="single" w:color="auto" w:sz="4" w:space="0"/>
              <w:right w:val="single" w:color="auto" w:sz="4" w:space="0"/>
            </w:tcBorders>
            <w:noWrap w:val="0"/>
            <w:vAlign w:val="center"/>
          </w:tcPr>
          <w:p>
            <w:pPr>
              <w:spacing w:line="300" w:lineRule="exact"/>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195.25</w:t>
            </w:r>
          </w:p>
        </w:tc>
      </w:tr>
    </w:tbl>
    <w:p>
      <w:pPr>
        <w:spacing w:line="560" w:lineRule="exact"/>
        <w:ind w:firstLine="593" w:firstLineChars="246"/>
        <w:rPr>
          <w:rFonts w:hint="eastAsia" w:ascii="仿宋" w:hAnsi="仿宋" w:eastAsia="仿宋" w:cs="仿宋"/>
          <w:b/>
          <w:sz w:val="24"/>
          <w:szCs w:val="24"/>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691" w:firstLineChars="246"/>
        <w:rPr>
          <w:rFonts w:hint="eastAsia" w:ascii="仿宋" w:hAnsi="仿宋" w:eastAsia="仿宋" w:cs="仿宋"/>
          <w:b/>
          <w:sz w:val="28"/>
          <w:szCs w:val="28"/>
        </w:rPr>
        <w:sectPr>
          <w:footerReference r:id="rId16" w:type="default"/>
          <w:pgSz w:w="16839" w:h="11907" w:orient="landscape"/>
          <w:pgMar w:top="1361" w:right="1020" w:bottom="1361" w:left="102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八、专业名词解释</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1、一般公共预算拨款收入：指省级财政当年拨付的资金。</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2、事业收入：指事业单位开展专业业务活动及辅助活动所取得的收入。</w:t>
      </w:r>
    </w:p>
    <w:p>
      <w:pPr>
        <w:tabs>
          <w:tab w:val="left" w:pos="4338"/>
        </w:tabs>
        <w:spacing w:line="560" w:lineRule="exact"/>
        <w:ind w:left="638" w:leftChars="304" w:firstLine="640" w:firstLineChars="2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3、其他收入：指除</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一般公共预算拨款收入</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事业收入</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等以外的收入。主要是按规定动用的租房收入、存款利息收入等。</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4、基本支出：指为保障机构正常运转、完成日常工作任务而发生的人员支出和公用支出。</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5、项目支出：指在基本支出之外为完成特定行政任务和事业发展目标所发生的支出。</w:t>
      </w:r>
    </w:p>
    <w:p>
      <w:pPr>
        <w:tabs>
          <w:tab w:val="left" w:pos="4338"/>
        </w:tabs>
        <w:spacing w:line="560" w:lineRule="exact"/>
        <w:ind w:firstLine="1286" w:firstLineChars="402"/>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6、上缴上级支出：指下级单位上缴上级的支出。</w:t>
      </w:r>
    </w:p>
    <w:p>
      <w:pPr>
        <w:tabs>
          <w:tab w:val="left" w:pos="4338"/>
        </w:tabs>
        <w:spacing w:line="560" w:lineRule="exact"/>
        <w:ind w:left="638" w:leftChars="304" w:firstLine="640" w:firstLineChars="2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7、</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三公</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经费：纳入省级财政预算管理的</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三公</w:t>
      </w:r>
      <w:r>
        <w:rPr>
          <w:rFonts w:hint="eastAsia" w:ascii="方正仿宋简体" w:hAnsi="方正仿宋简体" w:eastAsia="方正仿宋简体" w:cs="方正仿宋简体"/>
          <w:snapToGrid w:val="0"/>
          <w:kern w:val="0"/>
          <w:sz w:val="32"/>
          <w:szCs w:val="32"/>
          <w:cs/>
          <w:lang w:val="en-US" w:eastAsia="zh-CN" w:bidi="ar-SA"/>
        </w:rPr>
        <w:t>”</w:t>
      </w:r>
      <w:r>
        <w:rPr>
          <w:rFonts w:hint="eastAsia" w:ascii="方正仿宋简体" w:hAnsi="方正仿宋简体" w:eastAsia="方正仿宋简体" w:cs="方正仿宋简体"/>
          <w:snapToGrid w:val="0"/>
          <w:kern w:val="0"/>
          <w:sz w:val="32"/>
          <w:szCs w:val="32"/>
          <w:lang w:val="en-US" w:eastAsia="zh-CN" w:bidi="ar-S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4338"/>
        </w:tabs>
        <w:spacing w:line="560" w:lineRule="exact"/>
        <w:ind w:left="638" w:leftChars="304" w:firstLine="640" w:firstLineChars="2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4338"/>
        </w:tabs>
        <w:spacing w:line="560" w:lineRule="exact"/>
        <w:ind w:firstLine="1603" w:firstLineChars="501"/>
        <w:rPr>
          <w:rFonts w:hint="eastAsia" w:ascii="方正仿宋简体" w:hAnsi="方正仿宋简体" w:eastAsia="方正仿宋简体" w:cs="方正仿宋简体"/>
          <w:snapToGrid w:val="0"/>
          <w:kern w:val="0"/>
          <w:sz w:val="32"/>
          <w:szCs w:val="32"/>
          <w:lang w:val="en-US" w:eastAsia="zh-CN" w:bidi="ar-SA"/>
        </w:rPr>
        <w:sectPr>
          <w:footerReference r:id="rId17" w:type="default"/>
          <w:pgSz w:w="16839" w:h="11907" w:orient="landscape"/>
          <w:pgMar w:top="1361" w:right="1020" w:bottom="1361" w:left="1020" w:header="851" w:footer="992" w:gutter="0"/>
          <w:pgNumType w:fmt="decimal"/>
          <w:cols w:space="720" w:num="1"/>
          <w:docGrid w:type="lines" w:linePitch="312" w:charSpace="0"/>
        </w:sectPr>
      </w:pPr>
    </w:p>
    <w:p>
      <w:pPr>
        <w:tabs>
          <w:tab w:val="left" w:pos="4338"/>
        </w:tabs>
        <w:spacing w:line="560" w:lineRule="exact"/>
        <w:ind w:firstLine="1280" w:firstLineChars="4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9、上年结转：指以前年度尚未完成、结转到本年仍按原规定用途继续使用的资金。</w:t>
      </w:r>
    </w:p>
    <w:p>
      <w:pPr>
        <w:spacing w:line="560" w:lineRule="exact"/>
        <w:ind w:left="638" w:leftChars="304" w:firstLine="640" w:firstLineChars="2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10、事业单位经营支出：指事业单位在专业业务活动及其辅助活动之外开展非独立核算经营活动发生的支出。</w:t>
      </w:r>
    </w:p>
    <w:p>
      <w:pPr>
        <w:tabs>
          <w:tab w:val="left" w:pos="4338"/>
        </w:tabs>
        <w:spacing w:line="560" w:lineRule="exact"/>
        <w:ind w:firstLine="643" w:firstLineChars="200"/>
        <w:rPr>
          <w:rFonts w:hint="eastAsia" w:ascii="方正黑体简体" w:hAnsi="方正黑体简体" w:eastAsia="方正黑体简体" w:cs="方正黑体简体"/>
          <w:sz w:val="32"/>
          <w:szCs w:val="32"/>
          <w:lang w:val="en-US" w:eastAsia="zh-CN"/>
        </w:rPr>
      </w:pPr>
      <w:r>
        <w:rPr>
          <w:rFonts w:hint="eastAsia" w:ascii="方正黑体简体" w:hAnsi="黑体" w:eastAsia="方正黑体简体" w:cs="黑体"/>
          <w:b/>
          <w:sz w:val="32"/>
          <w:szCs w:val="32"/>
        </w:rPr>
        <w:t xml:space="preserve"> </w:t>
      </w:r>
      <w:r>
        <w:rPr>
          <w:rFonts w:hint="eastAsia" w:ascii="方正黑体简体" w:hAnsi="黑体" w:eastAsia="方正黑体简体" w:cs="黑体"/>
          <w:b/>
          <w:sz w:val="32"/>
          <w:szCs w:val="32"/>
          <w:lang w:val="en-US" w:eastAsia="zh-CN"/>
        </w:rPr>
        <w:t xml:space="preserve">   </w:t>
      </w:r>
      <w:r>
        <w:rPr>
          <w:rFonts w:hint="eastAsia" w:ascii="方正黑体简体" w:hAnsi="方正黑体简体" w:eastAsia="方正黑体简体" w:cs="方正黑体简体"/>
          <w:sz w:val="32"/>
          <w:szCs w:val="32"/>
          <w:lang w:val="en-US" w:eastAsia="zh-CN"/>
        </w:rPr>
        <w:t>九、其他需要说明的事项</w:t>
      </w:r>
    </w:p>
    <w:p>
      <w:pPr>
        <w:tabs>
          <w:tab w:val="left" w:pos="4338"/>
        </w:tabs>
        <w:spacing w:line="560" w:lineRule="exact"/>
        <w:ind w:firstLine="1280" w:firstLineChars="400"/>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1、遵化市建明镇人民政府2021年部门预算中未安排政府性基金预算，故政府性基金预算支出表为空。</w:t>
      </w:r>
    </w:p>
    <w:p>
      <w:pPr>
        <w:tabs>
          <w:tab w:val="left" w:pos="4338"/>
        </w:tabs>
        <w:spacing w:line="560" w:lineRule="exact"/>
        <w:ind w:left="638" w:leftChars="304" w:firstLine="640" w:firstLineChars="200"/>
        <w:rPr>
          <w:rFonts w:hint="default"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2、遵化市建明镇人民政府2021年部门预算中未安排国有资本经营预算，故国有资本经营预算支出表为空。</w:t>
      </w:r>
    </w:p>
    <w:p>
      <w:pPr>
        <w:tabs>
          <w:tab w:val="left" w:pos="4338"/>
        </w:tabs>
        <w:spacing w:line="560" w:lineRule="exact"/>
        <w:ind w:left="638" w:leftChars="304" w:firstLine="640" w:firstLineChars="200"/>
        <w:rPr>
          <w:rFonts w:hint="eastAsia" w:ascii="仿宋" w:hAnsi="仿宋" w:eastAsia="仿宋" w:cs="仿宋"/>
          <w:sz w:val="28"/>
          <w:szCs w:val="28"/>
        </w:rPr>
      </w:pPr>
      <w:r>
        <w:rPr>
          <w:rFonts w:hint="eastAsia" w:ascii="方正仿宋简体" w:hAnsi="方正仿宋简体" w:eastAsia="方正仿宋简体" w:cs="方正仿宋简体"/>
          <w:snapToGrid w:val="0"/>
          <w:kern w:val="0"/>
          <w:sz w:val="32"/>
          <w:szCs w:val="32"/>
          <w:lang w:val="en-US" w:eastAsia="zh-CN" w:bidi="ar-SA"/>
        </w:rPr>
        <w:t>3、由于预算公开表格中金额数值应当保留两位小数，公开数据为四舍五入计算结果，个别数据合计项与分项之和存在小数点后差额，特此说明。</w:t>
      </w:r>
    </w:p>
    <w:sectPr>
      <w:headerReference r:id="rId18" w:type="default"/>
      <w:footerReference r:id="rId19"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1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小标宋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eastAsia="宋体"/>
                              <w:lang w:val="en-US" w:eastAsia="zh-CN"/>
                            </w:rPr>
                          </w:pPr>
                          <w:r>
                            <w:rPr>
                              <w:rFonts w:hint="eastAsia"/>
                              <w:lang w:val="en-US" w:eastAsia="zh-CN"/>
                            </w:rPr>
                            <w:t>34</w:t>
                          </w:r>
                        </w:p>
                      </w:txbxContent>
                    </wps:txbx>
                    <wps:bodyPr vert="horz" wrap="none" lIns="0" tIns="0" rIns="0" bIns="0" anchor="t" anchorCtr="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8oGeABAADBAwAADgAAAGRycy9lMm9Eb2MueG1srVNBrtMwEN0jcQfL&#10;e5o0E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a84c8LSwC/fv11+/Lr8/MqW&#10;5fMqKdT7sKbEO0+pcXgFA+3N7A/kTMSHFm36EyVGcdL3fNVXDZHJdGlVrVYlhSTF5gPhF/fXPYb4&#10;RoFlyag50gCzruL0LsQxdU5J1RzcamPyEI37y0GYyVOk3scekxWH/TAR2kNzJj70EqhOB/iFs572&#10;oOaO1p4z89aRzGllZgNnYz8bwkm6WPPI2Wi+juNqHT3qQ5eXLTUV/Mtj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k/KBngAQAAwQMAAA4AAAAA&#10;AAAAAQAgAAAAHgEAAGRycy9lMm9Eb2MueG1sUEsFBgAAAAAGAAYAWQEAAHAFAAAAAA==&#10;">
              <v:fill on="f" focussize="0,0"/>
              <v:stroke on="f"/>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34</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default"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eastAsia="宋体"/>
                              <w:lang w:val="en-US" w:eastAsia="zh-CN"/>
                            </w:rPr>
                          </w:pPr>
                          <w:r>
                            <w:rPr>
                              <w:rFonts w:hint="eastAsia"/>
                              <w:lang w:val="en-US" w:eastAsia="zh-CN"/>
                            </w:rPr>
                            <w:t>35</w:t>
                          </w:r>
                        </w:p>
                      </w:txbxContent>
                    </wps:txbx>
                    <wps:bodyPr wrap="none" lIns="0" tIns="0" rIns="0" bIns="0" upright="0">
                      <a:spAutoFit/>
                    </wps:bodyPr>
                  </wps:wsp>
                </a:graphicData>
              </a:graphic>
            </wp:anchor>
          </w:drawing>
        </mc:Choice>
        <mc:Fallback>
          <w:pict>
            <v:shape id="文本框 107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hpXcoBAACd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SiJ4xYnfvnx/fLz9+XXN7Ks&#10;Xt9kifoANWbeB8xNw1s/YPrsB3Rm5oOKNn+RE8E4op2vAsshEZEfrVfrdYUhgbH5gvjs4XmIkN5J&#10;b0k2GhpxgkVYfvoAaUydU3I15++0MWWKxv3lQMzsYbn3scdspWE/TIT2vj0jnx6H31CHu06Jee9Q&#10;W+wvzUacjf1sHEPUh64sUq4H4c0xYROlt1xhhJ0K49QKu2nD8lo8vpesh79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lhpXcoBAACdAwAADgAAAAAAAAABACAAAAAeAQAAZHJzL2Uyb0Rv&#10;Yy54bWxQSwUGAAAAAAYABgBZAQAAWgUAAAAA&#10;">
              <v:fill on="f" focussize="0,0"/>
              <v:stroke on="f"/>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35</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default" w:eastAsia="宋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eastAsia="宋体"/>
                              <w:lang w:val="en-US" w:eastAsia="zh-CN"/>
                            </w:rPr>
                          </w:pPr>
                          <w:r>
                            <w:rPr>
                              <w:rFonts w:hint="eastAsia"/>
                              <w:lang w:val="en-US" w:eastAsia="zh-CN"/>
                            </w:rPr>
                            <w:t>36</w:t>
                          </w:r>
                        </w:p>
                      </w:txbxContent>
                    </wps:txbx>
                    <wps:bodyPr wrap="none" lIns="0" tIns="0" rIns="0" bIns="0" upright="0">
                      <a:spAutoFit/>
                    </wps:bodyPr>
                  </wps:wsp>
                </a:graphicData>
              </a:graphic>
            </wp:anchor>
          </w:drawing>
        </mc:Choice>
        <mc:Fallback>
          <w:pict>
            <v:shape id="文本框 107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wyY9MoBAACcAwAADgAAAAAAAAABACAAAAAeAQAAZHJzL2Uyb0Rv&#10;Yy54bWxQSwUGAAAAAAYABgBZAQAAWgUAAAAA&#10;">
              <v:fill on="f" focussize="0,0"/>
              <v:stroke on="f"/>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36</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6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UdI7h4QEAAMEDAAAOAAAA&#10;AAAAAAEAIAAAAB4BAABkcnMvZTJvRG9jLnhtbFBLBQYAAAAABgAGAFkBAABx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7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tNFcj4QEAAMEDAAAOAAAA&#10;AAAAAAEAIAAAAB4BAABkcnMvZTJvRG9jLnhtbFBLBQYAAAAABgAGAFkBAABx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6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J8IJ24QEAAMEDAAAOAAAA&#10;AAAAAAEAIAAAAB4BAABkcnMvZTJvRG9jLnhtbFBLBQYAAAAABgAGAFkBAABx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shape id="文本框 107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x4ESt8BAADBAwAADgAAAAAA&#10;AAABACAAAAAe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eastAsia="宋体"/>
                              <w:lang w:val="en-US" w:eastAsia="zh-CN"/>
                            </w:rPr>
                          </w:pPr>
                          <w:r>
                            <w:rPr>
                              <w:rFonts w:hint="eastAsia"/>
                              <w:lang w:val="en-US" w:eastAsia="zh-CN"/>
                            </w:rPr>
                            <w:t>33</w:t>
                          </w:r>
                        </w:p>
                      </w:txbxContent>
                    </wps:txbx>
                    <wps:bodyPr vert="horz" wrap="none" lIns="0" tIns="0" rIns="0" bIns="0" anchor="t" anchorCtr="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4bmgg+IBAADBAwAADgAA&#10;AAAAAAABACAAAAAeAQAAZHJzL2Uyb0RvYy54bWxQSwUGAAAAAAYABgBZAQAAcgUAAAAA&#10;">
              <v:fill on="f" focussize="0,0"/>
              <v:stroke on="f"/>
              <v:imagedata o:title=""/>
              <o:lock v:ext="edit" aspectratio="f"/>
              <v:textbox inset="0mm,0mm,0mm,0mm" style="mso-fit-shape-to-text:t;">
                <w:txbxContent>
                  <w:p>
                    <w:pPr>
                      <w:pStyle w:val="5"/>
                      <w:rPr>
                        <w:rFonts w:hint="default" w:eastAsia="宋体"/>
                        <w:lang w:val="en-US" w:eastAsia="zh-CN"/>
                      </w:rPr>
                    </w:pPr>
                    <w:r>
                      <w:rPr>
                        <w:rFonts w:hint="eastAsia"/>
                        <w:lang w:val="en-US" w:eastAsia="zh-CN"/>
                      </w:rPr>
                      <w:t>33</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ZGMxM2EyOWFkYjQyYmIyM2E2NmE3MDA1MTQ1NzYifQ=="/>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C60112"/>
    <w:rsid w:val="00CB4BB6"/>
    <w:rsid w:val="00DC5A62"/>
    <w:rsid w:val="00F8192C"/>
    <w:rsid w:val="00FC307B"/>
    <w:rsid w:val="012A083E"/>
    <w:rsid w:val="024C4CC7"/>
    <w:rsid w:val="031E5023"/>
    <w:rsid w:val="033A6154"/>
    <w:rsid w:val="034A5312"/>
    <w:rsid w:val="034F401E"/>
    <w:rsid w:val="03685B9C"/>
    <w:rsid w:val="03D424E6"/>
    <w:rsid w:val="044B64F1"/>
    <w:rsid w:val="04893ACA"/>
    <w:rsid w:val="049D7FDE"/>
    <w:rsid w:val="04F63CC6"/>
    <w:rsid w:val="05216399"/>
    <w:rsid w:val="05DA705A"/>
    <w:rsid w:val="06344057"/>
    <w:rsid w:val="068E19BA"/>
    <w:rsid w:val="069528D3"/>
    <w:rsid w:val="06D50F0D"/>
    <w:rsid w:val="06F37A6F"/>
    <w:rsid w:val="07A1465B"/>
    <w:rsid w:val="07CF5EEC"/>
    <w:rsid w:val="07EB0F1A"/>
    <w:rsid w:val="084C477D"/>
    <w:rsid w:val="085327BB"/>
    <w:rsid w:val="085C5796"/>
    <w:rsid w:val="08897100"/>
    <w:rsid w:val="08A52DFF"/>
    <w:rsid w:val="08BC5C44"/>
    <w:rsid w:val="08FC3767"/>
    <w:rsid w:val="090411D3"/>
    <w:rsid w:val="091C42D8"/>
    <w:rsid w:val="09880D6F"/>
    <w:rsid w:val="09A064A3"/>
    <w:rsid w:val="09AE68F1"/>
    <w:rsid w:val="0A112C48"/>
    <w:rsid w:val="0A597F3F"/>
    <w:rsid w:val="0AD06346"/>
    <w:rsid w:val="0BF71DAF"/>
    <w:rsid w:val="0C352D96"/>
    <w:rsid w:val="0C472F3C"/>
    <w:rsid w:val="0C5B10B9"/>
    <w:rsid w:val="0C9330BB"/>
    <w:rsid w:val="0C970098"/>
    <w:rsid w:val="0D280040"/>
    <w:rsid w:val="0D29204B"/>
    <w:rsid w:val="0DDD0437"/>
    <w:rsid w:val="0DF9607E"/>
    <w:rsid w:val="0E3804ED"/>
    <w:rsid w:val="0E3F4C6B"/>
    <w:rsid w:val="0E551E27"/>
    <w:rsid w:val="0E662058"/>
    <w:rsid w:val="0F053777"/>
    <w:rsid w:val="0F4D1A20"/>
    <w:rsid w:val="0FFE6D6C"/>
    <w:rsid w:val="10066A65"/>
    <w:rsid w:val="1041184B"/>
    <w:rsid w:val="1054627B"/>
    <w:rsid w:val="106110F0"/>
    <w:rsid w:val="10BD7A98"/>
    <w:rsid w:val="11036B00"/>
    <w:rsid w:val="117E560D"/>
    <w:rsid w:val="11D434DA"/>
    <w:rsid w:val="12175629"/>
    <w:rsid w:val="123E55EC"/>
    <w:rsid w:val="12CB7C01"/>
    <w:rsid w:val="12EF4843"/>
    <w:rsid w:val="134C5AA1"/>
    <w:rsid w:val="139412EE"/>
    <w:rsid w:val="139E60EA"/>
    <w:rsid w:val="13B567D8"/>
    <w:rsid w:val="142F2A6F"/>
    <w:rsid w:val="145A4856"/>
    <w:rsid w:val="148F6343"/>
    <w:rsid w:val="14A66E04"/>
    <w:rsid w:val="14BA13CD"/>
    <w:rsid w:val="15BC67CB"/>
    <w:rsid w:val="15FD116F"/>
    <w:rsid w:val="16111B63"/>
    <w:rsid w:val="161D23BF"/>
    <w:rsid w:val="165D57B7"/>
    <w:rsid w:val="166F3C6D"/>
    <w:rsid w:val="1690383A"/>
    <w:rsid w:val="171659AA"/>
    <w:rsid w:val="174464C8"/>
    <w:rsid w:val="17A53929"/>
    <w:rsid w:val="17E727F4"/>
    <w:rsid w:val="187668BA"/>
    <w:rsid w:val="18792896"/>
    <w:rsid w:val="19040D0C"/>
    <w:rsid w:val="193957B5"/>
    <w:rsid w:val="19AF3B81"/>
    <w:rsid w:val="1A14617A"/>
    <w:rsid w:val="1AB3725D"/>
    <w:rsid w:val="1ACD6FF8"/>
    <w:rsid w:val="1B3133C8"/>
    <w:rsid w:val="1B5719C0"/>
    <w:rsid w:val="1B6E63C8"/>
    <w:rsid w:val="1B7C341C"/>
    <w:rsid w:val="1B804BBC"/>
    <w:rsid w:val="1C130D1D"/>
    <w:rsid w:val="1C2B70BB"/>
    <w:rsid w:val="1C632923"/>
    <w:rsid w:val="1CB42258"/>
    <w:rsid w:val="1D2B75F3"/>
    <w:rsid w:val="1E1823CB"/>
    <w:rsid w:val="1E1D2B90"/>
    <w:rsid w:val="1E8E32A8"/>
    <w:rsid w:val="1EE95C5B"/>
    <w:rsid w:val="1FCF5BC6"/>
    <w:rsid w:val="20DA4897"/>
    <w:rsid w:val="21612649"/>
    <w:rsid w:val="217F591B"/>
    <w:rsid w:val="21925097"/>
    <w:rsid w:val="224127C8"/>
    <w:rsid w:val="229318FF"/>
    <w:rsid w:val="229A1643"/>
    <w:rsid w:val="23152068"/>
    <w:rsid w:val="234E1072"/>
    <w:rsid w:val="237D002F"/>
    <w:rsid w:val="23A41D75"/>
    <w:rsid w:val="23CB4526"/>
    <w:rsid w:val="24BC06EF"/>
    <w:rsid w:val="24DA56E8"/>
    <w:rsid w:val="24E605D6"/>
    <w:rsid w:val="25410E46"/>
    <w:rsid w:val="256F3EB2"/>
    <w:rsid w:val="25F74A2E"/>
    <w:rsid w:val="26D70594"/>
    <w:rsid w:val="26E919BE"/>
    <w:rsid w:val="26F50ED4"/>
    <w:rsid w:val="271B0BF0"/>
    <w:rsid w:val="27385ABB"/>
    <w:rsid w:val="27626CF3"/>
    <w:rsid w:val="27637EA1"/>
    <w:rsid w:val="276A7D1D"/>
    <w:rsid w:val="27A47DDD"/>
    <w:rsid w:val="27AC7CC9"/>
    <w:rsid w:val="28206502"/>
    <w:rsid w:val="2838232D"/>
    <w:rsid w:val="288464AA"/>
    <w:rsid w:val="28937E80"/>
    <w:rsid w:val="28B61AC7"/>
    <w:rsid w:val="28CF05D7"/>
    <w:rsid w:val="28CF521A"/>
    <w:rsid w:val="28E77373"/>
    <w:rsid w:val="29275089"/>
    <w:rsid w:val="29596CB8"/>
    <w:rsid w:val="29CB2E8A"/>
    <w:rsid w:val="29D829F2"/>
    <w:rsid w:val="2AAE7BE1"/>
    <w:rsid w:val="2B2453F6"/>
    <w:rsid w:val="2BA2472E"/>
    <w:rsid w:val="2BB3459A"/>
    <w:rsid w:val="2BF84FFB"/>
    <w:rsid w:val="2C8F26EF"/>
    <w:rsid w:val="2CB71863"/>
    <w:rsid w:val="2D1C5A9E"/>
    <w:rsid w:val="2D1F6C70"/>
    <w:rsid w:val="2D2A09B7"/>
    <w:rsid w:val="2D8E4636"/>
    <w:rsid w:val="2DA34B36"/>
    <w:rsid w:val="2DDD5E25"/>
    <w:rsid w:val="2E0964AA"/>
    <w:rsid w:val="2EE733DB"/>
    <w:rsid w:val="2F592C85"/>
    <w:rsid w:val="2FA554DB"/>
    <w:rsid w:val="30645A91"/>
    <w:rsid w:val="30AF3E6F"/>
    <w:rsid w:val="315E0057"/>
    <w:rsid w:val="316A3FC7"/>
    <w:rsid w:val="31921216"/>
    <w:rsid w:val="31994BEB"/>
    <w:rsid w:val="31A101D1"/>
    <w:rsid w:val="31F3587B"/>
    <w:rsid w:val="32670ECF"/>
    <w:rsid w:val="32805A67"/>
    <w:rsid w:val="32CA62CD"/>
    <w:rsid w:val="32D84F99"/>
    <w:rsid w:val="32DF1BDC"/>
    <w:rsid w:val="32E67722"/>
    <w:rsid w:val="3309244E"/>
    <w:rsid w:val="33501C21"/>
    <w:rsid w:val="33661445"/>
    <w:rsid w:val="336F0F37"/>
    <w:rsid w:val="33AB0573"/>
    <w:rsid w:val="33F3732D"/>
    <w:rsid w:val="34422BCC"/>
    <w:rsid w:val="34431B52"/>
    <w:rsid w:val="348131A3"/>
    <w:rsid w:val="34AC4354"/>
    <w:rsid w:val="34B3484C"/>
    <w:rsid w:val="34BD5094"/>
    <w:rsid w:val="34C42820"/>
    <w:rsid w:val="34CC7014"/>
    <w:rsid w:val="34E55F43"/>
    <w:rsid w:val="34F27B45"/>
    <w:rsid w:val="34FB4FBA"/>
    <w:rsid w:val="35246EC1"/>
    <w:rsid w:val="35311E43"/>
    <w:rsid w:val="356D2DAB"/>
    <w:rsid w:val="362D43E7"/>
    <w:rsid w:val="370C533A"/>
    <w:rsid w:val="374F5F3F"/>
    <w:rsid w:val="37881557"/>
    <w:rsid w:val="37D03331"/>
    <w:rsid w:val="380C7D31"/>
    <w:rsid w:val="38133AA6"/>
    <w:rsid w:val="381E450D"/>
    <w:rsid w:val="382C3F23"/>
    <w:rsid w:val="384C4EA0"/>
    <w:rsid w:val="385601F1"/>
    <w:rsid w:val="389946D8"/>
    <w:rsid w:val="38F56B86"/>
    <w:rsid w:val="390607D1"/>
    <w:rsid w:val="39817AC8"/>
    <w:rsid w:val="39B95739"/>
    <w:rsid w:val="39E167E7"/>
    <w:rsid w:val="39EE27C2"/>
    <w:rsid w:val="3A013C75"/>
    <w:rsid w:val="3A06128C"/>
    <w:rsid w:val="3A847683"/>
    <w:rsid w:val="3B094287"/>
    <w:rsid w:val="3B2F2A32"/>
    <w:rsid w:val="3B831575"/>
    <w:rsid w:val="3BE93DE9"/>
    <w:rsid w:val="3CA55D04"/>
    <w:rsid w:val="3CE56D47"/>
    <w:rsid w:val="3E012D77"/>
    <w:rsid w:val="3E8B7CBC"/>
    <w:rsid w:val="3E9739D8"/>
    <w:rsid w:val="3F120CF5"/>
    <w:rsid w:val="3FC03E23"/>
    <w:rsid w:val="3FC267A5"/>
    <w:rsid w:val="3FD22FC7"/>
    <w:rsid w:val="3FDE78A1"/>
    <w:rsid w:val="40287A5A"/>
    <w:rsid w:val="408D1B8F"/>
    <w:rsid w:val="40DF0E09"/>
    <w:rsid w:val="41543F25"/>
    <w:rsid w:val="417B67B7"/>
    <w:rsid w:val="41A94A2D"/>
    <w:rsid w:val="41D157C2"/>
    <w:rsid w:val="41F97124"/>
    <w:rsid w:val="42041029"/>
    <w:rsid w:val="425603E3"/>
    <w:rsid w:val="429F45DF"/>
    <w:rsid w:val="42DA0485"/>
    <w:rsid w:val="43562E0C"/>
    <w:rsid w:val="43DC73BB"/>
    <w:rsid w:val="443840D8"/>
    <w:rsid w:val="4458751E"/>
    <w:rsid w:val="46726781"/>
    <w:rsid w:val="46BA6D19"/>
    <w:rsid w:val="46C2478C"/>
    <w:rsid w:val="46E82FB1"/>
    <w:rsid w:val="47031780"/>
    <w:rsid w:val="4717564C"/>
    <w:rsid w:val="475F7374"/>
    <w:rsid w:val="476651DD"/>
    <w:rsid w:val="47E0136E"/>
    <w:rsid w:val="47ED3A8B"/>
    <w:rsid w:val="480707F7"/>
    <w:rsid w:val="48214178"/>
    <w:rsid w:val="483B1E05"/>
    <w:rsid w:val="486969B4"/>
    <w:rsid w:val="4870538C"/>
    <w:rsid w:val="488B4059"/>
    <w:rsid w:val="488E1E24"/>
    <w:rsid w:val="49025F37"/>
    <w:rsid w:val="492F1465"/>
    <w:rsid w:val="493C7859"/>
    <w:rsid w:val="494F7FAB"/>
    <w:rsid w:val="496A394E"/>
    <w:rsid w:val="498854B1"/>
    <w:rsid w:val="49C20784"/>
    <w:rsid w:val="49E14F29"/>
    <w:rsid w:val="4A0B0C00"/>
    <w:rsid w:val="4A20427B"/>
    <w:rsid w:val="4AAE39BD"/>
    <w:rsid w:val="4BBB1748"/>
    <w:rsid w:val="4BE115E5"/>
    <w:rsid w:val="4C4579F1"/>
    <w:rsid w:val="4C666AFB"/>
    <w:rsid w:val="4CEA2D7E"/>
    <w:rsid w:val="4CF730B3"/>
    <w:rsid w:val="4D543956"/>
    <w:rsid w:val="4D5B1197"/>
    <w:rsid w:val="4D732CDE"/>
    <w:rsid w:val="4D8A180B"/>
    <w:rsid w:val="4DB432F6"/>
    <w:rsid w:val="4DD728CB"/>
    <w:rsid w:val="4E9407BC"/>
    <w:rsid w:val="4E954280"/>
    <w:rsid w:val="4EA824CC"/>
    <w:rsid w:val="4EBB034B"/>
    <w:rsid w:val="4EF349C3"/>
    <w:rsid w:val="4F4E0D4C"/>
    <w:rsid w:val="4F500EF7"/>
    <w:rsid w:val="4FCD588C"/>
    <w:rsid w:val="4FF3183B"/>
    <w:rsid w:val="4FF56E75"/>
    <w:rsid w:val="4FF7762A"/>
    <w:rsid w:val="503A0A23"/>
    <w:rsid w:val="50811178"/>
    <w:rsid w:val="509B122F"/>
    <w:rsid w:val="50C61561"/>
    <w:rsid w:val="50E752AD"/>
    <w:rsid w:val="515F5C27"/>
    <w:rsid w:val="51687056"/>
    <w:rsid w:val="51C33170"/>
    <w:rsid w:val="51CF1F1C"/>
    <w:rsid w:val="520B5239"/>
    <w:rsid w:val="522E159E"/>
    <w:rsid w:val="529439CA"/>
    <w:rsid w:val="53080D25"/>
    <w:rsid w:val="5329786E"/>
    <w:rsid w:val="54316AAD"/>
    <w:rsid w:val="54525A49"/>
    <w:rsid w:val="54BC5A8C"/>
    <w:rsid w:val="54C120D0"/>
    <w:rsid w:val="54DC46EC"/>
    <w:rsid w:val="555A379D"/>
    <w:rsid w:val="557142CC"/>
    <w:rsid w:val="55EA2A2C"/>
    <w:rsid w:val="5605007D"/>
    <w:rsid w:val="566419AF"/>
    <w:rsid w:val="57AE31F1"/>
    <w:rsid w:val="57B750CF"/>
    <w:rsid w:val="588E0985"/>
    <w:rsid w:val="58E13A06"/>
    <w:rsid w:val="594E241C"/>
    <w:rsid w:val="59A52769"/>
    <w:rsid w:val="5A263E89"/>
    <w:rsid w:val="5A9C5772"/>
    <w:rsid w:val="5B8A0BEC"/>
    <w:rsid w:val="5BED775E"/>
    <w:rsid w:val="5C1E5B4F"/>
    <w:rsid w:val="5C6357D3"/>
    <w:rsid w:val="5C76110E"/>
    <w:rsid w:val="5D3C3B24"/>
    <w:rsid w:val="5D496449"/>
    <w:rsid w:val="5D6967E0"/>
    <w:rsid w:val="5DDF5F69"/>
    <w:rsid w:val="5F5175FF"/>
    <w:rsid w:val="5F8373FB"/>
    <w:rsid w:val="60631B06"/>
    <w:rsid w:val="60F931B8"/>
    <w:rsid w:val="61215109"/>
    <w:rsid w:val="619B3BFB"/>
    <w:rsid w:val="61AA57C0"/>
    <w:rsid w:val="61E47B98"/>
    <w:rsid w:val="61FB37DF"/>
    <w:rsid w:val="620E3E48"/>
    <w:rsid w:val="62272621"/>
    <w:rsid w:val="6248439C"/>
    <w:rsid w:val="62CB09BA"/>
    <w:rsid w:val="62FA30B9"/>
    <w:rsid w:val="638B4489"/>
    <w:rsid w:val="63FA3895"/>
    <w:rsid w:val="646F2F1F"/>
    <w:rsid w:val="64A2308F"/>
    <w:rsid w:val="64AA2690"/>
    <w:rsid w:val="64B4044D"/>
    <w:rsid w:val="650C7C0D"/>
    <w:rsid w:val="663514F4"/>
    <w:rsid w:val="669046A2"/>
    <w:rsid w:val="67200BBB"/>
    <w:rsid w:val="68215A6E"/>
    <w:rsid w:val="685601B8"/>
    <w:rsid w:val="68807719"/>
    <w:rsid w:val="6A0902BC"/>
    <w:rsid w:val="6A1D02D2"/>
    <w:rsid w:val="6A3C6480"/>
    <w:rsid w:val="6A656503"/>
    <w:rsid w:val="6A6909B1"/>
    <w:rsid w:val="6A724DC3"/>
    <w:rsid w:val="6A7A0101"/>
    <w:rsid w:val="6B4A50C2"/>
    <w:rsid w:val="6B7D7E67"/>
    <w:rsid w:val="6BD25AB2"/>
    <w:rsid w:val="6C3F109E"/>
    <w:rsid w:val="6C603669"/>
    <w:rsid w:val="6C6F771A"/>
    <w:rsid w:val="6C997714"/>
    <w:rsid w:val="6CBB3C39"/>
    <w:rsid w:val="6D550BB3"/>
    <w:rsid w:val="6D7D64CF"/>
    <w:rsid w:val="6D92178B"/>
    <w:rsid w:val="6DBD3434"/>
    <w:rsid w:val="6E055C01"/>
    <w:rsid w:val="6E342361"/>
    <w:rsid w:val="6E8741B5"/>
    <w:rsid w:val="6EB730B1"/>
    <w:rsid w:val="6F0C4ACF"/>
    <w:rsid w:val="6F40683E"/>
    <w:rsid w:val="6FB07263"/>
    <w:rsid w:val="6FBA294A"/>
    <w:rsid w:val="71136F71"/>
    <w:rsid w:val="712D27DB"/>
    <w:rsid w:val="713A636E"/>
    <w:rsid w:val="714F6EF1"/>
    <w:rsid w:val="717C1858"/>
    <w:rsid w:val="71A617D8"/>
    <w:rsid w:val="71A6516C"/>
    <w:rsid w:val="71AA15F1"/>
    <w:rsid w:val="71FA58F2"/>
    <w:rsid w:val="726A6011"/>
    <w:rsid w:val="7304063B"/>
    <w:rsid w:val="732D765C"/>
    <w:rsid w:val="733A78CC"/>
    <w:rsid w:val="736A0139"/>
    <w:rsid w:val="737844D4"/>
    <w:rsid w:val="73AC7AA8"/>
    <w:rsid w:val="742F66CE"/>
    <w:rsid w:val="74884A7F"/>
    <w:rsid w:val="74961386"/>
    <w:rsid w:val="749E4DBE"/>
    <w:rsid w:val="74C7147F"/>
    <w:rsid w:val="754A1737"/>
    <w:rsid w:val="75CA0846"/>
    <w:rsid w:val="75D63B0C"/>
    <w:rsid w:val="75F27075"/>
    <w:rsid w:val="760A4BBB"/>
    <w:rsid w:val="760D1A5C"/>
    <w:rsid w:val="763444AF"/>
    <w:rsid w:val="76384823"/>
    <w:rsid w:val="765C762A"/>
    <w:rsid w:val="76D35717"/>
    <w:rsid w:val="76DD4C70"/>
    <w:rsid w:val="77413779"/>
    <w:rsid w:val="775D5293"/>
    <w:rsid w:val="77935322"/>
    <w:rsid w:val="780204DD"/>
    <w:rsid w:val="79161645"/>
    <w:rsid w:val="7AAF4FDA"/>
    <w:rsid w:val="7AE765B8"/>
    <w:rsid w:val="7AEC7132"/>
    <w:rsid w:val="7B193B0B"/>
    <w:rsid w:val="7B3545DB"/>
    <w:rsid w:val="7B397DEA"/>
    <w:rsid w:val="7B3C22D5"/>
    <w:rsid w:val="7B574ABE"/>
    <w:rsid w:val="7BA42403"/>
    <w:rsid w:val="7BAA6675"/>
    <w:rsid w:val="7BBB020F"/>
    <w:rsid w:val="7BDE06A1"/>
    <w:rsid w:val="7C427128"/>
    <w:rsid w:val="7C7C0F53"/>
    <w:rsid w:val="7CB8413B"/>
    <w:rsid w:val="7CFE11C6"/>
    <w:rsid w:val="7D132B0B"/>
    <w:rsid w:val="7D1D1970"/>
    <w:rsid w:val="7D401D41"/>
    <w:rsid w:val="7D8F07CD"/>
    <w:rsid w:val="7D9834DC"/>
    <w:rsid w:val="7DBD22F0"/>
    <w:rsid w:val="7DCA1740"/>
    <w:rsid w:val="7DCC3AD8"/>
    <w:rsid w:val="7DEB5F33"/>
    <w:rsid w:val="7DF6594F"/>
    <w:rsid w:val="7DFD4F4B"/>
    <w:rsid w:val="7ED0697C"/>
    <w:rsid w:val="7EEB5EE0"/>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100" w:beforeAutospacing="1" w:after="100" w:afterAutospacing="1"/>
      <w:jc w:val="left"/>
    </w:pPr>
    <w:rPr>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nhideWhenUsed/>
    <w:qFormat/>
    <w:uiPriority w:val="99"/>
  </w:style>
  <w:style w:type="character" w:styleId="14">
    <w:name w:val="Hyperlink"/>
    <w:basedOn w:val="12"/>
    <w:unhideWhenUsed/>
    <w:qFormat/>
    <w:uiPriority w:val="99"/>
    <w:rPr>
      <w:color w:val="0000FF"/>
      <w:u w:val="single"/>
    </w:rPr>
  </w:style>
  <w:style w:type="character" w:customStyle="1" w:styleId="15">
    <w:name w:val="页脚 Char"/>
    <w:basedOn w:val="12"/>
    <w:link w:val="5"/>
    <w:semiHidden/>
    <w:qFormat/>
    <w:uiPriority w:val="99"/>
    <w:rPr>
      <w:kern w:val="2"/>
      <w:sz w:val="18"/>
      <w:szCs w:val="18"/>
    </w:rPr>
  </w:style>
  <w:style w:type="character" w:customStyle="1" w:styleId="16">
    <w:name w:val="页眉 Char"/>
    <w:basedOn w:val="12"/>
    <w:link w:val="6"/>
    <w:semiHidden/>
    <w:qFormat/>
    <w:uiPriority w:val="99"/>
    <w:rPr>
      <w:kern w:val="2"/>
      <w:sz w:val="18"/>
      <w:szCs w:val="18"/>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p0"/>
    <w:basedOn w:val="1"/>
    <w:qFormat/>
    <w:uiPriority w:val="0"/>
    <w:pPr>
      <w:widowControl/>
    </w:pPr>
    <w:rPr>
      <w:rFonts w:ascii="宋体" w:hAnsi="宋体" w:cs="宋体"/>
      <w:kern w:val="0"/>
      <w:sz w:val="32"/>
      <w:szCs w:val="32"/>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40</Pages>
  <Words>11498</Words>
  <Characters>13286</Characters>
  <Lines>1</Lines>
  <Paragraphs>1</Paragraphs>
  <TotalTime>3</TotalTime>
  <ScaleCrop>false</ScaleCrop>
  <LinksUpToDate>false</LinksUpToDate>
  <CharactersWithSpaces>14065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WPS_1649149040</cp:lastModifiedBy>
  <cp:lastPrinted>2023-09-02T00:38:00Z</cp:lastPrinted>
  <dcterms:modified xsi:type="dcterms:W3CDTF">2024-03-18T07:14:35Z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A995F76B9CEE43078F76C4047E95F55C</vt:lpwstr>
  </property>
</Properties>
</file>