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hAnsi="宋体"/>
          <w:b/>
          <w:sz w:val="44"/>
        </w:rPr>
      </w:pPr>
      <w:bookmarkStart w:id="8" w:name="_GoBack"/>
      <w:bookmarkEnd w:id="8"/>
      <w:r>
        <w:rPr>
          <w:rFonts w:hint="eastAsia" w:ascii="方正小标宋简体" w:hAnsi="方正小标宋简体" w:eastAsia="方正小标宋简体" w:cs="方正小标宋简体"/>
          <w:b w:val="0"/>
          <w:bCs/>
          <w:sz w:val="44"/>
        </w:rPr>
        <w:t>2022年部门预算信息公开目录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Ansi="宋体"/>
          <w:b/>
          <w:sz w:val="30"/>
        </w:rPr>
      </w:pPr>
      <w:r>
        <w:rPr>
          <w:rFonts w:ascii="黑体" w:hAnsi="黑体" w:eastAsia="黑体"/>
          <w:b/>
          <w:sz w:val="30"/>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b w:val="0"/>
          <w:bCs/>
          <w:sz w:val="28"/>
        </w:rPr>
      </w:pPr>
      <w:r>
        <w:rPr>
          <w:rFonts w:hint="eastAsia" w:ascii="方正黑体简体" w:hAnsi="方正黑体简体" w:eastAsia="方正黑体简体" w:cs="方正黑体简体"/>
          <w:b w:val="0"/>
          <w:bCs/>
          <w:sz w:val="28"/>
        </w:rPr>
        <w:t>部门预算公开表</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rPr>
      </w:pPr>
      <w:r>
        <w:rPr>
          <w:rFonts w:eastAsia="方正仿宋_GBK"/>
          <w:sz w:val="28"/>
        </w:rPr>
        <w:fldChar w:fldCharType="begin"/>
      </w:r>
      <w:r>
        <w:rPr>
          <w:rFonts w:eastAsia="方正仿宋_GBK"/>
          <w:sz w:val="28"/>
        </w:rPr>
        <w:instrText xml:space="preserve"> TOC \o "2-2" \h \z \u \t "-1" </w:instrText>
      </w:r>
      <w:r>
        <w:rPr>
          <w:rFonts w:eastAsia="方正仿宋_GBK"/>
          <w:sz w:val="28"/>
        </w:rPr>
        <w:fldChar w:fldCharType="separate"/>
      </w: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"_Toc68791536"</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部门预算收支总表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"_Toc68791537"</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部门预算收入总表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3</w:t>
      </w:r>
      <w:r>
        <w:rPr>
          <w:rStyle w:val="14"/>
          <w:rFonts w:hint="eastAsia" w:ascii="方正楷体简体" w:hAnsi="方正楷体简体" w:eastAsia="方正楷体简体" w:cs="方正楷体简体"/>
          <w:color w:val="auto"/>
          <w:sz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"_Toc68791538"</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部门预算支出总表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4</w:t>
      </w:r>
      <w:r>
        <w:rPr>
          <w:rStyle w:val="14"/>
          <w:rFonts w:hint="eastAsia" w:ascii="方正楷体简体" w:hAnsi="方正楷体简体" w:eastAsia="方正楷体简体" w:cs="方正楷体简体"/>
          <w:color w:val="auto"/>
          <w:sz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"_Toc68791539"</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部门预算财政拨款收支总表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5</w:t>
      </w:r>
      <w:r>
        <w:rPr>
          <w:rStyle w:val="14"/>
          <w:rFonts w:hint="eastAsia" w:ascii="方正楷体简体" w:hAnsi="方正楷体简体" w:eastAsia="方正楷体简体" w:cs="方正楷体简体"/>
          <w:color w:val="auto"/>
          <w:sz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"_Toc68791540"</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部门预算一般公共预算财政拨款支出表</w:t>
      </w:r>
      <w:r>
        <w:rPr>
          <w:rFonts w:hint="eastAsia" w:ascii="方正楷体简体" w:hAnsi="方正楷体简体" w:eastAsia="方正楷体简体" w:cs="方正楷体简体"/>
          <w:sz w:val="28"/>
        </w:rPr>
        <w:tab/>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7</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"_Toc68791541"</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部门预算一般公共预算财政拨款基本支出表</w:t>
      </w:r>
      <w:r>
        <w:rPr>
          <w:rFonts w:hint="eastAsia" w:ascii="方正楷体简体" w:hAnsi="方正楷体简体" w:eastAsia="方正楷体简体" w:cs="方正楷体简体"/>
          <w:sz w:val="28"/>
        </w:rPr>
        <w:tab/>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8</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"_Toc68791542"</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部门预算政府基金预算财政拨款支出表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0</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"_Toc68791543"</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部门预算国有资本经营预算财政拨款支出表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1</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eastAsia="方正仿宋_GBK"/>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"_Toc68791544"</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部门预算财政拨款“三公”经费支出表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r>
        <w:rPr>
          <w:rStyle w:val="14"/>
          <w:rFonts w:hint="eastAsia" w:eastAsia="方正仿宋_GBK"/>
          <w:color w:val="auto"/>
          <w:sz w:val="28"/>
          <w:u w:val="none"/>
          <w:lang w:val="en-US" w:eastAsia="zh-CN"/>
        </w:rPr>
        <w:t>2</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Ansi="宋体"/>
        </w:rPr>
      </w:pPr>
      <w:r>
        <w:rPr>
          <w:rFonts w:eastAsia="方正仿宋_GBK"/>
          <w:sz w:val="28"/>
        </w:rPr>
        <w:fldChar w:fldCharType="end"/>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b w:val="0"/>
          <w:bCs/>
          <w:sz w:val="28"/>
        </w:rPr>
      </w:pPr>
      <w:r>
        <w:rPr>
          <w:rFonts w:hint="eastAsia" w:ascii="方正黑体简体" w:hAnsi="方正黑体简体" w:eastAsia="方正黑体简体" w:cs="方正黑体简体"/>
          <w:b w:val="0"/>
          <w:bCs/>
          <w:sz w:val="28"/>
        </w:rPr>
        <w:t>部门预算信息公开情况说明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eastAsia="zh-CN"/>
        </w:rPr>
      </w:pPr>
      <w:r>
        <w:rPr>
          <w:rFonts w:eastAsia="方正仿宋_GBK"/>
          <w:sz w:val="28"/>
        </w:rPr>
        <w:fldChar w:fldCharType="begin"/>
      </w:r>
      <w:r>
        <w:rPr>
          <w:rFonts w:eastAsia="方正仿宋_GBK"/>
          <w:sz w:val="28"/>
        </w:rPr>
        <w:instrText xml:space="preserve"> TOC \o "3-3" \h \z \u \t "-1" </w:instrText>
      </w:r>
      <w:r>
        <w:rPr>
          <w:rFonts w:eastAsia="方正仿宋_GBK"/>
          <w:sz w:val="28"/>
        </w:rPr>
        <w:fldChar w:fldCharType="separate"/>
      </w: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"_Toc68791545"</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一、部门职责及机构设置情况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eastAsia="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"_Toc68791546"</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二、部门预算安排的总体情况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0</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4"/>
          <w:rFonts w:eastAsia="方正仿宋_GBK"/>
          <w:color w:val="auto"/>
          <w:sz w:val="28"/>
          <w:u w:val="none"/>
        </w:rPr>
        <w:sectPr>
          <w:headerReference r:id="rId3" w:type="default"/>
          <w:footerReference r:id="rId4" w:type="default"/>
          <w:pgSz w:w="16839" w:h="11907" w:orient="landscape"/>
          <w:pgMar w:top="680" w:right="1020" w:bottom="680" w:left="1020" w:header="851" w:footer="992" w:gutter="0"/>
          <w:pgNumType w:fmt="decimal"/>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"_Toc68791547"</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三、机关运行经费安排情况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1</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"_Toc68791548"</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四、财政拨款“三公”经费预算情况及增减变化原因</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1</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"_Toc68791549"</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五、预算绩效信息</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"_Toc68791550"</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六、政府采购预算情况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7</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"_Toc68791551"</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七、国有资产信息</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8</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"_Toc68791552"</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八、名词解释</w:t>
      </w:r>
      <w:r>
        <w:rPr>
          <w:rFonts w:hint="eastAsia" w:ascii="方正楷体简体" w:hAnsi="方正楷体简体" w:eastAsia="方正楷体简体" w:cs="方正楷体简体"/>
          <w:sz w:val="28"/>
        </w:rPr>
        <w:tab/>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28</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eastAsia="方正仿宋_GBK"/>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"_Toc68791553"</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九、其他需要说明的事项</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2</w:t>
      </w:r>
      <w:r>
        <w:rPr>
          <w:rStyle w:val="14"/>
          <w:rFonts w:hint="eastAsia" w:ascii="方正楷体简体" w:hAnsi="方正楷体简体" w:eastAsia="方正楷体简体" w:cs="方正楷体简体"/>
          <w:color w:val="auto"/>
          <w:sz w:val="28"/>
          <w:u w:val="none"/>
        </w:rPr>
        <w:fldChar w:fldCharType="end"/>
      </w:r>
      <w:r>
        <w:rPr>
          <w:rStyle w:val="14"/>
          <w:rFonts w:hint="eastAsia" w:eastAsia="方正仿宋_GBK"/>
          <w:color w:val="auto"/>
          <w:sz w:val="28"/>
          <w:u w:val="none"/>
          <w:lang w:val="en-US" w:eastAsia="zh-CN"/>
        </w:rPr>
        <w:t>9</w:t>
      </w:r>
    </w:p>
    <w:p>
      <w:pPr>
        <w:keepNext w:val="0"/>
        <w:keepLines w:val="0"/>
        <w:pageBreakBefore w:val="0"/>
        <w:widowControl w:val="0"/>
        <w:kinsoku/>
        <w:wordWrap/>
        <w:overflowPunct/>
        <w:topLinePunct w:val="0"/>
        <w:autoSpaceDE/>
        <w:autoSpaceDN/>
        <w:bidi w:val="0"/>
        <w:adjustRightInd/>
        <w:snapToGrid/>
        <w:spacing w:line="570" w:lineRule="exact"/>
        <w:ind w:left="420" w:leftChars="200"/>
        <w:jc w:val="center"/>
        <w:textAlignment w:val="auto"/>
        <w:rPr>
          <w:rFonts w:hAnsi="宋体"/>
        </w:rPr>
      </w:pPr>
      <w:r>
        <w:rPr>
          <w:rFonts w:eastAsia="方正仿宋_GBK"/>
          <w:sz w:val="28"/>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eastAsia="方正仿宋_GBK"/>
          <w:sz w:val="28"/>
        </w:rPr>
      </w:pPr>
    </w:p>
    <w:p>
      <w:pPr>
        <w:keepNext w:val="0"/>
        <w:keepLines w:val="0"/>
        <w:pageBreakBefore w:val="0"/>
        <w:widowControl w:val="0"/>
        <w:kinsoku/>
        <w:wordWrap/>
        <w:overflowPunct/>
        <w:topLinePunct w:val="0"/>
        <w:autoSpaceDE/>
        <w:autoSpaceDN/>
        <w:bidi w:val="0"/>
        <w:adjustRightInd/>
        <w:snapToGrid/>
        <w:spacing w:line="570" w:lineRule="exact"/>
        <w:ind w:left="420" w:leftChars="200"/>
        <w:jc w:val="center"/>
        <w:textAlignment w:val="auto"/>
        <w:rPr>
          <w:rFonts w:hAnsi="宋体"/>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pPr>
      <w:r>
        <w:rPr>
          <w:rFonts w:ascii="方正小标宋_GBK" w:eastAsia="方正小标宋_GBK"/>
          <w:sz w:val="44"/>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eastAsia="方正仿宋_GBK"/>
          <w:sz w:val="28"/>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Style w:val="14"/>
          <w:rFonts w:hint="eastAsia" w:ascii="宋体" w:hAnsi="宋体" w:cs="宋体"/>
          <w:color w:val="auto"/>
          <w:sz w:val="28"/>
          <w:u w:val="none"/>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Style w:val="14"/>
          <w:rFonts w:hint="eastAsia" w:ascii="宋体" w:hAnsi="宋体" w:cs="宋体"/>
          <w:color w:val="auto"/>
          <w:sz w:val="28"/>
          <w:u w:val="none"/>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Style w:val="14"/>
          <w:rFonts w:hint="eastAsia" w:ascii="宋体" w:hAnsi="宋体" w:cs="宋体"/>
          <w:color w:val="auto"/>
          <w:sz w:val="28"/>
          <w:u w:val="none"/>
        </w:rPr>
        <w:sectPr>
          <w:footerReference r:id="rId5" w:type="default"/>
          <w:pgSz w:w="16839" w:h="11907" w:orient="landscape"/>
          <w:pgMar w:top="680" w:right="1020" w:bottom="680" w:left="1020" w:header="851" w:footer="992" w:gutter="0"/>
          <w:pgNumType w:fmt="decimal" w:start="1"/>
          <w:cols w:space="720" w:num="1"/>
          <w:docGrid w:type="lines" w:linePitch="312" w:charSpace="0"/>
        </w:sectPr>
      </w:pPr>
    </w:p>
    <w:tbl>
      <w:tblPr>
        <w:tblStyle w:val="10"/>
        <w:tblW w:w="14740" w:type="dxa"/>
        <w:tblInd w:w="91" w:type="dxa"/>
        <w:tblLayout w:type="fixed"/>
        <w:tblCellMar>
          <w:top w:w="0" w:type="dxa"/>
          <w:left w:w="108" w:type="dxa"/>
          <w:bottom w:w="0" w:type="dxa"/>
          <w:right w:w="108" w:type="dxa"/>
        </w:tblCellMar>
      </w:tblPr>
      <w:tblGrid>
        <w:gridCol w:w="5916"/>
        <w:gridCol w:w="2075"/>
        <w:gridCol w:w="4591"/>
        <w:gridCol w:w="2216"/>
      </w:tblGrid>
      <w:tr>
        <w:tblPrEx>
          <w:tblCellMar>
            <w:top w:w="0" w:type="dxa"/>
            <w:left w:w="108" w:type="dxa"/>
            <w:bottom w:w="0" w:type="dxa"/>
            <w:right w:w="108" w:type="dxa"/>
          </w:tblCellMar>
        </w:tblPrEx>
        <w:trPr>
          <w:trHeight w:val="340" w:hRule="atLeast"/>
        </w:trPr>
        <w:tc>
          <w:tcPr>
            <w:tcW w:w="5916"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2"/>
                <w14:textFill>
                  <w14:solidFill>
                    <w14:schemeClr w14:val="tx1"/>
                  </w14:solidFill>
                </w14:textFill>
              </w:rPr>
            </w:pP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附表1-1</w:t>
            </w:r>
          </w:p>
        </w:tc>
        <w:tc>
          <w:tcPr>
            <w:tcW w:w="207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4"/>
                <w:szCs w:val="24"/>
                <w14:textFill>
                  <w14:solidFill>
                    <w14:schemeClr w14:val="tx1"/>
                  </w14:solidFill>
                </w14:textFill>
              </w:rPr>
            </w:pPr>
          </w:p>
        </w:tc>
        <w:tc>
          <w:tcPr>
            <w:tcW w:w="4591"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4"/>
                <w:szCs w:val="24"/>
                <w14:textFill>
                  <w14:solidFill>
                    <w14:schemeClr w14:val="tx1"/>
                  </w14:solidFill>
                </w14:textFill>
              </w:rPr>
            </w:pPr>
          </w:p>
        </w:tc>
        <w:tc>
          <w:tcPr>
            <w:tcW w:w="2216"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4798" w:type="dxa"/>
            <w:gridSpan w:val="4"/>
            <w:tcBorders>
              <w:top w:val="nil"/>
              <w:left w:val="nil"/>
              <w:bottom w:val="nil"/>
              <w:right w:val="nil"/>
            </w:tcBorders>
            <w:noWrap/>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部门预算收支总表</w:t>
            </w:r>
          </w:p>
        </w:tc>
      </w:tr>
      <w:tr>
        <w:tblPrEx>
          <w:tblCellMar>
            <w:top w:w="0" w:type="dxa"/>
            <w:left w:w="108" w:type="dxa"/>
            <w:bottom w:w="0" w:type="dxa"/>
            <w:right w:w="108" w:type="dxa"/>
          </w:tblCellMar>
        </w:tblPrEx>
        <w:trPr>
          <w:trHeight w:val="340" w:hRule="atLeast"/>
        </w:trPr>
        <w:tc>
          <w:tcPr>
            <w:tcW w:w="5916" w:type="dxa"/>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2075" w:type="dxa"/>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4591"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16" w:type="dxa"/>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exact"/>
        </w:trPr>
        <w:tc>
          <w:tcPr>
            <w:tcW w:w="79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收入</w:t>
            </w:r>
          </w:p>
        </w:tc>
        <w:tc>
          <w:tcPr>
            <w:tcW w:w="68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支出</w:t>
            </w: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w:t>
            </w:r>
            <w:r>
              <w:rPr>
                <w:rStyle w:val="48"/>
                <w:rFonts w:hint="eastAsia" w:ascii="方正仿宋简体" w:hAnsi="方正仿宋简体" w:eastAsia="方正仿宋简体" w:cs="方正仿宋简体"/>
                <w:color w:val="000000" w:themeColor="text1"/>
                <w:sz w:val="21"/>
                <w:szCs w:val="21"/>
                <w:lang w:bidi="ar"/>
                <w14:textFill>
                  <w14:solidFill>
                    <w14:schemeClr w14:val="tx1"/>
                  </w14:solidFill>
                </w14:textFill>
              </w:rPr>
              <w:t xml:space="preserve">    </w:t>
            </w: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目</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预算数</w:t>
            </w: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w:t>
            </w:r>
            <w:r>
              <w:rPr>
                <w:rStyle w:val="48"/>
                <w:rFonts w:hint="eastAsia" w:ascii="方正仿宋简体" w:hAnsi="方正仿宋简体" w:eastAsia="方正仿宋简体" w:cs="方正仿宋简体"/>
                <w:color w:val="000000" w:themeColor="text1"/>
                <w:sz w:val="21"/>
                <w:szCs w:val="21"/>
                <w:lang w:bidi="ar"/>
                <w14:textFill>
                  <w14:solidFill>
                    <w14:schemeClr w14:val="tx1"/>
                  </w14:solidFill>
                </w14:textFill>
              </w:rPr>
              <w:t xml:space="preserve">    </w:t>
            </w: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目</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预算数</w:t>
            </w: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一、一般公共预算拨款收入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一、一般公共服务支出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二、政府性基金预算拨款收入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二、外交支出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三、国有资本经营预算拨款收入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三、国防支出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四、财政专户管理资金收入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四、公共安全支出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五、事业收入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五、教育支出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六、事业单位经营收入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六、科学技术支出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七、上级补助收入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七、文化体育与传媒支出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八、附属单位上缴收入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八、社会保障和就业支出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九、其他收入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九、卫生健康支出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十、节能环保支出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十一、城乡社区支出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十二、农林水支出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十三、交通运输支出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十四、资源勘探工业信息等支出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十五、商业服务业等支出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widowControl/>
        <w:jc w:val="left"/>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sectPr>
          <w:footerReference r:id="rId6" w:type="default"/>
          <w:pgSz w:w="16839" w:h="11907" w:orient="landscape"/>
          <w:pgMar w:top="1361" w:right="1020" w:bottom="1361" w:left="1020" w:header="851" w:footer="992" w:gutter="0"/>
          <w:pgNumType w:fmt="decimal" w:start="1"/>
          <w:cols w:space="720" w:num="1"/>
          <w:docGrid w:type="lines" w:linePitch="312" w:charSpace="0"/>
        </w:sectPr>
      </w:pPr>
    </w:p>
    <w:tbl>
      <w:tblPr>
        <w:tblStyle w:val="10"/>
        <w:tblW w:w="14740" w:type="dxa"/>
        <w:tblInd w:w="91" w:type="dxa"/>
        <w:tblLayout w:type="fixed"/>
        <w:tblCellMar>
          <w:top w:w="0" w:type="dxa"/>
          <w:left w:w="108" w:type="dxa"/>
          <w:bottom w:w="0" w:type="dxa"/>
          <w:right w:w="108" w:type="dxa"/>
        </w:tblCellMar>
      </w:tblPr>
      <w:tblGrid>
        <w:gridCol w:w="5895"/>
        <w:gridCol w:w="2115"/>
        <w:gridCol w:w="4575"/>
        <w:gridCol w:w="2155"/>
      </w:tblGrid>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十六、金融支出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十七、援助其他地区支出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十八、自然资源海洋气象等支出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十九、住房保障支出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二十、粮油物资储备支出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二十一、国有资本经营预算支出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二十二、灾害防治及应急管理支出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二十三、债务还本支出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二十四、债务付息支出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二十五、债务发行费用支出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二十六、其他支出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本年收入合计</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本年支出合计</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         上年结转结余</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                年终结转结余</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总计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4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总计</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r>
    </w:tbl>
    <w:p>
      <w:pPr>
        <w:spacing w:line="560" w:lineRule="exact"/>
        <w:rPr>
          <w:rFonts w:hint="eastAsia" w:ascii="宋体" w:hAnsi="宋体" w:cs="宋体"/>
          <w:color w:val="000000" w:themeColor="text1"/>
          <w:sz w:val="44"/>
          <w:szCs w:val="44"/>
          <w14:textFill>
            <w14:solidFill>
              <w14:schemeClr w14:val="tx1"/>
            </w14:solidFill>
          </w14:textFill>
        </w:rPr>
      </w:pPr>
    </w:p>
    <w:p>
      <w:pPr>
        <w:spacing w:line="560" w:lineRule="exact"/>
        <w:rPr>
          <w:rFonts w:hint="eastAsia" w:ascii="宋体" w:hAnsi="宋体" w:cs="宋体"/>
          <w:color w:val="000000" w:themeColor="text1"/>
          <w:sz w:val="44"/>
          <w:szCs w:val="44"/>
          <w14:textFill>
            <w14:solidFill>
              <w14:schemeClr w14:val="tx1"/>
            </w14:solidFill>
          </w14:textFill>
        </w:rPr>
      </w:pPr>
    </w:p>
    <w:p>
      <w:pPr>
        <w:pStyle w:val="2"/>
        <w:rPr>
          <w:rFonts w:hint="eastAsia" w:ascii="宋体" w:hAnsi="宋体" w:cs="宋体"/>
          <w:color w:val="000000" w:themeColor="text1"/>
          <w:sz w:val="44"/>
          <w:szCs w:val="44"/>
          <w14:textFill>
            <w14:solidFill>
              <w14:schemeClr w14:val="tx1"/>
            </w14:solidFill>
          </w14:textFill>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10"/>
        <w:tblW w:w="14740" w:type="dxa"/>
        <w:tblInd w:w="91" w:type="dxa"/>
        <w:tblLayout w:type="fixed"/>
        <w:tblCellMar>
          <w:top w:w="0" w:type="dxa"/>
          <w:left w:w="108" w:type="dxa"/>
          <w:bottom w:w="0" w:type="dxa"/>
          <w:right w:w="108" w:type="dxa"/>
        </w:tblCellMar>
      </w:tblPr>
      <w:tblGrid>
        <w:gridCol w:w="2880"/>
        <w:gridCol w:w="3838"/>
        <w:gridCol w:w="892"/>
        <w:gridCol w:w="892"/>
        <w:gridCol w:w="892"/>
        <w:gridCol w:w="955"/>
        <w:gridCol w:w="746"/>
        <w:gridCol w:w="705"/>
        <w:gridCol w:w="717"/>
        <w:gridCol w:w="717"/>
        <w:gridCol w:w="652"/>
        <w:gridCol w:w="854"/>
      </w:tblGrid>
      <w:tr>
        <w:tblPrEx>
          <w:tblCellMar>
            <w:top w:w="0" w:type="dxa"/>
            <w:left w:w="108" w:type="dxa"/>
            <w:bottom w:w="0" w:type="dxa"/>
            <w:right w:w="108" w:type="dxa"/>
          </w:tblCellMar>
        </w:tblPrEx>
        <w:trPr>
          <w:trHeight w:val="340" w:hRule="atLeast"/>
        </w:trPr>
        <w:tc>
          <w:tcPr>
            <w:tcW w:w="2880"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2"/>
                <w14:textFill>
                  <w14:solidFill>
                    <w14:schemeClr w14:val="tx1"/>
                  </w14:solidFill>
                </w14:textFill>
              </w:rPr>
            </w:pP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附表1-2</w:t>
            </w:r>
          </w:p>
        </w:tc>
        <w:tc>
          <w:tcPr>
            <w:tcW w:w="3838"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89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89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89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95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746"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70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717"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717"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65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854"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4740" w:type="dxa"/>
            <w:gridSpan w:val="12"/>
            <w:tcBorders>
              <w:top w:val="nil"/>
              <w:left w:val="nil"/>
              <w:bottom w:val="nil"/>
              <w:right w:val="nil"/>
            </w:tcBorders>
            <w:noWrap/>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部门预算收入总表</w:t>
            </w:r>
          </w:p>
        </w:tc>
      </w:tr>
      <w:tr>
        <w:tblPrEx>
          <w:tblCellMar>
            <w:top w:w="0" w:type="dxa"/>
            <w:left w:w="108" w:type="dxa"/>
            <w:bottom w:w="0" w:type="dxa"/>
            <w:right w:w="108" w:type="dxa"/>
          </w:tblCellMar>
        </w:tblPrEx>
        <w:trPr>
          <w:trHeight w:val="340" w:hRule="atLeast"/>
        </w:trPr>
        <w:tc>
          <w:tcPr>
            <w:tcW w:w="6718"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892"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92"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92" w:type="dxa"/>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01"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w:t>
            </w:r>
            <w:r>
              <w:rPr>
                <w:rFonts w:hint="eastAsia" w:ascii="方正仿宋简体" w:hAnsi="方正仿宋简体" w:eastAsia="方正仿宋简体" w:cs="方正仿宋简体"/>
                <w:color w:val="000000" w:themeColor="text1"/>
                <w:kern w:val="0"/>
                <w:sz w:val="21"/>
                <w:szCs w:val="21"/>
                <w:lang w:val="en-US" w:eastAsia="zh-CN" w:bidi="ar"/>
                <w14:textFill>
                  <w14:solidFill>
                    <w14:schemeClr w14:val="tx1"/>
                  </w14:solidFill>
                </w14:textFill>
              </w:rPr>
              <w:t>:</w:t>
            </w: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2022</w:t>
            </w:r>
          </w:p>
        </w:tc>
        <w:tc>
          <w:tcPr>
            <w:tcW w:w="705"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nil"/>
              <w:left w:val="nil"/>
              <w:bottom w:val="nil"/>
              <w:right w:val="nil"/>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gridSpan w:val="2"/>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67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w:t>
            </w:r>
          </w:p>
        </w:tc>
        <w:tc>
          <w:tcPr>
            <w:tcW w:w="8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627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本年收入</w:t>
            </w: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上年结转</w:t>
            </w: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功能分类科目编码</w:t>
            </w:r>
          </w:p>
        </w:tc>
        <w:tc>
          <w:tcPr>
            <w:tcW w:w="38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科目名称</w:t>
            </w:r>
          </w:p>
        </w:tc>
        <w:tc>
          <w:tcPr>
            <w:tcW w:w="8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小计</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财政拨款收入</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财政专户收入</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事业收入</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经营收入</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上级补助收入</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附属单位上缴收入</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其他收入</w:t>
            </w: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7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一般公共服务支出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20103</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政府办公厅（室）及相关机构事务</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2010301</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行政运行</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社会保障和就业支出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行政事业单位养老支出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2080505</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机关事业单位基本养老保险缴费支出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955"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2080506</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机关事业单位职业年金缴费支出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卫生健康支出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21011</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行政事业单位医疗</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2101101</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行政单位医疗</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农林水支出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21305</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巩固脱贫衔接乡村振兴</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2130504</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农村基础设施建设</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21307</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农村综合改革</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2130705</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对村民委员会和村支部的补助</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住房保障支出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22102</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住房改革支出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2210201</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住房公积金</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pStyle w:val="3"/>
        <w:ind w:left="0" w:leftChars="0" w:firstLine="0" w:firstLineChars="0"/>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tbl>
      <w:tblPr>
        <w:tblStyle w:val="10"/>
        <w:tblW w:w="14740" w:type="dxa"/>
        <w:tblInd w:w="91" w:type="dxa"/>
        <w:tblLayout w:type="fixed"/>
        <w:tblCellMar>
          <w:top w:w="0" w:type="dxa"/>
          <w:left w:w="108" w:type="dxa"/>
          <w:bottom w:w="0" w:type="dxa"/>
          <w:right w:w="108" w:type="dxa"/>
        </w:tblCellMar>
      </w:tblPr>
      <w:tblGrid>
        <w:gridCol w:w="3480"/>
        <w:gridCol w:w="3951"/>
        <w:gridCol w:w="1449"/>
        <w:gridCol w:w="1213"/>
        <w:gridCol w:w="1362"/>
        <w:gridCol w:w="1164"/>
        <w:gridCol w:w="882"/>
        <w:gridCol w:w="1239"/>
      </w:tblGrid>
      <w:tr>
        <w:tblPrEx>
          <w:tblCellMar>
            <w:top w:w="0" w:type="dxa"/>
            <w:left w:w="108" w:type="dxa"/>
            <w:bottom w:w="0" w:type="dxa"/>
            <w:right w:w="108" w:type="dxa"/>
          </w:tblCellMar>
        </w:tblPrEx>
        <w:trPr>
          <w:trHeight w:val="340" w:hRule="atLeast"/>
        </w:trPr>
        <w:tc>
          <w:tcPr>
            <w:tcW w:w="3480"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2"/>
                <w14:textFill>
                  <w14:solidFill>
                    <w14:schemeClr w14:val="tx1"/>
                  </w14:solidFill>
                </w14:textFill>
              </w:rPr>
            </w:pP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附表1-3</w:t>
            </w:r>
          </w:p>
        </w:tc>
        <w:tc>
          <w:tcPr>
            <w:tcW w:w="3951"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449"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213"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36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164"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88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239"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4740" w:type="dxa"/>
            <w:gridSpan w:val="8"/>
            <w:tcBorders>
              <w:top w:val="nil"/>
              <w:left w:val="nil"/>
              <w:bottom w:val="nil"/>
              <w:right w:val="nil"/>
            </w:tcBorders>
            <w:noWrap/>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部门预算支出总表</w:t>
            </w:r>
          </w:p>
        </w:tc>
      </w:tr>
      <w:tr>
        <w:tblPrEx>
          <w:tblCellMar>
            <w:top w:w="0" w:type="dxa"/>
            <w:left w:w="108" w:type="dxa"/>
            <w:bottom w:w="0" w:type="dxa"/>
            <w:right w:w="108" w:type="dxa"/>
          </w:tblCellMar>
        </w:tblPrEx>
        <w:trPr>
          <w:trHeight w:val="340" w:hRule="atLeast"/>
        </w:trPr>
        <w:tc>
          <w:tcPr>
            <w:tcW w:w="7431"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1449"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575" w:type="dxa"/>
            <w:gridSpan w:val="2"/>
            <w:tcBorders>
              <w:top w:val="nil"/>
              <w:left w:val="nil"/>
              <w:bottom w:val="nil"/>
              <w:right w:val="nil"/>
            </w:tcBorders>
            <w:shd w:val="clear" w:color="auto" w:fill="FFFFFF"/>
            <w:noWrap/>
            <w:vAlign w:val="center"/>
          </w:tcPr>
          <w:p>
            <w:pPr>
              <w:widowControl/>
              <w:jc w:val="both"/>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1164"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21" w:type="dxa"/>
            <w:gridSpan w:val="2"/>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74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本年支出合计</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基本支出</w:t>
            </w:r>
          </w:p>
        </w:tc>
        <w:tc>
          <w:tcPr>
            <w:tcW w:w="13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项目支出</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经营支出</w:t>
            </w:r>
          </w:p>
        </w:tc>
        <w:tc>
          <w:tcPr>
            <w:tcW w:w="8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上缴上级支出</w:t>
            </w:r>
          </w:p>
        </w:tc>
        <w:tc>
          <w:tcPr>
            <w:tcW w:w="12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对附属单位补助支出</w:t>
            </w: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功能分类科目编码</w:t>
            </w:r>
          </w:p>
        </w:tc>
        <w:tc>
          <w:tcPr>
            <w:tcW w:w="39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科目名称</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74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683.36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一般公共服务支出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20103</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政府办公厅（室）及相关机构事务</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2010301</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行政运行</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社会保障和就业支出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行政事业单位养老支出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2080505</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机关事业单位基本养老保险缴费支出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2080506</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机关事业单位职业年金缴费支出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卫生健康支出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21011</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行政事业单位医疗</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2101101</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行政单位医疗</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农林水支出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21305</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巩固脱贫衔接乡村振兴</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2130504</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农村基础设施建设</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21307</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农村综合改革</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2130705</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对村民委员会和村支部的补助</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住房保障支出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22102</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住房改革支出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2210201</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住房公积金</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rPr>
          <w:rFonts w:hint="eastAsia"/>
        </w:rPr>
      </w:pPr>
    </w:p>
    <w:tbl>
      <w:tblPr>
        <w:tblStyle w:val="10"/>
        <w:tblW w:w="14740" w:type="dxa"/>
        <w:tblInd w:w="91" w:type="dxa"/>
        <w:tblLayout w:type="fixed"/>
        <w:tblCellMar>
          <w:top w:w="0" w:type="dxa"/>
          <w:left w:w="108" w:type="dxa"/>
          <w:bottom w:w="0" w:type="dxa"/>
          <w:right w:w="108" w:type="dxa"/>
        </w:tblCellMar>
      </w:tblPr>
      <w:tblGrid>
        <w:gridCol w:w="3923"/>
        <w:gridCol w:w="1682"/>
        <w:gridCol w:w="3231"/>
        <w:gridCol w:w="1100"/>
        <w:gridCol w:w="1506"/>
        <w:gridCol w:w="1534"/>
        <w:gridCol w:w="1764"/>
      </w:tblGrid>
      <w:tr>
        <w:tblPrEx>
          <w:tblCellMar>
            <w:top w:w="0" w:type="dxa"/>
            <w:left w:w="108" w:type="dxa"/>
            <w:bottom w:w="0" w:type="dxa"/>
            <w:right w:w="108" w:type="dxa"/>
          </w:tblCellMar>
        </w:tblPrEx>
        <w:trPr>
          <w:trHeight w:val="340" w:hRule="atLeast"/>
        </w:trPr>
        <w:tc>
          <w:tcPr>
            <w:tcW w:w="3923"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2"/>
                <w14:textFill>
                  <w14:solidFill>
                    <w14:schemeClr w14:val="tx1"/>
                  </w14:solidFill>
                </w14:textFill>
              </w:rPr>
            </w:pP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附表1-4</w:t>
            </w:r>
          </w:p>
        </w:tc>
        <w:tc>
          <w:tcPr>
            <w:tcW w:w="168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3231"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100"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506"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534"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764"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4740" w:type="dxa"/>
            <w:gridSpan w:val="7"/>
            <w:tcBorders>
              <w:top w:val="nil"/>
              <w:left w:val="nil"/>
              <w:bottom w:val="nil"/>
              <w:right w:val="nil"/>
            </w:tcBorders>
            <w:noWrap/>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部门预算财政拨款收支总表</w:t>
            </w:r>
          </w:p>
        </w:tc>
      </w:tr>
      <w:tr>
        <w:tblPrEx>
          <w:tblCellMar>
            <w:top w:w="0" w:type="dxa"/>
            <w:left w:w="108" w:type="dxa"/>
            <w:bottom w:w="0" w:type="dxa"/>
            <w:right w:w="108" w:type="dxa"/>
          </w:tblCellMar>
        </w:tblPrEx>
        <w:trPr>
          <w:trHeight w:val="340" w:hRule="atLeast"/>
        </w:trPr>
        <w:tc>
          <w:tcPr>
            <w:tcW w:w="5605"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3231" w:type="dxa"/>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w:t>
            </w:r>
            <w:r>
              <w:rPr>
                <w:rStyle w:val="49"/>
                <w:rFonts w:hint="eastAsia" w:ascii="方正仿宋简体" w:hAnsi="方正仿宋简体" w:eastAsia="方正仿宋简体" w:cs="方正仿宋简体"/>
                <w:color w:val="000000" w:themeColor="text1"/>
                <w:sz w:val="21"/>
                <w:szCs w:val="21"/>
                <w:lang w:bidi="ar"/>
                <w14:textFill>
                  <w14:solidFill>
                    <w14:schemeClr w14:val="tx1"/>
                  </w14:solidFill>
                </w14:textFill>
              </w:rPr>
              <w:t>2022</w:t>
            </w:r>
          </w:p>
        </w:tc>
        <w:tc>
          <w:tcPr>
            <w:tcW w:w="1100" w:type="dxa"/>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56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收入</w:t>
            </w:r>
          </w:p>
        </w:tc>
        <w:tc>
          <w:tcPr>
            <w:tcW w:w="913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支出</w:t>
            </w: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    目</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金额</w:t>
            </w: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    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一般公共预算财政拨款</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政府性基金预算财政拨款</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国有资本经营预算财政拨款</w:t>
            </w: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一、一般公共预算财政拨款</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一、一般公共服务支出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二、政府性基金预算财政拨款</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二、外交支出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三、国有资本经营预算财政拨款</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三、国防支出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四、公共安全支出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五、教育支出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六、科学技术支出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七、文化体育与传媒支出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八、社会保障和就业支出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九、卫生健康支出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十、节能环保支出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十一、城乡社区支出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十二、农林水支出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十三、交通运输支出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十四、资源勘探工业信息等支出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十五、商业服务业等支出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十六、金融支出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十七、援助其他地区支出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十八、自然资源海洋气象等支出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十九、住房保障支出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二十、粮油物资储备支出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二十一、国有资本经营预算支出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二十二、灾害防治及应急管理支出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二十三、债务还本支出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二十四、债务付息支出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二十五、债务发行费用支出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二十六、其他支出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本年收入合计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本年支出合计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年初财政拨款结转和结余</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年末财政拨款结转和结余</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一、一般公共预算拨款</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二、政府性基金预算拨款</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三、国有资本经营预算拨款</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总计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总计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bl>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ind w:left="0" w:leftChars="0" w:firstLine="0" w:firstLineChars="0"/>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tbl>
      <w:tblPr>
        <w:tblStyle w:val="10"/>
        <w:tblW w:w="14740" w:type="dxa"/>
        <w:tblInd w:w="91" w:type="dxa"/>
        <w:tblLayout w:type="fixed"/>
        <w:tblCellMar>
          <w:top w:w="0" w:type="dxa"/>
          <w:left w:w="108" w:type="dxa"/>
          <w:bottom w:w="0" w:type="dxa"/>
          <w:right w:w="108" w:type="dxa"/>
        </w:tblCellMar>
      </w:tblPr>
      <w:tblGrid>
        <w:gridCol w:w="3975"/>
        <w:gridCol w:w="3756"/>
        <w:gridCol w:w="1406"/>
        <w:gridCol w:w="1344"/>
        <w:gridCol w:w="1699"/>
        <w:gridCol w:w="1284"/>
        <w:gridCol w:w="1276"/>
      </w:tblGrid>
      <w:tr>
        <w:tblPrEx>
          <w:tblCellMar>
            <w:top w:w="0" w:type="dxa"/>
            <w:left w:w="108" w:type="dxa"/>
            <w:bottom w:w="0" w:type="dxa"/>
            <w:right w:w="108" w:type="dxa"/>
          </w:tblCellMar>
        </w:tblPrEx>
        <w:trPr>
          <w:trHeight w:val="412" w:hRule="atLeast"/>
        </w:trPr>
        <w:tc>
          <w:tcPr>
            <w:tcW w:w="3975"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2"/>
                <w14:textFill>
                  <w14:solidFill>
                    <w14:schemeClr w14:val="tx1"/>
                  </w14:solidFill>
                </w14:textFill>
              </w:rPr>
            </w:pP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附表1-5</w:t>
            </w:r>
          </w:p>
        </w:tc>
        <w:tc>
          <w:tcPr>
            <w:tcW w:w="3756"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406"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344"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699"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284"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276"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611" w:hRule="atLeast"/>
        </w:trPr>
        <w:tc>
          <w:tcPr>
            <w:tcW w:w="14740" w:type="dxa"/>
            <w:gridSpan w:val="7"/>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部门预算一般公共预算财政拨款支出表</w:t>
            </w:r>
          </w:p>
        </w:tc>
      </w:tr>
      <w:tr>
        <w:tblPrEx>
          <w:tblCellMar>
            <w:top w:w="0" w:type="dxa"/>
            <w:left w:w="108" w:type="dxa"/>
            <w:bottom w:w="0" w:type="dxa"/>
            <w:right w:w="108" w:type="dxa"/>
          </w:tblCellMar>
        </w:tblPrEx>
        <w:trPr>
          <w:trHeight w:val="340" w:hRule="atLeast"/>
        </w:trPr>
        <w:tc>
          <w:tcPr>
            <w:tcW w:w="7731"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1406" w:type="dxa"/>
            <w:tcBorders>
              <w:top w:val="nil"/>
              <w:left w:val="nil"/>
              <w:bottom w:val="nil"/>
              <w:right w:val="nil"/>
            </w:tcBorders>
            <w:shd w:val="clear" w:color="auto" w:fill="FFFFFF"/>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043" w:type="dxa"/>
            <w:gridSpan w:val="2"/>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1284"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7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w:t>
            </w:r>
          </w:p>
        </w:tc>
        <w:tc>
          <w:tcPr>
            <w:tcW w:w="14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432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基本支出</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项目支出</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功能分类科目编码</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科目名称</w:t>
            </w:r>
          </w:p>
        </w:tc>
        <w:tc>
          <w:tcPr>
            <w:tcW w:w="14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小计</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人员经费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公用经费</w:t>
            </w: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7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683.36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606.08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77.28 </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一般公共服务支出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432.66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77.28 </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20103</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政府办公厅（室）及相关机构事务</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432.66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77.28 </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2010301</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行政运行</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432.66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432.66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432.66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社会保障和就业支出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行政事业单位养老支出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2080505</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机关事业单位基本养老保险缴费支出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2080506</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机关事业单位职业年金缴费支出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卫生健康支出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21011</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行政事业单位医疗</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2101101</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行政单位医疗</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农林水支出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21305</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巩固脱贫衔接乡村振兴</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2130504</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农村基础设施建设</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21307</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农村综合改革</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2130705</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对村民委员会和村支部的补助</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住房保障支出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22102</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住房改革支出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2210201</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住房公积金</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spacing w:line="560" w:lineRule="exact"/>
        <w:ind w:firstLine="1400" w:firstLineChars="700"/>
        <w:rPr>
          <w:rFonts w:hint="eastAsia" w:ascii="方正小标宋简体" w:hAnsi="方正小标宋简体" w:eastAsia="方正小标宋简体" w:cs="方正小标宋简体"/>
          <w:color w:val="000000" w:themeColor="text1"/>
          <w:sz w:val="20"/>
          <w:szCs w:val="20"/>
          <w14:textFill>
            <w14:solidFill>
              <w14:schemeClr w14:val="tx1"/>
            </w14:solidFill>
          </w14:textFill>
        </w:rPr>
      </w:pPr>
    </w:p>
    <w:p>
      <w:pPr>
        <w:pStyle w:val="3"/>
        <w:ind w:left="0" w:leftChars="0" w:firstLine="0" w:firstLineChars="0"/>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tbl>
      <w:tblPr>
        <w:tblStyle w:val="10"/>
        <w:tblW w:w="14740" w:type="dxa"/>
        <w:tblInd w:w="91" w:type="dxa"/>
        <w:tblLayout w:type="fixed"/>
        <w:tblCellMar>
          <w:top w:w="0" w:type="dxa"/>
          <w:left w:w="108" w:type="dxa"/>
          <w:bottom w:w="0" w:type="dxa"/>
          <w:right w:w="108" w:type="dxa"/>
        </w:tblCellMar>
      </w:tblPr>
      <w:tblGrid>
        <w:gridCol w:w="4832"/>
        <w:gridCol w:w="2640"/>
        <w:gridCol w:w="1664"/>
        <w:gridCol w:w="1997"/>
        <w:gridCol w:w="1911"/>
        <w:gridCol w:w="1696"/>
      </w:tblGrid>
      <w:tr>
        <w:tblPrEx>
          <w:tblCellMar>
            <w:top w:w="0" w:type="dxa"/>
            <w:left w:w="108" w:type="dxa"/>
            <w:bottom w:w="0" w:type="dxa"/>
            <w:right w:w="108" w:type="dxa"/>
          </w:tblCellMar>
        </w:tblPrEx>
        <w:trPr>
          <w:trHeight w:val="603" w:hRule="atLeast"/>
        </w:trPr>
        <w:tc>
          <w:tcPr>
            <w:tcW w:w="13044" w:type="dxa"/>
            <w:gridSpan w:val="5"/>
            <w:tcBorders>
              <w:top w:val="nil"/>
              <w:left w:val="nil"/>
              <w:bottom w:val="nil"/>
              <w:right w:val="nil"/>
            </w:tcBorders>
            <w:shd w:val="clear" w:color="auto" w:fill="FFFFFF"/>
            <w:noWrap w:val="0"/>
            <w:vAlign w:val="center"/>
          </w:tcPr>
          <w:p>
            <w:pPr>
              <w:widowControl/>
              <w:jc w:val="left"/>
              <w:textAlignment w:val="center"/>
              <w:rPr>
                <w:rFonts w:hint="eastAsia" w:ascii="方正仿宋简体" w:hAnsi="方正仿宋简体" w:eastAsia="方正仿宋简体" w:cs="方正仿宋简体"/>
                <w:color w:val="000000" w:themeColor="text1"/>
                <w:kern w:val="0"/>
                <w:sz w:val="32"/>
                <w:szCs w:val="32"/>
                <w:lang w:eastAsia="zh-CN" w:bidi="ar"/>
                <w14:textFill>
                  <w14:solidFill>
                    <w14:schemeClr w14:val="tx1"/>
                  </w14:solidFill>
                </w14:textFill>
              </w:rPr>
            </w:pP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附表1-</w:t>
            </w:r>
            <w:r>
              <w:rPr>
                <w:rFonts w:hint="eastAsia" w:ascii="方正仿宋简体" w:hAnsi="方正仿宋简体" w:eastAsia="方正仿宋简体" w:cs="方正仿宋简体"/>
                <w:color w:val="000000" w:themeColor="text1"/>
                <w:kern w:val="0"/>
                <w:sz w:val="22"/>
                <w:lang w:val="en-US" w:eastAsia="zh-CN" w:bidi="ar"/>
                <w14:textFill>
                  <w14:solidFill>
                    <w14:schemeClr w14:val="tx1"/>
                  </w14:solidFill>
                </w14:textFill>
              </w:rPr>
              <w:t>6</w:t>
            </w:r>
          </w:p>
        </w:tc>
        <w:tc>
          <w:tcPr>
            <w:tcW w:w="1696" w:type="dxa"/>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36"/>
                <w:szCs w:val="36"/>
                <w:lang w:bidi="ar"/>
                <w14:textFill>
                  <w14:solidFill>
                    <w14:schemeClr w14:val="tx1"/>
                  </w14:solidFill>
                </w14:textFill>
              </w:rPr>
            </w:pPr>
          </w:p>
        </w:tc>
      </w:tr>
      <w:tr>
        <w:tblPrEx>
          <w:tblCellMar>
            <w:top w:w="0" w:type="dxa"/>
            <w:left w:w="108" w:type="dxa"/>
            <w:bottom w:w="0" w:type="dxa"/>
            <w:right w:w="108" w:type="dxa"/>
          </w:tblCellMar>
        </w:tblPrEx>
        <w:trPr>
          <w:trHeight w:val="603" w:hRule="atLeast"/>
        </w:trPr>
        <w:tc>
          <w:tcPr>
            <w:tcW w:w="13044" w:type="dxa"/>
            <w:gridSpan w:val="5"/>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部门预算一般公共预算财政拨款基本支出表</w:t>
            </w:r>
          </w:p>
        </w:tc>
        <w:tc>
          <w:tcPr>
            <w:tcW w:w="1696" w:type="dxa"/>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36"/>
                <w:szCs w:val="36"/>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7472"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1664" w:type="dxa"/>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97" w:type="dxa"/>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3607" w:type="dxa"/>
            <w:gridSpan w:val="2"/>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74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w:t>
            </w:r>
          </w:p>
        </w:tc>
        <w:tc>
          <w:tcPr>
            <w:tcW w:w="557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基本支出</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经济分类科目编码</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科目名称</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人员经费</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公用经费</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74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683.36 </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606.08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77.28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工资福利支出</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583.21 </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583.21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30101</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基本工资</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179.03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179.03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30102</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津贴补贴</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163.57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163.57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30103</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奖金</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6.76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6.76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30107</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绩效工资</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64.86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64.86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30108</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机关事业单位基本养老保险缴费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30109</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职业年金缴费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30110</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职工基本医疗保险缴费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29.80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29.80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30111</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公务员医疗补助缴费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27.81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27.81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30112</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其他社会保障缴费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4.38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4.38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30113</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住房公积金</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商品和服务支出</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77.28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77.28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30201</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办公费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9.40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9.40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30206</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电费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2.35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2.35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30207</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邮电费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1.74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1.74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30208</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取暖费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15.00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15.00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30211</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差旅费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1.88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1.88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30213</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维修（护）费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0.94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0.94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30215</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会议费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0.23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0.23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30216</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培训费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0.23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0.23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30217</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公务接待费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0.55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0.55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30228</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工会经费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3.49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3.49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30229</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福利费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4.48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4.48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30231</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公务用车运行维护费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11.20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11.20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30239</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其他交通费用</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20.28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20.28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30299</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其他商品和服务支出</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5.51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5.51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303</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对个人和家庭的补助</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22.87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22.87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30302</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退休费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10.78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10.78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30304</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抚恤金</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2.77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2.77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30307</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医疗费补助</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8.81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8.81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30309</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奖励金</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0.51 </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0.51 </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tbl>
      <w:tblPr>
        <w:tblStyle w:val="10"/>
        <w:tblW w:w="14740" w:type="dxa"/>
        <w:tblInd w:w="91" w:type="dxa"/>
        <w:tblLayout w:type="autofit"/>
        <w:tblCellMar>
          <w:top w:w="0" w:type="dxa"/>
          <w:left w:w="108" w:type="dxa"/>
          <w:bottom w:w="0" w:type="dxa"/>
          <w:right w:w="108" w:type="dxa"/>
        </w:tblCellMar>
      </w:tblPr>
      <w:tblGrid>
        <w:gridCol w:w="3791"/>
        <w:gridCol w:w="1392"/>
        <w:gridCol w:w="2602"/>
        <w:gridCol w:w="2509"/>
        <w:gridCol w:w="2333"/>
        <w:gridCol w:w="2113"/>
      </w:tblGrid>
      <w:tr>
        <w:tblPrEx>
          <w:tblCellMar>
            <w:top w:w="0" w:type="dxa"/>
            <w:left w:w="108" w:type="dxa"/>
            <w:bottom w:w="0" w:type="dxa"/>
            <w:right w:w="108" w:type="dxa"/>
          </w:tblCellMar>
        </w:tblPrEx>
        <w:trPr>
          <w:trHeight w:val="340" w:hRule="atLeast"/>
        </w:trPr>
        <w:tc>
          <w:tcPr>
            <w:tcW w:w="14179" w:type="dxa"/>
            <w:gridSpan w:val="6"/>
            <w:tcBorders>
              <w:top w:val="nil"/>
              <w:left w:val="nil"/>
              <w:bottom w:val="nil"/>
              <w:right w:val="nil"/>
            </w:tcBorders>
            <w:shd w:val="clear" w:color="auto" w:fill="FFFFFF"/>
            <w:noWrap w:val="0"/>
            <w:vAlign w:val="center"/>
          </w:tcPr>
          <w:p>
            <w:pPr>
              <w:widowControl/>
              <w:jc w:val="left"/>
              <w:textAlignment w:val="center"/>
              <w:rPr>
                <w:rFonts w:hint="eastAsia" w:ascii="方正仿宋简体" w:hAnsi="方正仿宋简体" w:eastAsia="方正仿宋简体" w:cs="方正仿宋简体"/>
                <w:color w:val="000000" w:themeColor="text1"/>
                <w:kern w:val="0"/>
                <w:sz w:val="36"/>
                <w:szCs w:val="36"/>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lang w:bidi="ar"/>
                <w14:textFill>
                  <w14:solidFill>
                    <w14:schemeClr w14:val="tx1"/>
                  </w14:solidFill>
                </w14:textFill>
              </w:rPr>
              <w:t>附表</w:t>
            </w: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1-7</w:t>
            </w:r>
          </w:p>
        </w:tc>
      </w:tr>
      <w:tr>
        <w:tblPrEx>
          <w:tblCellMar>
            <w:top w:w="0" w:type="dxa"/>
            <w:left w:w="108" w:type="dxa"/>
            <w:bottom w:w="0" w:type="dxa"/>
            <w:right w:w="108" w:type="dxa"/>
          </w:tblCellMar>
        </w:tblPrEx>
        <w:trPr>
          <w:trHeight w:val="340" w:hRule="atLeast"/>
        </w:trPr>
        <w:tc>
          <w:tcPr>
            <w:tcW w:w="14179" w:type="dxa"/>
            <w:gridSpan w:val="6"/>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部门预算政府性基金预算财政拨款支出表</w:t>
            </w:r>
          </w:p>
        </w:tc>
      </w:tr>
      <w:tr>
        <w:tblPrEx>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998" w:type="dxa"/>
            <w:tcBorders>
              <w:top w:val="nil"/>
              <w:left w:val="nil"/>
              <w:bottom w:val="nil"/>
              <w:right w:val="nil"/>
            </w:tcBorders>
            <w:shd w:val="clear" w:color="auto" w:fill="FFFFFF"/>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nil"/>
              <w:left w:val="nil"/>
              <w:bottom w:val="nil"/>
              <w:right w:val="nil"/>
            </w:tcBorders>
            <w:shd w:val="clear" w:color="auto" w:fill="FFFFFF"/>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0" w:type="auto"/>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0" w:type="auto"/>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805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w:t>
            </w:r>
          </w:p>
        </w:tc>
        <w:tc>
          <w:tcPr>
            <w:tcW w:w="22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20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 xml:space="preserve">基本支出  </w:t>
            </w:r>
          </w:p>
        </w:tc>
        <w:tc>
          <w:tcPr>
            <w:tcW w:w="18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项目支出</w:t>
            </w:r>
          </w:p>
        </w:tc>
      </w:tr>
      <w:tr>
        <w:tblPrEx>
          <w:tblCellMar>
            <w:top w:w="0" w:type="dxa"/>
            <w:left w:w="108" w:type="dxa"/>
            <w:bottom w:w="0" w:type="dxa"/>
            <w:right w:w="108" w:type="dxa"/>
          </w:tblCellMar>
        </w:tblPrEx>
        <w:trPr>
          <w:trHeight w:val="340" w:hRule="atLeast"/>
        </w:trPr>
        <w:tc>
          <w:tcPr>
            <w:tcW w:w="60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功能分类科目编码</w:t>
            </w:r>
          </w:p>
        </w:tc>
        <w:tc>
          <w:tcPr>
            <w:tcW w:w="20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科目名称</w:t>
            </w:r>
          </w:p>
        </w:tc>
        <w:tc>
          <w:tcPr>
            <w:tcW w:w="22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2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805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0" w:type="auto"/>
            <w:gridSpan w:val="5"/>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注：无政府基金预算财政拨款预算，空表列示。</w:t>
            </w:r>
          </w:p>
        </w:tc>
        <w:tc>
          <w:tcPr>
            <w:tcW w:w="1860" w:type="dxa"/>
            <w:tcBorders>
              <w:top w:val="nil"/>
              <w:left w:val="nil"/>
              <w:bottom w:val="nil"/>
              <w:right w:val="nil"/>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spacing w:line="56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tbl>
      <w:tblPr>
        <w:tblStyle w:val="10"/>
        <w:tblW w:w="14740" w:type="dxa"/>
        <w:tblInd w:w="91" w:type="dxa"/>
        <w:tblLayout w:type="fixed"/>
        <w:tblCellMar>
          <w:top w:w="0" w:type="dxa"/>
          <w:left w:w="108" w:type="dxa"/>
          <w:bottom w:w="0" w:type="dxa"/>
          <w:right w:w="108" w:type="dxa"/>
        </w:tblCellMar>
      </w:tblPr>
      <w:tblGrid>
        <w:gridCol w:w="5392"/>
        <w:gridCol w:w="1175"/>
        <w:gridCol w:w="2069"/>
        <w:gridCol w:w="2069"/>
        <w:gridCol w:w="2070"/>
        <w:gridCol w:w="1965"/>
      </w:tblGrid>
      <w:tr>
        <w:tblPrEx>
          <w:tblCellMar>
            <w:top w:w="0" w:type="dxa"/>
            <w:left w:w="108" w:type="dxa"/>
            <w:bottom w:w="0" w:type="dxa"/>
            <w:right w:w="108" w:type="dxa"/>
          </w:tblCellMar>
        </w:tblPrEx>
        <w:trPr>
          <w:trHeight w:val="340" w:hRule="atLeast"/>
        </w:trPr>
        <w:tc>
          <w:tcPr>
            <w:tcW w:w="5392"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2"/>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lang w:bidi="ar"/>
                <w14:textFill>
                  <w14:solidFill>
                    <w14:schemeClr w14:val="tx1"/>
                  </w14:solidFill>
                </w14:textFill>
              </w:rPr>
              <w:t>附表1-8</w:t>
            </w:r>
          </w:p>
        </w:tc>
        <w:tc>
          <w:tcPr>
            <w:tcW w:w="117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2069"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2069"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2070"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96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4740" w:type="dxa"/>
            <w:gridSpan w:val="6"/>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部门预算国有资本经营预算财政拨款支出表</w:t>
            </w:r>
          </w:p>
        </w:tc>
      </w:tr>
      <w:tr>
        <w:tblPrEx>
          <w:tblCellMar>
            <w:top w:w="0" w:type="dxa"/>
            <w:left w:w="108" w:type="dxa"/>
            <w:bottom w:w="0" w:type="dxa"/>
            <w:right w:w="108" w:type="dxa"/>
          </w:tblCellMar>
        </w:tblPrEx>
        <w:trPr>
          <w:trHeight w:val="340" w:hRule="atLeast"/>
        </w:trPr>
        <w:tc>
          <w:tcPr>
            <w:tcW w:w="5392" w:type="dxa"/>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1175" w:type="dxa"/>
            <w:tcBorders>
              <w:top w:val="nil"/>
              <w:left w:val="nil"/>
              <w:bottom w:val="nil"/>
              <w:right w:val="nil"/>
            </w:tcBorders>
            <w:shd w:val="clear" w:color="auto" w:fill="FFFFFF"/>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nil"/>
              <w:left w:val="nil"/>
              <w:bottom w:val="nil"/>
              <w:right w:val="nil"/>
            </w:tcBorders>
            <w:shd w:val="clear" w:color="auto" w:fill="FFFFFF"/>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2070" w:type="dxa"/>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86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w:t>
            </w:r>
          </w:p>
        </w:tc>
        <w:tc>
          <w:tcPr>
            <w:tcW w:w="20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20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 xml:space="preserve">基本支出  </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项目支出</w:t>
            </w:r>
          </w:p>
        </w:tc>
      </w:tr>
      <w:tr>
        <w:tblPrEx>
          <w:tblCellMar>
            <w:top w:w="0" w:type="dxa"/>
            <w:left w:w="108" w:type="dxa"/>
            <w:bottom w:w="0" w:type="dxa"/>
            <w:right w:w="108" w:type="dxa"/>
          </w:tblCellMar>
        </w:tblPrEx>
        <w:trPr>
          <w:trHeight w:val="340" w:hRule="atLeast"/>
        </w:trPr>
        <w:tc>
          <w:tcPr>
            <w:tcW w:w="656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功能分类科目编码</w:t>
            </w:r>
          </w:p>
        </w:tc>
        <w:tc>
          <w:tcPr>
            <w:tcW w:w="20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科目名称</w:t>
            </w: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86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spacing w:line="560" w:lineRule="exact"/>
        <w:rPr>
          <w:rFonts w:hint="eastAsia" w:ascii="方正仿宋简体" w:hAnsi="方正仿宋简体" w:eastAsia="方正仿宋简体" w:cs="方正仿宋简体"/>
          <w:color w:val="000000" w:themeColor="text1"/>
          <w:sz w:val="44"/>
          <w:szCs w:val="44"/>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注：无国有资本经营预算财政拨款预算，空表列示。</w:t>
      </w:r>
    </w:p>
    <w:p>
      <w:pPr>
        <w:spacing w:line="560" w:lineRule="exact"/>
        <w:rPr>
          <w:rFonts w:hint="eastAsia" w:ascii="方正仿宋简体" w:hAnsi="方正仿宋简体" w:eastAsia="方正仿宋简体" w:cs="方正仿宋简体"/>
          <w:color w:val="000000" w:themeColor="text1"/>
          <w:sz w:val="44"/>
          <w:szCs w:val="44"/>
          <w14:textFill>
            <w14:solidFill>
              <w14:schemeClr w14:val="tx1"/>
            </w14:solidFill>
          </w14:textFill>
        </w:rPr>
      </w:pPr>
    </w:p>
    <w:p>
      <w:pPr>
        <w:spacing w:line="56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tbl>
      <w:tblPr>
        <w:tblStyle w:val="10"/>
        <w:tblW w:w="14740" w:type="dxa"/>
        <w:tblInd w:w="91" w:type="dxa"/>
        <w:tblLayout w:type="autofit"/>
        <w:tblCellMar>
          <w:top w:w="0" w:type="dxa"/>
          <w:left w:w="108" w:type="dxa"/>
          <w:bottom w:w="0" w:type="dxa"/>
          <w:right w:w="108" w:type="dxa"/>
        </w:tblCellMar>
      </w:tblPr>
      <w:tblGrid>
        <w:gridCol w:w="4960"/>
        <w:gridCol w:w="2445"/>
        <w:gridCol w:w="2445"/>
        <w:gridCol w:w="2445"/>
        <w:gridCol w:w="2445"/>
      </w:tblGrid>
      <w:tr>
        <w:tblPrEx>
          <w:tblCellMar>
            <w:top w:w="0" w:type="dxa"/>
            <w:left w:w="108" w:type="dxa"/>
            <w:bottom w:w="0" w:type="dxa"/>
            <w:right w:w="108" w:type="dxa"/>
          </w:tblCellMar>
        </w:tblPrEx>
        <w:trPr>
          <w:trHeight w:val="340" w:hRule="atLeast"/>
        </w:trPr>
        <w:tc>
          <w:tcPr>
            <w:tcW w:w="4960"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lang w:bidi="ar"/>
                <w14:textFill>
                  <w14:solidFill>
                    <w14:schemeClr w14:val="tx1"/>
                  </w14:solidFill>
                </w14:textFill>
              </w:rPr>
              <w:t>附表1-9</w:t>
            </w:r>
          </w:p>
        </w:tc>
        <w:tc>
          <w:tcPr>
            <w:tcW w:w="244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4740" w:type="dxa"/>
            <w:gridSpan w:val="5"/>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部门预算财政拨款“三公”经费支出表</w:t>
            </w:r>
          </w:p>
        </w:tc>
      </w:tr>
      <w:tr>
        <w:tblPrEx>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2445" w:type="dxa"/>
            <w:tcBorders>
              <w:top w:val="nil"/>
              <w:left w:val="nil"/>
              <w:bottom w:val="nil"/>
              <w:right w:val="nil"/>
            </w:tcBorders>
            <w:shd w:val="clear" w:color="auto" w:fill="FFFFFF"/>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0" w:type="auto"/>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2445" w:type="dxa"/>
            <w:tcBorders>
              <w:top w:val="nil"/>
              <w:left w:val="nil"/>
              <w:bottom w:val="nil"/>
              <w:right w:val="nil"/>
            </w:tcBorders>
            <w:shd w:val="clear" w:color="auto" w:fill="FFFFFF"/>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0" w:type="auto"/>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4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项目</w:t>
            </w:r>
          </w:p>
        </w:tc>
        <w:tc>
          <w:tcPr>
            <w:tcW w:w="97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资金来源</w:t>
            </w:r>
          </w:p>
        </w:tc>
      </w:tr>
      <w:tr>
        <w:tblPrEx>
          <w:tblCellMar>
            <w:top w:w="0" w:type="dxa"/>
            <w:left w:w="108" w:type="dxa"/>
            <w:bottom w:w="0" w:type="dxa"/>
            <w:right w:w="108" w:type="dxa"/>
          </w:tblCellMar>
        </w:tblPrEx>
        <w:trPr>
          <w:trHeight w:val="340" w:hRule="atLeast"/>
        </w:trPr>
        <w:tc>
          <w:tcPr>
            <w:tcW w:w="4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一般公共预算财政拨款</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政府性基金财政拨款</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国有资本经营预算财政拨款</w:t>
            </w:r>
          </w:p>
        </w:tc>
      </w:tr>
      <w:tr>
        <w:tblPrEx>
          <w:tblCellMar>
            <w:top w:w="0" w:type="dxa"/>
            <w:left w:w="108" w:type="dxa"/>
            <w:bottom w:w="0" w:type="dxa"/>
            <w:right w:w="108" w:type="dxa"/>
          </w:tblCellMar>
        </w:tblPrEx>
        <w:trPr>
          <w:trHeight w:val="340" w:hRule="atLeast"/>
        </w:trPr>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val="en-US" w:eastAsia="zh-CN" w:bidi="ar"/>
                <w14:textFill>
                  <w14:solidFill>
                    <w14:schemeClr w14:val="tx1"/>
                  </w14:solidFill>
                </w14:textFill>
              </w:rPr>
              <w:t>11.75</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val="en-US" w:eastAsia="zh-CN" w:bidi="ar"/>
                <w14:textFill>
                  <w14:solidFill>
                    <w14:schemeClr w14:val="tx1"/>
                  </w14:solidFill>
                </w14:textFill>
              </w:rPr>
              <w:t>11.75</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一、因公出国（境）费</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二、公务用车购置及运行费</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11.20 </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11.20 </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其中：公务用车购置费</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0"/>
                <w:sz w:val="21"/>
                <w:szCs w:val="21"/>
                <w:lang w:val="en-US" w:eastAsia="zh-CN" w:bidi="ar"/>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公务用车运行费</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11.20 </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11.20 </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三、公务接待费</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0.55 </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0.55 </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spacing w:line="56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3"/>
        <w:ind w:left="0" w:leftChars="0" w:firstLine="0" w:firstLineChars="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3"/>
        <w:ind w:left="0" w:leftChars="0" w:firstLine="0" w:firstLineChars="0"/>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ind w:left="0" w:leftChars="0" w:firstLine="0" w:firstLineChars="0"/>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ind w:left="0" w:leftChars="0" w:firstLine="0" w:firstLineChars="0"/>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遵化市西下营满族乡人民政府</w:t>
      </w:r>
      <w:r>
        <w:rPr>
          <w:rFonts w:hint="eastAsia" w:ascii="方正小标宋简体" w:hAnsi="方正小标宋简体" w:eastAsia="方正小标宋简体" w:cs="方正小标宋简体"/>
          <w:sz w:val="44"/>
          <w:szCs w:val="44"/>
        </w:rPr>
        <w:t>2022年部门</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widowControl/>
        <w:tabs>
          <w:tab w:val="left" w:pos="1474"/>
          <w:tab w:val="left" w:pos="5552"/>
          <w:tab w:val="left" w:pos="7323"/>
          <w:tab w:val="left" w:pos="12218"/>
          <w:tab w:val="left" w:pos="13720"/>
        </w:tabs>
        <w:kinsoku/>
        <w:wordWrap/>
        <w:overflowPunct/>
        <w:topLinePunct w:val="0"/>
        <w:autoSpaceDE/>
        <w:autoSpaceDN/>
        <w:bidi w:val="0"/>
        <w:adjustRightInd/>
        <w:snapToGrid/>
        <w:spacing w:line="570" w:lineRule="exact"/>
        <w:ind w:firstLine="642"/>
        <w:jc w:val="center"/>
        <w:textAlignment w:val="auto"/>
        <w:rPr>
          <w:b/>
          <w:color w:val="000000" w:themeColor="text1"/>
          <w:sz w:val="40"/>
          <w14:textFill>
            <w14:solidFill>
              <w14:schemeClr w14:val="tx1"/>
            </w14:solidFill>
          </w14:textFill>
        </w:rPr>
      </w:pPr>
    </w:p>
    <w:p>
      <w:pPr>
        <w:keepNext w:val="0"/>
        <w:keepLines w:val="0"/>
        <w:pageBreakBefore w:val="0"/>
        <w:tabs>
          <w:tab w:val="left" w:pos="540"/>
        </w:tabs>
        <w:kinsoku/>
        <w:wordWrap/>
        <w:overflowPunct/>
        <w:topLinePunct w:val="0"/>
        <w:autoSpaceDE/>
        <w:autoSpaceDN/>
        <w:bidi w:val="0"/>
        <w:adjustRightInd/>
        <w:snapToGrid/>
        <w:spacing w:line="570" w:lineRule="exact"/>
        <w:ind w:firstLine="5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color w:val="000000" w:themeColor="text1"/>
          <w:sz w:val="32"/>
          <w14:textFill>
            <w14:solidFill>
              <w14:schemeClr w14:val="tx1"/>
            </w14:solidFill>
          </w14:textFill>
        </w:rPr>
        <w:t>、《地方预决算公开操作规程》和《河北省省级预算公开办法》规定，现将遵化市西下营满族乡人民政府2022年部门预算公开如下：</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）讨论和决定本乡经济建设、政治建设、文化建设、社会建设、生态文明建设和党的建设以及乡村振兴中的重大问题。</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）加强乡党委自身建设和村党组织建设，以及其他隶属乡党委的党组织建设，抓好发展党员工作，加强党员队伍建设。维护和执行党的纪律，监督党员干部和其他任何工作人员严格遵守国家法律法规。</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）按照干部管理权限，负责对干部的教育、培训、选拔、考核和监督工作。协助管理上级有关部门驻乡单位的干部。做好人才服务工作。</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rPr>
      </w:pPr>
      <w:r>
        <w:rPr>
          <w:rFonts w:hint="eastAsia" w:eastAsia="方正仿宋简体" w:cs="MS Mincho"/>
          <w:snapToGrid w:val="0"/>
          <w:kern w:val="0"/>
          <w:sz w:val="32"/>
          <w:szCs w:val="32"/>
          <w:lang w:val="en-US" w:eastAsia="zh-CN"/>
        </w:rPr>
        <w:t>1、</w:t>
      </w:r>
      <w:r>
        <w:rPr>
          <w:rFonts w:hint="eastAsia" w:eastAsia="方正仿宋简体" w:cs="MS Mincho"/>
          <w:snapToGrid w:val="0"/>
          <w:kern w:val="0"/>
          <w:sz w:val="32"/>
          <w:szCs w:val="32"/>
        </w:rPr>
        <w:t>党政综合办公室（财政所）</w:t>
      </w:r>
      <w:r>
        <w:rPr>
          <w:rFonts w:hint="eastAsia" w:eastAsia="方正仿宋简体" w:cs="MS Mincho"/>
          <w:snapToGrid w:val="0"/>
          <w:kern w:val="0"/>
          <w:sz w:val="32"/>
          <w:szCs w:val="32"/>
          <w:lang w:eastAsia="zh-CN"/>
        </w:rPr>
        <w:t>。</w:t>
      </w:r>
      <w:r>
        <w:rPr>
          <w:rFonts w:hint="eastAsia" w:eastAsia="方正仿宋简体" w:cs="MS Mincho"/>
          <w:sz w:val="32"/>
          <w:szCs w:val="32"/>
        </w:rPr>
        <w:t>主要承担乡党委、政府日常事务等职责。负责机关综合协调、重要会务及决定事项的督查督办、公文运转、调查研究、综合文稿的起草及审核、保密机要、档案信息、政务公开、值班及后勤保障等工作。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sz w:val="32"/>
          <w:szCs w:val="32"/>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sz w:val="32"/>
          <w:szCs w:val="32"/>
        </w:rPr>
        <w:t>负责财政预（决）算编制、预算执行和预算管理，统一管理本级各项政府性收支；负责国有资产和政府性债务管理，承担各项财政性资金监管工作。</w:t>
      </w:r>
      <w:r>
        <w:rPr>
          <w:rFonts w:hint="eastAsia" w:eastAsia="方正仿宋简体" w:cs="方正仿宋简体"/>
          <w:sz w:val="32"/>
          <w:szCs w:val="32"/>
        </w:rPr>
        <w:t>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eastAsia="方正仿宋简体" w:cs="方正仿宋简体"/>
          <w:sz w:val="32"/>
          <w:szCs w:val="32"/>
        </w:rPr>
      </w:pPr>
      <w:r>
        <w:rPr>
          <w:rFonts w:hint="eastAsia" w:ascii="宋体" w:hAnsi="宋体" w:eastAsia="方正仿宋简体" w:cs="方正仿宋简体"/>
          <w:snapToGrid w:val="0"/>
          <w:kern w:val="0"/>
          <w:sz w:val="32"/>
          <w:szCs w:val="32"/>
          <w:lang w:val="en-US" w:eastAsia="zh-CN"/>
        </w:rPr>
        <w:t>2、</w:t>
      </w:r>
      <w:r>
        <w:rPr>
          <w:rFonts w:hint="eastAsia" w:ascii="宋体" w:hAnsi="宋体" w:eastAsia="方正仿宋简体" w:cs="方正仿宋简体"/>
          <w:snapToGrid w:val="0"/>
          <w:kern w:val="0"/>
          <w:sz w:val="32"/>
          <w:szCs w:val="32"/>
        </w:rPr>
        <w:t>党建工作办公室（人大主席团办公室）</w:t>
      </w:r>
      <w:r>
        <w:rPr>
          <w:rFonts w:hint="eastAsia" w:ascii="宋体" w:hAnsi="宋体" w:eastAsia="方正仿宋简体" w:cs="方正仿宋简体"/>
          <w:snapToGrid w:val="0"/>
          <w:kern w:val="0"/>
          <w:sz w:val="32"/>
          <w:szCs w:val="32"/>
          <w:lang w:eastAsia="zh-CN"/>
        </w:rPr>
        <w:t>。</w:t>
      </w:r>
      <w:r>
        <w:rPr>
          <w:rFonts w:hint="eastAsia" w:eastAsia="方正仿宋简体" w:cs="方正仿宋简体"/>
          <w:sz w:val="32"/>
          <w:szCs w:val="32"/>
        </w:rP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9"/>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eastAsia="方正仿宋简体" w:cs="方正仿宋简体"/>
          <w:sz w:val="32"/>
          <w:szCs w:val="32"/>
        </w:rPr>
      </w:pPr>
      <w:r>
        <w:rPr>
          <w:rFonts w:hint="eastAsia" w:eastAsia="方正仿宋简体" w:cs="MS Mincho"/>
          <w:snapToGrid w:val="0"/>
          <w:sz w:val="32"/>
          <w:szCs w:val="32"/>
          <w:lang w:val="en-US" w:eastAsia="zh-CN"/>
        </w:rPr>
        <w:t>3、</w:t>
      </w:r>
      <w:r>
        <w:rPr>
          <w:rFonts w:hint="eastAsia" w:ascii="方正仿宋简体" w:hAnsi="方正仿宋简体" w:eastAsia="方正仿宋简体" w:cs="方正仿宋简体"/>
          <w:color w:val="000000"/>
          <w:kern w:val="2"/>
          <w:sz w:val="32"/>
          <w:szCs w:val="32"/>
          <w:shd w:val="clear" w:color="auto" w:fill="FFFFFF"/>
        </w:rPr>
        <w:t>应急管理办公室（发展改革办公室）</w:t>
      </w:r>
      <w:r>
        <w:rPr>
          <w:rFonts w:hint="eastAsia" w:ascii="方正仿宋简体" w:hAnsi="方正仿宋简体" w:eastAsia="方正仿宋简体" w:cs="方正仿宋简体"/>
          <w:color w:val="000000"/>
          <w:kern w:val="2"/>
          <w:sz w:val="32"/>
          <w:szCs w:val="32"/>
          <w:shd w:val="clear" w:color="auto" w:fill="FFFFFF"/>
          <w:lang w:eastAsia="zh-CN"/>
        </w:rPr>
        <w:t>。</w:t>
      </w:r>
      <w:r>
        <w:rPr>
          <w:rFonts w:hint="eastAsia" w:eastAsia="方正仿宋简体" w:cs="方正仿宋简体"/>
          <w:sz w:val="32"/>
          <w:szCs w:val="32"/>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eastAsia="方正仿宋简体" w:cs="MS Mincho"/>
          <w:sz w:val="32"/>
          <w:szCs w:val="32"/>
        </w:rPr>
        <w:t>负责辖区自然灾害救助相关工作，加强</w:t>
      </w:r>
      <w:r>
        <w:rPr>
          <w:rFonts w:eastAsia="方正仿宋简体" w:cs="MS Mincho"/>
          <w:sz w:val="32"/>
          <w:szCs w:val="32"/>
        </w:rPr>
        <w:t>防灾减灾宣传教育</w:t>
      </w:r>
      <w:r>
        <w:rPr>
          <w:rFonts w:hint="eastAsia" w:eastAsia="方正仿宋简体" w:cs="MS Mincho"/>
          <w:sz w:val="32"/>
          <w:szCs w:val="32"/>
        </w:rPr>
        <w:t>，建立健全自然灾害救助款物和捐赠款物的监督检查制度，并及时受理投诉和举报。</w:t>
      </w:r>
      <w:r>
        <w:rPr>
          <w:rFonts w:hint="eastAsia" w:eastAsia="方正仿宋简体" w:cs="方正仿宋简体"/>
          <w:sz w:val="32"/>
          <w:szCs w:val="32"/>
        </w:rPr>
        <w:t>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ascii="宋体" w:hAnsi="宋体" w:eastAsia="方正仿宋简体"/>
          <w:sz w:val="32"/>
          <w:szCs w:val="32"/>
          <w:lang w:val="en-US" w:eastAsia="zh-CN"/>
        </w:rPr>
        <w:t>4、</w:t>
      </w:r>
      <w:r>
        <w:rPr>
          <w:rFonts w:hint="eastAsia" w:ascii="宋体" w:hAnsi="宋体" w:eastAsia="方正仿宋简体"/>
          <w:sz w:val="32"/>
          <w:szCs w:val="32"/>
        </w:rPr>
        <w:t>自然资源和生态环境办公室</w:t>
      </w:r>
      <w:r>
        <w:rPr>
          <w:rFonts w:hint="eastAsia" w:ascii="宋体" w:hAnsi="宋体" w:eastAsia="方正仿宋简体"/>
          <w:sz w:val="32"/>
          <w:szCs w:val="32"/>
          <w:lang w:eastAsia="zh-CN"/>
        </w:rPr>
        <w:t>。</w:t>
      </w:r>
      <w:r>
        <w:rPr>
          <w:rFonts w:hint="eastAsia"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eastAsia="方正仿宋简体" w:cs="MS Mincho"/>
          <w:sz w:val="32"/>
          <w:szCs w:val="32"/>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rPr>
        <w:t>综合行政执法队</w:t>
      </w:r>
      <w:r>
        <w:rPr>
          <w:rFonts w:hint="eastAsia" w:ascii="宋体" w:eastAsia="方正仿宋简体"/>
          <w:color w:val="000000"/>
          <w:sz w:val="32"/>
          <w:szCs w:val="32"/>
        </w:rPr>
        <w:t>（综合指挥和信息化网络中心、社会治理办公室）</w:t>
      </w:r>
      <w:r>
        <w:rPr>
          <w:rFonts w:hint="eastAsia" w:ascii="宋体" w:hAnsi="宋体" w:eastAsia="方正仿宋简体" w:cs="MS Mincho"/>
          <w:kern w:val="0"/>
          <w:sz w:val="32"/>
          <w:szCs w:val="32"/>
        </w:rPr>
        <w:t>。</w:t>
      </w:r>
      <w:r>
        <w:rPr>
          <w:rFonts w:hint="eastAsia" w:eastAsia="方正仿宋简体" w:cs="MS Mincho"/>
          <w:sz w:val="32"/>
          <w:szCs w:val="32"/>
        </w:rPr>
        <w:t>根据法律法规和省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eastAsia="方正仿宋简体" w:cs="MS Mincho"/>
          <w:sz w:val="32"/>
          <w:szCs w:val="32"/>
        </w:rPr>
      </w:pPr>
      <w:r>
        <w:rPr>
          <w:rFonts w:hint="eastAsia" w:ascii="宋体" w:hAnsi="宋体" w:eastAsia="方正仿宋简体" w:cs="MS Mincho"/>
          <w:kern w:val="0"/>
          <w:sz w:val="32"/>
          <w:szCs w:val="32"/>
          <w:lang w:val="en-US" w:eastAsia="zh-CN"/>
        </w:rPr>
        <w:t>6、</w:t>
      </w:r>
      <w:r>
        <w:rPr>
          <w:rFonts w:hint="eastAsia" w:ascii="宋体" w:hAnsi="宋体" w:eastAsia="方正仿宋简体" w:cs="MS Mincho"/>
          <w:kern w:val="0"/>
          <w:sz w:val="32"/>
          <w:szCs w:val="32"/>
        </w:rPr>
        <w:t>行政综合服务中心（文化综合服务站）。</w:t>
      </w:r>
      <w:r>
        <w:rPr>
          <w:rFonts w:hint="eastAsia" w:eastAsia="方正仿宋简体"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sz w:val="32"/>
          <w:szCs w:val="32"/>
        </w:rPr>
        <w:t>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eastAsia="方正仿宋简体" w:cs="MS Mincho"/>
          <w:sz w:val="32"/>
          <w:szCs w:val="32"/>
          <w:lang w:val="en-US" w:eastAsia="zh-CN"/>
        </w:rPr>
        <w:t>7、</w:t>
      </w:r>
      <w:r>
        <w:rPr>
          <w:rFonts w:hint="eastAsia" w:eastAsia="方正仿宋简体" w:cs="MS Mincho"/>
          <w:sz w:val="32"/>
          <w:szCs w:val="32"/>
        </w:rPr>
        <w:t>农业综合服务中心。</w:t>
      </w:r>
      <w:r>
        <w:rPr>
          <w:rFonts w:hint="eastAsia" w:eastAsia="方正仿宋简体" w:cs="方正仿宋简体"/>
          <w:sz w:val="32"/>
          <w:szCs w:val="32"/>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w:t>
      </w:r>
      <w:r>
        <w:rPr>
          <w:rFonts w:hint="eastAsia" w:ascii="方正仿宋简体" w:eastAsia="方正仿宋简体"/>
          <w:sz w:val="32"/>
          <w:szCs w:val="32"/>
        </w:rPr>
        <w:t>按分工和权限负责村集体财务管理工作</w:t>
      </w:r>
      <w:r>
        <w:rPr>
          <w:rFonts w:hint="eastAsia" w:eastAsia="方正仿宋简体" w:cs="方正仿宋简体"/>
          <w:sz w:val="32"/>
          <w:szCs w:val="32"/>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rPr>
        <w:t>负责本辖区农村扶贫开发的具体实施工作；</w:t>
      </w:r>
      <w:r>
        <w:rPr>
          <w:rFonts w:hint="eastAsia" w:eastAsia="方正仿宋简体" w:cs="方正仿宋简体"/>
          <w:sz w:val="32"/>
          <w:szCs w:val="32"/>
        </w:rPr>
        <w:t>按职责分工负责农产品质量安全监管工作，加强农产品质量安全知识的宣传，及时处理并上报有关单位和个人报告的农产品质量安全事故；</w:t>
      </w:r>
      <w:r>
        <w:rPr>
          <w:rFonts w:hint="eastAsia" w:ascii="方正仿宋简体" w:eastAsia="方正仿宋简体"/>
          <w:sz w:val="32"/>
          <w:szCs w:val="32"/>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rPr>
        <w:t>负责农业机械化相关工作；</w:t>
      </w:r>
      <w:r>
        <w:rPr>
          <w:rFonts w:hint="eastAsia" w:eastAsia="方正仿宋简体" w:cs="方正仿宋简体"/>
          <w:sz w:val="32"/>
          <w:szCs w:val="32"/>
        </w:rPr>
        <w:t>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w:t>
      </w:r>
      <w:r>
        <w:rPr>
          <w:rFonts w:hint="eastAsia" w:ascii="方正仿宋简体" w:eastAsia="方正仿宋简体"/>
          <w:sz w:val="32"/>
          <w:szCs w:val="32"/>
        </w:rPr>
        <w:t>协助开展辖区基本农田保护管理工作；负责农民培训和技术推广等相关工作。</w:t>
      </w:r>
      <w:r>
        <w:rPr>
          <w:rFonts w:hint="eastAsia" w:eastAsia="方正仿宋简体" w:cs="方正仿宋简体"/>
          <w:sz w:val="32"/>
          <w:szCs w:val="32"/>
        </w:rPr>
        <w:t>完成党委、政府交办的其他工作任务。</w:t>
      </w:r>
    </w:p>
    <w:p>
      <w:pPr>
        <w:pStyle w:val="3"/>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pPr>
      <w:r>
        <w:rPr>
          <w:rFonts w:hint="eastAsia" w:eastAsia="方正仿宋简体" w:cs="MS Mincho"/>
          <w:sz w:val="32"/>
          <w:szCs w:val="32"/>
          <w:lang w:val="en-US" w:eastAsia="zh-CN"/>
        </w:rPr>
        <w:t>8、</w:t>
      </w:r>
      <w:r>
        <w:rPr>
          <w:rFonts w:hint="eastAsia" w:hAnsi="Times New Roman" w:eastAsia="方正仿宋简体" w:cs="MS Mincho"/>
          <w:sz w:val="32"/>
          <w:szCs w:val="32"/>
        </w:rPr>
        <w:t>退役军人服务站。</w:t>
      </w:r>
      <w:r>
        <w:rPr>
          <w:rFonts w:eastAsia="方正仿宋简体" w:cs="方正仿宋简体"/>
          <w:sz w:val="32"/>
          <w:szCs w:val="32"/>
        </w:rPr>
        <w:t>负责</w:t>
      </w:r>
      <w:r>
        <w:rPr>
          <w:rFonts w:hint="eastAsia" w:eastAsia="方正仿宋简体" w:cs="方正仿宋简体"/>
          <w:sz w:val="32"/>
          <w:szCs w:val="32"/>
        </w:rPr>
        <w:t>贯彻</w:t>
      </w:r>
      <w:r>
        <w:rPr>
          <w:rFonts w:eastAsia="方正仿宋简体" w:cs="方正仿宋简体"/>
          <w:sz w:val="32"/>
          <w:szCs w:val="32"/>
        </w:rPr>
        <w:t>落实退役</w:t>
      </w:r>
      <w:r>
        <w:rPr>
          <w:rFonts w:hint="eastAsia" w:eastAsia="方正仿宋简体" w:cs="方正仿宋简体"/>
          <w:sz w:val="32"/>
          <w:szCs w:val="32"/>
        </w:rPr>
        <w:t>军人</w:t>
      </w:r>
      <w:r>
        <w:rPr>
          <w:rFonts w:eastAsia="方正仿宋简体" w:cs="方正仿宋简体"/>
          <w:sz w:val="32"/>
          <w:szCs w:val="32"/>
        </w:rPr>
        <w:t>相关</w:t>
      </w:r>
      <w:r>
        <w:rPr>
          <w:rFonts w:hint="eastAsia" w:eastAsia="方正仿宋简体" w:cs="方正仿宋简体"/>
          <w:sz w:val="32"/>
          <w:szCs w:val="32"/>
        </w:rPr>
        <w:t>法律规定和</w:t>
      </w:r>
      <w:r>
        <w:rPr>
          <w:rFonts w:eastAsia="方正仿宋简体" w:cs="方正仿宋简体"/>
          <w:sz w:val="32"/>
          <w:szCs w:val="32"/>
        </w:rPr>
        <w:t>政策；</w:t>
      </w:r>
      <w:r>
        <w:rPr>
          <w:rFonts w:hint="eastAsia" w:eastAsia="方正仿宋简体" w:cs="方正仿宋简体"/>
          <w:sz w:val="32"/>
          <w:szCs w:val="32"/>
        </w:rPr>
        <w:t>负责指导村退役军人服务工作；</w:t>
      </w:r>
      <w:r>
        <w:rPr>
          <w:rFonts w:eastAsia="方正仿宋简体" w:cs="方正仿宋简体"/>
          <w:sz w:val="32"/>
          <w:szCs w:val="32"/>
        </w:rPr>
        <w:t>收集录入</w:t>
      </w:r>
      <w:r>
        <w:rPr>
          <w:rFonts w:hint="eastAsia" w:eastAsia="方正仿宋简体" w:cs="方正仿宋简体"/>
          <w:sz w:val="32"/>
          <w:szCs w:val="32"/>
        </w:rPr>
        <w:t>辖区</w:t>
      </w:r>
      <w:r>
        <w:rPr>
          <w:rFonts w:eastAsia="方正仿宋简体" w:cs="方正仿宋简体"/>
          <w:sz w:val="32"/>
          <w:szCs w:val="32"/>
        </w:rPr>
        <w:t>退役</w:t>
      </w:r>
      <w:r>
        <w:rPr>
          <w:rFonts w:hint="eastAsia" w:eastAsia="方正仿宋简体" w:cs="方正仿宋简体"/>
          <w:sz w:val="32"/>
          <w:szCs w:val="32"/>
        </w:rPr>
        <w:t>军人</w:t>
      </w:r>
      <w:r>
        <w:rPr>
          <w:rFonts w:eastAsia="方正仿宋简体" w:cs="方正仿宋简体"/>
          <w:sz w:val="32"/>
          <w:szCs w:val="32"/>
        </w:rPr>
        <w:t>的身份信息、政策落实、主要诉求等情况；提供就业创业指导，咨询和服务；宣传退役</w:t>
      </w:r>
      <w:r>
        <w:rPr>
          <w:rFonts w:hint="eastAsia" w:eastAsia="方正仿宋简体" w:cs="方正仿宋简体"/>
          <w:sz w:val="32"/>
          <w:szCs w:val="32"/>
        </w:rPr>
        <w:t>军人</w:t>
      </w:r>
      <w:r>
        <w:rPr>
          <w:rFonts w:eastAsia="方正仿宋简体" w:cs="方正仿宋简体"/>
          <w:sz w:val="32"/>
          <w:szCs w:val="32"/>
        </w:rPr>
        <w:t>有关政策，培树就业创业先进典型；组织开展职业教育和免费培训；建立精准帮扶责任制，开展常态化走访慰问、帮扶解困、化解矛盾和思想政治工作；配合有关部门做好来信、来访工作</w:t>
      </w:r>
      <w:r>
        <w:rPr>
          <w:rFonts w:hint="eastAsia" w:eastAsia="方正仿宋简体" w:cs="方正仿宋简体"/>
          <w:sz w:val="32"/>
          <w:szCs w:val="32"/>
        </w:rPr>
        <w:t>；负责依照法定权限，做好本辖区拥军优属工作。完成党委、政府交办的其他工作任务。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遵化市西下营满族乡</w:t>
      </w:r>
      <w:r>
        <w:rPr>
          <w:rFonts w:hint="eastAsia" w:ascii="方正仿宋简体" w:hAnsi="方正仿宋简体" w:eastAsia="方正仿宋简体" w:cs="方正仿宋简体"/>
          <w:sz w:val="32"/>
          <w:szCs w:val="32"/>
          <w:lang w:val="en-US" w:eastAsia="zh-CN"/>
        </w:rPr>
        <w:t>人民政府</w:t>
      </w:r>
      <w:r>
        <w:rPr>
          <w:rFonts w:hint="eastAsia" w:ascii="方正仿宋简体" w:hAnsi="方正仿宋简体" w:eastAsia="方正仿宋简体" w:cs="方正仿宋简体"/>
          <w:sz w:val="32"/>
          <w:szCs w:val="32"/>
          <w:lang w:eastAsia="zh-CN"/>
        </w:rPr>
        <w:t>编制</w:t>
      </w:r>
      <w:r>
        <w:rPr>
          <w:rFonts w:hint="eastAsia" w:ascii="方正仿宋简体" w:hAnsi="方正仿宋简体" w:eastAsia="方正仿宋简体" w:cs="方正仿宋简体"/>
          <w:sz w:val="32"/>
          <w:szCs w:val="32"/>
          <w:lang w:val="en-US" w:eastAsia="zh-CN"/>
        </w:rPr>
        <w:t>人数51</w:t>
      </w:r>
      <w:r>
        <w:rPr>
          <w:rFonts w:hint="eastAsia" w:ascii="方正仿宋简体" w:hAnsi="方正仿宋简体" w:eastAsia="方正仿宋简体" w:cs="方正仿宋简体"/>
          <w:sz w:val="32"/>
          <w:szCs w:val="32"/>
          <w:lang w:eastAsia="zh-CN"/>
        </w:rPr>
        <w:t>名（行政编制</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lang w:eastAsia="zh-CN"/>
        </w:rPr>
        <w:t>名、全额事业编制</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lang w:eastAsia="zh-CN"/>
        </w:rPr>
        <w:t>名）。实有行政人数</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名，全额事业人数</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名。</w:t>
      </w: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10"/>
        <w:tblW w:w="14738" w:type="dxa"/>
        <w:tblInd w:w="108" w:type="dxa"/>
        <w:tblLayout w:type="autofit"/>
        <w:tblCellMar>
          <w:top w:w="0" w:type="dxa"/>
          <w:left w:w="0" w:type="dxa"/>
          <w:bottom w:w="0" w:type="dxa"/>
          <w:right w:w="0" w:type="dxa"/>
        </w:tblCellMar>
      </w:tblPr>
      <w:tblGrid>
        <w:gridCol w:w="6704"/>
        <w:gridCol w:w="1981"/>
        <w:gridCol w:w="1703"/>
        <w:gridCol w:w="4350"/>
      </w:tblGrid>
      <w:tr>
        <w:tblPrEx>
          <w:tblCellMar>
            <w:top w:w="0" w:type="dxa"/>
            <w:left w:w="0" w:type="dxa"/>
            <w:bottom w:w="0" w:type="dxa"/>
            <w:right w:w="0" w:type="dxa"/>
          </w:tblCellMar>
        </w:tblPrEx>
        <w:trPr>
          <w:trHeight w:val="510" w:hRule="atLeast"/>
          <w:tblHeader/>
        </w:trPr>
        <w:tc>
          <w:tcPr>
            <w:tcW w:w="6704" w:type="dxa"/>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center"/>
          </w:tcPr>
          <w:p>
            <w:pPr>
              <w:spacing w:line="300" w:lineRule="exact"/>
              <w:jc w:val="center"/>
              <w:rPr>
                <w:rFonts w:hint="eastAsia" w:ascii="方正楷体简体" w:hAnsi="方正楷体简体" w:eastAsia="方正楷体简体" w:cs="方正楷体简体"/>
                <w:b w:val="0"/>
                <w:bCs/>
                <w:color w:val="000000" w:themeColor="text1"/>
                <w:sz w:val="28"/>
                <w14:textFill>
                  <w14:solidFill>
                    <w14:schemeClr w14:val="tx1"/>
                  </w14:solidFill>
                </w14:textFill>
              </w:rPr>
            </w:pPr>
            <w:r>
              <w:rPr>
                <w:rFonts w:hint="eastAsia" w:ascii="方正楷体简体" w:hAnsi="方正楷体简体" w:eastAsia="方正楷体简体" w:cs="方正楷体简体"/>
                <w:b w:val="0"/>
                <w:bCs/>
                <w:color w:val="000000" w:themeColor="text1"/>
                <w:sz w:val="28"/>
                <w14:textFill>
                  <w14:solidFill>
                    <w14:schemeClr w14:val="tx1"/>
                  </w14:solidFill>
                </w14:textFill>
              </w:rPr>
              <w:t>单位名称</w:t>
            </w:r>
          </w:p>
        </w:tc>
        <w:tc>
          <w:tcPr>
            <w:tcW w:w="198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楷体简体" w:hAnsi="方正楷体简体" w:eastAsia="方正楷体简体" w:cs="方正楷体简体"/>
                <w:b w:val="0"/>
                <w:bCs/>
                <w:color w:val="000000" w:themeColor="text1"/>
                <w:sz w:val="28"/>
                <w14:textFill>
                  <w14:solidFill>
                    <w14:schemeClr w14:val="tx1"/>
                  </w14:solidFill>
                </w14:textFill>
              </w:rPr>
            </w:pPr>
            <w:r>
              <w:rPr>
                <w:rFonts w:hint="eastAsia" w:ascii="方正楷体简体" w:hAnsi="方正楷体简体" w:eastAsia="方正楷体简体" w:cs="方正楷体简体"/>
                <w:b w:val="0"/>
                <w:bCs/>
                <w:color w:val="000000" w:themeColor="text1"/>
                <w:sz w:val="28"/>
                <w14:textFill>
                  <w14:solidFill>
                    <w14:schemeClr w14:val="tx1"/>
                  </w14:solidFill>
                </w14:textFill>
              </w:rPr>
              <w:t>单位性质</w:t>
            </w:r>
          </w:p>
        </w:tc>
        <w:tc>
          <w:tcPr>
            <w:tcW w:w="17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楷体简体" w:hAnsi="方正楷体简体" w:eastAsia="方正楷体简体" w:cs="方正楷体简体"/>
                <w:b w:val="0"/>
                <w:bCs/>
                <w:color w:val="000000" w:themeColor="text1"/>
                <w:sz w:val="28"/>
                <w14:textFill>
                  <w14:solidFill>
                    <w14:schemeClr w14:val="tx1"/>
                  </w14:solidFill>
                </w14:textFill>
              </w:rPr>
            </w:pPr>
            <w:r>
              <w:rPr>
                <w:rFonts w:hint="eastAsia" w:ascii="方正楷体简体" w:hAnsi="方正楷体简体" w:eastAsia="方正楷体简体" w:cs="方正楷体简体"/>
                <w:b w:val="0"/>
                <w:bCs/>
                <w:color w:val="000000" w:themeColor="text1"/>
                <w:sz w:val="28"/>
                <w14:textFill>
                  <w14:solidFill>
                    <w14:schemeClr w14:val="tx1"/>
                  </w14:solidFill>
                </w14:textFill>
              </w:rPr>
              <w:t>单位规格</w:t>
            </w:r>
          </w:p>
        </w:tc>
        <w:tc>
          <w:tcPr>
            <w:tcW w:w="43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楷体简体" w:hAnsi="方正楷体简体" w:eastAsia="方正楷体简体" w:cs="方正楷体简体"/>
                <w:b w:val="0"/>
                <w:bCs/>
                <w:color w:val="000000" w:themeColor="text1"/>
                <w:sz w:val="28"/>
                <w14:textFill>
                  <w14:solidFill>
                    <w14:schemeClr w14:val="tx1"/>
                  </w14:solidFill>
                </w14:textFill>
              </w:rPr>
            </w:pPr>
            <w:r>
              <w:rPr>
                <w:rFonts w:hint="eastAsia" w:ascii="方正楷体简体" w:hAnsi="方正楷体简体" w:eastAsia="方正楷体简体" w:cs="方正楷体简体"/>
                <w:b w:val="0"/>
                <w:bCs/>
                <w:color w:val="000000" w:themeColor="text1"/>
                <w:sz w:val="28"/>
                <w14:textFill>
                  <w14:solidFill>
                    <w14:schemeClr w14:val="tx1"/>
                  </w14:solidFill>
                </w14:textFill>
              </w:rPr>
              <w:t>经费保障形式</w:t>
            </w:r>
          </w:p>
        </w:tc>
      </w:tr>
      <w:tr>
        <w:tblPrEx>
          <w:tblCellMar>
            <w:top w:w="0" w:type="dxa"/>
            <w:left w:w="0" w:type="dxa"/>
            <w:bottom w:w="0" w:type="dxa"/>
            <w:right w:w="0" w:type="dxa"/>
          </w:tblCellMar>
        </w:tblPrEx>
        <w:trPr>
          <w:trHeight w:val="510" w:hRule="atLeast"/>
        </w:trPr>
        <w:tc>
          <w:tcPr>
            <w:tcW w:w="6704" w:type="dxa"/>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center"/>
          </w:tcPr>
          <w:p>
            <w:pPr>
              <w:spacing w:line="300" w:lineRule="exact"/>
              <w:jc w:val="center"/>
              <w:rPr>
                <w:rFonts w:hint="eastAsia" w:ascii="方正仿宋简体" w:hAnsi="方正仿宋简体" w:eastAsia="方正仿宋简体" w:cs="方正仿宋简体"/>
                <w:color w:val="000000" w:themeColor="text1"/>
                <w:sz w:val="28"/>
                <w:szCs w:val="28"/>
                <w14:textFill>
                  <w14:solidFill>
                    <w14:schemeClr w14:val="tx1"/>
                  </w14:solidFill>
                </w14:textFill>
              </w:rPr>
            </w:pPr>
            <w:r>
              <w:rPr>
                <w:rFonts w:hint="eastAsia" w:ascii="方正仿宋简体" w:hAnsi="方正仿宋简体" w:eastAsia="方正仿宋简体" w:cs="方正仿宋简体"/>
                <w:color w:val="000000" w:themeColor="text1"/>
                <w:sz w:val="28"/>
                <w:szCs w:val="28"/>
                <w14:textFill>
                  <w14:solidFill>
                    <w14:schemeClr w14:val="tx1"/>
                  </w14:solidFill>
                </w14:textFill>
              </w:rPr>
              <w:t>遵化市西下营满族乡人民政府</w:t>
            </w:r>
          </w:p>
        </w:tc>
        <w:tc>
          <w:tcPr>
            <w:tcW w:w="198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仿宋简体" w:hAnsi="方正仿宋简体" w:eastAsia="方正仿宋简体" w:cs="方正仿宋简体"/>
                <w:color w:val="000000" w:themeColor="text1"/>
                <w:sz w:val="28"/>
                <w:szCs w:val="28"/>
                <w14:textFill>
                  <w14:solidFill>
                    <w14:schemeClr w14:val="tx1"/>
                  </w14:solidFill>
                </w14:textFill>
              </w:rPr>
            </w:pPr>
            <w:r>
              <w:rPr>
                <w:rFonts w:hint="eastAsia" w:ascii="方正仿宋简体" w:hAnsi="方正仿宋简体" w:eastAsia="方正仿宋简体" w:cs="方正仿宋简体"/>
                <w:color w:val="000000" w:themeColor="text1"/>
                <w:sz w:val="28"/>
                <w:szCs w:val="28"/>
                <w14:textFill>
                  <w14:solidFill>
                    <w14:schemeClr w14:val="tx1"/>
                  </w14:solidFill>
                </w14:textFill>
              </w:rPr>
              <w:t>行政</w:t>
            </w:r>
          </w:p>
        </w:tc>
        <w:tc>
          <w:tcPr>
            <w:tcW w:w="17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仿宋简体" w:hAnsi="方正仿宋简体" w:eastAsia="方正仿宋简体" w:cs="方正仿宋简体"/>
                <w:color w:val="000000" w:themeColor="text1"/>
                <w:sz w:val="28"/>
                <w:szCs w:val="28"/>
                <w14:textFill>
                  <w14:solidFill>
                    <w14:schemeClr w14:val="tx1"/>
                  </w14:solidFill>
                </w14:textFill>
              </w:rPr>
            </w:pPr>
            <w:r>
              <w:rPr>
                <w:rFonts w:hint="eastAsia" w:ascii="方正仿宋简体" w:hAnsi="方正仿宋简体" w:eastAsia="方正仿宋简体" w:cs="方正仿宋简体"/>
                <w:color w:val="000000" w:themeColor="text1"/>
                <w:sz w:val="28"/>
                <w:szCs w:val="28"/>
                <w14:textFill>
                  <w14:solidFill>
                    <w14:schemeClr w14:val="tx1"/>
                  </w14:solidFill>
                </w14:textFill>
              </w:rPr>
              <w:t>正科级</w:t>
            </w:r>
          </w:p>
        </w:tc>
        <w:tc>
          <w:tcPr>
            <w:tcW w:w="43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仿宋简体" w:hAnsi="方正仿宋简体" w:eastAsia="方正仿宋简体" w:cs="方正仿宋简体"/>
                <w:color w:val="000000" w:themeColor="text1"/>
                <w:sz w:val="28"/>
                <w:szCs w:val="28"/>
                <w14:textFill>
                  <w14:solidFill>
                    <w14:schemeClr w14:val="tx1"/>
                  </w14:solidFill>
                </w14:textFill>
              </w:rPr>
            </w:pPr>
            <w:r>
              <w:rPr>
                <w:rFonts w:hint="eastAsia" w:ascii="方正仿宋简体" w:hAnsi="方正仿宋简体" w:eastAsia="方正仿宋简体" w:cs="方正仿宋简体"/>
                <w:color w:val="000000" w:themeColor="text1"/>
                <w:sz w:val="28"/>
                <w:szCs w:val="28"/>
                <w14:textFill>
                  <w14:solidFill>
                    <w14:schemeClr w14:val="tx1"/>
                  </w14:solidFill>
                </w14:textFill>
              </w:rPr>
              <w:t>财政拨款</w:t>
            </w:r>
          </w:p>
        </w:tc>
      </w:tr>
    </w:tbl>
    <w:p>
      <w:pPr>
        <w:spacing w:line="560" w:lineRule="exact"/>
        <w:ind w:firstLine="640" w:firstLineChars="200"/>
        <w:jc w:val="left"/>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keepNext w:val="0"/>
        <w:keepLines w:val="0"/>
        <w:pageBreakBefore w:val="0"/>
        <w:widowControl w:val="0"/>
        <w:kinsoku/>
        <w:wordWrap/>
        <w:overflowPunct/>
        <w:topLinePunct w:val="0"/>
        <w:autoSpaceDE/>
        <w:autoSpaceDN/>
        <w:bidi w:val="0"/>
        <w:adjustRightInd/>
        <w:snapToGrid/>
        <w:spacing w:line="570" w:lineRule="exact"/>
        <w:ind w:firstLine="72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按照预算管理有关规定，目前我市部门预算的编制实行综合预算制度，即全部收入和支出都反映在预算中。</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color w:val="000000" w:themeColor="text1"/>
          <w:sz w:val="32"/>
          <w14:textFill>
            <w14:solidFill>
              <w14:schemeClr w14:val="tx1"/>
            </w14:solidFill>
          </w14:textFill>
        </w:rPr>
      </w:pPr>
      <w:r>
        <w:rPr>
          <w:rFonts w:hint="eastAsia" w:ascii="方正仿宋简体" w:hAnsi="方正仿宋简体" w:eastAsia="方正仿宋简体" w:cs="方正仿宋简体"/>
          <w:b w:val="0"/>
          <w:bCs/>
          <w:color w:val="000000" w:themeColor="text1"/>
          <w:sz w:val="32"/>
          <w14:textFill>
            <w14:solidFill>
              <w14:schemeClr w14:val="tx1"/>
            </w14:solidFill>
          </w14:textFill>
        </w:rPr>
        <w:t>1、收入说明</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反映本部门当年全部收入。2022年预算收入803.36万元，其中：一般公共预算收入803.36</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万元，基金预算收入0万元，财政专户核拨收入0万元，其他来源收入0万元。</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color w:val="000000" w:themeColor="text1"/>
          <w:sz w:val="32"/>
          <w14:textFill>
            <w14:solidFill>
              <w14:schemeClr w14:val="tx1"/>
            </w14:solidFill>
          </w14:textFill>
        </w:rPr>
      </w:pPr>
      <w:r>
        <w:rPr>
          <w:rFonts w:hint="eastAsia" w:ascii="方正仿宋简体" w:hAnsi="方正仿宋简体" w:eastAsia="方正仿宋简体" w:cs="方正仿宋简体"/>
          <w:b w:val="0"/>
          <w:bCs/>
          <w:color w:val="000000" w:themeColor="text1"/>
          <w:sz w:val="32"/>
          <w14:textFill>
            <w14:solidFill>
              <w14:schemeClr w14:val="tx1"/>
            </w14:solidFill>
          </w14:textFill>
        </w:rPr>
        <w:t>2、支出说明</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方正仿宋简体" w:hAnsi="方正仿宋简体" w:eastAsia="方正仿宋简体" w:cs="黑体"/>
          <w:color w:val="000000" w:themeColor="text1"/>
          <w:sz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收支预算总表支出栏、基本支出表、项目支出表按经济分类和支出功能分类科目编制，反映遵化市西下营满族乡人民政府2022年度部门预算中支出预算的总体情况。2022年支出预算803.36万元，其中:基本支出683.36万元，包括人员经费606.08万元和日常公用经费77.28万元</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项目支出120万元，主要包括乡镇服务群众专项经费、</w:t>
      </w:r>
      <w:r>
        <w:rPr>
          <w:rFonts w:hint="eastAsia" w:ascii="方正仿宋简体" w:hAnsi="方正仿宋简体" w:eastAsia="方正仿宋简体" w:cs="方正仿宋简体"/>
          <w:i w:val="0"/>
          <w:iCs w:val="0"/>
          <w:color w:val="000000" w:themeColor="text1"/>
          <w:kern w:val="0"/>
          <w:sz w:val="32"/>
          <w:szCs w:val="32"/>
          <w:u w:val="none"/>
          <w:lang w:val="en-US" w:eastAsia="zh-CN" w:bidi="ar"/>
          <w14:textFill>
            <w14:solidFill>
              <w14:schemeClr w14:val="tx1"/>
            </w14:solidFill>
          </w14:textFill>
        </w:rPr>
        <w:t>冀财预【2021】71号2022年革命老区转移支付资金两个项目。</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ascii="方正黑体简体" w:hAnsi="方正黑体简体" w:eastAsia="微软雅黑" w:cs="黑体"/>
          <w:b/>
          <w:color w:val="000000" w:themeColor="text1"/>
          <w:sz w:val="32"/>
          <w14:textFill>
            <w14:solidFill>
              <w14:schemeClr w14:val="tx1"/>
            </w14:solidFill>
          </w14:textFill>
        </w:rPr>
      </w:pPr>
      <w:r>
        <w:rPr>
          <w:rFonts w:hint="eastAsia" w:ascii="方正仿宋简体" w:hAnsi="方正仿宋简体" w:eastAsia="方正仿宋简体" w:cs="方正仿宋简体"/>
          <w:b w:val="0"/>
          <w:bCs/>
          <w:color w:val="000000" w:themeColor="text1"/>
          <w:sz w:val="32"/>
          <w14:textFill>
            <w14:solidFill>
              <w14:schemeClr w14:val="tx1"/>
            </w14:solidFill>
          </w14:textFill>
        </w:rPr>
        <w:t>3、比上年增减情况</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2022年预算收支安排803.36万元，较2021年预算增加270.11万元，其中：基本支出增加177.11万元，主要为增加人员经费支出171.12万元（人员经费增加的主要原因为新调入人员增加）；日常公用经费增加5.99万元（增加的主要原因为调入人员增加）。项目支出较上年增加93万元，主要原因是减少乡镇维稳经费和乡镇环境治理经费2个项目，同时增加了服务群众专项工作经费和革命老区转移支付资金2个项目。</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eastAsia" w:ascii="方正黑体简体" w:hAnsi="方正黑体简体" w:eastAsia="方正黑体简体" w:cs="方正黑体简体"/>
          <w:b w:val="0"/>
          <w:bCs/>
          <w:color w:val="000000" w:themeColor="text1"/>
          <w:sz w:val="32"/>
          <w14:textFill>
            <w14:solidFill>
              <w14:schemeClr w14:val="tx1"/>
            </w14:solidFill>
          </w14:textFill>
        </w:rPr>
      </w:pPr>
      <w:r>
        <w:rPr>
          <w:rFonts w:hint="eastAsia" w:ascii="方正黑体简体" w:hAnsi="方正黑体简体" w:eastAsia="方正黑体简体" w:cs="方正黑体简体"/>
          <w:b w:val="0"/>
          <w:bCs/>
          <w:color w:val="000000" w:themeColor="text1"/>
          <w:sz w:val="32"/>
          <w14:textFill>
            <w14:solidFill>
              <w14:schemeClr w14:val="tx1"/>
            </w14:solidFill>
          </w14:textFill>
        </w:rPr>
        <w:t>三、机关运行经费安排情况</w:t>
      </w:r>
    </w:p>
    <w:p>
      <w:pPr>
        <w:keepNext w:val="0"/>
        <w:keepLines w:val="0"/>
        <w:pageBreakBefore w:val="0"/>
        <w:widowControl/>
        <w:tabs>
          <w:tab w:val="left" w:pos="5552"/>
          <w:tab w:val="left" w:pos="7323"/>
          <w:tab w:val="left" w:pos="12218"/>
          <w:tab w:val="left" w:pos="13720"/>
        </w:tabs>
        <w:kinsoku/>
        <w:wordWrap/>
        <w:overflowPunct/>
        <w:topLinePunct w:val="0"/>
        <w:autoSpaceDE/>
        <w:autoSpaceDN/>
        <w:bidi w:val="0"/>
        <w:adjustRightInd/>
        <w:snapToGrid/>
        <w:spacing w:line="570" w:lineRule="exact"/>
        <w:ind w:firstLine="640"/>
        <w:jc w:val="left"/>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2022年，我乡机关运行经费共计安排77.28万元，主要用于：2022年机关办公费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电费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邮电费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取暖费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差旅费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维修(护)费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会议费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培训费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公务用车运行维护费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离退休老干部经费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公务接待费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其他业务费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工会经费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福利费</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等支出</w:t>
      </w:r>
      <w:r>
        <w:rPr>
          <w:rFonts w:hint="eastAsia" w:ascii="方正仿宋简体" w:hAnsi="方正仿宋简体" w:eastAsia="方正仿宋简体" w:cs="方正仿宋简体"/>
          <w:color w:val="000000" w:themeColor="text1"/>
          <w:sz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eastAsia" w:ascii="方正黑体简体" w:hAnsi="方正黑体简体" w:eastAsia="方正黑体简体" w:cs="方正黑体简体"/>
          <w:b w:val="0"/>
          <w:bCs/>
          <w:color w:val="auto"/>
          <w:sz w:val="32"/>
          <w:highlight w:val="none"/>
        </w:rPr>
      </w:pPr>
      <w:r>
        <w:rPr>
          <w:rFonts w:hint="eastAsia" w:ascii="方正黑体简体" w:hAnsi="方正黑体简体" w:eastAsia="方正黑体简体" w:cs="方正黑体简体"/>
          <w:b w:val="0"/>
          <w:bCs/>
          <w:color w:val="auto"/>
          <w:sz w:val="32"/>
          <w:highlight w:val="none"/>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auto"/>
          <w:sz w:val="32"/>
          <w:highlight w:val="none"/>
        </w:rPr>
      </w:pPr>
      <w:r>
        <w:rPr>
          <w:rFonts w:hint="eastAsia" w:ascii="方正仿宋简体" w:hAnsi="方正仿宋简体" w:eastAsia="方正仿宋简体" w:cs="方正仿宋简体"/>
          <w:color w:val="auto"/>
          <w:sz w:val="32"/>
          <w:highlight w:val="none"/>
        </w:rPr>
        <w:t>2022年我乡“三公”经费预算安排</w:t>
      </w:r>
      <w:r>
        <w:rPr>
          <w:rFonts w:hint="eastAsia" w:ascii="方正仿宋简体" w:hAnsi="方正仿宋简体" w:eastAsia="方正仿宋简体" w:cs="方正仿宋简体"/>
          <w:color w:val="auto"/>
          <w:sz w:val="32"/>
          <w:highlight w:val="none"/>
          <w:lang w:val="en-US" w:eastAsia="zh-CN"/>
        </w:rPr>
        <w:t>11.75</w:t>
      </w:r>
      <w:r>
        <w:rPr>
          <w:rFonts w:hint="eastAsia" w:ascii="方正仿宋简体" w:hAnsi="方正仿宋简体" w:eastAsia="方正仿宋简体" w:cs="方正仿宋简体"/>
          <w:color w:val="auto"/>
          <w:sz w:val="32"/>
          <w:highlight w:val="none"/>
        </w:rPr>
        <w:t>万元，较2021年预算减少</w:t>
      </w:r>
      <w:r>
        <w:rPr>
          <w:rFonts w:hint="eastAsia" w:ascii="方正仿宋简体" w:hAnsi="方正仿宋简体" w:eastAsia="方正仿宋简体" w:cs="方正仿宋简体"/>
          <w:color w:val="auto"/>
          <w:sz w:val="32"/>
          <w:highlight w:val="none"/>
          <w:lang w:val="en-US" w:eastAsia="zh-CN"/>
        </w:rPr>
        <w:t>8.11</w:t>
      </w:r>
      <w:r>
        <w:rPr>
          <w:rFonts w:hint="eastAsia" w:ascii="方正仿宋简体" w:hAnsi="方正仿宋简体" w:eastAsia="方正仿宋简体" w:cs="方正仿宋简体"/>
          <w:color w:val="auto"/>
          <w:sz w:val="32"/>
          <w:highlight w:val="none"/>
        </w:rPr>
        <w:t xml:space="preserve">万元。具体安排情况为： </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一</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公务用车购置及运行费。</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color w:val="000000" w:themeColor="text1"/>
          <w:sz w:val="32"/>
          <w:highlight w:val="none"/>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2022年共计安排11.2万元，较2021年预算减少</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8.1万元</w:t>
      </w:r>
      <w:r>
        <w:rPr>
          <w:rFonts w:hint="eastAsia" w:ascii="方正仿宋简体" w:hAnsi="方正仿宋简体" w:eastAsia="方正仿宋简体" w:cs="方正仿宋简体"/>
          <w:color w:val="000000" w:themeColor="text1"/>
          <w:sz w:val="32"/>
          <w14:textFill>
            <w14:solidFill>
              <w14:schemeClr w14:val="tx1"/>
            </w14:solidFill>
          </w14:textFill>
        </w:rPr>
        <w:t>。其中①公务用车购置安排0万元，与2021年持平，无增减变化。②公车运行维护经费安排11.2万元，较2021年减少</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8.1万元</w:t>
      </w:r>
      <w:r>
        <w:rPr>
          <w:rFonts w:hint="eastAsia" w:ascii="方正仿宋简体" w:hAnsi="方正仿宋简体" w:eastAsia="方正仿宋简体" w:cs="方正仿宋简体"/>
          <w:color w:val="000000" w:themeColor="text1"/>
          <w:sz w:val="32"/>
          <w14:textFill>
            <w14:solidFill>
              <w14:schemeClr w14:val="tx1"/>
            </w14:solidFill>
          </w14:textFill>
        </w:rPr>
        <w:t>，原因是公车数量减少。</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二</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公务接待费。</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2022年安排0.55万元，较2021年减少</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0.01万元</w:t>
      </w:r>
      <w:r>
        <w:rPr>
          <w:rFonts w:hint="eastAsia" w:ascii="方正仿宋简体" w:hAnsi="方正仿宋简体" w:eastAsia="方正仿宋简体" w:cs="方正仿宋简体"/>
          <w:color w:val="000000" w:themeColor="text1"/>
          <w:sz w:val="32"/>
          <w14:textFill>
            <w14:solidFill>
              <w14:schemeClr w14:val="tx1"/>
            </w14:solidFill>
          </w14:textFill>
        </w:rPr>
        <w:t>，原因是厉行节约</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,减少接待费用</w:t>
      </w:r>
      <w:r>
        <w:rPr>
          <w:rFonts w:hint="eastAsia" w:ascii="方正仿宋简体" w:hAnsi="方正仿宋简体" w:eastAsia="方正仿宋简体" w:cs="方正仿宋简体"/>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三</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因公出国（境）费安排0万元</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与2021年持平，</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原因是</w:t>
      </w:r>
      <w:r>
        <w:rPr>
          <w:rFonts w:hint="eastAsia" w:ascii="方正仿宋简体" w:hAnsi="方正仿宋简体" w:eastAsia="方正仿宋简体" w:cs="方正仿宋简体"/>
          <w:color w:val="000000" w:themeColor="text1"/>
          <w:sz w:val="32"/>
          <w14:textFill>
            <w14:solidFill>
              <w14:schemeClr w14:val="tx1"/>
            </w14:solidFill>
          </w14:textFill>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bookmarkStart w:id="2" w:name="_Toc68791549"/>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2"/>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负责政务信息的收集、整理、反馈工作；组织对市政府重要工作、重大决策的调查研究，及时向市政府领导提出建议，当好参谋。负责乡政府各种会议及活动的准备和服务工作以及，议定事项的落实。负责乡政府机关的档案、印章、信件管理和机要保密工作。围绕乡政府中心工作和上级政府经济社会发展的重要问题，开展调查研究，为领导决策提供有针对性、实用性、可操作性和超前性的对策和建议，并对决策执行情况进行跟踪调查和反馈。协调乡政府各部门之间的关系。负责对上级重要文件、市政府会议精神传达、决定事项及市政府领导批示的执行落实情况。负责乡政府机关值班和处理群众来信、来访的接待及应急管理工作，处理突发事件、重大灾情和重大事故，并负责向上级报告。负责行政审批上报服务工作。负责全乡农业和农村工作的综合、协调、指导。</w:t>
      </w:r>
      <w:r>
        <w:rPr>
          <w:rFonts w:hint="eastAsia" w:ascii="方正仿宋简体" w:hAnsi="方正仿宋简体" w:eastAsia="方正仿宋简体" w:cs="方正仿宋简体"/>
          <w:color w:val="000000" w:themeColor="text1"/>
          <w:sz w:val="32"/>
          <w14:textFill>
            <w14:solidFill>
              <w14:schemeClr w14:val="tx1"/>
            </w14:solidFill>
          </w14:textFill>
        </w:rPr>
        <w:tab/>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负</w:t>
      </w:r>
      <w:r>
        <w:rPr>
          <w:rFonts w:hint="eastAsia" w:ascii="方正仿宋简体" w:hAnsi="方正仿宋简体" w:eastAsia="方正仿宋简体" w:cs="方正仿宋简体"/>
          <w:color w:val="000000" w:themeColor="text1"/>
          <w:sz w:val="32"/>
          <w14:textFill>
            <w14:solidFill>
              <w14:schemeClr w14:val="tx1"/>
            </w14:solidFill>
          </w14:textFill>
        </w:rPr>
        <w:t>责全乡小城镇建设、工业发展、环保、交通、拆迁等工作的综合、协调、督导。负责全乡财税、流通、市场建设、金融等工作的综合、协调、督导。负责档案行政管理工作。做好市政府领导交办的其它工作任务。</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eastAsia="zh-CN"/>
        </w:rPr>
      </w:pPr>
      <w:bookmarkStart w:id="3" w:name="_Toc476908641"/>
      <w:bookmarkEnd w:id="3"/>
      <w:bookmarkStart w:id="4" w:name="_Toc_2_2_0000000002"/>
      <w:r>
        <w:rPr>
          <w:rFonts w:hint="eastAsia" w:ascii="方正楷体简体" w:hAnsi="方正楷体简体" w:eastAsia="方正楷体简体" w:cs="方正楷体简体"/>
          <w:sz w:val="32"/>
          <w:szCs w:val="32"/>
          <w:lang w:val="en-US" w:eastAsia="zh-CN"/>
        </w:rPr>
        <w:t>(</w:t>
      </w:r>
      <w:r>
        <w:rPr>
          <w:rFonts w:hint="eastAsia" w:ascii="方正楷体简体" w:hAnsi="方正楷体简体" w:eastAsia="方正楷体简体" w:cs="方正楷体简体"/>
          <w:sz w:val="32"/>
          <w:szCs w:val="32"/>
          <w:lang w:eastAsia="zh-CN"/>
        </w:rPr>
        <w:t>二）分项绩效目标</w:t>
      </w:r>
      <w:bookmarkEnd w:id="4"/>
    </w:p>
    <w:p>
      <w:pPr>
        <w:pStyle w:val="50"/>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完成服务群众专项经费项目，主要用于乡镇群众服务工作。</w:t>
      </w:r>
    </w:p>
    <w:p>
      <w:pPr>
        <w:pStyle w:val="50"/>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绩效目标：保障各村集体环境达标，防止疫情蔓延，环境质量提升。</w:t>
      </w:r>
    </w:p>
    <w:p>
      <w:pPr>
        <w:pStyle w:val="50"/>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绩效指标：</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覆盖全乡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14个村；环境卫生质量提升率95%以上；垃圾桶正常使用率95%以上；资金成本使用率100%；带动经济发展率95%以上；生活垃圾处理率95%以上；人居生活环境改善率95%以上；服务对象满意度提升率95%以上</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p>
    <w:p>
      <w:pPr>
        <w:pStyle w:val="50"/>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32"/>
          <w:szCs w:val="32"/>
          <w:u w:val="none"/>
          <w:lang w:val="en-US" w:eastAsia="zh-CN" w:bidi="ar"/>
          <w14:textFill>
            <w14:solidFill>
              <w14:schemeClr w14:val="tx1"/>
            </w14:solidFill>
          </w14:textFill>
        </w:rPr>
        <w:t>冀财预【2021】71号2022年革命老区转移支付资金（北杨庄村南至东沟村村西旅游路道路硬化）</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，主要用于通乡道路面翻新硬化，解决村民出行难问题。</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val="en-US" w:eastAsia="zh-CN"/>
        </w:rPr>
      </w:pPr>
      <w:bookmarkStart w:id="5" w:name="_Toc_2_2_0000000003"/>
      <w:r>
        <w:rPr>
          <w:rFonts w:hint="eastAsia" w:ascii="方正楷体简体" w:hAnsi="方正楷体简体" w:eastAsia="方正楷体简体" w:cs="方正楷体简体"/>
          <w:sz w:val="32"/>
          <w:szCs w:val="32"/>
          <w:lang w:val="en-US" w:eastAsia="zh-CN"/>
        </w:rPr>
        <w:t>(三)工作保障措施</w:t>
      </w:r>
      <w:bookmarkEnd w:id="5"/>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完善制度建设。制定完善预算绩效管理制度、资金管理办法、工作保障制度等，为全年预算绩效目标的实现奠定制度基础。</w:t>
      </w:r>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加强支出管理。通过优化支出结构、编细编实预算、加快履行政府采购手续、尽快启动项目、及时支付资金、6月底前细化代编预算、按规定及时下达资金等多种措施，确保支出进度达标。</w:t>
      </w:r>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加强绩效运行监控。按要求开展绩效运行监控，发现问题及时采取措施，确保绩效目标如期保质实现。</w:t>
      </w:r>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14:textFill>
            <w14:solidFill>
              <w14:schemeClr w14:val="tx1"/>
            </w14:solidFill>
          </w14:textFill>
        </w:rPr>
        <w:t>做好绩效自评。按要求开展上年度部门预算绩效自评和重点评价工作，对评价中发现的问题及时整改，调整优化支出结构，提高财政资金使用效益。</w:t>
      </w:r>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z w:val="32"/>
          <w:szCs w:val="32"/>
          <w14:textFill>
            <w14:solidFill>
              <w14:schemeClr w14:val="tx1"/>
            </w14:solidFill>
          </w14:textFill>
        </w:rPr>
        <w:t>规范财务资产管理。完善财务管理制度，严格审批程序，加强固定资产登记、使用和报废处置管理，做到支出合理，物尽其用。</w:t>
      </w:r>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w:t>
      </w:r>
      <w:r>
        <w:rPr>
          <w:rFonts w:hint="eastAsia" w:ascii="方正仿宋简体" w:hAnsi="方正仿宋简体" w:eastAsia="方正仿宋简体" w:cs="方正仿宋简体"/>
          <w:color w:val="000000" w:themeColor="text1"/>
          <w:sz w:val="32"/>
          <w:szCs w:val="32"/>
          <w14:textFill>
            <w14:solidFill>
              <w14:schemeClr w14:val="tx1"/>
            </w14:solidFill>
          </w14:textFill>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w:t>
      </w:r>
      <w:r>
        <w:rPr>
          <w:rFonts w:hint="eastAsia" w:ascii="方正仿宋简体" w:hAnsi="方正仿宋简体" w:eastAsia="方正仿宋简体" w:cs="方正仿宋简体"/>
          <w:color w:val="000000" w:themeColor="text1"/>
          <w:sz w:val="32"/>
          <w:szCs w:val="32"/>
          <w14:textFill>
            <w14:solidFill>
              <w14:schemeClr w14:val="tx1"/>
            </w14:solidFill>
          </w14:textFill>
        </w:rPr>
        <w:t>加强宣传培训调研。加强人员培训，提高本部门职工业务素质；加强调研，提出优化财政资金配置、提高资金使用效益的意见意见；加大宣传力度，强化预算绩效管理意识，促进预算绩效管理水平进一步提升。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rPr>
      </w:pPr>
      <w:r>
        <w:rPr>
          <w:rFonts w:hint="eastAsia" w:ascii="方正仿宋简体" w:hAnsi="方正仿宋简体" w:eastAsia="方正仿宋简体" w:cs="方正仿宋简体"/>
          <w:sz w:val="32"/>
          <w:szCs w:val="32"/>
        </w:rPr>
        <w:t>第二部分 部门预算项目绩效目标</w:t>
      </w:r>
      <w:bookmarkStart w:id="6" w:name="_Toc_4_4_0000000004"/>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3"/>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1.服务群众专项经费绩效目标表</w:t>
      </w:r>
      <w:bookmarkEnd w:id="6"/>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3"/>
        <w:gridCol w:w="1929"/>
        <w:gridCol w:w="2150"/>
        <w:gridCol w:w="2147"/>
        <w:gridCol w:w="2147"/>
        <w:gridCol w:w="2160"/>
        <w:gridCol w:w="209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jc w:val="center"/>
        </w:trPr>
        <w:tc>
          <w:tcPr>
            <w:tcW w:w="12646" w:type="dxa"/>
            <w:gridSpan w:val="6"/>
            <w:tcBorders>
              <w:top w:val="single" w:color="FFFFFF" w:sz="6" w:space="0"/>
              <w:left w:val="single" w:color="FFFFFF" w:sz="6" w:space="0"/>
              <w:right w:val="single" w:color="FFFFFF" w:sz="6"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color w:val="000000" w:themeColor="text1"/>
                <w:sz w:val="28"/>
                <w:szCs w:val="28"/>
                <w14:textFill>
                  <w14:solidFill>
                    <w14:schemeClr w14:val="tx1"/>
                  </w14:solidFill>
                </w14:textFill>
              </w:rPr>
            </w:pPr>
            <w:r>
              <w:rPr>
                <w:rFonts w:hint="eastAsia" w:ascii="方正仿宋简体" w:hAnsi="方正仿宋简体" w:eastAsia="方正仿宋简体" w:cs="方正仿宋简体"/>
                <w:b w:val="0"/>
                <w:bCs/>
                <w:color w:val="000000" w:themeColor="text1"/>
                <w:sz w:val="28"/>
                <w:szCs w:val="28"/>
                <w14:textFill>
                  <w14:solidFill>
                    <w14:schemeClr w14:val="tx1"/>
                  </w14:solidFill>
                </w14:textFill>
              </w:rPr>
              <w:t>635遵化市西下营满族乡人民政府本级</w:t>
            </w:r>
          </w:p>
        </w:tc>
        <w:tc>
          <w:tcPr>
            <w:tcW w:w="2094" w:type="dxa"/>
            <w:tcBorders>
              <w:top w:val="single" w:color="FFFFFF" w:sz="6" w:space="0"/>
              <w:left w:val="single" w:color="FFFFFF" w:sz="6" w:space="0"/>
              <w:right w:val="single" w:color="FFFFFF" w:sz="6"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color w:val="000000" w:themeColor="text1"/>
                <w:sz w:val="28"/>
                <w:szCs w:val="28"/>
                <w14:textFill>
                  <w14:solidFill>
                    <w14:schemeClr w14:val="tx1"/>
                  </w14:solidFill>
                </w14:textFill>
              </w:rPr>
            </w:pPr>
            <w:r>
              <w:rPr>
                <w:rFonts w:hint="eastAsia" w:ascii="方正仿宋简体" w:hAnsi="方正仿宋简体" w:eastAsia="方正仿宋简体" w:cs="方正仿宋简体"/>
                <w:b w:val="0"/>
                <w:bCs/>
                <w:color w:val="000000" w:themeColor="text1"/>
                <w:sz w:val="28"/>
                <w:szCs w:val="28"/>
                <w14:textFill>
                  <w14:solidFill>
                    <w14:schemeClr w14:val="tx1"/>
                  </w14:solidFill>
                </w14:textFill>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13"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项目编码</w:t>
            </w:r>
          </w:p>
        </w:tc>
        <w:tc>
          <w:tcPr>
            <w:tcW w:w="4079" w:type="dxa"/>
            <w:gridSpan w:val="2"/>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13028122P00235310001C</w:t>
            </w:r>
          </w:p>
        </w:tc>
        <w:tc>
          <w:tcPr>
            <w:tcW w:w="214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项目名称</w:t>
            </w:r>
          </w:p>
        </w:tc>
        <w:tc>
          <w:tcPr>
            <w:tcW w:w="6401" w:type="dxa"/>
            <w:gridSpan w:val="3"/>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13"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预算规模及资金用途</w:t>
            </w:r>
          </w:p>
        </w:tc>
        <w:tc>
          <w:tcPr>
            <w:tcW w:w="1929"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预算数</w:t>
            </w:r>
          </w:p>
        </w:tc>
        <w:tc>
          <w:tcPr>
            <w:tcW w:w="2150"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70.00</w:t>
            </w:r>
          </w:p>
        </w:tc>
        <w:tc>
          <w:tcPr>
            <w:tcW w:w="214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其中：财政资金</w:t>
            </w:r>
          </w:p>
        </w:tc>
        <w:tc>
          <w:tcPr>
            <w:tcW w:w="214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70.00</w:t>
            </w:r>
          </w:p>
        </w:tc>
        <w:tc>
          <w:tcPr>
            <w:tcW w:w="2160"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其他资金</w:t>
            </w:r>
          </w:p>
        </w:tc>
        <w:tc>
          <w:tcPr>
            <w:tcW w:w="2094"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13"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12627" w:type="dxa"/>
            <w:gridSpan w:val="6"/>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保障各村集体环境达标，防止疫情蔓延，环境质量提升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13"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资金支出计划（%）</w:t>
            </w:r>
          </w:p>
        </w:tc>
        <w:tc>
          <w:tcPr>
            <w:tcW w:w="4079" w:type="dxa"/>
            <w:gridSpan w:val="2"/>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3月底</w:t>
            </w:r>
          </w:p>
        </w:tc>
        <w:tc>
          <w:tcPr>
            <w:tcW w:w="214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6月底</w:t>
            </w:r>
          </w:p>
        </w:tc>
        <w:tc>
          <w:tcPr>
            <w:tcW w:w="214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lang w:val="en-US" w:eastAsia="zh-CN"/>
                <w14:textFill>
                  <w14:solidFill>
                    <w14:schemeClr w14:val="tx1"/>
                  </w14:solidFill>
                </w14:textFill>
              </w:rPr>
              <w:t>9</w:t>
            </w: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月底</w:t>
            </w:r>
          </w:p>
        </w:tc>
        <w:tc>
          <w:tcPr>
            <w:tcW w:w="4254" w:type="dxa"/>
            <w:gridSpan w:val="2"/>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13" w:type="dxa"/>
            <w:vMerge w:val="continue"/>
            <w:tcBorders>
              <w:bottom w:val="single" w:color="auto" w:sz="4" w:space="0"/>
            </w:tcBorders>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4079" w:type="dxa"/>
            <w:gridSpan w:val="2"/>
            <w:tcBorders>
              <w:bottom w:val="single" w:color="auto" w:sz="4" w:space="0"/>
            </w:tcBorders>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lang w:val="en-US" w:eastAsia="zh-CN"/>
                <w14:textFill>
                  <w14:solidFill>
                    <w14:schemeClr w14:val="tx1"/>
                  </w14:solidFill>
                </w14:textFill>
              </w:rPr>
              <w:t>30</w:t>
            </w: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w:t>
            </w:r>
          </w:p>
        </w:tc>
        <w:tc>
          <w:tcPr>
            <w:tcW w:w="2147" w:type="dxa"/>
            <w:tcBorders>
              <w:bottom w:val="single" w:color="auto" w:sz="4" w:space="0"/>
            </w:tcBorders>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lang w:val="en-US" w:eastAsia="zh-CN"/>
                <w14:textFill>
                  <w14:solidFill>
                    <w14:schemeClr w14:val="tx1"/>
                  </w14:solidFill>
                </w14:textFill>
              </w:rPr>
              <w:t>6</w:t>
            </w: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0%</w:t>
            </w:r>
          </w:p>
        </w:tc>
        <w:tc>
          <w:tcPr>
            <w:tcW w:w="2147" w:type="dxa"/>
            <w:tcBorders>
              <w:bottom w:val="single" w:color="auto" w:sz="4" w:space="0"/>
            </w:tcBorders>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lang w:val="en-US" w:eastAsia="zh-CN"/>
                <w14:textFill>
                  <w14:solidFill>
                    <w14:schemeClr w14:val="tx1"/>
                  </w14:solidFill>
                </w14:textFill>
              </w:rPr>
              <w:t>90</w:t>
            </w: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w:t>
            </w:r>
          </w:p>
        </w:tc>
        <w:tc>
          <w:tcPr>
            <w:tcW w:w="4254" w:type="dxa"/>
            <w:gridSpan w:val="2"/>
            <w:tcBorders>
              <w:bottom w:val="single" w:color="auto" w:sz="4" w:space="0"/>
            </w:tcBorders>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0"/>
              <w:rPr>
                <w:rFonts w:hint="eastAsia" w:ascii="方正仿宋简体" w:hAnsi="方正仿宋简体" w:eastAsia="方正仿宋简体" w:cs="方正仿宋简体"/>
                <w:b w:val="0"/>
                <w:bCs/>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highlight w:val="none"/>
                <w14:textFill>
                  <w14:solidFill>
                    <w14:schemeClr w14:val="tx1"/>
                  </w14:solidFill>
                </w14:textFill>
              </w:rPr>
              <w:t>绩效目标</w:t>
            </w:r>
          </w:p>
        </w:tc>
        <w:tc>
          <w:tcPr>
            <w:tcW w:w="12627" w:type="dxa"/>
            <w:gridSpan w:val="6"/>
            <w:tcBorders>
              <w:top w:val="single" w:color="auto" w:sz="4" w:space="0"/>
              <w:left w:val="single" w:color="auto" w:sz="4" w:space="0"/>
              <w:bottom w:val="single" w:color="auto" w:sz="4" w:space="0"/>
              <w:right w:val="single" w:color="auto" w:sz="4" w:space="0"/>
            </w:tcBorders>
            <w:noWrap w:val="0"/>
            <w:vAlign w:val="center"/>
          </w:tcPr>
          <w:p>
            <w:pPr>
              <w:pStyle w:val="21"/>
              <w:rPr>
                <w:rFonts w:hint="eastAsia" w:ascii="方正仿宋简体" w:hAnsi="方正仿宋简体" w:eastAsia="方正仿宋简体" w:cs="方正仿宋简体"/>
                <w:b w:val="0"/>
                <w:bCs/>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highlight w:val="none"/>
                <w14:textFill>
                  <w14:solidFill>
                    <w14:schemeClr w14:val="tx1"/>
                  </w14:solidFill>
                </w14:textFill>
              </w:rPr>
              <w:t>1.保障各村集体环境达标</w:t>
            </w:r>
          </w:p>
          <w:p>
            <w:pPr>
              <w:pStyle w:val="21"/>
              <w:rPr>
                <w:rFonts w:hint="eastAsia" w:ascii="方正仿宋简体" w:hAnsi="方正仿宋简体" w:eastAsia="方正仿宋简体" w:cs="方正仿宋简体"/>
                <w:b w:val="0"/>
                <w:bCs/>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highlight w:val="none"/>
                <w14:textFill>
                  <w14:solidFill>
                    <w14:schemeClr w14:val="tx1"/>
                  </w14:solidFill>
                </w14:textFill>
              </w:rPr>
              <w:t>2.防止疫情蔓延，环境质量提升</w:t>
            </w:r>
          </w:p>
        </w:tc>
      </w:tr>
    </w:tbl>
    <w:p>
      <w:pPr>
        <w:spacing w:before="0" w:after="0" w:line="2" w:lineRule="exact"/>
        <w:ind w:firstLine="0"/>
        <w:jc w:val="center"/>
        <w:outlineLvl w:val="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 xml:space="preserve"> </w:t>
      </w:r>
    </w:p>
    <w:tbl>
      <w:tblPr>
        <w:tblStyle w:val="10"/>
        <w:tblW w:w="14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6"/>
        <w:gridCol w:w="2107"/>
        <w:gridCol w:w="2107"/>
        <w:gridCol w:w="4221"/>
        <w:gridCol w:w="2107"/>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tblHeader/>
          <w:jc w:val="center"/>
        </w:trPr>
        <w:tc>
          <w:tcPr>
            <w:tcW w:w="2106"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一级指标</w:t>
            </w:r>
          </w:p>
        </w:tc>
        <w:tc>
          <w:tcPr>
            <w:tcW w:w="210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二级指标</w:t>
            </w:r>
          </w:p>
        </w:tc>
        <w:tc>
          <w:tcPr>
            <w:tcW w:w="210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三级指标</w:t>
            </w:r>
          </w:p>
        </w:tc>
        <w:tc>
          <w:tcPr>
            <w:tcW w:w="42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绩效指标描述</w:t>
            </w:r>
          </w:p>
        </w:tc>
        <w:tc>
          <w:tcPr>
            <w:tcW w:w="210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指标值</w:t>
            </w:r>
          </w:p>
        </w:tc>
        <w:tc>
          <w:tcPr>
            <w:tcW w:w="210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restart"/>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产出指标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数量指标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村人居环境整治个数</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辖区14个村</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14个</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continue"/>
            <w:noWrap w:val="0"/>
            <w:vAlign w:val="center"/>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质量指标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提高环境卫生状况</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环境卫生质量得到提升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continue"/>
            <w:noWrap w:val="0"/>
            <w:vAlign w:val="center"/>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时效指标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设施正常使用率</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垃圾桶正常使用</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continue"/>
            <w:noWrap w:val="0"/>
            <w:vAlign w:val="center"/>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成本指标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资金成本</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资金成本</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100%</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restart"/>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效益指标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经济效益指标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经济影响力</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带动经济发展</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continue"/>
            <w:noWrap w:val="0"/>
            <w:vAlign w:val="center"/>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社会效益指标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生活垃圾处理</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垃圾收集及运输</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continue"/>
            <w:noWrap w:val="0"/>
            <w:vAlign w:val="center"/>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生态效益指标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生态环境质量改善</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生态环境质量改善</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continue"/>
            <w:noWrap w:val="0"/>
            <w:vAlign w:val="center"/>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可持续影响指标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人居环境整体水平</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人居生活环境得到改善</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exact"/>
          <w:jc w:val="center"/>
        </w:trPr>
        <w:tc>
          <w:tcPr>
            <w:tcW w:w="2106" w:type="dxa"/>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满意度指标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服务对象满意度指标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服务对象满意度</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服务对象满意度提升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560" w:firstLineChars="200"/>
        <w:textAlignment w:val="auto"/>
        <w:rPr>
          <w:rFonts w:hint="eastAsia" w:ascii="方正仿宋简体" w:hAnsi="方正仿宋简体" w:eastAsia="方正仿宋简体" w:cs="方正仿宋简体"/>
          <w:color w:val="000000" w:themeColor="text1"/>
          <w14:textFill>
            <w14:solidFill>
              <w14:schemeClr w14:val="tx1"/>
            </w14:solidFill>
          </w14:textFill>
        </w:rPr>
      </w:pPr>
      <w:r>
        <w:rPr>
          <w:rFonts w:hint="eastAsia" w:ascii="方正仿宋简体" w:hAnsi="方正仿宋简体" w:eastAsia="方正仿宋简体" w:cs="方正仿宋简体"/>
          <w:b w:val="0"/>
          <w:bCs/>
          <w:color w:val="000000" w:themeColor="text1"/>
          <w:kern w:val="1"/>
          <w:szCs w:val="22"/>
          <w:lang w:val="en-US" w:eastAsia="zh-CN"/>
          <w14:textFill>
            <w14:solidFill>
              <w14:schemeClr w14:val="tx1"/>
            </w14:solidFill>
          </w14:textFill>
        </w:rPr>
        <w:t>2.冀财预【2021】71号2022年革命老区转移支付资金（北杨庄村南至东沟村村西旅游路道路硬化）项目绩效目标</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9"/>
        <w:gridCol w:w="1704"/>
        <w:gridCol w:w="2055"/>
        <w:gridCol w:w="4905"/>
        <w:gridCol w:w="1905"/>
        <w:gridCol w:w="1144"/>
        <w:gridCol w:w="17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2992" w:type="dxa"/>
            <w:gridSpan w:val="6"/>
            <w:tcBorders>
              <w:top w:val="nil"/>
              <w:left w:val="nil"/>
              <w:bottom w:val="nil"/>
              <w:right w:val="nil"/>
            </w:tcBorders>
            <w:noWrap w:val="0"/>
            <w:vAlign w:val="center"/>
          </w:tcPr>
          <w:p>
            <w:pPr>
              <w:pStyle w:val="18"/>
              <w:keepNext w:val="0"/>
              <w:keepLines w:val="0"/>
              <w:pageBreakBefore w:val="0"/>
              <w:widowControl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635遵化市西下营满族乡人民政府本级</w:t>
            </w:r>
          </w:p>
        </w:tc>
        <w:tc>
          <w:tcPr>
            <w:tcW w:w="1748" w:type="dxa"/>
            <w:tcBorders>
              <w:top w:val="nil"/>
              <w:left w:val="nil"/>
              <w:bottom w:val="nil"/>
              <w:right w:val="nil"/>
            </w:tcBorders>
            <w:noWrap w:val="0"/>
            <w:vAlign w:val="center"/>
          </w:tcPr>
          <w:p>
            <w:pPr>
              <w:pStyle w:val="19"/>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项目编码</w:t>
            </w:r>
          </w:p>
        </w:tc>
        <w:tc>
          <w:tcPr>
            <w:tcW w:w="3759"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13028122P003580100013</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项目名称</w:t>
            </w:r>
          </w:p>
        </w:tc>
        <w:tc>
          <w:tcPr>
            <w:tcW w:w="479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冀财预【2021】71号2022年革命老区转移支付资金（北杨庄村南至东沟村村西旅游路道路硬化）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预算规模及资金用途</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预算数</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50</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其中：财政资金</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50</w:t>
            </w:r>
          </w:p>
        </w:tc>
        <w:tc>
          <w:tcPr>
            <w:tcW w:w="289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3461" w:type="dxa"/>
            <w:gridSpan w:val="6"/>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翻修通乡公路，改善周围出行条件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资金支出计划（%）</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3月底</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6月底</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9月底</w:t>
            </w:r>
          </w:p>
        </w:tc>
        <w:tc>
          <w:tcPr>
            <w:tcW w:w="47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30%</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60%</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90%</w:t>
            </w:r>
          </w:p>
        </w:tc>
        <w:tc>
          <w:tcPr>
            <w:tcW w:w="47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绩效目标</w:t>
            </w:r>
          </w:p>
        </w:tc>
        <w:tc>
          <w:tcPr>
            <w:tcW w:w="13461" w:type="dxa"/>
            <w:gridSpan w:val="6"/>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1.改善周围出行条件2.提升群众生活幸福指数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3461"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一级指标</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二级指标</w:t>
            </w:r>
          </w:p>
        </w:tc>
        <w:tc>
          <w:tcPr>
            <w:tcW w:w="2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三级指标</w:t>
            </w:r>
          </w:p>
        </w:tc>
        <w:tc>
          <w:tcPr>
            <w:tcW w:w="4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指标说明</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指标值</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产出指标</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数量指标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硬化道路长度</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需要硬化道路的总长度</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4000米</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质量指标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项目建设投资保障率</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道路硬化项目建设投资保障率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≥95%</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时效指标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按照项目进度完成资金使用率</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按照修路进度完成资金使用率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≥95%</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成本指标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按预算资金完成率</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按预算资金完成率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≥95%</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效益指标</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可持续影响指标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项目持续发挥作用期限</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道路修建完成持续发挥作用期限</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≥90%</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经济效益指标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带动社会资金投资比</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带动社会资金投入与扶持奖励资金的比例</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≥90%</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社会效益指标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长期使用性</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道路的修建能长期开展农产品交流，保障出行畅通</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≥90%</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生态效益指标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加强节约集约利用</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加强节约集约利用，促进生态文明建设</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≥90%</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满意度指标</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服务对象满意度指标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群众满意度</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道路硬化后，群众满意度</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≥95%</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bl>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黑体简体" w:hAnsi="方正黑体简体" w:eastAsia="方正黑体简体" w:cs="方正黑体简体"/>
          <w:b w:val="0"/>
          <w:bCs/>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黑体简体" w:hAnsi="方正黑体简体" w:eastAsia="方正黑体简体" w:cs="方正黑体简体"/>
          <w:b w:val="0"/>
          <w:bCs/>
          <w:color w:val="000000" w:themeColor="text1"/>
          <w:sz w:val="32"/>
          <w14:textFill>
            <w14:solidFill>
              <w14:schemeClr w14:val="tx1"/>
            </w14:solidFill>
          </w14:textFill>
        </w:rPr>
      </w:pPr>
      <w:r>
        <w:rPr>
          <w:rFonts w:hint="eastAsia" w:ascii="方正黑体简体" w:hAnsi="方正黑体简体" w:eastAsia="方正黑体简体" w:cs="方正黑体简体"/>
          <w:b w:val="0"/>
          <w:bCs/>
          <w:color w:val="000000" w:themeColor="text1"/>
          <w:sz w:val="32"/>
          <w14:textFill>
            <w14:solidFill>
              <w14:schemeClr w14:val="tx1"/>
            </w14:solidFill>
          </w14:textFill>
        </w:rPr>
        <w:t>六、政府采购预算情况</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2022年遵化市西下营满族乡人民政府</w:t>
      </w:r>
      <w:r>
        <w:rPr>
          <w:rFonts w:hint="eastAsia" w:ascii="方正仿宋简体" w:hAnsi="方正仿宋简体" w:eastAsia="方正仿宋简体" w:cs="方正仿宋简体"/>
          <w:color w:val="000000" w:themeColor="text1"/>
          <w:sz w:val="32"/>
          <w14:textFill>
            <w14:solidFill>
              <w14:schemeClr w14:val="tx1"/>
            </w14:solidFill>
          </w14:textFill>
        </w:rPr>
        <w:t>采购预算安排</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50万元。</w:t>
      </w:r>
      <w:bookmarkStart w:id="7" w:name="_Toc_2_2_0000000007"/>
    </w:p>
    <w:p>
      <w:pPr>
        <w:keepNext w:val="0"/>
        <w:keepLines w:val="0"/>
        <w:pageBreakBefore w:val="0"/>
        <w:widowControl w:val="0"/>
        <w:kinsoku/>
        <w:wordWrap/>
        <w:overflowPunct/>
        <w:topLinePunct w:val="0"/>
        <w:autoSpaceDE/>
        <w:autoSpaceDN/>
        <w:bidi w:val="0"/>
        <w:adjustRightInd/>
        <w:snapToGrid/>
        <w:spacing w:before="0" w:after="0" w:line="570" w:lineRule="exact"/>
        <w:ind w:firstLine="0"/>
        <w:jc w:val="center"/>
        <w:textAlignment w:val="auto"/>
        <w:outlineLvl w:val="1"/>
        <w:rPr>
          <w:rFonts w:hint="eastAsia" w:ascii="方正仿宋简体" w:hAnsi="方正仿宋简体" w:eastAsia="方正仿宋简体" w:cs="方正仿宋简体"/>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部门政府采购预算</w:t>
      </w:r>
      <w:bookmarkEnd w:id="7"/>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3"/>
        <w:gridCol w:w="735"/>
        <w:gridCol w:w="660"/>
        <w:gridCol w:w="825"/>
        <w:gridCol w:w="795"/>
        <w:gridCol w:w="750"/>
        <w:gridCol w:w="780"/>
        <w:gridCol w:w="921"/>
        <w:gridCol w:w="921"/>
        <w:gridCol w:w="921"/>
        <w:gridCol w:w="921"/>
        <w:gridCol w:w="921"/>
        <w:gridCol w:w="921"/>
        <w:gridCol w:w="921"/>
        <w:gridCol w:w="923"/>
        <w:gridCol w:w="9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blHeader/>
          <w:jc w:val="center"/>
        </w:trPr>
        <w:tc>
          <w:tcPr>
            <w:tcW w:w="6448" w:type="dxa"/>
            <w:gridSpan w:val="7"/>
            <w:tcBorders>
              <w:top w:val="single" w:color="FFFFFF" w:sz="6" w:space="0"/>
              <w:left w:val="single" w:color="FFFFFF" w:sz="6" w:space="0"/>
              <w:right w:val="single" w:color="FFFFFF" w:sz="6"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635遵化市西下营满族乡人民政府</w:t>
            </w:r>
          </w:p>
        </w:tc>
        <w:tc>
          <w:tcPr>
            <w:tcW w:w="8292" w:type="dxa"/>
            <w:gridSpan w:val="9"/>
            <w:tcBorders>
              <w:top w:val="single" w:color="FFFFFF" w:sz="6" w:space="0"/>
              <w:left w:val="single" w:color="FFFFFF" w:sz="6" w:space="0"/>
              <w:right w:val="single" w:color="FFFFFF" w:sz="6"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5" w:hRule="atLeast"/>
          <w:tblHeader/>
          <w:jc w:val="center"/>
        </w:trPr>
        <w:tc>
          <w:tcPr>
            <w:tcW w:w="2638" w:type="dxa"/>
            <w:gridSpan w:val="2"/>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政府采购项目来源</w:t>
            </w:r>
          </w:p>
        </w:tc>
        <w:tc>
          <w:tcPr>
            <w:tcW w:w="660"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采购物品名称</w:t>
            </w:r>
          </w:p>
        </w:tc>
        <w:tc>
          <w:tcPr>
            <w:tcW w:w="825"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政府采购目录序号</w:t>
            </w:r>
          </w:p>
        </w:tc>
        <w:tc>
          <w:tcPr>
            <w:tcW w:w="795"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计量  单位</w:t>
            </w:r>
          </w:p>
        </w:tc>
        <w:tc>
          <w:tcPr>
            <w:tcW w:w="750"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数量</w:t>
            </w:r>
          </w:p>
        </w:tc>
        <w:tc>
          <w:tcPr>
            <w:tcW w:w="780"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单价</w:t>
            </w:r>
          </w:p>
        </w:tc>
        <w:tc>
          <w:tcPr>
            <w:tcW w:w="7370" w:type="dxa"/>
            <w:gridSpan w:val="8"/>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政府采购金额（当年部门预算安排资金）</w:t>
            </w:r>
          </w:p>
        </w:tc>
        <w:tc>
          <w:tcPr>
            <w:tcW w:w="922"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blHeader/>
          <w:jc w:val="center"/>
        </w:trPr>
        <w:tc>
          <w:tcPr>
            <w:tcW w:w="1903"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项目名称</w:t>
            </w:r>
          </w:p>
        </w:tc>
        <w:tc>
          <w:tcPr>
            <w:tcW w:w="735"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预算    资金</w:t>
            </w:r>
          </w:p>
        </w:tc>
        <w:tc>
          <w:tcPr>
            <w:tcW w:w="660"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825"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95"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50"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80"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合计</w:t>
            </w: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一般公共预算拨款</w:t>
            </w: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基金预算拨款</w:t>
            </w: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国有资本经营预算拨款</w:t>
            </w: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财政专户核拨</w:t>
            </w: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单位    资金</w:t>
            </w: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财政拨    款结转</w:t>
            </w:r>
          </w:p>
        </w:tc>
        <w:tc>
          <w:tcPr>
            <w:tcW w:w="923"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非财政    拨款结    转结余</w:t>
            </w:r>
          </w:p>
        </w:tc>
        <w:tc>
          <w:tcPr>
            <w:tcW w:w="922"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903" w:type="dxa"/>
            <w:noWrap w:val="0"/>
            <w:vAlign w:val="center"/>
          </w:tcPr>
          <w:p>
            <w:pPr>
              <w:pStyle w:val="2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合  计</w:t>
            </w:r>
          </w:p>
        </w:tc>
        <w:tc>
          <w:tcPr>
            <w:tcW w:w="735"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660" w:type="dxa"/>
            <w:noWrap w:val="0"/>
            <w:vAlign w:val="center"/>
          </w:tcPr>
          <w:p>
            <w:pPr>
              <w:pStyle w:val="1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825" w:type="dxa"/>
            <w:noWrap w:val="0"/>
            <w:vAlign w:val="center"/>
          </w:tcPr>
          <w:p>
            <w:pPr>
              <w:pStyle w:val="1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95" w:type="dxa"/>
            <w:noWrap w:val="0"/>
            <w:vAlign w:val="center"/>
          </w:tcPr>
          <w:p>
            <w:pPr>
              <w:pStyle w:val="2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50"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80"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50.00</w:t>
            </w: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50.00</w:t>
            </w: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3"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2"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3" w:hRule="atLeast"/>
          <w:jc w:val="center"/>
        </w:trPr>
        <w:tc>
          <w:tcPr>
            <w:tcW w:w="190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遵化市西下营满族乡人民政府本级小计</w:t>
            </w:r>
          </w:p>
        </w:tc>
        <w:tc>
          <w:tcPr>
            <w:tcW w:w="735" w:type="dxa"/>
            <w:noWrap w:val="0"/>
            <w:vAlign w:val="center"/>
          </w:tcPr>
          <w:p>
            <w:pPr>
              <w:pStyle w:val="29"/>
              <w:rPr>
                <w:rFonts w:hint="default" w:ascii="方正仿宋简体" w:hAnsi="方正仿宋简体" w:eastAsia="方正仿宋简体" w:cs="方正仿宋简体"/>
                <w:b w:val="0"/>
                <w:bCs/>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lang w:val="en-US" w:eastAsia="zh-CN"/>
                <w14:textFill>
                  <w14:solidFill>
                    <w14:schemeClr w14:val="tx1"/>
                  </w14:solidFill>
                </w14:textFill>
              </w:rPr>
              <w:t>50.00</w:t>
            </w:r>
          </w:p>
        </w:tc>
        <w:tc>
          <w:tcPr>
            <w:tcW w:w="660" w:type="dxa"/>
            <w:noWrap w:val="0"/>
            <w:vAlign w:val="center"/>
          </w:tcPr>
          <w:p>
            <w:pPr>
              <w:pStyle w:val="1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825" w:type="dxa"/>
            <w:noWrap w:val="0"/>
            <w:vAlign w:val="center"/>
          </w:tcPr>
          <w:p>
            <w:pPr>
              <w:pStyle w:val="1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95" w:type="dxa"/>
            <w:noWrap w:val="0"/>
            <w:vAlign w:val="center"/>
          </w:tcPr>
          <w:p>
            <w:pPr>
              <w:pStyle w:val="2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50"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80"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50.00</w:t>
            </w: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50.00</w:t>
            </w: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3"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2"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903"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冀财预【2021】71号2022年革命老区转移支付资金（北杨庄村南至东沟村村西旅游路道路硬化）</w:t>
            </w:r>
          </w:p>
        </w:tc>
        <w:tc>
          <w:tcPr>
            <w:tcW w:w="735"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660"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公路工程施工</w:t>
            </w:r>
          </w:p>
        </w:tc>
        <w:tc>
          <w:tcPr>
            <w:tcW w:w="825"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B0202</w:t>
            </w:r>
          </w:p>
        </w:tc>
        <w:tc>
          <w:tcPr>
            <w:tcW w:w="795" w:type="dxa"/>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万元</w:t>
            </w:r>
          </w:p>
        </w:tc>
        <w:tc>
          <w:tcPr>
            <w:tcW w:w="750"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1</w:t>
            </w:r>
          </w:p>
        </w:tc>
        <w:tc>
          <w:tcPr>
            <w:tcW w:w="780"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3"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2"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r>
    </w:tbl>
    <w:p>
      <w:pPr>
        <w:spacing w:before="0" w:after="0" w:line="500" w:lineRule="exact"/>
        <w:ind w:firstLine="420"/>
        <w:jc w:val="left"/>
        <w:outlineLvl w:val="9"/>
        <w:rPr>
          <w:rFonts w:hint="eastAsia" w:ascii="宋体" w:hAnsi="宋体" w:eastAsia="宋体" w:cs="宋体"/>
          <w:color w:val="000000" w:themeColor="text1"/>
          <w:sz w:val="24"/>
          <w:szCs w:val="24"/>
          <w14:textFill>
            <w14:solidFill>
              <w14:schemeClr w14:val="tx1"/>
            </w14:solidFill>
          </w14:textFill>
        </w:rPr>
        <w:sectPr>
          <w:pgSz w:w="16840" w:h="11900" w:orient="landscape"/>
          <w:pgMar w:top="1020" w:right="1020" w:bottom="1020" w:left="1020" w:header="720" w:footer="720" w:gutter="0"/>
          <w:pgNumType w:fmt="decimal"/>
          <w:cols w:space="720" w:num="1"/>
        </w:sectPr>
      </w:pPr>
      <w:r>
        <w:rPr>
          <w:rFonts w:hint="eastAsia" w:ascii="方正仿宋简体" w:hAnsi="方正仿宋简体" w:eastAsia="方正仿宋简体" w:cs="方正仿宋简体"/>
          <w:color w:val="000000" w:themeColor="text1"/>
          <w:sz w:val="24"/>
          <w:szCs w:val="24"/>
          <w14:textFill>
            <w14:solidFill>
              <w14:schemeClr w14:val="tx1"/>
            </w14:solidFill>
          </w14:textFill>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pacing w:line="570" w:lineRule="exact"/>
        <w:ind w:firstLine="630"/>
        <w:textAlignment w:val="auto"/>
        <w:rPr>
          <w:rFonts w:hint="eastAsia" w:ascii="方正黑体简体" w:hAnsi="方正黑体简体" w:eastAsia="方正黑体简体" w:cs="方正黑体简体"/>
          <w:b w:val="0"/>
          <w:bCs/>
          <w:color w:val="000000" w:themeColor="text1"/>
          <w:sz w:val="32"/>
          <w14:textFill>
            <w14:solidFill>
              <w14:schemeClr w14:val="tx1"/>
            </w14:solidFill>
          </w14:textFill>
        </w:rPr>
      </w:pPr>
      <w:r>
        <w:rPr>
          <w:rFonts w:hint="eastAsia" w:ascii="方正黑体简体" w:hAnsi="方正黑体简体" w:eastAsia="方正黑体简体" w:cs="方正黑体简体"/>
          <w:b w:val="0"/>
          <w:bCs/>
          <w:color w:val="000000" w:themeColor="text1"/>
          <w:sz w:val="32"/>
          <w:lang w:val="en-US" w:eastAsia="zh-CN"/>
          <w14:textFill>
            <w14:solidFill>
              <w14:schemeClr w14:val="tx1"/>
            </w14:solidFill>
          </w14:textFill>
        </w:rPr>
        <w:t>七</w:t>
      </w:r>
      <w:r>
        <w:rPr>
          <w:rFonts w:hint="eastAsia" w:ascii="方正黑体简体" w:hAnsi="方正黑体简体" w:eastAsia="方正黑体简体" w:cs="方正黑体简体"/>
          <w:b w:val="0"/>
          <w:bCs/>
          <w:color w:val="000000" w:themeColor="text1"/>
          <w:sz w:val="32"/>
          <w14:textFill>
            <w14:solidFill>
              <w14:schemeClr w14:val="tx1"/>
            </w14:solidFill>
          </w14:textFill>
        </w:rPr>
        <w:t>、国有资产信息情况</w:t>
      </w:r>
      <w:r>
        <w:rPr>
          <w:rFonts w:hint="eastAsia" w:ascii="方正黑体简体" w:hAnsi="方正黑体简体" w:eastAsia="方正黑体简体" w:cs="方正黑体简体"/>
          <w:b w:val="0"/>
          <w:bCs/>
          <w:color w:val="000000" w:themeColor="text1"/>
          <w:sz w:val="32"/>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pacing w:line="570" w:lineRule="exact"/>
        <w:ind w:firstLine="630"/>
        <w:textAlignment w:val="auto"/>
        <w:rPr>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我乡上年末固定资产金额为157.44万元（详见下表）。本年度无国有资产购置情况。</w:t>
      </w:r>
    </w:p>
    <w:tbl>
      <w:tblPr>
        <w:tblStyle w:val="10"/>
        <w:tblW w:w="14740" w:type="dxa"/>
        <w:tblInd w:w="91" w:type="dxa"/>
        <w:tblLayout w:type="autofit"/>
        <w:tblCellMar>
          <w:top w:w="0" w:type="dxa"/>
          <w:left w:w="0" w:type="dxa"/>
          <w:bottom w:w="0" w:type="dxa"/>
          <w:right w:w="0" w:type="dxa"/>
        </w:tblCellMar>
      </w:tblPr>
      <w:tblGrid>
        <w:gridCol w:w="5710"/>
        <w:gridCol w:w="3450"/>
        <w:gridCol w:w="5580"/>
      </w:tblGrid>
      <w:tr>
        <w:tblPrEx>
          <w:tblCellMar>
            <w:top w:w="0" w:type="dxa"/>
            <w:left w:w="0" w:type="dxa"/>
            <w:bottom w:w="0" w:type="dxa"/>
            <w:right w:w="0" w:type="dxa"/>
          </w:tblCellMar>
        </w:tblPrEx>
        <w:trPr>
          <w:trHeight w:val="340" w:hRule="atLeast"/>
        </w:trPr>
        <w:tc>
          <w:tcPr>
            <w:tcW w:w="14065" w:type="dxa"/>
            <w:gridSpan w:val="3"/>
            <w:noWrap w:val="0"/>
            <w:tcMar>
              <w:left w:w="108" w:type="dxa"/>
              <w:right w:w="108" w:type="dxa"/>
            </w:tcMar>
            <w:vAlign w:val="center"/>
          </w:tcPr>
          <w:p>
            <w:pPr>
              <w:widowControl/>
              <w:jc w:val="center"/>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t>固定资产占用情况表</w:t>
            </w:r>
          </w:p>
        </w:tc>
      </w:tr>
      <w:tr>
        <w:tblPrEx>
          <w:tblCellMar>
            <w:top w:w="0" w:type="dxa"/>
            <w:left w:w="0" w:type="dxa"/>
            <w:bottom w:w="0" w:type="dxa"/>
            <w:right w:w="0" w:type="dxa"/>
          </w:tblCellMar>
        </w:tblPrEx>
        <w:trPr>
          <w:trHeight w:val="340" w:hRule="atLeast"/>
        </w:trPr>
        <w:tc>
          <w:tcPr>
            <w:tcW w:w="8741" w:type="dxa"/>
            <w:gridSpan w:val="2"/>
            <w:noWrap w:val="0"/>
            <w:tcMar>
              <w:left w:w="108" w:type="dxa"/>
              <w:right w:w="108" w:type="dxa"/>
            </w:tcMar>
            <w:vAlign w:val="center"/>
          </w:tcPr>
          <w:p>
            <w:pPr>
              <w:widowControl/>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编制部门：遵化市西下营满族乡人民政府</w:t>
            </w:r>
          </w:p>
        </w:tc>
        <w:tc>
          <w:tcPr>
            <w:tcW w:w="5324" w:type="dxa"/>
            <w:noWrap w:val="0"/>
            <w:vAlign w:val="center"/>
          </w:tcPr>
          <w:p>
            <w:pPr>
              <w:widowControl/>
              <w:ind w:firstLine="840"/>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 xml:space="preserve">截止时间：2021年12月31日  </w:t>
            </w:r>
          </w:p>
        </w:tc>
      </w:tr>
      <w:tr>
        <w:tblPrEx>
          <w:tblCellMar>
            <w:top w:w="0" w:type="dxa"/>
            <w:left w:w="0" w:type="dxa"/>
            <w:bottom w:w="0" w:type="dxa"/>
            <w:right w:w="0" w:type="dxa"/>
          </w:tblCellMar>
        </w:tblPrEx>
        <w:trPr>
          <w:trHeight w:val="340" w:hRule="atLeast"/>
        </w:trPr>
        <w:tc>
          <w:tcPr>
            <w:tcW w:w="5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项   目</w:t>
            </w:r>
          </w:p>
        </w:tc>
        <w:tc>
          <w:tcPr>
            <w:tcW w:w="3292" w:type="dxa"/>
            <w:tcBorders>
              <w:top w:val="single" w:color="000000" w:sz="4" w:space="0"/>
              <w:bottom w:val="single" w:color="000000" w:sz="4" w:space="0"/>
              <w:right w:val="single" w:color="000000" w:sz="4" w:space="0"/>
            </w:tcBorders>
            <w:noWrap w:val="0"/>
            <w:vAlign w:val="center"/>
          </w:tcPr>
          <w:p>
            <w:pPr>
              <w:widowControl/>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数量</w:t>
            </w:r>
          </w:p>
        </w:tc>
        <w:tc>
          <w:tcPr>
            <w:tcW w:w="5324" w:type="dxa"/>
            <w:tcBorders>
              <w:top w:val="single" w:color="000000" w:sz="4" w:space="0"/>
              <w:bottom w:val="single" w:color="000000" w:sz="4" w:space="0"/>
              <w:right w:val="single" w:color="000000" w:sz="4" w:space="0"/>
            </w:tcBorders>
            <w:noWrap w:val="0"/>
            <w:vAlign w:val="center"/>
          </w:tcPr>
          <w:p>
            <w:pPr>
              <w:widowControl/>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价值（金额单位：万元）</w:t>
            </w:r>
          </w:p>
        </w:tc>
      </w:tr>
      <w:tr>
        <w:tblPrEx>
          <w:tblCellMar>
            <w:top w:w="0" w:type="dxa"/>
            <w:left w:w="0" w:type="dxa"/>
            <w:bottom w:w="0" w:type="dxa"/>
            <w:right w:w="0" w:type="dxa"/>
          </w:tblCellMar>
        </w:tblPrEx>
        <w:trPr>
          <w:trHeight w:val="340" w:hRule="atLeast"/>
        </w:trPr>
        <w:tc>
          <w:tcPr>
            <w:tcW w:w="5449" w:type="dxa"/>
            <w:tcBorders>
              <w:left w:val="single" w:color="000000" w:sz="4" w:space="0"/>
              <w:bottom w:val="single" w:color="000000" w:sz="4" w:space="0"/>
              <w:right w:val="single" w:color="000000" w:sz="4" w:space="0"/>
            </w:tcBorders>
            <w:noWrap w:val="0"/>
            <w:tcMar>
              <w:left w:w="108" w:type="dxa"/>
              <w:right w:w="108" w:type="dxa"/>
            </w:tcMar>
            <w:vAlign w:val="center"/>
          </w:tcPr>
          <w:p>
            <w:pPr>
              <w:widowControl/>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资产总额</w:t>
            </w:r>
          </w:p>
        </w:tc>
        <w:tc>
          <w:tcPr>
            <w:tcW w:w="3292"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w:t>
            </w:r>
          </w:p>
        </w:tc>
        <w:tc>
          <w:tcPr>
            <w:tcW w:w="5324"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157.44</w:t>
            </w:r>
          </w:p>
        </w:tc>
      </w:tr>
      <w:tr>
        <w:tblPrEx>
          <w:tblCellMar>
            <w:top w:w="0" w:type="dxa"/>
            <w:left w:w="0" w:type="dxa"/>
            <w:bottom w:w="0" w:type="dxa"/>
            <w:right w:w="0" w:type="dxa"/>
          </w:tblCellMar>
        </w:tblPrEx>
        <w:trPr>
          <w:trHeight w:val="340" w:hRule="atLeast"/>
        </w:trPr>
        <w:tc>
          <w:tcPr>
            <w:tcW w:w="5449" w:type="dxa"/>
            <w:tcBorders>
              <w:left w:val="single" w:color="000000" w:sz="4" w:space="0"/>
              <w:bottom w:val="single" w:color="000000" w:sz="4" w:space="0"/>
              <w:right w:val="single" w:color="000000" w:sz="4" w:space="0"/>
            </w:tcBorders>
            <w:noWrap w:val="0"/>
            <w:tcMar>
              <w:left w:w="108" w:type="dxa"/>
              <w:right w:w="108" w:type="dxa"/>
            </w:tcMar>
            <w:vAlign w:val="center"/>
          </w:tcPr>
          <w:p>
            <w:pPr>
              <w:widowControl/>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1、房屋（平方米）</w:t>
            </w:r>
          </w:p>
        </w:tc>
        <w:tc>
          <w:tcPr>
            <w:tcW w:w="3292"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1208</w:t>
            </w:r>
          </w:p>
        </w:tc>
        <w:tc>
          <w:tcPr>
            <w:tcW w:w="5324"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14.64</w:t>
            </w:r>
          </w:p>
        </w:tc>
      </w:tr>
      <w:tr>
        <w:tblPrEx>
          <w:tblCellMar>
            <w:top w:w="0" w:type="dxa"/>
            <w:left w:w="0" w:type="dxa"/>
            <w:bottom w:w="0" w:type="dxa"/>
            <w:right w:w="0" w:type="dxa"/>
          </w:tblCellMar>
        </w:tblPrEx>
        <w:trPr>
          <w:trHeight w:val="340" w:hRule="atLeast"/>
        </w:trPr>
        <w:tc>
          <w:tcPr>
            <w:tcW w:w="5449" w:type="dxa"/>
            <w:tcBorders>
              <w:left w:val="single" w:color="000000" w:sz="4" w:space="0"/>
              <w:bottom w:val="single" w:color="000000" w:sz="4" w:space="0"/>
              <w:right w:val="single" w:color="000000" w:sz="4" w:space="0"/>
            </w:tcBorders>
            <w:noWrap w:val="0"/>
            <w:tcMar>
              <w:left w:w="108" w:type="dxa"/>
              <w:right w:w="108" w:type="dxa"/>
            </w:tcMar>
            <w:vAlign w:val="center"/>
          </w:tcPr>
          <w:p>
            <w:pPr>
              <w:widowControl/>
              <w:ind w:firstLine="480" w:firstLineChars="200"/>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其中：办公用房（平方米）</w:t>
            </w:r>
          </w:p>
        </w:tc>
        <w:tc>
          <w:tcPr>
            <w:tcW w:w="3292"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1208</w:t>
            </w:r>
          </w:p>
        </w:tc>
        <w:tc>
          <w:tcPr>
            <w:tcW w:w="5324"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14.64</w:t>
            </w:r>
          </w:p>
        </w:tc>
      </w:tr>
      <w:tr>
        <w:tblPrEx>
          <w:tblCellMar>
            <w:top w:w="0" w:type="dxa"/>
            <w:left w:w="0" w:type="dxa"/>
            <w:bottom w:w="0" w:type="dxa"/>
            <w:right w:w="0" w:type="dxa"/>
          </w:tblCellMar>
        </w:tblPrEx>
        <w:trPr>
          <w:trHeight w:val="340" w:hRule="atLeast"/>
        </w:trPr>
        <w:tc>
          <w:tcPr>
            <w:tcW w:w="5449" w:type="dxa"/>
            <w:tcBorders>
              <w:left w:val="single" w:color="000000" w:sz="4" w:space="0"/>
              <w:bottom w:val="single" w:color="000000" w:sz="4" w:space="0"/>
              <w:right w:val="single" w:color="000000" w:sz="4" w:space="0"/>
            </w:tcBorders>
            <w:noWrap w:val="0"/>
            <w:tcMar>
              <w:left w:w="108" w:type="dxa"/>
              <w:right w:w="108" w:type="dxa"/>
            </w:tcMar>
            <w:vAlign w:val="center"/>
          </w:tcPr>
          <w:p>
            <w:pPr>
              <w:widowControl/>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2、车辆（台、辆）</w:t>
            </w:r>
          </w:p>
        </w:tc>
        <w:tc>
          <w:tcPr>
            <w:tcW w:w="3292"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w:t>
            </w:r>
          </w:p>
        </w:tc>
        <w:tc>
          <w:tcPr>
            <w:tcW w:w="5324"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9.25</w:t>
            </w:r>
          </w:p>
        </w:tc>
      </w:tr>
      <w:tr>
        <w:tblPrEx>
          <w:tblCellMar>
            <w:top w:w="0" w:type="dxa"/>
            <w:left w:w="0" w:type="dxa"/>
            <w:bottom w:w="0" w:type="dxa"/>
            <w:right w:w="0" w:type="dxa"/>
          </w:tblCellMar>
        </w:tblPrEx>
        <w:trPr>
          <w:trHeight w:val="340" w:hRule="atLeast"/>
        </w:trPr>
        <w:tc>
          <w:tcPr>
            <w:tcW w:w="5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3、单价在20万元以上的设备</w:t>
            </w:r>
          </w:p>
        </w:tc>
        <w:tc>
          <w:tcPr>
            <w:tcW w:w="3292" w:type="dxa"/>
            <w:tcBorders>
              <w:top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　</w:t>
            </w:r>
          </w:p>
        </w:tc>
        <w:tc>
          <w:tcPr>
            <w:tcW w:w="5324" w:type="dxa"/>
            <w:tcBorders>
              <w:top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5449" w:type="dxa"/>
            <w:tcBorders>
              <w:left w:val="single" w:color="000000" w:sz="4" w:space="0"/>
              <w:bottom w:val="single" w:color="000000" w:sz="4" w:space="0"/>
              <w:right w:val="single" w:color="000000" w:sz="4" w:space="0"/>
            </w:tcBorders>
            <w:noWrap w:val="0"/>
            <w:tcMar>
              <w:left w:w="108" w:type="dxa"/>
              <w:right w:w="108" w:type="dxa"/>
            </w:tcMar>
            <w:vAlign w:val="center"/>
          </w:tcPr>
          <w:p>
            <w:pPr>
              <w:widowControl/>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4、其他固定资产</w:t>
            </w:r>
          </w:p>
        </w:tc>
        <w:tc>
          <w:tcPr>
            <w:tcW w:w="3292"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701</w:t>
            </w:r>
          </w:p>
        </w:tc>
        <w:tc>
          <w:tcPr>
            <w:tcW w:w="5324"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133.55</w:t>
            </w:r>
          </w:p>
        </w:tc>
      </w:tr>
    </w:tbl>
    <w:p>
      <w:pPr>
        <w:spacing w:line="480" w:lineRule="exact"/>
        <w:ind w:firstLine="787"/>
        <w:rPr>
          <w:rFonts w:ascii="黑体" w:hAnsi="黑体" w:eastAsia="黑体" w:cs="黑体"/>
          <w:b/>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0" w:lineRule="exact"/>
        <w:ind w:firstLine="787"/>
        <w:textAlignment w:val="auto"/>
        <w:rPr>
          <w:rFonts w:hint="eastAsia" w:ascii="方正黑体简体" w:hAnsi="方正黑体简体" w:eastAsia="方正黑体简体" w:cs="方正黑体简体"/>
          <w:b w:val="0"/>
          <w:bCs/>
          <w:color w:val="000000" w:themeColor="text1"/>
          <w:sz w:val="32"/>
          <w14:textFill>
            <w14:solidFill>
              <w14:schemeClr w14:val="tx1"/>
            </w14:solidFill>
          </w14:textFill>
        </w:rPr>
      </w:pPr>
      <w:r>
        <w:rPr>
          <w:rFonts w:hint="eastAsia" w:ascii="方正黑体简体" w:hAnsi="方正黑体简体" w:eastAsia="方正黑体简体" w:cs="方正黑体简体"/>
          <w:b w:val="0"/>
          <w:bCs/>
          <w:color w:val="000000" w:themeColor="text1"/>
          <w:sz w:val="32"/>
          <w14:textFill>
            <w14:solidFill>
              <w14:schemeClr w14:val="tx1"/>
            </w14:solidFill>
          </w14:textFill>
        </w:rPr>
        <w:t>八、专业名词解释</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1、一般公共预算拨款收入：指财政当年拨付的资金。</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3、其他收入：指除上述“财政拨款收入”、“事业收入”等以外的收入。主要是按规定动用的租房收入、存款利息收入等。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6、上缴上级支出：指所属单位上缴上级的支出。</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b/>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28"/>
          <w14:textFill>
            <w14:solidFill>
              <w14:schemeClr w14:val="tx1"/>
            </w14:solidFill>
          </w14:textFill>
        </w:rPr>
        <w:t xml:space="preserve"> </w:t>
      </w:r>
      <w:r>
        <w:rPr>
          <w:rFonts w:hint="eastAsia" w:ascii="方正黑体简体" w:hAnsi="方正黑体简体" w:eastAsia="方正黑体简体" w:cs="方正黑体简体"/>
          <w:color w:val="000000" w:themeColor="text1"/>
          <w:sz w:val="28"/>
          <w14:textFill>
            <w14:solidFill>
              <w14:schemeClr w14:val="tx1"/>
            </w14:solidFill>
          </w14:textFill>
        </w:rPr>
        <w:t xml:space="preserve">  </w:t>
      </w:r>
      <w:r>
        <w:rPr>
          <w:rFonts w:hint="eastAsia" w:ascii="方正黑体简体" w:hAnsi="方正黑体简体" w:eastAsia="方正黑体简体" w:cs="方正黑体简体"/>
          <w:color w:val="000000" w:themeColor="text1"/>
          <w:sz w:val="32"/>
          <w14:textFill>
            <w14:solidFill>
              <w14:schemeClr w14:val="tx1"/>
            </w14:solidFill>
          </w14:textFill>
        </w:rPr>
        <w:t xml:space="preserve">  </w:t>
      </w:r>
      <w:r>
        <w:rPr>
          <w:rFonts w:hint="eastAsia" w:ascii="方正黑体简体" w:hAnsi="方正黑体简体" w:eastAsia="方正黑体简体" w:cs="方正黑体简体"/>
          <w:b/>
          <w:color w:val="000000" w:themeColor="text1"/>
          <w:sz w:val="32"/>
          <w14:textFill>
            <w14:solidFill>
              <w14:schemeClr w14:val="tx1"/>
            </w14:solidFill>
          </w14:textFill>
        </w:rPr>
        <w:t>九、其他需要说明的事项</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1、遵化市西下营满族乡政府2022年部门预算中未安排政府性基金预算，故政府性基金预算支出表为空。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2、遵化市西下营满族乡政府2022年部门预算中未安排国有资本经营预算，故国有资本经营预算支出表为空。</w:t>
      </w:r>
    </w:p>
    <w:p>
      <w:pPr>
        <w:pStyle w:val="3"/>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3、遵化市</w:t>
      </w:r>
      <w:r>
        <w:rPr>
          <w:rFonts w:hint="eastAsia" w:ascii="方正仿宋简体" w:hAnsi="方正仿宋简体" w:eastAsia="方正仿宋简体" w:cs="方正仿宋简体"/>
          <w:color w:val="000000" w:themeColor="text1"/>
          <w:sz w:val="32"/>
          <w14:textFill>
            <w14:solidFill>
              <w14:schemeClr w14:val="tx1"/>
            </w14:solidFill>
          </w14:textFill>
        </w:rPr>
        <w:t>西下营满族乡政府</w:t>
      </w:r>
      <w:r>
        <w:rPr>
          <w:rFonts w:hint="eastAsia" w:ascii="方正仿宋简体" w:hAnsi="方正仿宋简体" w:eastAsia="方正仿宋简体" w:cs="方正仿宋简体"/>
          <w:color w:val="000000" w:themeColor="text1"/>
          <w:sz w:val="32"/>
          <w:szCs w:val="32"/>
          <w14:textFill>
            <w14:solidFill>
              <w14:schemeClr w14:val="tx1"/>
            </w14:solidFill>
          </w14:textFill>
        </w:rPr>
        <w:t>2022年部门预算中未安排固定资产预算，故固定资产占用情况表为空。</w:t>
      </w:r>
    </w:p>
    <w:p>
      <w:pPr>
        <w:pStyle w:val="3"/>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color w:val="000000" w:themeColor="text1"/>
          <w:sz w:val="18"/>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4、由于预算公开表格中金额数值应当保留两位小数，公开数据为四舍五入计算结果，个别数据合计项与分项之和存在小数点后差额，特此说明。</w:t>
      </w:r>
    </w:p>
    <w:sectPr>
      <w:headerReference r:id="rId7" w:type="default"/>
      <w:footerReference r:id="rId8" w:type="default"/>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10" w:usb3="00000000" w:csb0="00040001"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66BFD"/>
    <w:multiLevelType w:val="singleLevel"/>
    <w:tmpl w:val="06066BF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GI5ZDA1NmUxODAyNDY3MDgyMmE0ZTg5MTZmZjIifQ=="/>
  </w:docVars>
  <w:rsids>
    <w:rsidRoot w:val="007B7DAC"/>
    <w:rsid w:val="0000191A"/>
    <w:rsid w:val="000119AD"/>
    <w:rsid w:val="000879D5"/>
    <w:rsid w:val="000F5685"/>
    <w:rsid w:val="001849C5"/>
    <w:rsid w:val="00244D0B"/>
    <w:rsid w:val="00277F4A"/>
    <w:rsid w:val="00284ECA"/>
    <w:rsid w:val="00285CCD"/>
    <w:rsid w:val="002F55D6"/>
    <w:rsid w:val="00350E0F"/>
    <w:rsid w:val="003F2B09"/>
    <w:rsid w:val="00496EA3"/>
    <w:rsid w:val="0049732D"/>
    <w:rsid w:val="00627F27"/>
    <w:rsid w:val="00633FBF"/>
    <w:rsid w:val="007672B7"/>
    <w:rsid w:val="00790499"/>
    <w:rsid w:val="007B7DAC"/>
    <w:rsid w:val="00992BA3"/>
    <w:rsid w:val="009E057E"/>
    <w:rsid w:val="00A066BB"/>
    <w:rsid w:val="00A464E7"/>
    <w:rsid w:val="00C60112"/>
    <w:rsid w:val="00CB4BB6"/>
    <w:rsid w:val="00DC5A62"/>
    <w:rsid w:val="00F8192C"/>
    <w:rsid w:val="00FC307B"/>
    <w:rsid w:val="010C3BE3"/>
    <w:rsid w:val="014F0EFF"/>
    <w:rsid w:val="024C4CC7"/>
    <w:rsid w:val="031E5023"/>
    <w:rsid w:val="033A6154"/>
    <w:rsid w:val="034F401E"/>
    <w:rsid w:val="03685B9C"/>
    <w:rsid w:val="03D424E6"/>
    <w:rsid w:val="049D7FDE"/>
    <w:rsid w:val="04F63CC6"/>
    <w:rsid w:val="05D2721D"/>
    <w:rsid w:val="05DA705A"/>
    <w:rsid w:val="069528D3"/>
    <w:rsid w:val="074576C0"/>
    <w:rsid w:val="07A1465B"/>
    <w:rsid w:val="07CF5EEC"/>
    <w:rsid w:val="07EB0F1A"/>
    <w:rsid w:val="085327BB"/>
    <w:rsid w:val="085C5796"/>
    <w:rsid w:val="08A52DFF"/>
    <w:rsid w:val="08B424FA"/>
    <w:rsid w:val="08CC3CE6"/>
    <w:rsid w:val="08FC3767"/>
    <w:rsid w:val="090411D3"/>
    <w:rsid w:val="09A064A3"/>
    <w:rsid w:val="09AE68F1"/>
    <w:rsid w:val="0A597F3F"/>
    <w:rsid w:val="0ABC2C86"/>
    <w:rsid w:val="0C472F3C"/>
    <w:rsid w:val="0D136A6F"/>
    <w:rsid w:val="0DDD0437"/>
    <w:rsid w:val="0E3804ED"/>
    <w:rsid w:val="0E3F4C6B"/>
    <w:rsid w:val="0E551E27"/>
    <w:rsid w:val="0FFE6D6C"/>
    <w:rsid w:val="11E3519F"/>
    <w:rsid w:val="123E55EC"/>
    <w:rsid w:val="126006AE"/>
    <w:rsid w:val="12CB7C01"/>
    <w:rsid w:val="12EF4843"/>
    <w:rsid w:val="134C5AA1"/>
    <w:rsid w:val="139412EE"/>
    <w:rsid w:val="13CE0E9B"/>
    <w:rsid w:val="14234BFA"/>
    <w:rsid w:val="14BA13CD"/>
    <w:rsid w:val="151E4055"/>
    <w:rsid w:val="15FD116F"/>
    <w:rsid w:val="165D57B7"/>
    <w:rsid w:val="166F3C6D"/>
    <w:rsid w:val="1690383A"/>
    <w:rsid w:val="171659AA"/>
    <w:rsid w:val="17A53929"/>
    <w:rsid w:val="187668BA"/>
    <w:rsid w:val="18792896"/>
    <w:rsid w:val="18B63AC0"/>
    <w:rsid w:val="1A1911FD"/>
    <w:rsid w:val="1A8C3367"/>
    <w:rsid w:val="1AB3725D"/>
    <w:rsid w:val="1ACD6FF8"/>
    <w:rsid w:val="1C3251EF"/>
    <w:rsid w:val="1E1823CB"/>
    <w:rsid w:val="1E1D2B90"/>
    <w:rsid w:val="1E8E32A8"/>
    <w:rsid w:val="1EE95C5B"/>
    <w:rsid w:val="1F576BED"/>
    <w:rsid w:val="20362077"/>
    <w:rsid w:val="216C3F4E"/>
    <w:rsid w:val="217F591B"/>
    <w:rsid w:val="21925097"/>
    <w:rsid w:val="229318FF"/>
    <w:rsid w:val="229A1643"/>
    <w:rsid w:val="23152068"/>
    <w:rsid w:val="234E1072"/>
    <w:rsid w:val="23CB4526"/>
    <w:rsid w:val="25F33401"/>
    <w:rsid w:val="26D70594"/>
    <w:rsid w:val="26E919BE"/>
    <w:rsid w:val="27A47DDD"/>
    <w:rsid w:val="27AC7CC9"/>
    <w:rsid w:val="288464AA"/>
    <w:rsid w:val="28CF521A"/>
    <w:rsid w:val="29275089"/>
    <w:rsid w:val="2A5F754B"/>
    <w:rsid w:val="2A9F7442"/>
    <w:rsid w:val="2AAE7BE1"/>
    <w:rsid w:val="2ACE1427"/>
    <w:rsid w:val="2B7925E3"/>
    <w:rsid w:val="2C694035"/>
    <w:rsid w:val="2D1F6C70"/>
    <w:rsid w:val="2D5416A4"/>
    <w:rsid w:val="2E0964AA"/>
    <w:rsid w:val="2E3D2657"/>
    <w:rsid w:val="2F592C85"/>
    <w:rsid w:val="30AF3E6F"/>
    <w:rsid w:val="31A101D1"/>
    <w:rsid w:val="322A1644"/>
    <w:rsid w:val="32670ECF"/>
    <w:rsid w:val="32805A67"/>
    <w:rsid w:val="32CA62CD"/>
    <w:rsid w:val="32D84F99"/>
    <w:rsid w:val="32E67722"/>
    <w:rsid w:val="336F0F37"/>
    <w:rsid w:val="33AB0573"/>
    <w:rsid w:val="34422BCC"/>
    <w:rsid w:val="34AC4354"/>
    <w:rsid w:val="34C42820"/>
    <w:rsid w:val="34E55F43"/>
    <w:rsid w:val="34F27B45"/>
    <w:rsid w:val="35311E43"/>
    <w:rsid w:val="35475475"/>
    <w:rsid w:val="362D43E7"/>
    <w:rsid w:val="370C533A"/>
    <w:rsid w:val="374F5F3F"/>
    <w:rsid w:val="384C4EA0"/>
    <w:rsid w:val="385601F1"/>
    <w:rsid w:val="38F56B86"/>
    <w:rsid w:val="39B95739"/>
    <w:rsid w:val="39EE27C2"/>
    <w:rsid w:val="3A847683"/>
    <w:rsid w:val="3AA43938"/>
    <w:rsid w:val="3B2F2A32"/>
    <w:rsid w:val="3B715CD8"/>
    <w:rsid w:val="3BE93DE9"/>
    <w:rsid w:val="3E8B7CBC"/>
    <w:rsid w:val="3E9739D8"/>
    <w:rsid w:val="3FC03E23"/>
    <w:rsid w:val="3FC267A5"/>
    <w:rsid w:val="3FD22FC7"/>
    <w:rsid w:val="3FDE78A1"/>
    <w:rsid w:val="3FFE793C"/>
    <w:rsid w:val="406600BB"/>
    <w:rsid w:val="408D1B8F"/>
    <w:rsid w:val="40DF0E09"/>
    <w:rsid w:val="41543F25"/>
    <w:rsid w:val="417B67B7"/>
    <w:rsid w:val="41D157C2"/>
    <w:rsid w:val="41F97124"/>
    <w:rsid w:val="425603E3"/>
    <w:rsid w:val="42DA0485"/>
    <w:rsid w:val="43DC73BB"/>
    <w:rsid w:val="4458751E"/>
    <w:rsid w:val="4650624E"/>
    <w:rsid w:val="46BA6D19"/>
    <w:rsid w:val="46E82FB1"/>
    <w:rsid w:val="47031780"/>
    <w:rsid w:val="476651DD"/>
    <w:rsid w:val="48214178"/>
    <w:rsid w:val="483B1E05"/>
    <w:rsid w:val="484F527F"/>
    <w:rsid w:val="4870538C"/>
    <w:rsid w:val="48CC73C4"/>
    <w:rsid w:val="492F1465"/>
    <w:rsid w:val="494F7FAB"/>
    <w:rsid w:val="498854B1"/>
    <w:rsid w:val="49B61D7A"/>
    <w:rsid w:val="4BE115E5"/>
    <w:rsid w:val="4C6847D6"/>
    <w:rsid w:val="4CEA2D7E"/>
    <w:rsid w:val="4D5B1197"/>
    <w:rsid w:val="4D8A180B"/>
    <w:rsid w:val="4DB432F6"/>
    <w:rsid w:val="4E3D0EFD"/>
    <w:rsid w:val="4E954280"/>
    <w:rsid w:val="4EF349C3"/>
    <w:rsid w:val="4F500EF7"/>
    <w:rsid w:val="4FCD588C"/>
    <w:rsid w:val="4FF3183B"/>
    <w:rsid w:val="4FF56E75"/>
    <w:rsid w:val="4FF7762A"/>
    <w:rsid w:val="503A0A23"/>
    <w:rsid w:val="509B122F"/>
    <w:rsid w:val="50C61561"/>
    <w:rsid w:val="511373DB"/>
    <w:rsid w:val="513B3C84"/>
    <w:rsid w:val="515F5C27"/>
    <w:rsid w:val="51687056"/>
    <w:rsid w:val="51C33170"/>
    <w:rsid w:val="522E159E"/>
    <w:rsid w:val="52C52372"/>
    <w:rsid w:val="5329786E"/>
    <w:rsid w:val="54525A49"/>
    <w:rsid w:val="549E3974"/>
    <w:rsid w:val="54C120D0"/>
    <w:rsid w:val="54DC46EC"/>
    <w:rsid w:val="555A379D"/>
    <w:rsid w:val="55EA2A2C"/>
    <w:rsid w:val="5605007D"/>
    <w:rsid w:val="581C2308"/>
    <w:rsid w:val="588E0985"/>
    <w:rsid w:val="58B74741"/>
    <w:rsid w:val="58E13A06"/>
    <w:rsid w:val="594E241C"/>
    <w:rsid w:val="59717FA6"/>
    <w:rsid w:val="59767C53"/>
    <w:rsid w:val="5C6357D3"/>
    <w:rsid w:val="5C677510"/>
    <w:rsid w:val="5C76110E"/>
    <w:rsid w:val="5D1E01FF"/>
    <w:rsid w:val="5D3C3B24"/>
    <w:rsid w:val="5D496449"/>
    <w:rsid w:val="5D6967E0"/>
    <w:rsid w:val="5F5175FF"/>
    <w:rsid w:val="61E47B98"/>
    <w:rsid w:val="620E3E48"/>
    <w:rsid w:val="62272621"/>
    <w:rsid w:val="62443A91"/>
    <w:rsid w:val="6248439C"/>
    <w:rsid w:val="638B4489"/>
    <w:rsid w:val="646F2F1F"/>
    <w:rsid w:val="64A2308F"/>
    <w:rsid w:val="64B4044D"/>
    <w:rsid w:val="650C7C0D"/>
    <w:rsid w:val="65E0227E"/>
    <w:rsid w:val="663514F4"/>
    <w:rsid w:val="6A1D02D2"/>
    <w:rsid w:val="6A6909B1"/>
    <w:rsid w:val="6A724DC3"/>
    <w:rsid w:val="6BC05A27"/>
    <w:rsid w:val="6C603669"/>
    <w:rsid w:val="6C6F771A"/>
    <w:rsid w:val="6CBB3C39"/>
    <w:rsid w:val="6D550BB3"/>
    <w:rsid w:val="6EB709B1"/>
    <w:rsid w:val="6F0C4ACF"/>
    <w:rsid w:val="6F40683E"/>
    <w:rsid w:val="709854EE"/>
    <w:rsid w:val="71136F71"/>
    <w:rsid w:val="712D27DB"/>
    <w:rsid w:val="7138467F"/>
    <w:rsid w:val="71A6516C"/>
    <w:rsid w:val="71AA15F1"/>
    <w:rsid w:val="721D6F71"/>
    <w:rsid w:val="7304063B"/>
    <w:rsid w:val="736A0139"/>
    <w:rsid w:val="74961386"/>
    <w:rsid w:val="754A1737"/>
    <w:rsid w:val="758D744F"/>
    <w:rsid w:val="75965DD6"/>
    <w:rsid w:val="75F27075"/>
    <w:rsid w:val="760A4BBB"/>
    <w:rsid w:val="760D1A5C"/>
    <w:rsid w:val="76384823"/>
    <w:rsid w:val="76D35717"/>
    <w:rsid w:val="76DD4C70"/>
    <w:rsid w:val="775D5293"/>
    <w:rsid w:val="77935322"/>
    <w:rsid w:val="780204DD"/>
    <w:rsid w:val="78D23661"/>
    <w:rsid w:val="79161645"/>
    <w:rsid w:val="7AAF4FDA"/>
    <w:rsid w:val="7AE765B8"/>
    <w:rsid w:val="7B193B0B"/>
    <w:rsid w:val="7B3545DB"/>
    <w:rsid w:val="7B397DEA"/>
    <w:rsid w:val="7B856290"/>
    <w:rsid w:val="7BCF6E26"/>
    <w:rsid w:val="7C427128"/>
    <w:rsid w:val="7C7C0F53"/>
    <w:rsid w:val="7CFE11C6"/>
    <w:rsid w:val="7D0C1CE2"/>
    <w:rsid w:val="7D1D1970"/>
    <w:rsid w:val="7D3C561C"/>
    <w:rsid w:val="7DCA1740"/>
    <w:rsid w:val="7DF6594F"/>
    <w:rsid w:val="7DFD4F4B"/>
    <w:rsid w:val="7E9776E3"/>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unhideWhenUsed/>
    <w:qFormat/>
    <w:uiPriority w:val="39"/>
    <w:pPr>
      <w:ind w:left="840" w:leftChars="400"/>
    </w:p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autoRedefine/>
    <w:unhideWhenUsed/>
    <w:qFormat/>
    <w:uiPriority w:val="39"/>
    <w:pPr>
      <w:ind w:left="1260" w:leftChars="600"/>
    </w:pPr>
  </w:style>
  <w:style w:type="paragraph" w:styleId="8">
    <w:name w:val="toc 2"/>
    <w:basedOn w:val="1"/>
    <w:next w:val="1"/>
    <w:autoRedefine/>
    <w:unhideWhenUsed/>
    <w:qFormat/>
    <w:uiPriority w:val="39"/>
    <w:pPr>
      <w:ind w:left="420" w:leftChars="200"/>
    </w:p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unhideWhenUsed/>
    <w:qFormat/>
    <w:uiPriority w:val="99"/>
  </w:style>
  <w:style w:type="character" w:styleId="14">
    <w:name w:val="Hyperlink"/>
    <w:basedOn w:val="12"/>
    <w:autoRedefine/>
    <w:unhideWhenUsed/>
    <w:qFormat/>
    <w:uiPriority w:val="99"/>
    <w:rPr>
      <w:color w:val="0000FF"/>
      <w:u w:val="single"/>
    </w:rPr>
  </w:style>
  <w:style w:type="character" w:customStyle="1" w:styleId="15">
    <w:name w:val="页脚 Char"/>
    <w:basedOn w:val="12"/>
    <w:link w:val="5"/>
    <w:autoRedefine/>
    <w:semiHidden/>
    <w:qFormat/>
    <w:uiPriority w:val="99"/>
    <w:rPr>
      <w:kern w:val="2"/>
      <w:sz w:val="18"/>
      <w:szCs w:val="18"/>
    </w:rPr>
  </w:style>
  <w:style w:type="character" w:customStyle="1" w:styleId="16">
    <w:name w:val="页眉 Char"/>
    <w:basedOn w:val="12"/>
    <w:link w:val="6"/>
    <w:autoRedefine/>
    <w:semiHidden/>
    <w:qFormat/>
    <w:uiPriority w:val="99"/>
    <w:rPr>
      <w:kern w:val="2"/>
      <w:sz w:val="18"/>
      <w:szCs w:val="18"/>
    </w:rPr>
  </w:style>
  <w:style w:type="paragraph" w:customStyle="1" w:styleId="17">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p0"/>
    <w:basedOn w:val="1"/>
    <w:autoRedefine/>
    <w:qFormat/>
    <w:uiPriority w:val="0"/>
    <w:pPr>
      <w:widowControl/>
    </w:pPr>
    <w:rPr>
      <w:rFonts w:ascii="宋体" w:hAnsi="宋体" w:cs="宋体"/>
      <w:kern w:val="0"/>
      <w:sz w:val="32"/>
      <w:szCs w:val="32"/>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character" w:customStyle="1" w:styleId="30">
    <w:name w:val="font81"/>
    <w:basedOn w:val="12"/>
    <w:qFormat/>
    <w:uiPriority w:val="0"/>
    <w:rPr>
      <w:rFonts w:hint="eastAsia" w:ascii="宋体" w:hAnsi="宋体" w:eastAsia="宋体" w:cs="宋体"/>
      <w:color w:val="000000"/>
      <w:sz w:val="22"/>
      <w:szCs w:val="22"/>
      <w:u w:val="none"/>
    </w:rPr>
  </w:style>
  <w:style w:type="character" w:customStyle="1" w:styleId="31">
    <w:name w:val="font91"/>
    <w:basedOn w:val="12"/>
    <w:qFormat/>
    <w:uiPriority w:val="0"/>
    <w:rPr>
      <w:rFonts w:hint="default" w:ascii="Times New Roman" w:hAnsi="Times New Roman" w:cs="Times New Roman"/>
      <w:color w:val="000000"/>
      <w:sz w:val="22"/>
      <w:szCs w:val="22"/>
      <w:u w:val="none"/>
    </w:rPr>
  </w:style>
  <w:style w:type="character" w:customStyle="1" w:styleId="32">
    <w:name w:val="font141"/>
    <w:basedOn w:val="12"/>
    <w:qFormat/>
    <w:uiPriority w:val="0"/>
    <w:rPr>
      <w:rFonts w:hint="default" w:ascii="方正仿宋_GBK" w:hAnsi="方正仿宋_GBK" w:eastAsia="方正仿宋_GBK" w:cs="方正仿宋_GBK"/>
      <w:color w:val="000000"/>
      <w:sz w:val="22"/>
      <w:szCs w:val="22"/>
      <w:u w:val="none"/>
    </w:rPr>
  </w:style>
  <w:style w:type="character" w:customStyle="1" w:styleId="33">
    <w:name w:val="font151"/>
    <w:basedOn w:val="12"/>
    <w:qFormat/>
    <w:uiPriority w:val="0"/>
    <w:rPr>
      <w:rFonts w:ascii="方正书宋_GBK" w:hAnsi="方正书宋_GBK" w:eastAsia="方正书宋_GBK" w:cs="方正书宋_GBK"/>
      <w:b/>
      <w:bCs/>
      <w:color w:val="000000"/>
      <w:sz w:val="22"/>
      <w:szCs w:val="22"/>
      <w:u w:val="none"/>
    </w:rPr>
  </w:style>
  <w:style w:type="character" w:customStyle="1" w:styleId="34">
    <w:name w:val="font161"/>
    <w:basedOn w:val="12"/>
    <w:qFormat/>
    <w:uiPriority w:val="0"/>
    <w:rPr>
      <w:rFonts w:hint="default" w:ascii="方正仿宋_GBK" w:hAnsi="方正仿宋_GBK" w:eastAsia="方正仿宋_GBK" w:cs="方正仿宋_GBK"/>
      <w:color w:val="000000"/>
      <w:sz w:val="22"/>
      <w:szCs w:val="22"/>
      <w:u w:val="none"/>
    </w:rPr>
  </w:style>
  <w:style w:type="character" w:customStyle="1" w:styleId="35">
    <w:name w:val="font131"/>
    <w:basedOn w:val="12"/>
    <w:qFormat/>
    <w:uiPriority w:val="0"/>
    <w:rPr>
      <w:rFonts w:ascii="黑体" w:hAnsi="宋体" w:eastAsia="黑体" w:cs="黑体"/>
      <w:color w:val="000000"/>
      <w:sz w:val="22"/>
      <w:szCs w:val="22"/>
      <w:u w:val="none"/>
    </w:rPr>
  </w:style>
  <w:style w:type="character" w:customStyle="1" w:styleId="36">
    <w:name w:val="font31"/>
    <w:basedOn w:val="12"/>
    <w:qFormat/>
    <w:uiPriority w:val="0"/>
    <w:rPr>
      <w:rFonts w:hint="default" w:ascii="Times New Roman" w:hAnsi="Times New Roman" w:cs="Times New Roman"/>
      <w:color w:val="000000"/>
      <w:sz w:val="22"/>
      <w:szCs w:val="22"/>
      <w:u w:val="none"/>
    </w:rPr>
  </w:style>
  <w:style w:type="character" w:customStyle="1" w:styleId="37">
    <w:name w:val="font171"/>
    <w:basedOn w:val="12"/>
    <w:qFormat/>
    <w:uiPriority w:val="0"/>
    <w:rPr>
      <w:rFonts w:hint="default" w:ascii="方正仿宋_GBK" w:hAnsi="方正仿宋_GBK" w:eastAsia="方正仿宋_GBK" w:cs="方正仿宋_GBK"/>
      <w:color w:val="000000"/>
      <w:sz w:val="22"/>
      <w:szCs w:val="22"/>
      <w:u w:val="none"/>
    </w:rPr>
  </w:style>
  <w:style w:type="character" w:customStyle="1" w:styleId="38">
    <w:name w:val="font121"/>
    <w:basedOn w:val="12"/>
    <w:qFormat/>
    <w:uiPriority w:val="0"/>
    <w:rPr>
      <w:rFonts w:ascii="黑体" w:hAnsi="宋体" w:eastAsia="黑体" w:cs="黑体"/>
      <w:color w:val="000000"/>
      <w:sz w:val="22"/>
      <w:szCs w:val="22"/>
      <w:u w:val="none"/>
    </w:rPr>
  </w:style>
  <w:style w:type="character" w:customStyle="1" w:styleId="39">
    <w:name w:val="font101"/>
    <w:basedOn w:val="12"/>
    <w:qFormat/>
    <w:uiPriority w:val="0"/>
    <w:rPr>
      <w:rFonts w:hint="default" w:ascii="Times New Roman" w:hAnsi="Times New Roman" w:cs="Times New Roman"/>
      <w:color w:val="000000"/>
      <w:sz w:val="22"/>
      <w:szCs w:val="22"/>
      <w:u w:val="none"/>
    </w:rPr>
  </w:style>
  <w:style w:type="character" w:customStyle="1" w:styleId="40">
    <w:name w:val="font51"/>
    <w:basedOn w:val="12"/>
    <w:qFormat/>
    <w:uiPriority w:val="0"/>
    <w:rPr>
      <w:rFonts w:hint="default" w:ascii="Times New Roman" w:hAnsi="Times New Roman" w:cs="Times New Roman"/>
      <w:b/>
      <w:bCs/>
      <w:color w:val="000000"/>
      <w:sz w:val="22"/>
      <w:szCs w:val="22"/>
      <w:u w:val="none"/>
    </w:rPr>
  </w:style>
  <w:style w:type="character" w:customStyle="1" w:styleId="41">
    <w:name w:val="font41"/>
    <w:basedOn w:val="12"/>
    <w:qFormat/>
    <w:uiPriority w:val="0"/>
    <w:rPr>
      <w:rFonts w:hint="default" w:ascii="Times New Roman" w:hAnsi="Times New Roman" w:cs="Times New Roman"/>
      <w:color w:val="000000"/>
      <w:sz w:val="22"/>
      <w:szCs w:val="22"/>
      <w:u w:val="none"/>
    </w:rPr>
  </w:style>
  <w:style w:type="character" w:customStyle="1" w:styleId="42">
    <w:name w:val="font71"/>
    <w:basedOn w:val="12"/>
    <w:qFormat/>
    <w:uiPriority w:val="0"/>
    <w:rPr>
      <w:rFonts w:hint="default" w:ascii="Times New Roman" w:hAnsi="Times New Roman" w:cs="Times New Roman"/>
      <w:color w:val="000000"/>
      <w:sz w:val="22"/>
      <w:szCs w:val="22"/>
      <w:u w:val="none"/>
    </w:rPr>
  </w:style>
  <w:style w:type="character" w:customStyle="1" w:styleId="43">
    <w:name w:val="font181"/>
    <w:basedOn w:val="12"/>
    <w:qFormat/>
    <w:uiPriority w:val="0"/>
    <w:rPr>
      <w:rFonts w:hint="default" w:ascii="方正书宋_GBK" w:hAnsi="方正书宋_GBK" w:eastAsia="方正书宋_GBK" w:cs="方正书宋_GBK"/>
      <w:b/>
      <w:bCs/>
      <w:color w:val="000000"/>
      <w:sz w:val="24"/>
      <w:szCs w:val="24"/>
      <w:u w:val="none"/>
    </w:rPr>
  </w:style>
  <w:style w:type="character" w:customStyle="1" w:styleId="44">
    <w:name w:val="font191"/>
    <w:basedOn w:val="12"/>
    <w:qFormat/>
    <w:uiPriority w:val="0"/>
    <w:rPr>
      <w:rFonts w:hint="default" w:ascii="方正仿宋_GBK" w:hAnsi="方正仿宋_GBK" w:eastAsia="方正仿宋_GBK" w:cs="方正仿宋_GBK"/>
      <w:color w:val="000000"/>
      <w:sz w:val="22"/>
      <w:szCs w:val="22"/>
      <w:u w:val="none"/>
    </w:rPr>
  </w:style>
  <w:style w:type="character" w:customStyle="1" w:styleId="45">
    <w:name w:val="font122"/>
    <w:basedOn w:val="12"/>
    <w:qFormat/>
    <w:uiPriority w:val="0"/>
    <w:rPr>
      <w:rFonts w:ascii="黑体" w:hAnsi="宋体" w:eastAsia="黑体" w:cs="黑体"/>
      <w:color w:val="000000"/>
      <w:sz w:val="22"/>
      <w:szCs w:val="22"/>
      <w:u w:val="none"/>
    </w:rPr>
  </w:style>
  <w:style w:type="character" w:customStyle="1" w:styleId="46">
    <w:name w:val="font111"/>
    <w:basedOn w:val="12"/>
    <w:qFormat/>
    <w:uiPriority w:val="0"/>
    <w:rPr>
      <w:rFonts w:hint="default" w:ascii="Times New Roman" w:hAnsi="Times New Roman" w:cs="Times New Roman"/>
      <w:b/>
      <w:bCs/>
      <w:color w:val="000000"/>
      <w:sz w:val="22"/>
      <w:szCs w:val="22"/>
      <w:u w:val="none"/>
    </w:rPr>
  </w:style>
  <w:style w:type="character" w:customStyle="1" w:styleId="47">
    <w:name w:val="font21"/>
    <w:basedOn w:val="12"/>
    <w:qFormat/>
    <w:uiPriority w:val="0"/>
    <w:rPr>
      <w:rFonts w:hint="default" w:ascii="Times New Roman" w:hAnsi="Times New Roman" w:cs="Times New Roman"/>
      <w:color w:val="000000"/>
      <w:sz w:val="36"/>
      <w:szCs w:val="36"/>
      <w:u w:val="none"/>
    </w:rPr>
  </w:style>
  <w:style w:type="character" w:customStyle="1" w:styleId="48">
    <w:name w:val="font61"/>
    <w:basedOn w:val="12"/>
    <w:qFormat/>
    <w:uiPriority w:val="0"/>
    <w:rPr>
      <w:rFonts w:hint="default" w:ascii="Times New Roman" w:hAnsi="Times New Roman" w:cs="Times New Roman"/>
      <w:b/>
      <w:bCs/>
      <w:color w:val="000000"/>
      <w:sz w:val="22"/>
      <w:szCs w:val="22"/>
      <w:u w:val="none"/>
    </w:rPr>
  </w:style>
  <w:style w:type="character" w:customStyle="1" w:styleId="49">
    <w:name w:val="font112"/>
    <w:basedOn w:val="12"/>
    <w:qFormat/>
    <w:uiPriority w:val="0"/>
    <w:rPr>
      <w:rFonts w:hint="default" w:ascii="Times New Roman" w:hAnsi="Times New Roman" w:cs="Times New Roman"/>
      <w:color w:val="000000"/>
      <w:sz w:val="22"/>
      <w:szCs w:val="22"/>
      <w:u w:val="none"/>
    </w:rPr>
  </w:style>
  <w:style w:type="paragraph" w:customStyle="1" w:styleId="5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11800</Words>
  <Characters>13709</Characters>
  <Lines>103</Lines>
  <Paragraphs>29</Paragraphs>
  <TotalTime>3</TotalTime>
  <ScaleCrop>false</ScaleCrop>
  <LinksUpToDate>false</LinksUpToDate>
  <CharactersWithSpaces>14078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宝娘@_@JCcat</cp:lastModifiedBy>
  <cp:lastPrinted>2022-04-02T02:04:00Z</cp:lastPrinted>
  <dcterms:modified xsi:type="dcterms:W3CDTF">2024-03-19T02:54:36Z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B526C36FFBFB46DAB6B2D7068C6E9057</vt:lpwstr>
  </property>
</Properties>
</file>