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eastAsia="宋体"/>
          <w:lang w:eastAsia="zh-CN"/>
        </w:rPr>
        <w:sectPr>
          <w:pgSz w:w="11900" w:h="16840"/>
          <w:pgMar w:top="1984" w:right="1304" w:bottom="1134" w:left="1304" w:header="720" w:footer="720" w:gutter="0"/>
          <w:cols w:space="720" w:num="1"/>
          <w:titlePg/>
        </w:sectPr>
      </w:pPr>
      <w:r>
        <w:rPr>
          <w:rFonts w:hint="eastAsia" w:eastAsia="宋体"/>
          <w:lang w:eastAsia="zh-CN"/>
        </w:rPr>
        <w:drawing>
          <wp:inline distT="0" distB="0" distL="114300" distR="114300">
            <wp:extent cx="5882640" cy="8134985"/>
            <wp:effectExtent l="0" t="0" r="3810" b="18415"/>
            <wp:docPr id="1" name="图片 1" descr="2022年绩效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绩效盖章"/>
                    <pic:cNvPicPr>
                      <a:picLocks noChangeAspect="1"/>
                    </pic:cNvPicPr>
                  </pic:nvPicPr>
                  <pic:blipFill>
                    <a:blip r:embed="rId6"/>
                    <a:stretch>
                      <a:fillRect/>
                    </a:stretch>
                  </pic:blipFill>
                  <pic:spPr>
                    <a:xfrm>
                      <a:off x="0" y="0"/>
                      <a:ext cx="5882640" cy="8134985"/>
                    </a:xfrm>
                    <a:prstGeom prst="rect">
                      <a:avLst/>
                    </a:prstGeom>
                  </pic:spPr>
                </pic:pic>
              </a:graphicData>
            </a:graphic>
          </wp:inline>
        </w:drawing>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xml:space="preserve"> </w:t>
      </w:r>
    </w:p>
    <w:p>
      <w:pPr>
        <w:spacing w:before="0" w:after="0" w:line="240" w:lineRule="auto"/>
        <w:ind w:firstLine="0"/>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目    录</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xml:space="preserve"> </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第一部分 部门整体绩效目标</w:t>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一、总体绩效目标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二、分项绩效目标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三、工作保障措施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第二部分 预算项目绩效目标</w:t>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1.城管局配置执法服装及车辆购置绩效目标表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2.城管局综合执法经费绩效目标表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3.城区公园绿地及道路绿化养护一体化项目绩效目标表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4.城区污水处理运转费用绩效目标表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5.解决矿山调入人员遗留问题资金绩效目标表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6.路灯信号灯及平射灯等运行费用绩效目标表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7.路灯正常维护维修及劳务派遣人员工资等费用绩效目标表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8.市政维修及防汛工程绩效目标表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9.以前年度工程欠款及新启动项目资金绩效目标表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10.有机固废处理费绩效目标表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11.自然灾害风险普查经费绩效目标表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12.城区保洁一体化服务费绩效目标表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13.城区环卫设施零星修缮工程费用绩效目标表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14.道路保洁一体化服务费绩效目标表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15.公厕清掏等费用及车辆保险绩效目标表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16.公路养护市场项目巡查用车资金绩效目标表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17.环境卫生管理经费绩效目标表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18.建筑垃圾场土地、污泥堆放场地、生活垃圾卫生填埋场专用道路、中转站租赁费绩效目标表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19.生活垃圾处置费绩效目标表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20.省级劳模医保缴费绩效目标表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21.外环线喷淋降尘费用绩效目标表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3"/>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22.乡村振兴农村生活垃圾治理项目服务费（服务群众专项经费）绩效目标表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rPr>
          <w:rFonts w:hint="eastAsia" w:ascii="方正黑体简体" w:hAnsi="方正黑体简体" w:eastAsia="方正黑体简体" w:cs="方正黑体简体"/>
        </w:rPr>
      </w:pPr>
      <w:bookmarkStart w:id="0" w:name="_Toc_2_2_0000000001"/>
      <w:r>
        <w:rPr>
          <w:rFonts w:hint="eastAsia" w:ascii="方正黑体简体" w:hAnsi="方正黑体简体" w:eastAsia="方正黑体简体" w:cs="方正黑体简体"/>
          <w:color w:val="000000"/>
          <w:sz w:val="28"/>
        </w:rPr>
        <w:t>一、总体绩效目标</w:t>
      </w:r>
      <w:bookmarkEnd w:id="0"/>
    </w:p>
    <w:p>
      <w:pPr>
        <w:pStyle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2022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环境卫生管理：指导、考核全市环境卫生工作；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工作；对环卫配套设备、设施管理和运行情况的监督检查；对生活垃圾转运处置进行监督检查；对市中心区餐厨垃圾处置环节进行监；组织市中心区城市道路冬季除雪工作。建筑垃圾管理：施工单位未及时清运建筑垃圾的；处置建筑垃圾单位沿途丢弃、遗撒建筑垃圾的；随意倾倒、飘洒或堆放建筑垃圾的；将建筑垃圾混入生活垃圾的；将危险废物混入建筑垃圾的；擅自设置弃置场的。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w:t>
      </w:r>
      <w:r>
        <w:rPr>
          <w:rFonts w:hint="eastAsia" w:ascii="方正仿宋简体" w:hAnsi="方正仿宋简体" w:eastAsia="方正仿宋简体" w:cs="方正仿宋简体"/>
          <w:color w:val="auto"/>
          <w:sz w:val="32"/>
          <w:szCs w:val="32"/>
          <w:lang w:eastAsia="zh-CN"/>
        </w:rPr>
        <w:t>环</w:t>
      </w:r>
      <w:r>
        <w:rPr>
          <w:rFonts w:hint="eastAsia" w:ascii="方正仿宋简体" w:hAnsi="方正仿宋简体" w:eastAsia="方正仿宋简体" w:cs="方正仿宋简体"/>
          <w:color w:val="auto"/>
          <w:sz w:val="32"/>
          <w:szCs w:val="32"/>
        </w:rPr>
        <w:t>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pPr>
        <w:pStyle w:val="9"/>
        <w:numPr>
          <w:ilvl w:val="0"/>
          <w:numId w:val="1"/>
        </w:numPr>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分项绩效目标</w:t>
      </w:r>
    </w:p>
    <w:p>
      <w:pPr>
        <w:pStyle w:val="2"/>
        <w:ind w:firstLine="480" w:firstLineChars="15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市政维修及防汛工程、道路翻修工程、小河治理工程、建明东街东二环雨污分流改造工程及大市政污水管道工程资金项目管理工作。</w:t>
      </w:r>
    </w:p>
    <w:p>
      <w:pPr>
        <w:pStyle w:val="2"/>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绩效目标：进一步完善城区市政及防汛设施维修、维护工程，严格按照相关规范要求文明施工，科学组织，加强管理，确保城区市政基础设施正常使用及</w:t>
      </w:r>
      <w:r>
        <w:rPr>
          <w:rFonts w:hint="eastAsia" w:ascii="方正仿宋简体" w:hAnsi="方正仿宋简体" w:eastAsia="方正仿宋简体" w:cs="方正仿宋简体"/>
          <w:b w:val="0"/>
          <w:bCs w:val="0"/>
          <w:color w:val="auto"/>
          <w:sz w:val="32"/>
          <w:szCs w:val="32"/>
          <w:lang w:eastAsia="zh-CN"/>
        </w:rPr>
        <w:t>安全度汛</w:t>
      </w:r>
      <w:r>
        <w:rPr>
          <w:rFonts w:hint="eastAsia" w:ascii="方正仿宋简体" w:hAnsi="方正仿宋简体" w:eastAsia="方正仿宋简体" w:cs="方正仿宋简体"/>
          <w:b w:val="0"/>
          <w:bCs w:val="0"/>
          <w:color w:val="auto"/>
          <w:sz w:val="32"/>
          <w:szCs w:val="32"/>
        </w:rPr>
        <w:t>，及时完成上级领导交办的各项任务。</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bCs w:val="0"/>
          <w:color w:val="auto"/>
          <w:sz w:val="32"/>
          <w:szCs w:val="32"/>
        </w:rPr>
        <w:t>绩效指标：工程质量，工程验收合格率通过验收的工程量占建设、改造、总量</w:t>
      </w:r>
      <w:r>
        <w:rPr>
          <w:rFonts w:hint="eastAsia" w:ascii="方正仿宋简体" w:hAnsi="方正仿宋简体" w:eastAsia="方正仿宋简体" w:cs="方正仿宋简体"/>
          <w:color w:val="auto"/>
          <w:sz w:val="32"/>
          <w:szCs w:val="32"/>
        </w:rPr>
        <w:t>的比率≥9</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%；优化城市管网，改善市政配套设施完善率≥9</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%；基础设施建成后的利用、使用情况，综合利用率≥9</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w:t>
      </w:r>
    </w:p>
    <w:p>
      <w:pPr>
        <w:pStyle w:val="2"/>
        <w:ind w:firstLine="480" w:firstLineChars="15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城区、公园绿化工程，高速南北出口绿化工程，创建国家森林城</w:t>
      </w:r>
      <w:r>
        <w:rPr>
          <w:rFonts w:hint="eastAsia" w:ascii="方正仿宋简体" w:hAnsi="方正仿宋简体" w:eastAsia="方正仿宋简体" w:cs="方正仿宋简体"/>
          <w:b w:val="0"/>
          <w:bCs w:val="0"/>
          <w:color w:val="auto"/>
          <w:sz w:val="32"/>
          <w:szCs w:val="32"/>
        </w:rPr>
        <w:t>及现有公园及道路绿化养护一体化项目管理工作。</w:t>
      </w:r>
    </w:p>
    <w:p>
      <w:pPr>
        <w:pStyle w:val="2"/>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绩效目标：城区现有公园绿地和道路绿化养护工作和补植补工作，通过加强管理，按标准严格考核，每月按考核结果拨款，进一步提升园林绿化管理水平。</w:t>
      </w:r>
    </w:p>
    <w:p>
      <w:pPr>
        <w:pStyle w:val="2"/>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绩效指标：绿化成活率，反映补植苗木成活情况和街道绿化景观效果，考核指标值≥9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%；绿化工程节支率，实际费用与编审预算费用比率，考核指标值≤9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%；改善生态环境指标，反映街道绿化养护运行管理服务民众的社会效益情况，考核指标值≥9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w:t>
      </w:r>
    </w:p>
    <w:p>
      <w:pPr>
        <w:ind w:firstLine="480" w:firstLineChars="15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城区污水处理运转，有机固废处理及污水处理管网建设工程项目管理工作。</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val="0"/>
          <w:bCs w:val="0"/>
          <w:color w:val="auto"/>
          <w:sz w:val="32"/>
          <w:szCs w:val="32"/>
        </w:rPr>
        <w:t>绩效目标</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color w:val="auto"/>
          <w:sz w:val="32"/>
          <w:szCs w:val="32"/>
        </w:rPr>
        <w:t>按照市政府购买服务合同，每月按时加强考核污水处理量，提升污水处理水平，督促指导做好环保相关工作维护污水处理设备、设施运转，确保全年24小时高效、稳定运行，按规定排放达标出水；将污水处理厂污泥进行固废处理</w:t>
      </w:r>
      <w:r>
        <w:rPr>
          <w:rFonts w:hint="eastAsia" w:ascii="方正仿宋简体" w:hAnsi="方正仿宋简体" w:eastAsia="方正仿宋简体" w:cs="方正仿宋简体"/>
          <w:color w:val="auto"/>
          <w:sz w:val="32"/>
          <w:szCs w:val="32"/>
          <w:lang w:eastAsia="zh-CN"/>
        </w:rPr>
        <w:t>。</w:t>
      </w:r>
    </w:p>
    <w:p>
      <w:pPr>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绩效指标：工程质量，工程验收合格率通过验收的工程量占建设、改造、总量的比率≥9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%；污水处理一级A标准质量指标，出水水质达到一级A，达标率≥9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%；进一步改善城市生态环境效果，受益群体满意度≥9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w:t>
      </w:r>
    </w:p>
    <w:p>
      <w:pPr>
        <w:pStyle w:val="2"/>
        <w:ind w:firstLine="480" w:firstLineChars="15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4、</w:t>
      </w:r>
      <w:r>
        <w:rPr>
          <w:rFonts w:hint="eastAsia" w:ascii="方正仿宋简体" w:hAnsi="方正仿宋简体" w:eastAsia="方正仿宋简体" w:cs="方正仿宋简体"/>
          <w:b w:val="0"/>
          <w:bCs w:val="0"/>
          <w:color w:val="auto"/>
          <w:sz w:val="32"/>
          <w:szCs w:val="32"/>
        </w:rPr>
        <w:t>路灯信号灯及平射灯运行，路灯正常维护维修及劳务派遣人员工资等项目管理工作。</w:t>
      </w:r>
    </w:p>
    <w:p>
      <w:pPr>
        <w:pStyle w:val="2"/>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加强管理和及维修维护，严格结算，每月按电力部门结算的电量于月底前及时支付电费，保障路灯和信号灯电力供应；加强维修维护，使城区主干道路灯亮灯率98%、次干道及支路路灯亮灯率96%，设施完好率95%。</w:t>
      </w:r>
    </w:p>
    <w:p>
      <w:pPr>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绩效指标：保障我市路灯信号灯及平射灯设备设施完好率≥9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%；路灯电费节支率，实际费用与编审预算费用比率，考核指标值≤9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%；提升照明质量，改善夜间环境，保障夜间行人出行安全，城市主次干道亮灯率≥9</w:t>
      </w:r>
      <w:r>
        <w:rPr>
          <w:rFonts w:hint="eastAsia" w:ascii="方正仿宋简体" w:hAnsi="方正仿宋简体" w:eastAsia="方正仿宋简体" w:cs="方正仿宋简体"/>
          <w:b w:val="0"/>
          <w:bCs w:val="0"/>
          <w:color w:val="auto"/>
          <w:sz w:val="32"/>
          <w:szCs w:val="32"/>
          <w:lang w:val="en-US" w:eastAsia="zh-CN"/>
        </w:rPr>
        <w:t>8</w:t>
      </w:r>
      <w:r>
        <w:rPr>
          <w:rFonts w:hint="eastAsia" w:ascii="方正仿宋简体" w:hAnsi="方正仿宋简体" w:eastAsia="方正仿宋简体" w:cs="方正仿宋简体"/>
          <w:b w:val="0"/>
          <w:bCs w:val="0"/>
          <w:color w:val="auto"/>
          <w:sz w:val="32"/>
          <w:szCs w:val="32"/>
        </w:rPr>
        <w:t>%；</w:t>
      </w:r>
    </w:p>
    <w:p>
      <w:pPr>
        <w:pStyle w:val="2"/>
        <w:ind w:firstLine="480" w:firstLineChars="15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5、</w:t>
      </w:r>
      <w:r>
        <w:rPr>
          <w:rFonts w:hint="eastAsia" w:ascii="方正仿宋简体" w:hAnsi="方正仿宋简体" w:eastAsia="方正仿宋简体" w:cs="方正仿宋简体"/>
          <w:b w:val="0"/>
          <w:bCs w:val="0"/>
          <w:color w:val="auto"/>
          <w:sz w:val="32"/>
          <w:szCs w:val="32"/>
        </w:rPr>
        <w:t>综合执法经费及配置执法服装车辆项目管理工作。</w:t>
      </w:r>
    </w:p>
    <w:p>
      <w:pPr>
        <w:pStyle w:val="2"/>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bCs w:val="0"/>
          <w:color w:val="auto"/>
          <w:sz w:val="32"/>
          <w:szCs w:val="32"/>
        </w:rPr>
        <w:t>绩效目标：</w:t>
      </w:r>
      <w:r>
        <w:rPr>
          <w:rFonts w:hint="eastAsia" w:ascii="方正仿宋简体" w:hAnsi="方正仿宋简体" w:eastAsia="方正仿宋简体" w:cs="方正仿宋简体"/>
          <w:color w:val="auto"/>
          <w:sz w:val="32"/>
          <w:szCs w:val="32"/>
        </w:rPr>
        <w:t>违章停车治理、施划停车位费用；小广告、大型楼顶广告及无法联系上负责人的门头广告治理费用；配置执法服装及车辆；机关运行经费等严格落实财务制度，加强管理，合理运用。保障机关工作的正常运行，进一步整治城市空间秩序，规范城市建设行为，提升城市治理能力，提高人居环境质量，优化市场环境。</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bCs w:val="0"/>
          <w:color w:val="auto"/>
          <w:sz w:val="32"/>
          <w:szCs w:val="32"/>
        </w:rPr>
        <w:t>绩效指标：</w:t>
      </w:r>
      <w:r>
        <w:rPr>
          <w:rFonts w:hint="eastAsia" w:ascii="方正仿宋简体" w:hAnsi="方正仿宋简体" w:eastAsia="方正仿宋简体" w:cs="方正仿宋简体"/>
          <w:color w:val="auto"/>
          <w:sz w:val="32"/>
          <w:szCs w:val="32"/>
        </w:rPr>
        <w:t>综合执法业务保障能力提升，购置执法服装及车辆对业务保障能力的提升情况≥9</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%；反映年度办公资源的循环利用程度≥9</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%；对公共服务水平的提升情况≥9</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w:t>
      </w:r>
    </w:p>
    <w:p>
      <w:pPr>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rPr>
        <w:t>做好乡村振兴农村生活垃圾治理项目服务费（服务群众专项经费）、城区保洁一体化服务费、</w:t>
      </w:r>
      <w:r>
        <w:rPr>
          <w:rFonts w:hint="eastAsia" w:ascii="方正仿宋简体" w:hAnsi="方正仿宋简体" w:eastAsia="方正仿宋简体" w:cs="方正仿宋简体"/>
          <w:color w:val="auto"/>
          <w:kern w:val="0"/>
          <w:sz w:val="32"/>
          <w:szCs w:val="32"/>
        </w:rPr>
        <w:t>道路保洁一体化服务费</w:t>
      </w:r>
      <w:r>
        <w:rPr>
          <w:rFonts w:hint="eastAsia" w:ascii="方正仿宋简体" w:hAnsi="方正仿宋简体" w:eastAsia="方正仿宋简体" w:cs="方正仿宋简体"/>
          <w:color w:val="auto"/>
          <w:sz w:val="32"/>
          <w:szCs w:val="32"/>
        </w:rPr>
        <w:t>项目管理工作。</w:t>
      </w:r>
    </w:p>
    <w:p>
      <w:pPr>
        <w:spacing w:line="580" w:lineRule="exact"/>
        <w:ind w:firstLine="63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为进一步深化环卫市场化改革进程、充分发挥市场调节作用，实现政府管理、企业运营、社会监督的要求，从而使城区环境卫生质量得到进一步提高、城市品位得到极大提升，达到省洁净城市要求的总目标。</w:t>
      </w:r>
    </w:p>
    <w:p>
      <w:pPr>
        <w:spacing w:line="58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绩效指标：为市民出行提供良好环境，提高城市品位，改善环境质量指标值≥9</w:t>
      </w:r>
      <w:r>
        <w:rPr>
          <w:rFonts w:hint="eastAsia" w:ascii="方正仿宋简体" w:hAnsi="方正仿宋简体" w:eastAsia="方正仿宋简体" w:cs="方正仿宋简体"/>
          <w:b w:val="0"/>
          <w:bCs w:val="0"/>
          <w:color w:val="auto"/>
          <w:sz w:val="32"/>
          <w:szCs w:val="32"/>
          <w:lang w:val="en-US" w:eastAsia="zh-CN"/>
        </w:rPr>
        <w:t>5</w:t>
      </w:r>
      <w:r>
        <w:rPr>
          <w:rFonts w:hint="eastAsia" w:ascii="方正仿宋简体" w:hAnsi="方正仿宋简体" w:eastAsia="方正仿宋简体" w:cs="方正仿宋简体"/>
          <w:b w:val="0"/>
          <w:bCs w:val="0"/>
          <w:color w:val="auto"/>
          <w:sz w:val="32"/>
          <w:szCs w:val="32"/>
        </w:rPr>
        <w:t>；机械化清扫范围指标值≥9</w:t>
      </w:r>
      <w:r>
        <w:rPr>
          <w:rFonts w:hint="eastAsia" w:ascii="方正仿宋简体" w:hAnsi="方正仿宋简体" w:eastAsia="方正仿宋简体" w:cs="方正仿宋简体"/>
          <w:b w:val="0"/>
          <w:bCs w:val="0"/>
          <w:color w:val="auto"/>
          <w:sz w:val="32"/>
          <w:szCs w:val="32"/>
          <w:lang w:val="en-US" w:eastAsia="zh-CN"/>
        </w:rPr>
        <w:t>5</w:t>
      </w:r>
      <w:r>
        <w:rPr>
          <w:rFonts w:hint="eastAsia" w:ascii="方正仿宋简体" w:hAnsi="方正仿宋简体" w:eastAsia="方正仿宋简体" w:cs="方正仿宋简体"/>
          <w:b w:val="0"/>
          <w:bCs w:val="0"/>
          <w:color w:val="auto"/>
          <w:sz w:val="32"/>
          <w:szCs w:val="32"/>
        </w:rPr>
        <w:t>%；提升我市国省干线和部分县乡道路清扫水平指标值≥9</w:t>
      </w:r>
      <w:r>
        <w:rPr>
          <w:rFonts w:hint="eastAsia" w:ascii="方正仿宋简体" w:hAnsi="方正仿宋简体" w:eastAsia="方正仿宋简体" w:cs="方正仿宋简体"/>
          <w:b w:val="0"/>
          <w:bCs w:val="0"/>
          <w:color w:val="auto"/>
          <w:sz w:val="32"/>
          <w:szCs w:val="32"/>
          <w:lang w:val="en-US" w:eastAsia="zh-CN"/>
        </w:rPr>
        <w:t>5</w:t>
      </w:r>
      <w:r>
        <w:rPr>
          <w:rFonts w:hint="eastAsia" w:ascii="方正仿宋简体" w:hAnsi="方正仿宋简体" w:eastAsia="方正仿宋简体" w:cs="方正仿宋简体"/>
          <w:b w:val="0"/>
          <w:bCs w:val="0"/>
          <w:color w:val="auto"/>
          <w:sz w:val="32"/>
          <w:szCs w:val="32"/>
        </w:rPr>
        <w:t>%。</w:t>
      </w:r>
    </w:p>
    <w:p>
      <w:pPr>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7、</w:t>
      </w:r>
      <w:r>
        <w:rPr>
          <w:rFonts w:hint="eastAsia" w:ascii="方正仿宋简体" w:hAnsi="方正仿宋简体" w:eastAsia="方正仿宋简体" w:cs="方正仿宋简体"/>
          <w:b w:val="0"/>
          <w:bCs w:val="0"/>
          <w:color w:val="auto"/>
          <w:sz w:val="32"/>
          <w:szCs w:val="32"/>
        </w:rPr>
        <w:t>垃圾处置、</w:t>
      </w:r>
      <w:r>
        <w:rPr>
          <w:rFonts w:hint="eastAsia" w:ascii="方正仿宋简体" w:hAnsi="方正仿宋简体" w:eastAsia="方正仿宋简体" w:cs="方正仿宋简体"/>
          <w:b w:val="0"/>
          <w:bCs w:val="0"/>
          <w:color w:val="auto"/>
          <w:kern w:val="0"/>
          <w:sz w:val="32"/>
          <w:szCs w:val="32"/>
        </w:rPr>
        <w:t>粪便垃圾无害化处置服务费、渗沥液监测</w:t>
      </w:r>
      <w:r>
        <w:rPr>
          <w:rFonts w:hint="eastAsia" w:ascii="方正仿宋简体" w:hAnsi="方正仿宋简体" w:eastAsia="方正仿宋简体" w:cs="方正仿宋简体"/>
          <w:b w:val="0"/>
          <w:bCs w:val="0"/>
          <w:color w:val="auto"/>
          <w:sz w:val="32"/>
          <w:szCs w:val="32"/>
        </w:rPr>
        <w:t>项目，确保质量监测达标。</w:t>
      </w:r>
    </w:p>
    <w:p>
      <w:pPr>
        <w:spacing w:line="580" w:lineRule="exact"/>
        <w:ind w:firstLine="63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绩效目标：垃圾处理，需符合国家相关标准规范和要求，所有污染物排放需达到国家相关标准规定指标，环保达标，环境整洁。</w:t>
      </w:r>
    </w:p>
    <w:p>
      <w:pPr>
        <w:spacing w:line="580" w:lineRule="exact"/>
        <w:ind w:firstLine="63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b w:val="0"/>
          <w:bCs w:val="0"/>
          <w:color w:val="auto"/>
          <w:sz w:val="32"/>
          <w:szCs w:val="32"/>
        </w:rPr>
        <w:t>绩效指标：做好</w:t>
      </w:r>
      <w:r>
        <w:rPr>
          <w:rFonts w:hint="eastAsia" w:ascii="方正仿宋简体" w:hAnsi="方正仿宋简体" w:eastAsia="方正仿宋简体" w:cs="方正仿宋简体"/>
          <w:b w:val="0"/>
          <w:bCs w:val="0"/>
          <w:color w:val="auto"/>
          <w:kern w:val="0"/>
          <w:sz w:val="32"/>
          <w:szCs w:val="32"/>
        </w:rPr>
        <w:t>生活垃圾处置费，改善环境卫生，保护人民健康，防范发生传染疫情</w:t>
      </w:r>
      <w:r>
        <w:rPr>
          <w:rFonts w:hint="eastAsia" w:ascii="方正仿宋简体" w:hAnsi="方正仿宋简体" w:eastAsia="方正仿宋简体" w:cs="方正仿宋简体"/>
          <w:b w:val="0"/>
          <w:bCs w:val="0"/>
          <w:color w:val="auto"/>
          <w:sz w:val="32"/>
          <w:szCs w:val="32"/>
        </w:rPr>
        <w:t>指标值≥95%</w:t>
      </w:r>
      <w:r>
        <w:rPr>
          <w:rFonts w:hint="eastAsia" w:ascii="方正仿宋简体" w:hAnsi="方正仿宋简体" w:eastAsia="方正仿宋简体" w:cs="方正仿宋简体"/>
          <w:b w:val="0"/>
          <w:bCs w:val="0"/>
          <w:color w:val="auto"/>
          <w:kern w:val="0"/>
          <w:sz w:val="32"/>
          <w:szCs w:val="32"/>
        </w:rPr>
        <w:t>；垃圾监测准确情况，确保达标</w:t>
      </w:r>
      <w:r>
        <w:rPr>
          <w:rFonts w:hint="eastAsia" w:ascii="方正仿宋简体" w:hAnsi="方正仿宋简体" w:eastAsia="方正仿宋简体" w:cs="方正仿宋简体"/>
          <w:b w:val="0"/>
          <w:bCs w:val="0"/>
          <w:color w:val="auto"/>
          <w:sz w:val="32"/>
          <w:szCs w:val="32"/>
        </w:rPr>
        <w:t>指标值=10</w:t>
      </w:r>
      <w:r>
        <w:rPr>
          <w:rFonts w:hint="eastAsia" w:ascii="方正仿宋简体" w:hAnsi="方正仿宋简体" w:eastAsia="方正仿宋简体" w:cs="方正仿宋简体"/>
          <w:color w:val="auto"/>
          <w:sz w:val="32"/>
          <w:szCs w:val="32"/>
        </w:rPr>
        <w:t>0%；</w:t>
      </w:r>
      <w:r>
        <w:rPr>
          <w:rFonts w:hint="eastAsia" w:ascii="方正仿宋简体" w:hAnsi="方正仿宋简体" w:eastAsia="方正仿宋简体" w:cs="方正仿宋简体"/>
          <w:color w:val="auto"/>
          <w:kern w:val="0"/>
          <w:sz w:val="32"/>
          <w:szCs w:val="32"/>
        </w:rPr>
        <w:t>无害化处理量</w:t>
      </w:r>
      <w:r>
        <w:rPr>
          <w:rFonts w:hint="eastAsia" w:ascii="方正仿宋简体" w:hAnsi="方正仿宋简体" w:eastAsia="方正仿宋简体" w:cs="方正仿宋简体"/>
          <w:color w:val="auto"/>
          <w:sz w:val="32"/>
          <w:szCs w:val="32"/>
        </w:rPr>
        <w:t>指标值≥21万吨。</w:t>
      </w:r>
    </w:p>
    <w:p>
      <w:pPr>
        <w:spacing w:line="580" w:lineRule="exact"/>
        <w:ind w:firstLine="63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lang w:val="en-US" w:eastAsia="zh-CN"/>
        </w:rPr>
        <w:t>8、</w:t>
      </w:r>
      <w:r>
        <w:rPr>
          <w:rFonts w:hint="eastAsia" w:ascii="方正仿宋简体" w:hAnsi="方正仿宋简体" w:eastAsia="方正仿宋简体" w:cs="方正仿宋简体"/>
          <w:color w:val="auto"/>
          <w:kern w:val="0"/>
          <w:sz w:val="32"/>
          <w:szCs w:val="32"/>
        </w:rPr>
        <w:t>进一步</w:t>
      </w:r>
      <w:r>
        <w:rPr>
          <w:rFonts w:hint="eastAsia" w:ascii="方正仿宋简体" w:hAnsi="方正仿宋简体" w:eastAsia="方正仿宋简体" w:cs="方正仿宋简体"/>
          <w:color w:val="auto"/>
          <w:sz w:val="32"/>
          <w:szCs w:val="32"/>
        </w:rPr>
        <w:t>推进公厕建设，改善环境质量。</w:t>
      </w:r>
    </w:p>
    <w:p>
      <w:pPr>
        <w:spacing w:line="580" w:lineRule="exact"/>
        <w:ind w:firstLine="63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绩效目标：按时、按质、按量完成唐山市下达的新建水冲公厕及公厕改建任务。</w:t>
      </w:r>
    </w:p>
    <w:p>
      <w:pPr>
        <w:spacing w:line="580" w:lineRule="exact"/>
        <w:ind w:firstLine="63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绩效指标：改善生态环境质量，确保达标指标值≥95%；群众满意数量占总数的比例≥95%；工程验收合格率≥95%。</w:t>
      </w:r>
    </w:p>
    <w:p>
      <w:pPr>
        <w:spacing w:line="580" w:lineRule="exact"/>
        <w:ind w:firstLine="640" w:firstLineChars="20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kern w:val="0"/>
          <w:sz w:val="32"/>
          <w:szCs w:val="32"/>
          <w:lang w:val="en-US" w:eastAsia="zh-CN"/>
        </w:rPr>
        <w:t>9、</w:t>
      </w:r>
      <w:r>
        <w:rPr>
          <w:rFonts w:hint="eastAsia" w:ascii="方正仿宋简体" w:hAnsi="方正仿宋简体" w:eastAsia="方正仿宋简体" w:cs="方正仿宋简体"/>
          <w:b w:val="0"/>
          <w:bCs w:val="0"/>
          <w:color w:val="auto"/>
          <w:sz w:val="32"/>
          <w:szCs w:val="32"/>
        </w:rPr>
        <w:t>维持环卫工作正常运转</w:t>
      </w:r>
    </w:p>
    <w:p>
      <w:pPr>
        <w:spacing w:line="580" w:lineRule="exact"/>
        <w:ind w:firstLine="630"/>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绩效目标：各项租赁费用按时给付，公厕清掏等费用及临时人员工资正常拨付。</w:t>
      </w:r>
    </w:p>
    <w:p>
      <w:pPr>
        <w:spacing w:line="360" w:lineRule="auto"/>
        <w:ind w:firstLine="63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bCs w:val="0"/>
          <w:color w:val="auto"/>
          <w:sz w:val="32"/>
          <w:szCs w:val="32"/>
        </w:rPr>
        <w:t>绩效指标：提</w:t>
      </w:r>
      <w:r>
        <w:rPr>
          <w:rFonts w:hint="eastAsia" w:ascii="方正仿宋简体" w:hAnsi="方正仿宋简体" w:eastAsia="方正仿宋简体" w:cs="方正仿宋简体"/>
          <w:color w:val="auto"/>
          <w:sz w:val="32"/>
          <w:szCs w:val="32"/>
        </w:rPr>
        <w:t>高城区环境卫生质量，租赁土地验收率=100%；预算资金完成率≥95%;按月发放临时人员工资指标值=100%。</w:t>
      </w:r>
    </w:p>
    <w:p>
      <w:pPr>
        <w:spacing w:before="10" w:after="10"/>
        <w:ind w:firstLine="640" w:firstLineChars="200"/>
        <w:jc w:val="left"/>
        <w:outlineLvl w:val="1"/>
        <w:rPr>
          <w:rFonts w:hint="eastAsia" w:ascii="方正黑体简体" w:hAnsi="方正黑体简体" w:eastAsia="方正黑体简体" w:cs="方正黑体简体"/>
          <w:color w:val="auto"/>
          <w:sz w:val="32"/>
          <w:szCs w:val="32"/>
        </w:rPr>
      </w:pPr>
      <w:bookmarkStart w:id="1" w:name="_Toc_2_2_0000000003"/>
      <w:r>
        <w:rPr>
          <w:rFonts w:hint="eastAsia" w:ascii="方正黑体简体" w:hAnsi="方正黑体简体" w:eastAsia="方正黑体简体" w:cs="方正黑体简体"/>
          <w:color w:val="auto"/>
          <w:sz w:val="32"/>
          <w:szCs w:val="32"/>
        </w:rPr>
        <w:t>三、工作保障措施</w:t>
      </w:r>
      <w:bookmarkEnd w:id="1"/>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1、推进市政建设工作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初步审</w:t>
      </w:r>
      <w:r>
        <w:rPr>
          <w:rFonts w:hint="eastAsia" w:ascii="方正仿宋简体" w:hAnsi="方正仿宋简体" w:eastAsia="方正仿宋简体" w:cs="方正仿宋简体"/>
          <w:color w:val="auto"/>
          <w:sz w:val="32"/>
          <w:szCs w:val="32"/>
          <w:lang w:eastAsia="zh-CN"/>
        </w:rPr>
        <w:t>查</w:t>
      </w:r>
      <w:bookmarkStart w:id="24" w:name="_GoBack"/>
      <w:bookmarkEnd w:id="24"/>
      <w:r>
        <w:rPr>
          <w:rFonts w:hint="eastAsia" w:ascii="方正仿宋简体" w:hAnsi="方正仿宋简体" w:eastAsia="方正仿宋简体" w:cs="方正仿宋简体"/>
          <w:color w:val="auto"/>
          <w:sz w:val="32"/>
          <w:szCs w:val="32"/>
        </w:rPr>
        <w:t>；负责竣工验收及备案，监督项目移交，协调项目前期和施工进度，指导质量管理工作。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2、抓好城区绿化管理工作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年绿化工程时，主要考虑最大限度增加公园绿地及道路绿地，大力提倡见缝插绿、立体绿化、屋顶绿化等，有条件的新建改建成“口袋公园”、“街头游园”等。</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3、加强城管执法工作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4、新冠肺炎疫情防控、爱国卫生运动工作</w:t>
      </w:r>
    </w:p>
    <w:p>
      <w:pPr>
        <w:spacing w:line="56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我中心严格按照省、唐山市和我市新冠疫情防控办公室的工作要求，开展常态化城乡环卫设施、车辆、公厕、生活垃圾处理场消毒、人员体温监测的疫情防控工作；疫情严重时，结合应急管理局有计划的开展全城消毒作业</w:t>
      </w:r>
      <w:r>
        <w:rPr>
          <w:rFonts w:hint="eastAsia" w:ascii="方正仿宋简体" w:hAnsi="方正仿宋简体" w:eastAsia="方正仿宋简体" w:cs="方正仿宋简体"/>
          <w:color w:val="auto"/>
          <w:sz w:val="32"/>
          <w:szCs w:val="32"/>
          <w:lang w:eastAsia="zh-CN"/>
        </w:rPr>
        <w:t>。</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5、大气污染防控工作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加强体系建设，强化日常管理。采取日督导、周检查、月考核的管理机制，实施划片分区作业专人盯办方法，建立环卫中心、保洁公司和作业班组长三级管理体系，严格按照《遵化市环境卫生一体化检查考核评分标准》每周组织人员对道路实施以克论净等考核。除正常开展清、洗扫和洒水作业外（3扫6洒），按指令要求及时调整清洗扫、洒水、雾炮降尘作业方式，实施精细、精准的抑尘作业，巩固和提高洁净城市成果。加大投入，提高机械化清扫率。保洁公司加大资金投入，新增洗扫车4台、水车10台。城区内洗扫车达到12台、洒水车20台、干扫车5台、雾炮车2台，同时常态化开展梯队作业和洒水、洗扫、喷雾抑尘联合作业。城市出入口的城区城道路100%实现机械化清扫，城区道路机械化清扫率达到90.1%，提前完成了唐山市下达的年度任务目标。多措并举解难题。责成保洁公司投资10多万元，在愚公路、污水处理厂和南三环、胜利公园、112线的公厕安装抽排设备，解决车辆加水点位少、排队时间长的难题，同时对所有作业车辆加装行车记录仪，实现了在线监控。协调水务局在团练屯路口、小河游园加装水栓，结合住建局协调铂锐华府、雍华府等施工工地作为补充加水点位，有效解决了8月中下旬城区加水困难的难题，有力保障了城区道路洒水抑尘作业。</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6、全国文明城市及国家全域旅游示范区创建工作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积极参与投身城管局党组组织开展的“文明祭扫劝阻行动”和“规范停车、文明养犬宣传活动”以及“环境大提升、争创文明城”、“环境整治活动”、“党员社区双报到”、“楼门长入户调查”等文明城市创建志愿者活动。按照创城要求，加强背街小巷清扫保洁、垃圾清运巡查，定期开展主次干路道板、环卫设施的冲洗，累计出动水车14690辆次、人员217392人次，累计擦拭、清洗城市小品8475处、候车厅7500处、宣传栏6868处、果皮箱102116个、垃圾桶220799个；清理小广告83588处，清理动物粪便47030处，死角死面64811处。按照创城标准，加强公厕日常管理和督导力度，累计冲洗公厕3500余座次，完善公厕无障碍设施35个，更换厕内公益广告1258块，新增公厕指示标牌132个，清理厕内外小广告2740处。城乡新购分类垃圾桶2700个，城乡生活垃圾清运均做到日产日清、无害化处理率均达到100%。</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7、环卫基础设施建设工作</w:t>
      </w:r>
    </w:p>
    <w:p>
      <w:pPr>
        <w:autoSpaceDE w:val="0"/>
        <w:spacing w:line="56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生活垃圾焚烧发电项目。投资2.912亿元、占地75.68亩、日处理生活垃圾600吨的生活垃圾焚烧发电项目，主厂房已经完成，烟气净化系统、1号锅炉、汽轮机、烟囱等均已安装完成，达到联调联试的条件，能够按时完成省、唐山市的年度目标任务。新建、改造公厕工程。2020年唐山市的下达新建（9座）、升级改造（7座）和拆除（3座）的19座公厕任务，均已完成</w:t>
      </w:r>
      <w:r>
        <w:rPr>
          <w:rFonts w:hint="eastAsia" w:ascii="方正仿宋简体" w:hAnsi="方正仿宋简体" w:eastAsia="方正仿宋简体" w:cs="方正仿宋简体"/>
          <w:color w:val="auto"/>
          <w:sz w:val="32"/>
          <w:szCs w:val="32"/>
          <w:lang w:eastAsia="zh-CN"/>
        </w:rPr>
        <w:t>。</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8、农村环境卫生治理工作</w:t>
      </w:r>
    </w:p>
    <w:p>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深入推进农村“五清三建一改”专项行动，加强农村环境卫生的日常督导检查，收运设施每日消毒阻断疫情蔓延路径。</w:t>
      </w:r>
    </w:p>
    <w:p>
      <w:pPr>
        <w:pStyle w:val="11"/>
        <w:rPr>
          <w:rFonts w:hint="eastAsia" w:ascii="方正仿宋简体" w:hAnsi="方正仿宋简体" w:eastAsia="方正仿宋简体" w:cs="方正仿宋简体"/>
          <w:color w:val="auto"/>
          <w:sz w:val="32"/>
          <w:szCs w:val="32"/>
        </w:rPr>
      </w:pPr>
    </w:p>
    <w:p>
      <w:pPr>
        <w:spacing w:before="0" w:after="0" w:line="240" w:lineRule="auto"/>
        <w:ind w:firstLine="0"/>
        <w:jc w:val="center"/>
        <w:outlineLvl w:val="9"/>
        <w:rPr>
          <w:rFonts w:hint="eastAsia" w:ascii="方正仿宋简体" w:hAnsi="方正仿宋简体" w:eastAsia="方正仿宋简体" w:cs="方正仿宋简体"/>
          <w:color w:val="auto"/>
          <w:sz w:val="32"/>
          <w:szCs w:val="32"/>
        </w:rPr>
        <w:sectPr>
          <w:pgSz w:w="11900" w:h="16840"/>
          <w:pgMar w:top="1984" w:right="1304" w:bottom="1134" w:left="1304" w:header="720" w:footer="720" w:gutter="0"/>
          <w:pgNumType w:start="1"/>
          <w:cols w:space="720" w:num="1"/>
        </w:sectPr>
      </w:pPr>
      <w:r>
        <w:rPr>
          <w:rFonts w:hint="eastAsia" w:ascii="方正仿宋简体" w:hAnsi="方正仿宋简体" w:eastAsia="方正仿宋简体" w:cs="方正仿宋简体"/>
          <w:color w:val="auto"/>
          <w:sz w:val="32"/>
          <w:szCs w:val="3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预算项目绩效目标</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sectPr>
          <w:pgSz w:w="11900" w:h="16840"/>
          <w:pgMar w:top="1984" w:right="1304" w:bottom="1134" w:left="1304" w:header="720" w:footer="720" w:gutter="0"/>
          <w:cols w:space="720" w:num="1"/>
        </w:sect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2" w:name="_Toc_4_4_0000000004"/>
      <w:r>
        <w:rPr>
          <w:rFonts w:hint="eastAsia" w:ascii="方正仿宋简体" w:hAnsi="方正仿宋简体" w:eastAsia="方正仿宋简体" w:cs="方正仿宋简体"/>
          <w:color w:val="000000"/>
          <w:sz w:val="32"/>
          <w:szCs w:val="32"/>
        </w:rPr>
        <w:t>1.城管局配置执法服装及车辆购置绩效目标表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13028122P00336410001U</w:t>
            </w:r>
          </w:p>
        </w:tc>
        <w:tc>
          <w:tcPr>
            <w:tcW w:w="1587" w:type="dxa"/>
            <w:vAlign w:val="center"/>
          </w:tcPr>
          <w:p>
            <w:pPr>
              <w:pStyle w:val="15"/>
            </w:pPr>
            <w:r>
              <w:t>项目名称</w:t>
            </w:r>
          </w:p>
        </w:tc>
        <w:tc>
          <w:tcPr>
            <w:tcW w:w="4422" w:type="dxa"/>
            <w:gridSpan w:val="3"/>
            <w:vAlign w:val="center"/>
          </w:tcPr>
          <w:p>
            <w:pPr>
              <w:pStyle w:val="14"/>
            </w:pPr>
            <w:r>
              <w:t>城管局配置执法服装及车辆购置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190.00</w:t>
            </w:r>
          </w:p>
        </w:tc>
        <w:tc>
          <w:tcPr>
            <w:tcW w:w="1587" w:type="dxa"/>
            <w:vAlign w:val="center"/>
          </w:tcPr>
          <w:p>
            <w:pPr>
              <w:pStyle w:val="15"/>
            </w:pPr>
            <w:r>
              <w:t>其中：财政    资金</w:t>
            </w:r>
          </w:p>
        </w:tc>
        <w:tc>
          <w:tcPr>
            <w:tcW w:w="1304" w:type="dxa"/>
            <w:vAlign w:val="center"/>
          </w:tcPr>
          <w:p>
            <w:pPr>
              <w:pStyle w:val="14"/>
            </w:pPr>
            <w:r>
              <w:t>190.00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城管局更换执法服装及购置执法车辆。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1.城管局更换执法服装及购置执法车辆。</w:t>
            </w:r>
          </w:p>
          <w:p>
            <w:pPr>
              <w:pStyle w:val="14"/>
            </w:pPr>
            <w: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专业设备购置数量</w:t>
            </w:r>
          </w:p>
        </w:tc>
        <w:tc>
          <w:tcPr>
            <w:tcW w:w="2891" w:type="dxa"/>
            <w:vAlign w:val="center"/>
          </w:tcPr>
          <w:p>
            <w:pPr>
              <w:pStyle w:val="14"/>
            </w:pPr>
            <w:r>
              <w:t>新增购置的执法服装数量</w:t>
            </w:r>
          </w:p>
        </w:tc>
        <w:tc>
          <w:tcPr>
            <w:tcW w:w="1276" w:type="dxa"/>
            <w:vAlign w:val="center"/>
          </w:tcPr>
          <w:p>
            <w:pPr>
              <w:pStyle w:val="14"/>
            </w:pPr>
            <w:r>
              <w:t>≥160套</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购置质量合格的数量占购置总数量的比率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购置计划执行率</w:t>
            </w:r>
          </w:p>
        </w:tc>
        <w:tc>
          <w:tcPr>
            <w:tcW w:w="2891" w:type="dxa"/>
            <w:vAlign w:val="center"/>
          </w:tcPr>
          <w:p>
            <w:pPr>
              <w:pStyle w:val="14"/>
            </w:pPr>
            <w:r>
              <w:t>购置计划执行率=按照计划及时购买安装的设备（含车辆和专用耗材）/计划购买安装的设备（含车辆和专用耗材）*100%</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经费节支率</w:t>
            </w:r>
          </w:p>
        </w:tc>
        <w:tc>
          <w:tcPr>
            <w:tcW w:w="2891" w:type="dxa"/>
            <w:vAlign w:val="center"/>
          </w:tcPr>
          <w:p>
            <w:pPr>
              <w:pStyle w:val="14"/>
            </w:pPr>
            <w:r>
              <w:t>实际费用与预算费用比率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政府采购节支率</w:t>
            </w:r>
          </w:p>
        </w:tc>
        <w:tc>
          <w:tcPr>
            <w:tcW w:w="2891" w:type="dxa"/>
            <w:vAlign w:val="center"/>
          </w:tcPr>
          <w:p>
            <w:pPr>
              <w:pStyle w:val="14"/>
            </w:pPr>
            <w:r>
              <w:t>政府采购节支率=（采购项目市场价值-采购项目政府采购价值）/采购项目市场价值*100%</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业务保障能力提升情况</w:t>
            </w:r>
          </w:p>
        </w:tc>
        <w:tc>
          <w:tcPr>
            <w:tcW w:w="2891" w:type="dxa"/>
            <w:vAlign w:val="center"/>
          </w:tcPr>
          <w:p>
            <w:pPr>
              <w:pStyle w:val="14"/>
            </w:pPr>
            <w:r>
              <w:t>购置对业务保障能力的提升情况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提升公共服务水平</w:t>
            </w:r>
          </w:p>
        </w:tc>
        <w:tc>
          <w:tcPr>
            <w:tcW w:w="2891" w:type="dxa"/>
            <w:vAlign w:val="center"/>
          </w:tcPr>
          <w:p>
            <w:pPr>
              <w:pStyle w:val="14"/>
            </w:pPr>
            <w:r>
              <w:t>购置对公共服务水平的提升情况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 w:name="_Toc_4_4_0000000005"/>
      <w:r>
        <w:rPr>
          <w:rFonts w:hint="eastAsia" w:ascii="方正仿宋简体" w:hAnsi="方正仿宋简体" w:eastAsia="方正仿宋简体" w:cs="方正仿宋简体"/>
          <w:color w:val="000000"/>
          <w:sz w:val="28"/>
        </w:rPr>
        <w:t>2.城管局综合执法经费绩效目标表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13028122P00336510001H</w:t>
            </w:r>
          </w:p>
        </w:tc>
        <w:tc>
          <w:tcPr>
            <w:tcW w:w="1587" w:type="dxa"/>
            <w:vAlign w:val="center"/>
          </w:tcPr>
          <w:p>
            <w:pPr>
              <w:pStyle w:val="15"/>
            </w:pPr>
            <w:r>
              <w:t>项目名称</w:t>
            </w:r>
          </w:p>
        </w:tc>
        <w:tc>
          <w:tcPr>
            <w:tcW w:w="4422" w:type="dxa"/>
            <w:gridSpan w:val="3"/>
            <w:vAlign w:val="center"/>
          </w:tcPr>
          <w:p>
            <w:pPr>
              <w:pStyle w:val="14"/>
            </w:pPr>
            <w:r>
              <w:t>城管局综合执法经费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w:t>
            </w:r>
          </w:p>
        </w:tc>
        <w:tc>
          <w:tcPr>
            <w:tcW w:w="1587" w:type="dxa"/>
            <w:vAlign w:val="center"/>
          </w:tcPr>
          <w:p>
            <w:pPr>
              <w:pStyle w:val="15"/>
            </w:pPr>
            <w:r>
              <w:t>其中：财政    资金</w:t>
            </w:r>
          </w:p>
        </w:tc>
        <w:tc>
          <w:tcPr>
            <w:tcW w:w="1304" w:type="dxa"/>
            <w:vAlign w:val="center"/>
          </w:tcPr>
          <w:p>
            <w:pPr>
              <w:pStyle w:val="14"/>
            </w:pPr>
            <w:r>
              <w:t>120.00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违章停车治理费；施划停车位，涉及主街主路、辅路、店铺前施划，磨损后再次施划；小广告治理费，</w:t>
            </w:r>
            <w:r>
              <w:rPr>
                <w:rFonts w:hint="eastAsia"/>
                <w:lang w:eastAsia="zh-CN"/>
              </w:rPr>
              <w:t>包括</w:t>
            </w:r>
            <w:r>
              <w:t>清洁剂、自喷漆、刮铲等；广告牌匾治理费，大型楼顶广告，无法联系上负责人的门头广告；机关运行经费等。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1.用于日常办公经费，车辆保险、维修及油费等。</w:t>
            </w:r>
          </w:p>
          <w:p>
            <w:pPr>
              <w:pStyle w:val="14"/>
            </w:pPr>
            <w: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施划停车位数量</w:t>
            </w:r>
          </w:p>
        </w:tc>
        <w:tc>
          <w:tcPr>
            <w:tcW w:w="2891" w:type="dxa"/>
            <w:vAlign w:val="center"/>
          </w:tcPr>
          <w:p>
            <w:pPr>
              <w:pStyle w:val="14"/>
            </w:pPr>
            <w:r>
              <w:t>施划停车位数量（个）</w:t>
            </w:r>
          </w:p>
        </w:tc>
        <w:tc>
          <w:tcPr>
            <w:tcW w:w="1276" w:type="dxa"/>
            <w:vAlign w:val="center"/>
          </w:tcPr>
          <w:p>
            <w:pPr>
              <w:pStyle w:val="14"/>
            </w:pPr>
            <w:r>
              <w:t>≥6000个</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购置质量合格的数量占购置总数量的比率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购置计划执行率</w:t>
            </w:r>
          </w:p>
        </w:tc>
        <w:tc>
          <w:tcPr>
            <w:tcW w:w="2891" w:type="dxa"/>
            <w:vAlign w:val="center"/>
          </w:tcPr>
          <w:p>
            <w:pPr>
              <w:pStyle w:val="14"/>
            </w:pPr>
            <w:r>
              <w:t>购置计划执行率=按照计划及时购买安装的设备（含车辆和专用耗材）/计划购买安装的设备（含车辆和专用耗材）*100%</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经费节支率</w:t>
            </w:r>
          </w:p>
        </w:tc>
        <w:tc>
          <w:tcPr>
            <w:tcW w:w="2891" w:type="dxa"/>
            <w:vAlign w:val="center"/>
          </w:tcPr>
          <w:p>
            <w:pPr>
              <w:pStyle w:val="14"/>
            </w:pPr>
            <w:r>
              <w:t>实际费用与预算费用比率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办公资源循环利用率</w:t>
            </w:r>
          </w:p>
        </w:tc>
        <w:tc>
          <w:tcPr>
            <w:tcW w:w="2891" w:type="dxa"/>
            <w:vAlign w:val="center"/>
          </w:tcPr>
          <w:p>
            <w:pPr>
              <w:pStyle w:val="14"/>
            </w:pPr>
            <w:r>
              <w:t>反映年度办公资源的循环利用程度</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业务保障能力提升情况</w:t>
            </w:r>
          </w:p>
        </w:tc>
        <w:tc>
          <w:tcPr>
            <w:tcW w:w="2891" w:type="dxa"/>
            <w:vAlign w:val="center"/>
          </w:tcPr>
          <w:p>
            <w:pPr>
              <w:pStyle w:val="14"/>
            </w:pPr>
            <w:r>
              <w:t>购置对业务保障能力的提升情况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提升公共服务水平</w:t>
            </w:r>
          </w:p>
        </w:tc>
        <w:tc>
          <w:tcPr>
            <w:tcW w:w="2891" w:type="dxa"/>
            <w:vAlign w:val="center"/>
          </w:tcPr>
          <w:p>
            <w:pPr>
              <w:pStyle w:val="14"/>
            </w:pPr>
            <w:r>
              <w:t>购置对公共服务水平的提升情况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6"/>
      <w:r>
        <w:rPr>
          <w:rFonts w:hint="eastAsia" w:ascii="方正仿宋简体" w:hAnsi="方正仿宋简体" w:eastAsia="方正仿宋简体" w:cs="方正仿宋简体"/>
          <w:color w:val="000000"/>
          <w:sz w:val="28"/>
        </w:rPr>
        <w:t>3.城区公园绿地及道路绿化养护一体化项目绩效目标表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13028122P00268810001M</w:t>
            </w:r>
          </w:p>
        </w:tc>
        <w:tc>
          <w:tcPr>
            <w:tcW w:w="1587" w:type="dxa"/>
            <w:vAlign w:val="center"/>
          </w:tcPr>
          <w:p>
            <w:pPr>
              <w:pStyle w:val="15"/>
            </w:pPr>
            <w:r>
              <w:t>项目名称</w:t>
            </w:r>
          </w:p>
        </w:tc>
        <w:tc>
          <w:tcPr>
            <w:tcW w:w="4422" w:type="dxa"/>
            <w:gridSpan w:val="3"/>
            <w:vAlign w:val="center"/>
          </w:tcPr>
          <w:p>
            <w:pPr>
              <w:pStyle w:val="14"/>
            </w:pPr>
            <w:r>
              <w:t>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883.00</w:t>
            </w:r>
          </w:p>
        </w:tc>
        <w:tc>
          <w:tcPr>
            <w:tcW w:w="1587" w:type="dxa"/>
            <w:vAlign w:val="center"/>
          </w:tcPr>
          <w:p>
            <w:pPr>
              <w:pStyle w:val="15"/>
            </w:pPr>
            <w:r>
              <w:t>其中：财政    资金</w:t>
            </w:r>
          </w:p>
        </w:tc>
        <w:tc>
          <w:tcPr>
            <w:tcW w:w="1304" w:type="dxa"/>
            <w:vAlign w:val="center"/>
          </w:tcPr>
          <w:p>
            <w:pPr>
              <w:pStyle w:val="14"/>
            </w:pPr>
            <w:r>
              <w:t>883.00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面向社会招标承包养护权，负责城区现有公园绿地和道路绿化养护工作和补植补工作，全年安排883万元，通过加强管理，按标准严格考核，每月按考核结果拨款，进一步提升园林绿化管理水平。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1.面向社会招标承包养护权，负责城区现有公园绿地和道路绿化养护工作和补植补工作。</w:t>
            </w:r>
            <w:r>
              <w:tab/>
            </w:r>
            <w:r>
              <w:tab/>
            </w:r>
            <w:r>
              <w:tab/>
            </w:r>
            <w:r>
              <w:tab/>
            </w:r>
            <w:r>
              <w:tab/>
            </w:r>
            <w:r>
              <w:tab/>
            </w:r>
          </w:p>
          <w:p>
            <w:pPr>
              <w:pStyle w:val="14"/>
            </w:pPr>
          </w:p>
          <w:p>
            <w:pPr>
              <w:pStyle w:val="14"/>
            </w:pPr>
            <w:r>
              <w:t>2.通过加强管理，按标准严格考核，每月按考核结果拨款，进一步提升园林绿化管理水平，提升城市品位和形象。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城区公园及道路绿化养护面积</w:t>
            </w:r>
          </w:p>
        </w:tc>
        <w:tc>
          <w:tcPr>
            <w:tcW w:w="2891" w:type="dxa"/>
            <w:vAlign w:val="center"/>
          </w:tcPr>
          <w:p>
            <w:pPr>
              <w:pStyle w:val="14"/>
            </w:pPr>
            <w:r>
              <w:t>城区公园及道路绿化养护面积（万平方米）</w:t>
            </w:r>
          </w:p>
        </w:tc>
        <w:tc>
          <w:tcPr>
            <w:tcW w:w="1276" w:type="dxa"/>
            <w:vAlign w:val="center"/>
          </w:tcPr>
          <w:p>
            <w:pPr>
              <w:pStyle w:val="14"/>
            </w:pPr>
            <w:r>
              <w:t>≥295公顷</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绿化成活率</w:t>
            </w:r>
          </w:p>
        </w:tc>
        <w:tc>
          <w:tcPr>
            <w:tcW w:w="2891" w:type="dxa"/>
            <w:vAlign w:val="center"/>
          </w:tcPr>
          <w:p>
            <w:pPr>
              <w:pStyle w:val="14"/>
            </w:pPr>
            <w:r>
              <w:t>反映补植苗木成活情况和街道绿化景观效果</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破损设施修复天数</w:t>
            </w:r>
          </w:p>
        </w:tc>
        <w:tc>
          <w:tcPr>
            <w:tcW w:w="2891" w:type="dxa"/>
            <w:vAlign w:val="center"/>
          </w:tcPr>
          <w:p>
            <w:pPr>
              <w:pStyle w:val="14"/>
            </w:pPr>
            <w:r>
              <w:t>反映设施破损修复时效情况（10天内）</w:t>
            </w:r>
          </w:p>
        </w:tc>
        <w:tc>
          <w:tcPr>
            <w:tcW w:w="1276" w:type="dxa"/>
            <w:vAlign w:val="center"/>
          </w:tcPr>
          <w:p>
            <w:pPr>
              <w:pStyle w:val="14"/>
            </w:pPr>
            <w:r>
              <w:t>100百分比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绿化工程节支率</w:t>
            </w:r>
          </w:p>
        </w:tc>
        <w:tc>
          <w:tcPr>
            <w:tcW w:w="2891" w:type="dxa"/>
            <w:vAlign w:val="center"/>
          </w:tcPr>
          <w:p>
            <w:pPr>
              <w:pStyle w:val="14"/>
            </w:pPr>
            <w:r>
              <w:t>实际费用与编审预算费用比率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综合利用率</w:t>
            </w:r>
          </w:p>
        </w:tc>
        <w:tc>
          <w:tcPr>
            <w:tcW w:w="2891" w:type="dxa"/>
            <w:vAlign w:val="center"/>
          </w:tcPr>
          <w:p>
            <w:pPr>
              <w:pStyle w:val="14"/>
            </w:pPr>
            <w:r>
              <w:t>基础设施建成后的利用、使用情况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全年服务天数</w:t>
            </w:r>
          </w:p>
        </w:tc>
        <w:tc>
          <w:tcPr>
            <w:tcW w:w="2891" w:type="dxa"/>
            <w:vAlign w:val="center"/>
          </w:tcPr>
          <w:p>
            <w:pPr>
              <w:pStyle w:val="14"/>
            </w:pPr>
            <w:r>
              <w:t>反映街道绿化养护运行管理服务民众的社会效益情况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能够长期较好地提升效果，长期满足人民群众的需求。</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5" w:name="_Toc_4_4_0000000007"/>
      <w:r>
        <w:rPr>
          <w:rFonts w:hint="eastAsia" w:ascii="方正仿宋简体" w:hAnsi="方正仿宋简体" w:eastAsia="方正仿宋简体" w:cs="方正仿宋简体"/>
          <w:color w:val="000000"/>
          <w:sz w:val="28"/>
        </w:rPr>
        <w:t>4.城区污水处理运转费用绩效目标表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13028122P00268910001B</w:t>
            </w:r>
          </w:p>
        </w:tc>
        <w:tc>
          <w:tcPr>
            <w:tcW w:w="1587" w:type="dxa"/>
            <w:vAlign w:val="center"/>
          </w:tcPr>
          <w:p>
            <w:pPr>
              <w:pStyle w:val="15"/>
            </w:pPr>
            <w:r>
              <w:t>项目名称</w:t>
            </w:r>
          </w:p>
        </w:tc>
        <w:tc>
          <w:tcPr>
            <w:tcW w:w="4422" w:type="dxa"/>
            <w:gridSpan w:val="3"/>
            <w:vAlign w:val="center"/>
          </w:tcPr>
          <w:p>
            <w:pPr>
              <w:pStyle w:val="14"/>
            </w:pPr>
            <w:r>
              <w:t>城区污水处理运转费用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3802.00</w:t>
            </w:r>
          </w:p>
        </w:tc>
        <w:tc>
          <w:tcPr>
            <w:tcW w:w="1587" w:type="dxa"/>
            <w:vAlign w:val="center"/>
          </w:tcPr>
          <w:p>
            <w:pPr>
              <w:pStyle w:val="15"/>
            </w:pPr>
            <w:r>
              <w:t>其中：财政    资金</w:t>
            </w:r>
          </w:p>
        </w:tc>
        <w:tc>
          <w:tcPr>
            <w:tcW w:w="1304" w:type="dxa"/>
            <w:vAlign w:val="center"/>
          </w:tcPr>
          <w:p>
            <w:pPr>
              <w:pStyle w:val="14"/>
            </w:pPr>
            <w:r>
              <w:t>3802.00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照市政府购买服务合同，每月按时加强考核处理量，提升污水处理水平，督促指导做好环保相关工作维护污水处理设备、设施运转，确保全年24小时高效、稳定运行，按规定排放达标出水；按月拨付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1.按照市政府购买服务合同，每月按时考核处理量，及时拨付费用，提升污水处理水平，做好环保相关工作维护污水处理设备、设施运转。</w:t>
            </w:r>
            <w:r>
              <w:tab/>
            </w:r>
            <w:r>
              <w:tab/>
            </w:r>
            <w:r>
              <w:tab/>
            </w:r>
            <w:r>
              <w:tab/>
            </w:r>
            <w:r>
              <w:tab/>
            </w:r>
            <w:r>
              <w:tab/>
            </w:r>
          </w:p>
          <w:p>
            <w:pPr>
              <w:pStyle w:val="14"/>
            </w:pPr>
          </w:p>
          <w:p>
            <w:pPr>
              <w:pStyle w:val="14"/>
            </w:pPr>
            <w:r>
              <w:t>2.确保全年24小时高效、稳定运行，有效去除进厂污水中的污染物，按规定排放达标出水。</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日污水处理量（立方米）</w:t>
            </w:r>
          </w:p>
        </w:tc>
        <w:tc>
          <w:tcPr>
            <w:tcW w:w="2891" w:type="dxa"/>
            <w:vAlign w:val="center"/>
          </w:tcPr>
          <w:p>
            <w:pPr>
              <w:pStyle w:val="14"/>
            </w:pPr>
            <w:r>
              <w:t>日污水处理量（万立方米）</w:t>
            </w:r>
          </w:p>
        </w:tc>
        <w:tc>
          <w:tcPr>
            <w:tcW w:w="1276" w:type="dxa"/>
            <w:vAlign w:val="center"/>
          </w:tcPr>
          <w:p>
            <w:pPr>
              <w:pStyle w:val="14"/>
            </w:pPr>
            <w:r>
              <w:t>≤197立方米</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污水处理一级A标准质量指标</w:t>
            </w:r>
          </w:p>
        </w:tc>
        <w:tc>
          <w:tcPr>
            <w:tcW w:w="2891" w:type="dxa"/>
            <w:vAlign w:val="center"/>
          </w:tcPr>
          <w:p>
            <w:pPr>
              <w:pStyle w:val="14"/>
            </w:pPr>
            <w:r>
              <w:t>出水水质达到一级A，达标率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来水及时处理率</w:t>
            </w:r>
          </w:p>
        </w:tc>
        <w:tc>
          <w:tcPr>
            <w:tcW w:w="2891" w:type="dxa"/>
            <w:vAlign w:val="center"/>
          </w:tcPr>
          <w:p>
            <w:pPr>
              <w:pStyle w:val="14"/>
            </w:pPr>
            <w:r>
              <w:t>反映污水及时处理情况率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污水处理费节支率</w:t>
            </w:r>
          </w:p>
        </w:tc>
        <w:tc>
          <w:tcPr>
            <w:tcW w:w="2891" w:type="dxa"/>
            <w:vAlign w:val="center"/>
          </w:tcPr>
          <w:p>
            <w:pPr>
              <w:pStyle w:val="14"/>
            </w:pPr>
            <w:r>
              <w:t>实际费用与编审预算费用比率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改善水环境</w:t>
            </w:r>
          </w:p>
        </w:tc>
        <w:tc>
          <w:tcPr>
            <w:tcW w:w="2891" w:type="dxa"/>
            <w:vAlign w:val="center"/>
          </w:tcPr>
          <w:p>
            <w:pPr>
              <w:pStyle w:val="14"/>
            </w:pPr>
            <w:r>
              <w:t>对水资源的改善情况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生态环境改善效果</w:t>
            </w:r>
          </w:p>
        </w:tc>
        <w:tc>
          <w:tcPr>
            <w:tcW w:w="2891" w:type="dxa"/>
            <w:vAlign w:val="center"/>
          </w:tcPr>
          <w:p>
            <w:pPr>
              <w:pStyle w:val="14"/>
            </w:pPr>
            <w:r>
              <w:t>生态环境改善效果</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能够长期较好地提升效果，长期满足人民群众的需求。</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6" w:name="_Toc_4_4_0000000008"/>
      <w:r>
        <w:rPr>
          <w:rFonts w:hint="eastAsia" w:ascii="方正仿宋简体" w:hAnsi="方正仿宋简体" w:eastAsia="方正仿宋简体" w:cs="方正仿宋简体"/>
          <w:color w:val="000000"/>
          <w:sz w:val="28"/>
        </w:rPr>
        <w:t>5.解决矿山调入人员遗留问题资金绩效目标表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4"/>
            </w:pPr>
            <w:r>
              <w:t>13028122P00269810001W</w:t>
            </w:r>
          </w:p>
        </w:tc>
        <w:tc>
          <w:tcPr>
            <w:tcW w:w="1327" w:type="dxa"/>
            <w:vAlign w:val="center"/>
          </w:tcPr>
          <w:p>
            <w:pPr>
              <w:pStyle w:val="15"/>
            </w:pPr>
            <w:r>
              <w:t>项目名称</w:t>
            </w:r>
          </w:p>
        </w:tc>
        <w:tc>
          <w:tcPr>
            <w:tcW w:w="3981" w:type="dxa"/>
            <w:gridSpan w:val="3"/>
            <w:vAlign w:val="center"/>
          </w:tcPr>
          <w:p>
            <w:pPr>
              <w:pStyle w:val="14"/>
            </w:pPr>
            <w:r>
              <w:t>解决矿山调入人员遗留问题资金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4"/>
            </w:pPr>
            <w:r>
              <w:t>60.00</w:t>
            </w:r>
          </w:p>
        </w:tc>
        <w:tc>
          <w:tcPr>
            <w:tcW w:w="1327" w:type="dxa"/>
            <w:vAlign w:val="center"/>
          </w:tcPr>
          <w:p>
            <w:pPr>
              <w:pStyle w:val="15"/>
            </w:pPr>
            <w:r>
              <w:t>其中：财政    资金</w:t>
            </w:r>
          </w:p>
        </w:tc>
        <w:tc>
          <w:tcPr>
            <w:tcW w:w="1327" w:type="dxa"/>
            <w:vAlign w:val="center"/>
          </w:tcPr>
          <w:p>
            <w:pPr>
              <w:pStyle w:val="14"/>
            </w:pPr>
            <w:r>
              <w:t>60.00</w:t>
            </w:r>
          </w:p>
        </w:tc>
        <w:tc>
          <w:tcPr>
            <w:tcW w:w="1327" w:type="dxa"/>
            <w:vAlign w:val="center"/>
          </w:tcPr>
          <w:p>
            <w:pPr>
              <w:pStyle w:val="15"/>
            </w:pPr>
            <w:r>
              <w:t>其他资金</w:t>
            </w:r>
          </w:p>
        </w:tc>
        <w:tc>
          <w:tcPr>
            <w:tcW w:w="1327"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4"/>
            </w:pPr>
            <w:r>
              <w:t>2014年矿山调入我局自收自支32人，由于我局收入无法满足这批人员的工资、保险，财政补助60万元用于发放工资,每月工资16万。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6"/>
            </w:pPr>
            <w:r>
              <w:t>25%</w:t>
            </w:r>
          </w:p>
        </w:tc>
        <w:tc>
          <w:tcPr>
            <w:tcW w:w="1327" w:type="dxa"/>
            <w:vAlign w:val="center"/>
          </w:tcPr>
          <w:p>
            <w:pPr>
              <w:pStyle w:val="16"/>
            </w:pPr>
            <w:r>
              <w:t>50%</w:t>
            </w:r>
          </w:p>
        </w:tc>
        <w:tc>
          <w:tcPr>
            <w:tcW w:w="1327" w:type="dxa"/>
            <w:vAlign w:val="center"/>
          </w:tcPr>
          <w:p>
            <w:pPr>
              <w:pStyle w:val="16"/>
            </w:pPr>
            <w:r>
              <w:t>75%</w:t>
            </w:r>
          </w:p>
        </w:tc>
        <w:tc>
          <w:tcPr>
            <w:tcW w:w="265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4"/>
            </w:pPr>
            <w:r>
              <w:t>1.按月发放职工工资，使职工正常待遇得到保障。</w:t>
            </w:r>
          </w:p>
          <w:p>
            <w:pPr>
              <w:pStyle w:val="14"/>
            </w:pPr>
            <w: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矿山划转人员工资保险发放人数</w:t>
            </w:r>
          </w:p>
        </w:tc>
        <w:tc>
          <w:tcPr>
            <w:tcW w:w="2891" w:type="dxa"/>
            <w:vAlign w:val="center"/>
          </w:tcPr>
          <w:p>
            <w:pPr>
              <w:pStyle w:val="14"/>
            </w:pPr>
            <w:r>
              <w:t>矿山划转人员工资保险实际发放人数</w:t>
            </w:r>
          </w:p>
        </w:tc>
        <w:tc>
          <w:tcPr>
            <w:tcW w:w="1276" w:type="dxa"/>
            <w:vAlign w:val="center"/>
          </w:tcPr>
          <w:p>
            <w:pPr>
              <w:pStyle w:val="14"/>
            </w:pPr>
            <w:r>
              <w:t>32人</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按月发放矿山划转人员工资保险</w:t>
            </w:r>
          </w:p>
        </w:tc>
        <w:tc>
          <w:tcPr>
            <w:tcW w:w="2891" w:type="dxa"/>
            <w:vAlign w:val="center"/>
          </w:tcPr>
          <w:p>
            <w:pPr>
              <w:pStyle w:val="14"/>
            </w:pPr>
            <w:r>
              <w:t>当年实际工资保险每月月底前发放</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发放矿山划转人员工资保险</w:t>
            </w:r>
          </w:p>
        </w:tc>
        <w:tc>
          <w:tcPr>
            <w:tcW w:w="2891" w:type="dxa"/>
            <w:vAlign w:val="center"/>
          </w:tcPr>
          <w:p>
            <w:pPr>
              <w:pStyle w:val="14"/>
            </w:pPr>
            <w:r>
              <w:t>矿山划转人员工资保险发放数完成率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经费节支率</w:t>
            </w:r>
          </w:p>
        </w:tc>
        <w:tc>
          <w:tcPr>
            <w:tcW w:w="2891" w:type="dxa"/>
            <w:vAlign w:val="center"/>
          </w:tcPr>
          <w:p>
            <w:pPr>
              <w:pStyle w:val="14"/>
            </w:pPr>
            <w:r>
              <w:t>实际费用与预算费用比率</w:t>
            </w:r>
          </w:p>
        </w:tc>
        <w:tc>
          <w:tcPr>
            <w:tcW w:w="1276" w:type="dxa"/>
            <w:vAlign w:val="center"/>
          </w:tcPr>
          <w:p>
            <w:pPr>
              <w:pStyle w:val="14"/>
            </w:pPr>
            <w:r>
              <w:t>100百分比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矿山划转人员工资保险发放完成率</w:t>
            </w:r>
          </w:p>
        </w:tc>
        <w:tc>
          <w:tcPr>
            <w:tcW w:w="2891" w:type="dxa"/>
            <w:vAlign w:val="center"/>
          </w:tcPr>
          <w:p>
            <w:pPr>
              <w:pStyle w:val="14"/>
            </w:pPr>
            <w:r>
              <w:t>矿山划转人员工资保险预测发放数与实际发放数比例</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矿山划转人员工资保险发放完成量</w:t>
            </w:r>
          </w:p>
        </w:tc>
        <w:tc>
          <w:tcPr>
            <w:tcW w:w="2891" w:type="dxa"/>
            <w:vAlign w:val="center"/>
          </w:tcPr>
          <w:p>
            <w:pPr>
              <w:pStyle w:val="14"/>
            </w:pPr>
            <w:r>
              <w:t>当年实际发放矿山划转人员工资人数</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按月发放矿山划转人员工资保险</w:t>
            </w:r>
          </w:p>
        </w:tc>
        <w:tc>
          <w:tcPr>
            <w:tcW w:w="2891" w:type="dxa"/>
            <w:vAlign w:val="center"/>
          </w:tcPr>
          <w:p>
            <w:pPr>
              <w:pStyle w:val="14"/>
            </w:pPr>
            <w:r>
              <w:t>按月发放矿山划转人员工资保险使职工正常待遇得到保障的持续作用</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矿山划转人员体调查中，满意和较满意的人数占全部调查人数的比率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根据遵办字【2019】35号文件遵化市人民政府办公室下发的遵化市城市管理综合行政执法局职能配置、内设机构和人员编制规定的三定方案以及遵化市住房和城乡规划建设局2021年预算项目资金安排。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7" w:name="_Toc_4_4_0000000009"/>
      <w:r>
        <w:rPr>
          <w:rFonts w:hint="eastAsia" w:ascii="方正仿宋简体" w:hAnsi="方正仿宋简体" w:eastAsia="方正仿宋简体" w:cs="方正仿宋简体"/>
          <w:color w:val="000000"/>
          <w:sz w:val="32"/>
          <w:szCs w:val="32"/>
        </w:rPr>
        <w:t>6.路灯信号灯及平射灯等运行费用绩效目标表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13028122P002691100015</w:t>
            </w:r>
          </w:p>
        </w:tc>
        <w:tc>
          <w:tcPr>
            <w:tcW w:w="1587" w:type="dxa"/>
            <w:vAlign w:val="center"/>
          </w:tcPr>
          <w:p>
            <w:pPr>
              <w:pStyle w:val="15"/>
            </w:pPr>
            <w:r>
              <w:t>项目名称</w:t>
            </w:r>
          </w:p>
        </w:tc>
        <w:tc>
          <w:tcPr>
            <w:tcW w:w="4422" w:type="dxa"/>
            <w:gridSpan w:val="3"/>
            <w:vAlign w:val="center"/>
          </w:tcPr>
          <w:p>
            <w:pPr>
              <w:pStyle w:val="14"/>
            </w:pPr>
            <w:r>
              <w:t>路灯信号灯及平射灯等运行费用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360.00</w:t>
            </w:r>
          </w:p>
        </w:tc>
        <w:tc>
          <w:tcPr>
            <w:tcW w:w="1587" w:type="dxa"/>
            <w:vAlign w:val="center"/>
          </w:tcPr>
          <w:p>
            <w:pPr>
              <w:pStyle w:val="15"/>
            </w:pPr>
            <w:r>
              <w:t>其中：财政    资金</w:t>
            </w:r>
          </w:p>
        </w:tc>
        <w:tc>
          <w:tcPr>
            <w:tcW w:w="1304" w:type="dxa"/>
            <w:vAlign w:val="center"/>
          </w:tcPr>
          <w:p>
            <w:pPr>
              <w:pStyle w:val="14"/>
            </w:pPr>
            <w:r>
              <w:t>360.00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我市路灯信号灯及平射灯共计功率1743.84KW，运行电费全年约360万，加强管理和及维修维护，严格结算，每月按电力部门结算的电量于月底前及时支付电费，保障路灯和信号灯电力供应，全年需360万元。平均每月电费31.7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1.通过该项目的实施，加强管理，及时维修维护，光源采用节能型光源，路灯亮灯方式后半夜采用减灯措施，光源采用高压钠灯及LED节能型光源，提升保障亮灯率。</w:t>
            </w:r>
          </w:p>
          <w:p>
            <w:pPr>
              <w:pStyle w:val="14"/>
            </w:pPr>
            <w:r>
              <w:t>2.保障城区照明，方便城区市民出行。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路灯信号灯及平射灯用电量</w:t>
            </w:r>
          </w:p>
        </w:tc>
        <w:tc>
          <w:tcPr>
            <w:tcW w:w="2891" w:type="dxa"/>
            <w:vAlign w:val="center"/>
          </w:tcPr>
          <w:p>
            <w:pPr>
              <w:pStyle w:val="14"/>
            </w:pPr>
            <w:r>
              <w:t>我市路灯信号灯及平射灯共计功率</w:t>
            </w:r>
          </w:p>
        </w:tc>
        <w:tc>
          <w:tcPr>
            <w:tcW w:w="1276" w:type="dxa"/>
            <w:vAlign w:val="center"/>
          </w:tcPr>
          <w:p>
            <w:pPr>
              <w:pStyle w:val="14"/>
            </w:pPr>
            <w:r>
              <w:t>1743.84千万时</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设施完好率</w:t>
            </w:r>
          </w:p>
        </w:tc>
        <w:tc>
          <w:tcPr>
            <w:tcW w:w="2891" w:type="dxa"/>
            <w:vAlign w:val="center"/>
          </w:tcPr>
          <w:p>
            <w:pPr>
              <w:pStyle w:val="14"/>
            </w:pPr>
            <w:r>
              <w:t>我市路灯信号灯及平射灯设备设施完好率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大面积灭灯修复率</w:t>
            </w:r>
          </w:p>
        </w:tc>
        <w:tc>
          <w:tcPr>
            <w:tcW w:w="2891" w:type="dxa"/>
            <w:vAlign w:val="center"/>
          </w:tcPr>
          <w:p>
            <w:pPr>
              <w:pStyle w:val="14"/>
            </w:pPr>
            <w:r>
              <w:t>抢修人员2小时内到达现场，3个工作日内修复</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路灯信号灯及平射灯电费节支率</w:t>
            </w:r>
          </w:p>
        </w:tc>
        <w:tc>
          <w:tcPr>
            <w:tcW w:w="2891" w:type="dxa"/>
            <w:vAlign w:val="center"/>
          </w:tcPr>
          <w:p>
            <w:pPr>
              <w:pStyle w:val="14"/>
            </w:pPr>
            <w:r>
              <w:t>实际费用与编审预算费用比率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提升照明质量，改善夜间环境</w:t>
            </w:r>
          </w:p>
        </w:tc>
        <w:tc>
          <w:tcPr>
            <w:tcW w:w="2891" w:type="dxa"/>
            <w:vAlign w:val="center"/>
          </w:tcPr>
          <w:p>
            <w:pPr>
              <w:pStyle w:val="14"/>
            </w:pPr>
            <w:r>
              <w:t>道路照明设施完好率98%以上，次干道亮灯率95%以上，设施完好率95%以上</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降低事故发生率</w:t>
            </w:r>
          </w:p>
        </w:tc>
        <w:tc>
          <w:tcPr>
            <w:tcW w:w="2891" w:type="dxa"/>
            <w:vAlign w:val="center"/>
          </w:tcPr>
          <w:p>
            <w:pPr>
              <w:pStyle w:val="14"/>
            </w:pPr>
            <w:r>
              <w:t>保障夜间行人出行安全</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能够长期较好地提升效果，长期满足人民群众的需求。</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≥95百分比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8" w:name="_Toc_4_4_0000000010"/>
      <w:r>
        <w:rPr>
          <w:rFonts w:hint="eastAsia" w:ascii="方正仿宋简体" w:hAnsi="方正仿宋简体" w:eastAsia="方正仿宋简体" w:cs="方正仿宋简体"/>
          <w:color w:val="000000"/>
          <w:sz w:val="32"/>
          <w:szCs w:val="32"/>
        </w:rPr>
        <w:t>7.路灯正常维护维修及劳务派遣人员工资等费用绩效目标表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13028122P002680100018</w:t>
            </w:r>
          </w:p>
        </w:tc>
        <w:tc>
          <w:tcPr>
            <w:tcW w:w="1587" w:type="dxa"/>
            <w:vAlign w:val="center"/>
          </w:tcPr>
          <w:p>
            <w:pPr>
              <w:pStyle w:val="15"/>
            </w:pPr>
            <w:r>
              <w:t>项目名称</w:t>
            </w:r>
          </w:p>
        </w:tc>
        <w:tc>
          <w:tcPr>
            <w:tcW w:w="4422" w:type="dxa"/>
            <w:gridSpan w:val="3"/>
            <w:vAlign w:val="center"/>
          </w:tcPr>
          <w:p>
            <w:pPr>
              <w:pStyle w:val="14"/>
            </w:pPr>
            <w:r>
              <w:t>路灯正常维护维修及劳务派遣人员工资等费用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w:t>
            </w:r>
          </w:p>
        </w:tc>
        <w:tc>
          <w:tcPr>
            <w:tcW w:w="1587" w:type="dxa"/>
            <w:vAlign w:val="center"/>
          </w:tcPr>
          <w:p>
            <w:pPr>
              <w:pStyle w:val="15"/>
            </w:pPr>
            <w:r>
              <w:t>其中：财政    资金</w:t>
            </w:r>
          </w:p>
        </w:tc>
        <w:tc>
          <w:tcPr>
            <w:tcW w:w="1304" w:type="dxa"/>
            <w:vAlign w:val="center"/>
          </w:tcPr>
          <w:p>
            <w:pPr>
              <w:pStyle w:val="14"/>
            </w:pPr>
            <w:r>
              <w:t>120.00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每月材料费8.5万元，1、维修灯具平均每月约125盏，每盏耗材(镇流器、灯泡、触发器、电容、LED驱动)约270元，计: 33750元。 2、排除电缆故障平均每月消耗电缆约160米，每米65元，计: 10400元。3、节能改造灯具平均每月约45盏，每盏700元，计:31500元。4、车辆耗油平均每月约3500元、车辆保养维修平均每月 1000元，计: 4500元。人员工资及保险1.5万元。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1.通过该项目的实施，加强维修维护，使城区主干道路灯亮灯率98%、次干道及支路路灯亮灯率96%，设施完好率95%。</w:t>
            </w:r>
          </w:p>
          <w:p>
            <w:pPr>
              <w:pStyle w:val="14"/>
            </w:pPr>
            <w:r>
              <w:t>2.做好本职工工作，按时做好维护工作，为全市人民提供良好的城市夜景环境，方便城区市民出行。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路灯正常维修维护数量</w:t>
            </w:r>
          </w:p>
        </w:tc>
        <w:tc>
          <w:tcPr>
            <w:tcW w:w="2891" w:type="dxa"/>
            <w:vAlign w:val="center"/>
          </w:tcPr>
          <w:p>
            <w:pPr>
              <w:pStyle w:val="14"/>
            </w:pPr>
            <w:r>
              <w:t>1、维修灯具平均每月约125盏。 2、排除电缆故障平均每月消耗电缆约160米。3、节能改造灯具平均每月约45盏。</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设施完好率</w:t>
            </w:r>
          </w:p>
        </w:tc>
        <w:tc>
          <w:tcPr>
            <w:tcW w:w="2891" w:type="dxa"/>
            <w:vAlign w:val="center"/>
          </w:tcPr>
          <w:p>
            <w:pPr>
              <w:pStyle w:val="14"/>
            </w:pPr>
            <w:r>
              <w:t>我市路灯信号灯及平射灯设备设施完好率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大面积灭灯修复率</w:t>
            </w:r>
          </w:p>
        </w:tc>
        <w:tc>
          <w:tcPr>
            <w:tcW w:w="2891" w:type="dxa"/>
            <w:vAlign w:val="center"/>
          </w:tcPr>
          <w:p>
            <w:pPr>
              <w:pStyle w:val="14"/>
            </w:pPr>
            <w:r>
              <w:t>抢修人员2小时内到达现场，3个工作日内修复</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路灯维修维护节支率</w:t>
            </w:r>
          </w:p>
        </w:tc>
        <w:tc>
          <w:tcPr>
            <w:tcW w:w="2891" w:type="dxa"/>
            <w:vAlign w:val="center"/>
          </w:tcPr>
          <w:p>
            <w:pPr>
              <w:pStyle w:val="14"/>
            </w:pPr>
            <w:r>
              <w:t>实际费用与编审预算费用比率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能够长期较好地提升效果，长期满足人民群众的需求。</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降低事故发生率</w:t>
            </w:r>
          </w:p>
        </w:tc>
        <w:tc>
          <w:tcPr>
            <w:tcW w:w="2891" w:type="dxa"/>
            <w:vAlign w:val="center"/>
          </w:tcPr>
          <w:p>
            <w:pPr>
              <w:pStyle w:val="14"/>
            </w:pPr>
            <w:r>
              <w:t>保障夜间行人出行安全</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提升照明质量，改善夜间环境</w:t>
            </w:r>
          </w:p>
        </w:tc>
        <w:tc>
          <w:tcPr>
            <w:tcW w:w="2891" w:type="dxa"/>
            <w:vAlign w:val="center"/>
          </w:tcPr>
          <w:p>
            <w:pPr>
              <w:pStyle w:val="14"/>
            </w:pPr>
            <w:r>
              <w:t>道路照明设施完好率98%以上，次干道亮灯率95%以上，设施完好率95%以上</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1"/>
      <w:r>
        <w:rPr>
          <w:rFonts w:hint="eastAsia" w:ascii="方正仿宋简体" w:hAnsi="方正仿宋简体" w:eastAsia="方正仿宋简体" w:cs="方正仿宋简体"/>
          <w:color w:val="000000"/>
          <w:sz w:val="32"/>
          <w:szCs w:val="32"/>
        </w:rPr>
        <w:t>8.市政维修及防汛工程绩效目标表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13028122P00269210001T</w:t>
            </w:r>
          </w:p>
        </w:tc>
        <w:tc>
          <w:tcPr>
            <w:tcW w:w="1587" w:type="dxa"/>
            <w:vAlign w:val="center"/>
          </w:tcPr>
          <w:p>
            <w:pPr>
              <w:pStyle w:val="15"/>
            </w:pPr>
            <w:r>
              <w:t>项目名称</w:t>
            </w:r>
          </w:p>
        </w:tc>
        <w:tc>
          <w:tcPr>
            <w:tcW w:w="4422" w:type="dxa"/>
            <w:gridSpan w:val="3"/>
            <w:vAlign w:val="center"/>
          </w:tcPr>
          <w:p>
            <w:pPr>
              <w:pStyle w:val="14"/>
            </w:pPr>
            <w:r>
              <w:t>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465.00</w:t>
            </w:r>
          </w:p>
        </w:tc>
        <w:tc>
          <w:tcPr>
            <w:tcW w:w="1587" w:type="dxa"/>
            <w:vAlign w:val="center"/>
          </w:tcPr>
          <w:p>
            <w:pPr>
              <w:pStyle w:val="15"/>
            </w:pPr>
            <w:r>
              <w:t>其中：财政    资金</w:t>
            </w:r>
          </w:p>
        </w:tc>
        <w:tc>
          <w:tcPr>
            <w:tcW w:w="1304" w:type="dxa"/>
            <w:vAlign w:val="center"/>
          </w:tcPr>
          <w:p>
            <w:pPr>
              <w:pStyle w:val="14"/>
            </w:pPr>
            <w:r>
              <w:t>465.00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城区市政及防汛设施维修、维护工程，严格按照相关规范要求文明施工，科学组织，加强管理，确保城区市政基础设施正常使用及</w:t>
            </w:r>
            <w:r>
              <w:rPr>
                <w:rFonts w:hint="eastAsia"/>
                <w:lang w:eastAsia="zh-CN"/>
              </w:rPr>
              <w:t>安全度汛</w:t>
            </w:r>
            <w:r>
              <w:t>，及时完成上级领导交办的各项任务。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1.科学组织实施城区市政及防汛设施维修、维护工程，严格按照相关规范要求文明施工，及时抢修，确保城区市政基础设施正常使用及</w:t>
            </w:r>
            <w:r>
              <w:rPr>
                <w:rFonts w:hint="eastAsia"/>
                <w:lang w:eastAsia="zh-CN"/>
              </w:rPr>
              <w:t>安全度汛</w:t>
            </w:r>
            <w:r>
              <w:t>。</w:t>
            </w:r>
            <w:r>
              <w:tab/>
            </w:r>
            <w:r>
              <w:tab/>
            </w:r>
            <w:r>
              <w:tab/>
            </w:r>
            <w:r>
              <w:tab/>
            </w:r>
            <w:r>
              <w:tab/>
            </w:r>
            <w:r>
              <w:tab/>
            </w:r>
          </w:p>
          <w:p>
            <w:pPr>
              <w:pStyle w:val="14"/>
            </w:pPr>
          </w:p>
          <w:p>
            <w:pPr>
              <w:pStyle w:val="14"/>
            </w:pPr>
            <w:r>
              <w:t>2.进一步完善基础设施水平，方便市民出行。</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防汛天数</w:t>
            </w:r>
          </w:p>
        </w:tc>
        <w:tc>
          <w:tcPr>
            <w:tcW w:w="2891" w:type="dxa"/>
            <w:vAlign w:val="center"/>
          </w:tcPr>
          <w:p>
            <w:pPr>
              <w:pStyle w:val="14"/>
            </w:pPr>
            <w:r>
              <w:t>反映汛期内实行24小时值班制度的时长情况</w:t>
            </w:r>
          </w:p>
        </w:tc>
        <w:tc>
          <w:tcPr>
            <w:tcW w:w="1276" w:type="dxa"/>
            <w:vAlign w:val="center"/>
          </w:tcPr>
          <w:p>
            <w:pPr>
              <w:pStyle w:val="14"/>
            </w:pPr>
            <w:r>
              <w:t>≥120天</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工程验收合格率</w:t>
            </w:r>
          </w:p>
        </w:tc>
        <w:tc>
          <w:tcPr>
            <w:tcW w:w="2891" w:type="dxa"/>
            <w:vAlign w:val="center"/>
          </w:tcPr>
          <w:p>
            <w:pPr>
              <w:pStyle w:val="14"/>
            </w:pPr>
            <w:r>
              <w:t>通过验收的工程量占维修、维护工程的比率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项目节支率</w:t>
            </w:r>
          </w:p>
        </w:tc>
        <w:tc>
          <w:tcPr>
            <w:tcW w:w="2891" w:type="dxa"/>
            <w:vAlign w:val="center"/>
          </w:tcPr>
          <w:p>
            <w:pPr>
              <w:pStyle w:val="14"/>
            </w:pPr>
            <w:r>
              <w:t>项目实际拨付与预算比率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防汛响应时间</w:t>
            </w:r>
          </w:p>
        </w:tc>
        <w:tc>
          <w:tcPr>
            <w:tcW w:w="2891" w:type="dxa"/>
            <w:vAlign w:val="center"/>
          </w:tcPr>
          <w:p>
            <w:pPr>
              <w:pStyle w:val="14"/>
            </w:pPr>
            <w:r>
              <w:t>反映防汛指令反应时效情况（3小时内）</w:t>
            </w:r>
          </w:p>
        </w:tc>
        <w:tc>
          <w:tcPr>
            <w:tcW w:w="1276" w:type="dxa"/>
            <w:vAlign w:val="center"/>
          </w:tcPr>
          <w:p>
            <w:pPr>
              <w:pStyle w:val="14"/>
            </w:pPr>
            <w:r>
              <w:t>100百分比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综合利用率</w:t>
            </w:r>
          </w:p>
        </w:tc>
        <w:tc>
          <w:tcPr>
            <w:tcW w:w="2891" w:type="dxa"/>
            <w:vAlign w:val="center"/>
          </w:tcPr>
          <w:p>
            <w:pPr>
              <w:pStyle w:val="14"/>
            </w:pPr>
            <w:r>
              <w:t>城区市政及防汛设施维修维护完成后的利用、使用情况</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全年服务天数</w:t>
            </w:r>
          </w:p>
        </w:tc>
        <w:tc>
          <w:tcPr>
            <w:tcW w:w="2891" w:type="dxa"/>
            <w:vAlign w:val="center"/>
          </w:tcPr>
          <w:p>
            <w:pPr>
              <w:pStyle w:val="14"/>
            </w:pPr>
            <w:r>
              <w:t>反应城区市政及防汛设施维修维护情况</w:t>
            </w:r>
          </w:p>
        </w:tc>
        <w:tc>
          <w:tcPr>
            <w:tcW w:w="1276" w:type="dxa"/>
            <w:vAlign w:val="center"/>
          </w:tcPr>
          <w:p>
            <w:pPr>
              <w:pStyle w:val="14"/>
            </w:pPr>
            <w:r>
              <w:t>≥360天</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能够长期较好地提升效果，长期满足人民群众的出行需求。</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10" w:name="_Toc_4_4_0000000012"/>
      <w:r>
        <w:rPr>
          <w:rFonts w:hint="eastAsia" w:ascii="方正仿宋简体" w:hAnsi="方正仿宋简体" w:eastAsia="方正仿宋简体" w:cs="方正仿宋简体"/>
          <w:color w:val="000000"/>
          <w:sz w:val="32"/>
          <w:szCs w:val="32"/>
        </w:rPr>
        <w:t>9.以前年度工程欠款及新启动项目资金绩效目标表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13028122P00299610001Q</w:t>
            </w:r>
          </w:p>
        </w:tc>
        <w:tc>
          <w:tcPr>
            <w:tcW w:w="1587" w:type="dxa"/>
            <w:vAlign w:val="center"/>
          </w:tcPr>
          <w:p>
            <w:pPr>
              <w:pStyle w:val="15"/>
            </w:pPr>
            <w:r>
              <w:t>项目名称</w:t>
            </w:r>
          </w:p>
        </w:tc>
        <w:tc>
          <w:tcPr>
            <w:tcW w:w="4422" w:type="dxa"/>
            <w:gridSpan w:val="3"/>
            <w:vAlign w:val="center"/>
          </w:tcPr>
          <w:p>
            <w:pPr>
              <w:pStyle w:val="14"/>
            </w:pPr>
            <w: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4590.00</w:t>
            </w:r>
          </w:p>
        </w:tc>
        <w:tc>
          <w:tcPr>
            <w:tcW w:w="1587" w:type="dxa"/>
            <w:vAlign w:val="center"/>
          </w:tcPr>
          <w:p>
            <w:pPr>
              <w:pStyle w:val="15"/>
            </w:pPr>
            <w:r>
              <w:t>其中：财政    资金</w:t>
            </w:r>
          </w:p>
        </w:tc>
        <w:tc>
          <w:tcPr>
            <w:tcW w:w="1304" w:type="dxa"/>
            <w:vAlign w:val="center"/>
          </w:tcPr>
          <w:p>
            <w:pPr>
              <w:pStyle w:val="14"/>
            </w:pPr>
            <w:r>
              <w:t>4590.00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1.完成以前年度工程欠款及新启动项目资金拨付。</w:t>
            </w:r>
          </w:p>
          <w:p>
            <w:pPr>
              <w:pStyle w:val="14"/>
            </w:pPr>
            <w:r>
              <w:t>2.进一步提升城市空间秩序，规范城市建设行为，提升城市治理能力，提高人居环境质量，优化市场环境。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管网建设新建或改造长度</w:t>
            </w:r>
          </w:p>
        </w:tc>
        <w:tc>
          <w:tcPr>
            <w:tcW w:w="2891" w:type="dxa"/>
            <w:vAlign w:val="center"/>
          </w:tcPr>
          <w:p>
            <w:pPr>
              <w:pStyle w:val="14"/>
            </w:pPr>
            <w:r>
              <w:t>管网建设新建或改造长度（米）</w:t>
            </w:r>
          </w:p>
        </w:tc>
        <w:tc>
          <w:tcPr>
            <w:tcW w:w="1276" w:type="dxa"/>
            <w:vAlign w:val="center"/>
          </w:tcPr>
          <w:p>
            <w:pPr>
              <w:pStyle w:val="14"/>
            </w:pPr>
            <w:r>
              <w:t>≥120天</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工程验收合格率</w:t>
            </w:r>
          </w:p>
        </w:tc>
        <w:tc>
          <w:tcPr>
            <w:tcW w:w="2891" w:type="dxa"/>
            <w:vAlign w:val="center"/>
          </w:tcPr>
          <w:p>
            <w:pPr>
              <w:pStyle w:val="14"/>
            </w:pPr>
            <w:r>
              <w:t>通过验收的工程量占维修、维护工程的比率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项目节支率</w:t>
            </w:r>
          </w:p>
        </w:tc>
        <w:tc>
          <w:tcPr>
            <w:tcW w:w="2891" w:type="dxa"/>
            <w:vAlign w:val="center"/>
          </w:tcPr>
          <w:p>
            <w:pPr>
              <w:pStyle w:val="14"/>
            </w:pPr>
            <w:r>
              <w:t>项目实际拨付与预算比率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项目按时完成率</w:t>
            </w:r>
          </w:p>
        </w:tc>
        <w:tc>
          <w:tcPr>
            <w:tcW w:w="2891" w:type="dxa"/>
            <w:vAlign w:val="center"/>
          </w:tcPr>
          <w:p>
            <w:pPr>
              <w:pStyle w:val="14"/>
            </w:pPr>
            <w:r>
              <w:t>在规定时限已完成项目数量占计划完成项目数量之比</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综合利用率</w:t>
            </w:r>
          </w:p>
        </w:tc>
        <w:tc>
          <w:tcPr>
            <w:tcW w:w="2891" w:type="dxa"/>
            <w:vAlign w:val="center"/>
          </w:tcPr>
          <w:p>
            <w:pPr>
              <w:pStyle w:val="14"/>
            </w:pPr>
            <w:r>
              <w:t>基础设施建成后的利用、使用情况</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优化城市管网</w:t>
            </w:r>
          </w:p>
        </w:tc>
        <w:tc>
          <w:tcPr>
            <w:tcW w:w="2891" w:type="dxa"/>
            <w:vAlign w:val="center"/>
          </w:tcPr>
          <w:p>
            <w:pPr>
              <w:pStyle w:val="14"/>
            </w:pPr>
            <w:r>
              <w:t>反应城市管网完善情况</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能够长期较好地提升效果，长期满足人民群众的出行需求</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11" w:name="_Toc_4_4_0000000013"/>
      <w:r>
        <w:rPr>
          <w:rFonts w:hint="eastAsia" w:ascii="方正仿宋简体" w:hAnsi="方正仿宋简体" w:eastAsia="方正仿宋简体" w:cs="方正仿宋简体"/>
          <w:color w:val="000000"/>
          <w:sz w:val="32"/>
          <w:szCs w:val="32"/>
        </w:rPr>
        <w:t>10.有机固废处理费绩效目标表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13028122P00269310001G</w:t>
            </w:r>
          </w:p>
        </w:tc>
        <w:tc>
          <w:tcPr>
            <w:tcW w:w="1587" w:type="dxa"/>
            <w:vAlign w:val="center"/>
          </w:tcPr>
          <w:p>
            <w:pPr>
              <w:pStyle w:val="15"/>
            </w:pPr>
            <w:r>
              <w:t>项目名称</w:t>
            </w:r>
          </w:p>
        </w:tc>
        <w:tc>
          <w:tcPr>
            <w:tcW w:w="4422" w:type="dxa"/>
            <w:gridSpan w:val="3"/>
            <w:vAlign w:val="center"/>
          </w:tcPr>
          <w:p>
            <w:pPr>
              <w:pStyle w:val="14"/>
            </w:pPr>
            <w:r>
              <w:t>有机固废处理费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530.00</w:t>
            </w:r>
          </w:p>
        </w:tc>
        <w:tc>
          <w:tcPr>
            <w:tcW w:w="1587" w:type="dxa"/>
            <w:vAlign w:val="center"/>
          </w:tcPr>
          <w:p>
            <w:pPr>
              <w:pStyle w:val="15"/>
            </w:pPr>
            <w:r>
              <w:t>其中：财政    资金</w:t>
            </w:r>
          </w:p>
        </w:tc>
        <w:tc>
          <w:tcPr>
            <w:tcW w:w="1304" w:type="dxa"/>
            <w:vAlign w:val="center"/>
          </w:tcPr>
          <w:p>
            <w:pPr>
              <w:pStyle w:val="14"/>
            </w:pPr>
            <w:r>
              <w:t>530.00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将遵化市国祯污水处理厂污泥进行固废处理。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1.将遵化市国祯污水处理厂污泥进行固废处理。</w:t>
            </w:r>
            <w:r>
              <w:tab/>
            </w:r>
            <w:r>
              <w:tab/>
            </w:r>
            <w:r>
              <w:tab/>
            </w:r>
            <w:r>
              <w:tab/>
            </w:r>
            <w:r>
              <w:tab/>
            </w:r>
            <w:r>
              <w:tab/>
            </w:r>
          </w:p>
          <w:p>
            <w:pPr>
              <w:pStyle w:val="14"/>
            </w:pPr>
          </w:p>
          <w:p>
            <w:pPr>
              <w:pStyle w:val="14"/>
            </w:pPr>
            <w:r>
              <w:t>2.确保全年24小时高效、稳定运行。</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污泥处置数量</w:t>
            </w:r>
          </w:p>
        </w:tc>
        <w:tc>
          <w:tcPr>
            <w:tcW w:w="2891" w:type="dxa"/>
            <w:vAlign w:val="center"/>
          </w:tcPr>
          <w:p>
            <w:pPr>
              <w:pStyle w:val="14"/>
            </w:pPr>
            <w:r>
              <w:t>年度污泥处置数量（吨）</w:t>
            </w:r>
          </w:p>
        </w:tc>
        <w:tc>
          <w:tcPr>
            <w:tcW w:w="1276" w:type="dxa"/>
            <w:vAlign w:val="center"/>
          </w:tcPr>
          <w:p>
            <w:pPr>
              <w:pStyle w:val="14"/>
            </w:pPr>
            <w:r>
              <w:t>≥16425吨</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含水率小于80%</w:t>
            </w:r>
          </w:p>
        </w:tc>
        <w:tc>
          <w:tcPr>
            <w:tcW w:w="2891" w:type="dxa"/>
            <w:vAlign w:val="center"/>
          </w:tcPr>
          <w:p>
            <w:pPr>
              <w:pStyle w:val="14"/>
            </w:pPr>
            <w:r>
              <w:t>符合《城镇污水处理厂污染物排放标准》（GB18918－2002）标准要求。</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全天候不间断运行</w:t>
            </w:r>
          </w:p>
        </w:tc>
        <w:tc>
          <w:tcPr>
            <w:tcW w:w="2891" w:type="dxa"/>
            <w:vAlign w:val="center"/>
          </w:tcPr>
          <w:p>
            <w:pPr>
              <w:pStyle w:val="14"/>
            </w:pPr>
            <w:r>
              <w:t>反映固废处理设施运行情况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处理费节支率</w:t>
            </w:r>
          </w:p>
        </w:tc>
        <w:tc>
          <w:tcPr>
            <w:tcW w:w="2891" w:type="dxa"/>
            <w:vAlign w:val="center"/>
          </w:tcPr>
          <w:p>
            <w:pPr>
              <w:pStyle w:val="14"/>
            </w:pPr>
            <w:r>
              <w:t>实际费用与编审预算费用比率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改善水环境</w:t>
            </w:r>
          </w:p>
        </w:tc>
        <w:tc>
          <w:tcPr>
            <w:tcW w:w="2891" w:type="dxa"/>
            <w:vAlign w:val="center"/>
          </w:tcPr>
          <w:p>
            <w:pPr>
              <w:pStyle w:val="14"/>
            </w:pPr>
            <w:r>
              <w:t>对水资源的改善情况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生态环境改善效果</w:t>
            </w:r>
          </w:p>
        </w:tc>
        <w:tc>
          <w:tcPr>
            <w:tcW w:w="2891" w:type="dxa"/>
            <w:vAlign w:val="center"/>
          </w:tcPr>
          <w:p>
            <w:pPr>
              <w:pStyle w:val="14"/>
            </w:pPr>
            <w:r>
              <w:t>生态环境改善效果</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能够长期较好地提升效果，长期满足人民群众的需求。</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改善水环境</w:t>
            </w:r>
          </w:p>
        </w:tc>
        <w:tc>
          <w:tcPr>
            <w:tcW w:w="2891" w:type="dxa"/>
            <w:vAlign w:val="center"/>
          </w:tcPr>
          <w:p>
            <w:pPr>
              <w:pStyle w:val="14"/>
            </w:pPr>
            <w:r>
              <w:t>对水资源的改善情况</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12" w:name="_Toc_4_4_0000000014"/>
      <w:r>
        <w:rPr>
          <w:rFonts w:hint="eastAsia" w:ascii="方正仿宋简体" w:hAnsi="方正仿宋简体" w:eastAsia="方正仿宋简体" w:cs="方正仿宋简体"/>
          <w:color w:val="000000"/>
          <w:sz w:val="32"/>
          <w:szCs w:val="32"/>
        </w:rPr>
        <w:t>11.自然灾害风险普查经费绩效目标表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656001遵化市城市管理综合行政执法局本级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13028122P00336710001W</w:t>
            </w:r>
          </w:p>
        </w:tc>
        <w:tc>
          <w:tcPr>
            <w:tcW w:w="1587" w:type="dxa"/>
            <w:vAlign w:val="center"/>
          </w:tcPr>
          <w:p>
            <w:pPr>
              <w:pStyle w:val="15"/>
            </w:pPr>
            <w:r>
              <w:t>项目名称</w:t>
            </w:r>
          </w:p>
        </w:tc>
        <w:tc>
          <w:tcPr>
            <w:tcW w:w="4422" w:type="dxa"/>
            <w:gridSpan w:val="3"/>
            <w:vAlign w:val="center"/>
          </w:tcPr>
          <w:p>
            <w:pPr>
              <w:pStyle w:val="14"/>
            </w:pPr>
            <w: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w:t>
            </w:r>
          </w:p>
        </w:tc>
        <w:tc>
          <w:tcPr>
            <w:tcW w:w="1587" w:type="dxa"/>
            <w:vAlign w:val="center"/>
          </w:tcPr>
          <w:p>
            <w:pPr>
              <w:pStyle w:val="15"/>
            </w:pPr>
            <w:r>
              <w:t>其中：财政    资金</w:t>
            </w:r>
          </w:p>
        </w:tc>
        <w:tc>
          <w:tcPr>
            <w:tcW w:w="1304" w:type="dxa"/>
            <w:vAlign w:val="center"/>
          </w:tcPr>
          <w:p>
            <w:pPr>
              <w:pStyle w:val="14"/>
            </w:pPr>
            <w:r>
              <w:t>80.00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1.完成自然灾害风险普查项目。</w:t>
            </w:r>
          </w:p>
          <w:p>
            <w:pPr>
              <w:pStyle w:val="14"/>
            </w:pPr>
          </w:p>
          <w:p>
            <w:pPr>
              <w:pStyle w:val="14"/>
            </w:pPr>
            <w:r>
              <w:t>2.进一步整治城市空间秩序，规范城市建设行为，提高人居环境质量，优化市场环境。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普查项目数量</w:t>
            </w:r>
          </w:p>
        </w:tc>
        <w:tc>
          <w:tcPr>
            <w:tcW w:w="2891" w:type="dxa"/>
            <w:vAlign w:val="center"/>
          </w:tcPr>
          <w:p>
            <w:pPr>
              <w:pStyle w:val="14"/>
            </w:pPr>
            <w:r>
              <w:t>普查项目数量</w:t>
            </w:r>
          </w:p>
        </w:tc>
        <w:tc>
          <w:tcPr>
            <w:tcW w:w="1276" w:type="dxa"/>
            <w:vAlign w:val="center"/>
          </w:tcPr>
          <w:p>
            <w:pPr>
              <w:pStyle w:val="14"/>
            </w:pPr>
            <w:r>
              <w:t>≥3份</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普查评估报告完成效果</w:t>
            </w:r>
          </w:p>
        </w:tc>
        <w:tc>
          <w:tcPr>
            <w:tcW w:w="2891" w:type="dxa"/>
            <w:vAlign w:val="center"/>
          </w:tcPr>
          <w:p>
            <w:pPr>
              <w:pStyle w:val="14"/>
            </w:pPr>
            <w:r>
              <w:t>普查评估报告完成效果</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普查项目完成及时率</w:t>
            </w:r>
          </w:p>
        </w:tc>
        <w:tc>
          <w:tcPr>
            <w:tcW w:w="2891" w:type="dxa"/>
            <w:vAlign w:val="center"/>
          </w:tcPr>
          <w:p>
            <w:pPr>
              <w:pStyle w:val="14"/>
            </w:pPr>
            <w:r>
              <w:t>普查项目完成及时率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项目预算控制数调减比例</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形成工作报告份数</w:t>
            </w:r>
          </w:p>
        </w:tc>
        <w:tc>
          <w:tcPr>
            <w:tcW w:w="2891" w:type="dxa"/>
            <w:vAlign w:val="center"/>
          </w:tcPr>
          <w:p>
            <w:pPr>
              <w:pStyle w:val="14"/>
            </w:pPr>
            <w:r>
              <w:t>形成工作报告份数</w:t>
            </w:r>
          </w:p>
        </w:tc>
        <w:tc>
          <w:tcPr>
            <w:tcW w:w="1276" w:type="dxa"/>
            <w:vAlign w:val="center"/>
          </w:tcPr>
          <w:p>
            <w:pPr>
              <w:pStyle w:val="14"/>
            </w:pPr>
            <w:r>
              <w:t>≥3份</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综合利用率</w:t>
            </w:r>
          </w:p>
        </w:tc>
        <w:tc>
          <w:tcPr>
            <w:tcW w:w="2891" w:type="dxa"/>
            <w:vAlign w:val="center"/>
          </w:tcPr>
          <w:p>
            <w:pPr>
              <w:pStyle w:val="14"/>
            </w:pPr>
            <w:r>
              <w:t>报告完成利用率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能够长期较好对项目进行跟踪审计</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受益群体调查中，满意和较满意的人数占全部调查人数的比率</w:t>
            </w:r>
          </w:p>
        </w:tc>
        <w:tc>
          <w:tcPr>
            <w:tcW w:w="1276" w:type="dxa"/>
            <w:vAlign w:val="center"/>
          </w:tcPr>
          <w:p>
            <w:pPr>
              <w:pStyle w:val="14"/>
            </w:pPr>
            <w:r>
              <w:t>≥98百分比</w:t>
            </w:r>
          </w:p>
        </w:tc>
        <w:tc>
          <w:tcPr>
            <w:tcW w:w="1843" w:type="dxa"/>
            <w:vAlign w:val="center"/>
          </w:tcPr>
          <w:p>
            <w:pPr>
              <w:pStyle w:val="14"/>
            </w:pPr>
            <w: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3" w:name="_Toc_4_4_0000000015"/>
      <w:r>
        <w:rPr>
          <w:rFonts w:hint="eastAsia" w:ascii="方正仿宋简体" w:hAnsi="方正仿宋简体" w:eastAsia="方正仿宋简体" w:cs="方正仿宋简体"/>
          <w:color w:val="000000"/>
          <w:sz w:val="32"/>
          <w:szCs w:val="32"/>
        </w:rPr>
        <w:t>12.城区保洁一体化服务费绩效目标表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13028122P002332100018</w:t>
            </w:r>
          </w:p>
        </w:tc>
        <w:tc>
          <w:tcPr>
            <w:tcW w:w="1587" w:type="dxa"/>
            <w:vAlign w:val="center"/>
          </w:tcPr>
          <w:p>
            <w:pPr>
              <w:pStyle w:val="15"/>
            </w:pPr>
            <w:r>
              <w:t>项目名称</w:t>
            </w:r>
          </w:p>
        </w:tc>
        <w:tc>
          <w:tcPr>
            <w:tcW w:w="4422" w:type="dxa"/>
            <w:gridSpan w:val="3"/>
            <w:vAlign w:val="center"/>
          </w:tcPr>
          <w:p>
            <w:pPr>
              <w:pStyle w:val="14"/>
            </w:pPr>
            <w:r>
              <w:t>城区保洁一体化服务费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4340.88</w:t>
            </w:r>
          </w:p>
        </w:tc>
        <w:tc>
          <w:tcPr>
            <w:tcW w:w="1587" w:type="dxa"/>
            <w:vAlign w:val="center"/>
          </w:tcPr>
          <w:p>
            <w:pPr>
              <w:pStyle w:val="15"/>
            </w:pPr>
            <w:r>
              <w:t>其中：财政    资金</w:t>
            </w:r>
          </w:p>
        </w:tc>
        <w:tc>
          <w:tcPr>
            <w:tcW w:w="1304" w:type="dxa"/>
            <w:vAlign w:val="center"/>
          </w:tcPr>
          <w:p>
            <w:pPr>
              <w:pStyle w:val="14"/>
            </w:pPr>
            <w:r>
              <w:t>4340.88</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城区保洁一体化服务费用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道路清扫保洁面积</w:t>
            </w:r>
          </w:p>
        </w:tc>
        <w:tc>
          <w:tcPr>
            <w:tcW w:w="2891" w:type="dxa"/>
            <w:vAlign w:val="center"/>
          </w:tcPr>
          <w:p>
            <w:pPr>
              <w:pStyle w:val="14"/>
            </w:pPr>
            <w:r>
              <w:t>反映服务范围道路清扫保洁工程量情况</w:t>
            </w:r>
          </w:p>
        </w:tc>
        <w:tc>
          <w:tcPr>
            <w:tcW w:w="1276" w:type="dxa"/>
            <w:vAlign w:val="center"/>
          </w:tcPr>
          <w:p>
            <w:pPr>
              <w:pStyle w:val="14"/>
            </w:pPr>
            <w:r>
              <w:t>≥426.79平方米</w:t>
            </w:r>
          </w:p>
        </w:tc>
        <w:tc>
          <w:tcPr>
            <w:tcW w:w="1843" w:type="dxa"/>
            <w:vAlign w:val="center"/>
          </w:tcPr>
          <w:p>
            <w:pPr>
              <w:pStyle w:val="14"/>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机械化清扫率</w:t>
            </w:r>
          </w:p>
        </w:tc>
        <w:tc>
          <w:tcPr>
            <w:tcW w:w="2891" w:type="dxa"/>
            <w:vAlign w:val="center"/>
          </w:tcPr>
          <w:p>
            <w:pPr>
              <w:pStyle w:val="14"/>
            </w:pPr>
            <w:r>
              <w:t>反映服务范围垃圾清运工程量情况</w:t>
            </w:r>
          </w:p>
        </w:tc>
        <w:tc>
          <w:tcPr>
            <w:tcW w:w="1276" w:type="dxa"/>
            <w:vAlign w:val="center"/>
          </w:tcPr>
          <w:p>
            <w:pPr>
              <w:pStyle w:val="14"/>
            </w:pPr>
            <w:r>
              <w:t>100%</w:t>
            </w:r>
          </w:p>
        </w:tc>
        <w:tc>
          <w:tcPr>
            <w:tcW w:w="1843" w:type="dxa"/>
            <w:vAlign w:val="center"/>
          </w:tcPr>
          <w:p>
            <w:pPr>
              <w:pStyle w:val="14"/>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按合同时限</w:t>
            </w:r>
          </w:p>
        </w:tc>
        <w:tc>
          <w:tcPr>
            <w:tcW w:w="2891" w:type="dxa"/>
            <w:vAlign w:val="center"/>
          </w:tcPr>
          <w:p>
            <w:pPr>
              <w:pStyle w:val="14"/>
            </w:pPr>
            <w:r>
              <w:t>按合同时限付款</w:t>
            </w:r>
          </w:p>
        </w:tc>
        <w:tc>
          <w:tcPr>
            <w:tcW w:w="1276" w:type="dxa"/>
            <w:vAlign w:val="center"/>
          </w:tcPr>
          <w:p>
            <w:pPr>
              <w:pStyle w:val="14"/>
            </w:pPr>
            <w:r>
              <w:t>122022年12月底前完成</w:t>
            </w:r>
          </w:p>
        </w:tc>
        <w:tc>
          <w:tcPr>
            <w:tcW w:w="1843" w:type="dxa"/>
            <w:vAlign w:val="center"/>
          </w:tcPr>
          <w:p>
            <w:pPr>
              <w:pStyle w:val="14"/>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城区环卫保洁一体化投资额</w:t>
            </w:r>
          </w:p>
        </w:tc>
        <w:tc>
          <w:tcPr>
            <w:tcW w:w="2891" w:type="dxa"/>
            <w:vAlign w:val="center"/>
          </w:tcPr>
          <w:p>
            <w:pPr>
              <w:pStyle w:val="14"/>
            </w:pPr>
            <w:r>
              <w:t>反映投资总体情况</w:t>
            </w:r>
          </w:p>
        </w:tc>
        <w:tc>
          <w:tcPr>
            <w:tcW w:w="1276" w:type="dxa"/>
            <w:vAlign w:val="center"/>
          </w:tcPr>
          <w:p>
            <w:pPr>
              <w:pStyle w:val="14"/>
            </w:pPr>
            <w:r>
              <w:t>100%</w:t>
            </w:r>
          </w:p>
        </w:tc>
        <w:tc>
          <w:tcPr>
            <w:tcW w:w="1843" w:type="dxa"/>
            <w:vAlign w:val="center"/>
          </w:tcPr>
          <w:p>
            <w:pPr>
              <w:pStyle w:val="14"/>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为市民出行提供良好环境质量</w:t>
            </w:r>
          </w:p>
        </w:tc>
        <w:tc>
          <w:tcPr>
            <w:tcW w:w="2891" w:type="dxa"/>
            <w:vAlign w:val="center"/>
          </w:tcPr>
          <w:p>
            <w:pPr>
              <w:pStyle w:val="14"/>
            </w:pPr>
            <w:r>
              <w:t xml:space="preserve"> 反映市民出行环境质量情况</w:t>
            </w:r>
          </w:p>
        </w:tc>
        <w:tc>
          <w:tcPr>
            <w:tcW w:w="1276" w:type="dxa"/>
            <w:vAlign w:val="center"/>
          </w:tcPr>
          <w:p>
            <w:pPr>
              <w:pStyle w:val="14"/>
            </w:pPr>
            <w:r>
              <w:t>≥90%</w:t>
            </w:r>
          </w:p>
        </w:tc>
        <w:tc>
          <w:tcPr>
            <w:tcW w:w="1843" w:type="dxa"/>
            <w:vAlign w:val="center"/>
          </w:tcPr>
          <w:p>
            <w:pPr>
              <w:pStyle w:val="14"/>
            </w:pPr>
            <w: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城市品位得到提升</w:t>
            </w:r>
          </w:p>
        </w:tc>
        <w:tc>
          <w:tcPr>
            <w:tcW w:w="2891" w:type="dxa"/>
            <w:vAlign w:val="center"/>
          </w:tcPr>
          <w:p>
            <w:pPr>
              <w:pStyle w:val="14"/>
            </w:pPr>
            <w:r>
              <w:t xml:space="preserve"> 反映城市形象情况</w:t>
            </w:r>
          </w:p>
        </w:tc>
        <w:tc>
          <w:tcPr>
            <w:tcW w:w="1276" w:type="dxa"/>
            <w:vAlign w:val="center"/>
          </w:tcPr>
          <w:p>
            <w:pPr>
              <w:pStyle w:val="14"/>
            </w:pPr>
            <w:r>
              <w:t>≥90%</w:t>
            </w:r>
          </w:p>
        </w:tc>
        <w:tc>
          <w:tcPr>
            <w:tcW w:w="1843" w:type="dxa"/>
            <w:vAlign w:val="center"/>
          </w:tcPr>
          <w:p>
            <w:pPr>
              <w:pStyle w:val="14"/>
            </w:pPr>
            <w: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环境质量改善</w:t>
            </w:r>
          </w:p>
        </w:tc>
        <w:tc>
          <w:tcPr>
            <w:tcW w:w="2891" w:type="dxa"/>
            <w:vAlign w:val="center"/>
          </w:tcPr>
          <w:p>
            <w:pPr>
              <w:pStyle w:val="14"/>
            </w:pPr>
            <w:r>
              <w:t>为改善环境空气质量提供技术支撑</w:t>
            </w:r>
          </w:p>
        </w:tc>
        <w:tc>
          <w:tcPr>
            <w:tcW w:w="1276" w:type="dxa"/>
            <w:vAlign w:val="center"/>
          </w:tcPr>
          <w:p>
            <w:pPr>
              <w:pStyle w:val="14"/>
            </w:pPr>
            <w:r>
              <w:t>≥90%</w:t>
            </w:r>
          </w:p>
        </w:tc>
        <w:tc>
          <w:tcPr>
            <w:tcW w:w="1843" w:type="dxa"/>
            <w:vAlign w:val="center"/>
          </w:tcPr>
          <w:p>
            <w:pPr>
              <w:pStyle w:val="14"/>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基本公共卫生服务水平</w:t>
            </w:r>
          </w:p>
        </w:tc>
        <w:tc>
          <w:tcPr>
            <w:tcW w:w="2891" w:type="dxa"/>
            <w:vAlign w:val="center"/>
          </w:tcPr>
          <w:p>
            <w:pPr>
              <w:pStyle w:val="14"/>
            </w:pPr>
            <w:r>
              <w:t>反映为省内常住人口提供基本公共卫生服务的能力和效果</w:t>
            </w:r>
          </w:p>
        </w:tc>
        <w:tc>
          <w:tcPr>
            <w:tcW w:w="1276" w:type="dxa"/>
            <w:vAlign w:val="center"/>
          </w:tcPr>
          <w:p>
            <w:pPr>
              <w:pStyle w:val="14"/>
            </w:pPr>
            <w:r>
              <w:t>≥95%</w:t>
            </w:r>
          </w:p>
        </w:tc>
        <w:tc>
          <w:tcPr>
            <w:tcW w:w="1843" w:type="dxa"/>
            <w:vAlign w:val="center"/>
          </w:tcPr>
          <w:p>
            <w:pPr>
              <w:pStyle w:val="14"/>
            </w:pPr>
            <w: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市民满意度</w:t>
            </w:r>
          </w:p>
        </w:tc>
        <w:tc>
          <w:tcPr>
            <w:tcW w:w="2891" w:type="dxa"/>
            <w:vAlign w:val="center"/>
          </w:tcPr>
          <w:p>
            <w:pPr>
              <w:pStyle w:val="14"/>
            </w:pPr>
            <w:r>
              <w:t>反映市民满意度情况</w:t>
            </w:r>
          </w:p>
        </w:tc>
        <w:tc>
          <w:tcPr>
            <w:tcW w:w="1276" w:type="dxa"/>
            <w:vAlign w:val="center"/>
          </w:tcPr>
          <w:p>
            <w:pPr>
              <w:pStyle w:val="14"/>
            </w:pPr>
            <w:r>
              <w:t>≥90%</w:t>
            </w:r>
          </w:p>
        </w:tc>
        <w:tc>
          <w:tcPr>
            <w:tcW w:w="1843" w:type="dxa"/>
            <w:vAlign w:val="center"/>
          </w:tcPr>
          <w:p>
            <w:pPr>
              <w:pStyle w:val="14"/>
            </w:pPr>
            <w:r>
              <w:t>社会反响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4" w:name="_Toc_4_4_0000000016"/>
      <w:r>
        <w:rPr>
          <w:rFonts w:hint="eastAsia" w:ascii="方正仿宋简体" w:hAnsi="方正仿宋简体" w:eastAsia="方正仿宋简体" w:cs="方正仿宋简体"/>
          <w:color w:val="000000"/>
          <w:sz w:val="32"/>
          <w:szCs w:val="32"/>
        </w:rPr>
        <w:t>13.城区环卫设施零星修缮工程费用绩效目标表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13028122P00266410001G</w:t>
            </w:r>
          </w:p>
        </w:tc>
        <w:tc>
          <w:tcPr>
            <w:tcW w:w="1587" w:type="dxa"/>
            <w:vAlign w:val="center"/>
          </w:tcPr>
          <w:p>
            <w:pPr>
              <w:pStyle w:val="15"/>
            </w:pPr>
            <w:r>
              <w:t>项目名称</w:t>
            </w:r>
          </w:p>
        </w:tc>
        <w:tc>
          <w:tcPr>
            <w:tcW w:w="4422" w:type="dxa"/>
            <w:gridSpan w:val="3"/>
            <w:vAlign w:val="center"/>
          </w:tcPr>
          <w:p>
            <w:pPr>
              <w:pStyle w:val="14"/>
            </w:pPr>
            <w:r>
              <w:t>城区环卫设施零星修缮工程费用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304" w:type="dxa"/>
            <w:vAlign w:val="center"/>
          </w:tcPr>
          <w:p>
            <w:pPr>
              <w:pStyle w:val="14"/>
            </w:pPr>
            <w:r>
              <w:t>50.00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我中心主要负责城区内环卫设施日常管理和维护工作。由于市民破坏和粪便、污水腐蚀，时常有零星部位需要修缮，每次施工量较少，只产生小额修缮费，不适合采用招投标方式，按照财政局完善零星修缮工程采购手续要求，经市财政局相关科室和遵化市财政局工程造价编审所的现场勘查，我中心对城区内2020年10月-2021年9月损坏公厕进行了维修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 xml:space="preserve"> </w:t>
            </w:r>
          </w:p>
        </w:tc>
        <w:tc>
          <w:tcPr>
            <w:tcW w:w="1304" w:type="dxa"/>
            <w:vAlign w:val="center"/>
          </w:tcPr>
          <w:p>
            <w:pPr>
              <w:pStyle w:val="16"/>
            </w:pPr>
            <w:r>
              <w:t>100%</w:t>
            </w:r>
          </w:p>
        </w:tc>
        <w:tc>
          <w:tcPr>
            <w:tcW w:w="311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1.按规定支付维修修缮费用，按时、按质、按量完成环卫设施零星修缮工作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环卫设施零星修缮</w:t>
            </w:r>
          </w:p>
        </w:tc>
        <w:tc>
          <w:tcPr>
            <w:tcW w:w="2891" w:type="dxa"/>
            <w:vAlign w:val="center"/>
          </w:tcPr>
          <w:p>
            <w:pPr>
              <w:pStyle w:val="14"/>
            </w:pPr>
            <w:r>
              <w:t>反映零星修缮总体情况</w:t>
            </w:r>
          </w:p>
        </w:tc>
        <w:tc>
          <w:tcPr>
            <w:tcW w:w="1276" w:type="dxa"/>
            <w:vAlign w:val="center"/>
          </w:tcPr>
          <w:p>
            <w:pPr>
              <w:pStyle w:val="14"/>
            </w:pPr>
            <w:r>
              <w:t>≥500处</w:t>
            </w:r>
          </w:p>
        </w:tc>
        <w:tc>
          <w:tcPr>
            <w:tcW w:w="1843" w:type="dxa"/>
            <w:vAlign w:val="center"/>
          </w:tcPr>
          <w:p>
            <w:pPr>
              <w:pStyle w:val="14"/>
            </w:pPr>
            <w:r>
              <w:t>维修报表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2891" w:type="dxa"/>
            <w:vAlign w:val="center"/>
          </w:tcPr>
          <w:p>
            <w:pPr>
              <w:pStyle w:val="14"/>
            </w:pPr>
            <w:r>
              <w:t xml:space="preserve">反映工程质量　 </w:t>
            </w:r>
          </w:p>
        </w:tc>
        <w:tc>
          <w:tcPr>
            <w:tcW w:w="1276" w:type="dxa"/>
            <w:vAlign w:val="center"/>
          </w:tcPr>
          <w:p>
            <w:pPr>
              <w:pStyle w:val="14"/>
            </w:pPr>
            <w:r>
              <w:t>100%</w:t>
            </w:r>
          </w:p>
        </w:tc>
        <w:tc>
          <w:tcPr>
            <w:tcW w:w="1843" w:type="dxa"/>
            <w:vAlign w:val="center"/>
          </w:tcPr>
          <w:p>
            <w:pPr>
              <w:pStyle w:val="14"/>
            </w:pPr>
            <w: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环卫设施零星修缮项目按期完成率</w:t>
            </w:r>
          </w:p>
        </w:tc>
        <w:tc>
          <w:tcPr>
            <w:tcW w:w="2891" w:type="dxa"/>
            <w:vAlign w:val="center"/>
          </w:tcPr>
          <w:p>
            <w:pPr>
              <w:pStyle w:val="14"/>
            </w:pPr>
            <w:r>
              <w:t xml:space="preserve">反映建设监督情况　 </w:t>
            </w:r>
          </w:p>
        </w:tc>
        <w:tc>
          <w:tcPr>
            <w:tcW w:w="1276" w:type="dxa"/>
            <w:vAlign w:val="center"/>
          </w:tcPr>
          <w:p>
            <w:pPr>
              <w:pStyle w:val="14"/>
            </w:pPr>
            <w:r>
              <w:t>100%</w:t>
            </w:r>
          </w:p>
        </w:tc>
        <w:tc>
          <w:tcPr>
            <w:tcW w:w="1843" w:type="dxa"/>
            <w:vAlign w:val="center"/>
          </w:tcPr>
          <w:p>
            <w:pPr>
              <w:pStyle w:val="14"/>
            </w:pPr>
            <w: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环卫设施零星修缮投资额</w:t>
            </w:r>
          </w:p>
        </w:tc>
        <w:tc>
          <w:tcPr>
            <w:tcW w:w="2891" w:type="dxa"/>
            <w:vAlign w:val="center"/>
          </w:tcPr>
          <w:p>
            <w:pPr>
              <w:pStyle w:val="14"/>
            </w:pPr>
            <w:r>
              <w:t>反映投资总体情况</w:t>
            </w:r>
          </w:p>
        </w:tc>
        <w:tc>
          <w:tcPr>
            <w:tcW w:w="1276" w:type="dxa"/>
            <w:vAlign w:val="center"/>
          </w:tcPr>
          <w:p>
            <w:pPr>
              <w:pStyle w:val="14"/>
            </w:pPr>
            <w:r>
              <w:t>100%</w:t>
            </w:r>
          </w:p>
        </w:tc>
        <w:tc>
          <w:tcPr>
            <w:tcW w:w="1843" w:type="dxa"/>
            <w:vAlign w:val="center"/>
          </w:tcPr>
          <w:p>
            <w:pPr>
              <w:pStyle w:val="14"/>
            </w:pPr>
            <w: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长效机制</w:t>
            </w:r>
          </w:p>
        </w:tc>
        <w:tc>
          <w:tcPr>
            <w:tcW w:w="2891" w:type="dxa"/>
            <w:vAlign w:val="center"/>
          </w:tcPr>
          <w:p>
            <w:pPr>
              <w:pStyle w:val="14"/>
            </w:pPr>
            <w:r>
              <w:t>城市环卫设施正常运转</w:t>
            </w:r>
          </w:p>
        </w:tc>
        <w:tc>
          <w:tcPr>
            <w:tcW w:w="1276" w:type="dxa"/>
            <w:vAlign w:val="center"/>
          </w:tcPr>
          <w:p>
            <w:pPr>
              <w:pStyle w:val="14"/>
            </w:pPr>
            <w:r>
              <w:t>100%</w:t>
            </w:r>
          </w:p>
        </w:tc>
        <w:tc>
          <w:tcPr>
            <w:tcW w:w="1843" w:type="dxa"/>
            <w:vAlign w:val="center"/>
          </w:tcPr>
          <w:p>
            <w:pPr>
              <w:pStyle w:val="14"/>
            </w:pPr>
            <w: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项目完成情况</w:t>
            </w:r>
          </w:p>
        </w:tc>
        <w:tc>
          <w:tcPr>
            <w:tcW w:w="2891" w:type="dxa"/>
            <w:vAlign w:val="center"/>
          </w:tcPr>
          <w:p>
            <w:pPr>
              <w:pStyle w:val="14"/>
            </w:pPr>
            <w:r>
              <w:t>项目完成情况</w:t>
            </w:r>
          </w:p>
        </w:tc>
        <w:tc>
          <w:tcPr>
            <w:tcW w:w="1276" w:type="dxa"/>
            <w:vAlign w:val="center"/>
          </w:tcPr>
          <w:p>
            <w:pPr>
              <w:pStyle w:val="14"/>
            </w:pPr>
            <w:r>
              <w:t>100%</w:t>
            </w:r>
          </w:p>
        </w:tc>
        <w:tc>
          <w:tcPr>
            <w:tcW w:w="1843" w:type="dxa"/>
            <w:vAlign w:val="center"/>
          </w:tcPr>
          <w:p>
            <w:pPr>
              <w:pStyle w:val="14"/>
            </w:pPr>
            <w: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设施完好率</w:t>
            </w:r>
          </w:p>
        </w:tc>
        <w:tc>
          <w:tcPr>
            <w:tcW w:w="2891" w:type="dxa"/>
            <w:vAlign w:val="center"/>
          </w:tcPr>
          <w:p>
            <w:pPr>
              <w:pStyle w:val="14"/>
            </w:pPr>
            <w:r>
              <w:t>反映城市公厕设施的安全运营</w:t>
            </w:r>
          </w:p>
        </w:tc>
        <w:tc>
          <w:tcPr>
            <w:tcW w:w="1276" w:type="dxa"/>
            <w:vAlign w:val="center"/>
          </w:tcPr>
          <w:p>
            <w:pPr>
              <w:pStyle w:val="14"/>
            </w:pPr>
            <w:r>
              <w:t>100%</w:t>
            </w:r>
          </w:p>
        </w:tc>
        <w:tc>
          <w:tcPr>
            <w:tcW w:w="1843" w:type="dxa"/>
            <w:vAlign w:val="center"/>
          </w:tcPr>
          <w:p>
            <w:pPr>
              <w:pStyle w:val="14"/>
            </w:pPr>
            <w: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w:t>
            </w:r>
          </w:p>
        </w:tc>
        <w:tc>
          <w:tcPr>
            <w:tcW w:w="2891" w:type="dxa"/>
            <w:vAlign w:val="center"/>
          </w:tcPr>
          <w:p>
            <w:pPr>
              <w:pStyle w:val="14"/>
            </w:pPr>
            <w:r>
              <w:t>环境改善情况</w:t>
            </w:r>
          </w:p>
        </w:tc>
        <w:tc>
          <w:tcPr>
            <w:tcW w:w="1276" w:type="dxa"/>
            <w:vAlign w:val="center"/>
          </w:tcPr>
          <w:p>
            <w:pPr>
              <w:pStyle w:val="14"/>
            </w:pPr>
            <w:r>
              <w:t>≥90%</w:t>
            </w:r>
          </w:p>
        </w:tc>
        <w:tc>
          <w:tcPr>
            <w:tcW w:w="1843" w:type="dxa"/>
            <w:vAlign w:val="center"/>
          </w:tcPr>
          <w:p>
            <w:pPr>
              <w:pStyle w:val="14"/>
            </w:pPr>
            <w: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反映市民满意度情况</w:t>
            </w:r>
          </w:p>
        </w:tc>
        <w:tc>
          <w:tcPr>
            <w:tcW w:w="1276" w:type="dxa"/>
            <w:vAlign w:val="center"/>
          </w:tcPr>
          <w:p>
            <w:pPr>
              <w:pStyle w:val="14"/>
            </w:pPr>
            <w:r>
              <w:t>100%</w:t>
            </w:r>
          </w:p>
        </w:tc>
        <w:tc>
          <w:tcPr>
            <w:tcW w:w="1843" w:type="dxa"/>
            <w:vAlign w:val="center"/>
          </w:tcPr>
          <w:p>
            <w:pPr>
              <w:pStyle w:val="14"/>
            </w:pPr>
            <w:r>
              <w:t>社会反响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5" w:name="_Toc_4_4_0000000017"/>
      <w:r>
        <w:rPr>
          <w:rFonts w:hint="eastAsia" w:ascii="方正仿宋简体" w:hAnsi="方正仿宋简体" w:eastAsia="方正仿宋简体" w:cs="方正仿宋简体"/>
          <w:color w:val="000000"/>
          <w:sz w:val="32"/>
          <w:szCs w:val="32"/>
        </w:rPr>
        <w:t>14.道路保洁一体化服务费绩效目标表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13028122P002339100010</w:t>
            </w:r>
          </w:p>
        </w:tc>
        <w:tc>
          <w:tcPr>
            <w:tcW w:w="1587" w:type="dxa"/>
            <w:vAlign w:val="center"/>
          </w:tcPr>
          <w:p>
            <w:pPr>
              <w:pStyle w:val="15"/>
            </w:pPr>
            <w:r>
              <w:t>项目名称</w:t>
            </w:r>
          </w:p>
        </w:tc>
        <w:tc>
          <w:tcPr>
            <w:tcW w:w="4422" w:type="dxa"/>
            <w:gridSpan w:val="3"/>
            <w:vAlign w:val="center"/>
          </w:tcPr>
          <w:p>
            <w:pPr>
              <w:pStyle w:val="14"/>
            </w:pPr>
            <w:r>
              <w:t>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838.00</w:t>
            </w:r>
          </w:p>
        </w:tc>
        <w:tc>
          <w:tcPr>
            <w:tcW w:w="1587" w:type="dxa"/>
            <w:vAlign w:val="center"/>
          </w:tcPr>
          <w:p>
            <w:pPr>
              <w:pStyle w:val="15"/>
            </w:pPr>
            <w:r>
              <w:t>其中：财政    资金</w:t>
            </w:r>
          </w:p>
        </w:tc>
        <w:tc>
          <w:tcPr>
            <w:tcW w:w="1304" w:type="dxa"/>
            <w:vAlign w:val="center"/>
          </w:tcPr>
          <w:p>
            <w:pPr>
              <w:pStyle w:val="14"/>
            </w:pPr>
            <w:r>
              <w:t>838.00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主要用途：为进一步深化公路养护机制改革，充分发展市场竞争机制作用，加快公路养护市场化进程，切实提高公路日常质量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1.对国省干线及同乡公路167公里进行公路保洁，加快公路养护市场化进程，促进公路养护工作向社会化、专业化、机械化发展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机械使用率</w:t>
            </w:r>
          </w:p>
        </w:tc>
        <w:tc>
          <w:tcPr>
            <w:tcW w:w="2891" w:type="dxa"/>
            <w:vAlign w:val="center"/>
          </w:tcPr>
          <w:p>
            <w:pPr>
              <w:pStyle w:val="14"/>
            </w:pPr>
            <w:r>
              <w:t xml:space="preserve">机械清扫，清运情况 </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工程合格率</w:t>
            </w:r>
          </w:p>
        </w:tc>
        <w:tc>
          <w:tcPr>
            <w:tcW w:w="2891" w:type="dxa"/>
            <w:vAlign w:val="center"/>
          </w:tcPr>
          <w:p>
            <w:pPr>
              <w:pStyle w:val="14"/>
            </w:pPr>
            <w:r>
              <w:t>道路保洁质量及杨尘治理</w:t>
            </w:r>
          </w:p>
        </w:tc>
        <w:tc>
          <w:tcPr>
            <w:tcW w:w="1276" w:type="dxa"/>
            <w:vAlign w:val="center"/>
          </w:tcPr>
          <w:p>
            <w:pPr>
              <w:pStyle w:val="14"/>
            </w:pPr>
            <w:r>
              <w:t>100%</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按期完成工作，付款及时</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项目总投资情况</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项目工程完成情况</w:t>
            </w:r>
          </w:p>
        </w:tc>
        <w:tc>
          <w:tcPr>
            <w:tcW w:w="2891" w:type="dxa"/>
            <w:vAlign w:val="center"/>
          </w:tcPr>
          <w:p>
            <w:pPr>
              <w:pStyle w:val="14"/>
            </w:pPr>
            <w:r>
              <w:t>按期限要求完成及时付款</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设施完善</w:t>
            </w:r>
          </w:p>
        </w:tc>
        <w:tc>
          <w:tcPr>
            <w:tcW w:w="2891" w:type="dxa"/>
            <w:vAlign w:val="center"/>
          </w:tcPr>
          <w:p>
            <w:pPr>
              <w:pStyle w:val="14"/>
            </w:pPr>
            <w:r>
              <w:t>提升我市国省干线和部分县乡道路清扫水平</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提高工作效率，生态环境质量达标</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项目建成效果</w:t>
            </w:r>
          </w:p>
        </w:tc>
        <w:tc>
          <w:tcPr>
            <w:tcW w:w="2891" w:type="dxa"/>
            <w:vAlign w:val="center"/>
          </w:tcPr>
          <w:p>
            <w:pPr>
              <w:pStyle w:val="14"/>
            </w:pPr>
            <w:r>
              <w:t>项目建成产生的效果及影响</w:t>
            </w:r>
          </w:p>
        </w:tc>
        <w:tc>
          <w:tcPr>
            <w:tcW w:w="1276" w:type="dxa"/>
            <w:vAlign w:val="center"/>
          </w:tcPr>
          <w:p>
            <w:pPr>
              <w:pStyle w:val="14"/>
            </w:pPr>
            <w:r>
              <w:t>≥95%</w:t>
            </w:r>
          </w:p>
        </w:tc>
        <w:tc>
          <w:tcPr>
            <w:tcW w:w="1843" w:type="dxa"/>
            <w:vAlign w:val="center"/>
          </w:tcPr>
          <w:p>
            <w:pPr>
              <w:pStyle w:val="14"/>
            </w:pPr>
            <w: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社会公众对象对项目满意度</w:t>
            </w:r>
          </w:p>
        </w:tc>
        <w:tc>
          <w:tcPr>
            <w:tcW w:w="1276" w:type="dxa"/>
            <w:vAlign w:val="center"/>
          </w:tcPr>
          <w:p>
            <w:pPr>
              <w:pStyle w:val="14"/>
            </w:pPr>
            <w:r>
              <w:t>≥95%</w:t>
            </w:r>
          </w:p>
        </w:tc>
        <w:tc>
          <w:tcPr>
            <w:tcW w:w="1843" w:type="dxa"/>
            <w:vAlign w:val="center"/>
          </w:tcPr>
          <w:p>
            <w:pPr>
              <w:pStyle w:val="14"/>
            </w:pPr>
            <w:r>
              <w:t>公路养护保洁项目合同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6" w:name="_Toc_4_4_0000000018"/>
      <w:r>
        <w:rPr>
          <w:rFonts w:hint="eastAsia" w:ascii="方正仿宋简体" w:hAnsi="方正仿宋简体" w:eastAsia="方正仿宋简体" w:cs="方正仿宋简体"/>
          <w:color w:val="000000"/>
          <w:sz w:val="32"/>
          <w:szCs w:val="32"/>
        </w:rPr>
        <w:t>15.公厕清掏等费用及车辆保险绩效目标表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13028122P00233810001A</w:t>
            </w:r>
          </w:p>
        </w:tc>
        <w:tc>
          <w:tcPr>
            <w:tcW w:w="1587" w:type="dxa"/>
            <w:vAlign w:val="center"/>
          </w:tcPr>
          <w:p>
            <w:pPr>
              <w:pStyle w:val="15"/>
            </w:pPr>
            <w:r>
              <w:t>项目名称</w:t>
            </w:r>
          </w:p>
        </w:tc>
        <w:tc>
          <w:tcPr>
            <w:tcW w:w="4422" w:type="dxa"/>
            <w:gridSpan w:val="3"/>
            <w:vAlign w:val="center"/>
          </w:tcPr>
          <w:p>
            <w:pPr>
              <w:pStyle w:val="14"/>
            </w:pPr>
            <w:r>
              <w:t>公厕清掏等费用及车辆保险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214.00</w:t>
            </w:r>
          </w:p>
        </w:tc>
        <w:tc>
          <w:tcPr>
            <w:tcW w:w="1587" w:type="dxa"/>
            <w:vAlign w:val="center"/>
          </w:tcPr>
          <w:p>
            <w:pPr>
              <w:pStyle w:val="15"/>
            </w:pPr>
            <w:r>
              <w:t>其中：财政    资金</w:t>
            </w:r>
          </w:p>
        </w:tc>
        <w:tc>
          <w:tcPr>
            <w:tcW w:w="1304" w:type="dxa"/>
            <w:vAlign w:val="center"/>
          </w:tcPr>
          <w:p>
            <w:pPr>
              <w:pStyle w:val="14"/>
            </w:pPr>
            <w:r>
              <w:t>214.00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主要用于：城区公厕及其他费用（公厕消杀、专用材料、车辆维修、燃料），确保环卫工作正常运转。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1.公厕清掏正常运转</w:t>
            </w:r>
          </w:p>
          <w:p>
            <w:pPr>
              <w:pStyle w:val="14"/>
            </w:pPr>
            <w:r>
              <w:t>2.确保环卫工作正常运转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 xml:space="preserve"> 基本公共卫生服务覆盖数</w:t>
            </w:r>
          </w:p>
        </w:tc>
        <w:tc>
          <w:tcPr>
            <w:tcW w:w="2891" w:type="dxa"/>
            <w:vAlign w:val="center"/>
          </w:tcPr>
          <w:p>
            <w:pPr>
              <w:pStyle w:val="14"/>
            </w:pPr>
            <w:r>
              <w:t>公厕数量达到上级部分要求</w:t>
            </w:r>
          </w:p>
        </w:tc>
        <w:tc>
          <w:tcPr>
            <w:tcW w:w="1276" w:type="dxa"/>
            <w:vAlign w:val="center"/>
          </w:tcPr>
          <w:p>
            <w:pPr>
              <w:pStyle w:val="14"/>
            </w:pPr>
            <w:r>
              <w:t>≥88座</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优良率</w:t>
            </w:r>
          </w:p>
        </w:tc>
        <w:tc>
          <w:tcPr>
            <w:tcW w:w="2891" w:type="dxa"/>
            <w:vAlign w:val="center"/>
          </w:tcPr>
          <w:p>
            <w:pPr>
              <w:pStyle w:val="14"/>
            </w:pPr>
            <w:r>
              <w:t>公厕清掏、环卫设施正常运转（百分比）　</w:t>
            </w:r>
          </w:p>
        </w:tc>
        <w:tc>
          <w:tcPr>
            <w:tcW w:w="1276" w:type="dxa"/>
            <w:vAlign w:val="center"/>
          </w:tcPr>
          <w:p>
            <w:pPr>
              <w:pStyle w:val="14"/>
            </w:pPr>
            <w:r>
              <w:t>≥90%</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完成及时率</w:t>
            </w:r>
          </w:p>
        </w:tc>
        <w:tc>
          <w:tcPr>
            <w:tcW w:w="2891" w:type="dxa"/>
            <w:vAlign w:val="center"/>
          </w:tcPr>
          <w:p>
            <w:pPr>
              <w:pStyle w:val="14"/>
            </w:pPr>
            <w:r>
              <w:t>拨款及时，按时发放</w:t>
            </w:r>
          </w:p>
        </w:tc>
        <w:tc>
          <w:tcPr>
            <w:tcW w:w="1276" w:type="dxa"/>
            <w:vAlign w:val="center"/>
          </w:tcPr>
          <w:p>
            <w:pPr>
              <w:pStyle w:val="14"/>
            </w:pPr>
            <w:r>
              <w:t>122022年12月底前完成</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预算资金完成率情况</w:t>
            </w:r>
          </w:p>
        </w:tc>
        <w:tc>
          <w:tcPr>
            <w:tcW w:w="1276" w:type="dxa"/>
            <w:vAlign w:val="center"/>
          </w:tcPr>
          <w:p>
            <w:pPr>
              <w:pStyle w:val="14"/>
            </w:pPr>
            <w:r>
              <w:t>≥95%</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 xml:space="preserve">城乡居民公共卫生差距 </w:t>
            </w:r>
          </w:p>
        </w:tc>
        <w:tc>
          <w:tcPr>
            <w:tcW w:w="2891" w:type="dxa"/>
            <w:vAlign w:val="center"/>
          </w:tcPr>
          <w:p>
            <w:pPr>
              <w:pStyle w:val="14"/>
            </w:pPr>
            <w:r>
              <w:t>提升城区环境整洁度</w:t>
            </w:r>
          </w:p>
        </w:tc>
        <w:tc>
          <w:tcPr>
            <w:tcW w:w="1276" w:type="dxa"/>
            <w:vAlign w:val="center"/>
          </w:tcPr>
          <w:p>
            <w:pPr>
              <w:pStyle w:val="14"/>
            </w:pPr>
            <w:r>
              <w:t>≥90%</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项目工程完成情况</w:t>
            </w:r>
          </w:p>
        </w:tc>
        <w:tc>
          <w:tcPr>
            <w:tcW w:w="2891" w:type="dxa"/>
            <w:vAlign w:val="center"/>
          </w:tcPr>
          <w:p>
            <w:pPr>
              <w:pStyle w:val="14"/>
            </w:pPr>
            <w:r>
              <w:t>节约了改善城市生态环境管理成本</w:t>
            </w:r>
          </w:p>
        </w:tc>
        <w:tc>
          <w:tcPr>
            <w:tcW w:w="1276" w:type="dxa"/>
            <w:vAlign w:val="center"/>
          </w:tcPr>
          <w:p>
            <w:pPr>
              <w:pStyle w:val="14"/>
            </w:pPr>
            <w:r>
              <w:t>100%</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基本公共卫生服务水平</w:t>
            </w:r>
          </w:p>
        </w:tc>
        <w:tc>
          <w:tcPr>
            <w:tcW w:w="2891" w:type="dxa"/>
            <w:vAlign w:val="center"/>
          </w:tcPr>
          <w:p>
            <w:pPr>
              <w:pStyle w:val="14"/>
            </w:pPr>
            <w:r>
              <w:t>反映为省内常住人口提供基本公共卫生服务的能力和效果，持续有效促进区域经济发展</w:t>
            </w:r>
          </w:p>
        </w:tc>
        <w:tc>
          <w:tcPr>
            <w:tcW w:w="1276" w:type="dxa"/>
            <w:vAlign w:val="center"/>
          </w:tcPr>
          <w:p>
            <w:pPr>
              <w:pStyle w:val="14"/>
            </w:pPr>
            <w:r>
              <w:t>≥95%</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环境卫生质量达标</w:t>
            </w:r>
          </w:p>
        </w:tc>
        <w:tc>
          <w:tcPr>
            <w:tcW w:w="2891" w:type="dxa"/>
            <w:vAlign w:val="center"/>
          </w:tcPr>
          <w:p>
            <w:pPr>
              <w:pStyle w:val="14"/>
            </w:pPr>
            <w:r>
              <w:t>改善环境卫生，保护人民健康，防范发生传染疫情，对于改善城市生态环境的提升作用明显</w:t>
            </w:r>
          </w:p>
        </w:tc>
        <w:tc>
          <w:tcPr>
            <w:tcW w:w="1276" w:type="dxa"/>
            <w:vAlign w:val="center"/>
          </w:tcPr>
          <w:p>
            <w:pPr>
              <w:pStyle w:val="14"/>
            </w:pPr>
            <w:r>
              <w:t>≥90%</w:t>
            </w:r>
          </w:p>
        </w:tc>
        <w:tc>
          <w:tcPr>
            <w:tcW w:w="1843" w:type="dxa"/>
            <w:vAlign w:val="center"/>
          </w:tcPr>
          <w:p>
            <w:pPr>
              <w:pStyle w:val="14"/>
            </w:pPr>
            <w: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 xml:space="preserve"> 群众满意数量占总数的比例。</w:t>
            </w:r>
          </w:p>
        </w:tc>
        <w:tc>
          <w:tcPr>
            <w:tcW w:w="1276" w:type="dxa"/>
            <w:vAlign w:val="center"/>
          </w:tcPr>
          <w:p>
            <w:pPr>
              <w:pStyle w:val="14"/>
            </w:pPr>
            <w:r>
              <w:t>≥90%</w:t>
            </w:r>
          </w:p>
        </w:tc>
        <w:tc>
          <w:tcPr>
            <w:tcW w:w="1843" w:type="dxa"/>
            <w:vAlign w:val="center"/>
          </w:tcPr>
          <w:p>
            <w:pPr>
              <w:pStyle w:val="14"/>
            </w:pPr>
            <w:r>
              <w:t>遵机编字【2019】56号中共遵化市委机构编制委员会关于明确遵化市城市管理综合行政执法局所属事业单位机构设置的通知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7" w:name="_Toc_4_4_0000000019"/>
      <w:r>
        <w:rPr>
          <w:rFonts w:hint="eastAsia" w:ascii="方正仿宋简体" w:hAnsi="方正仿宋简体" w:eastAsia="方正仿宋简体" w:cs="方正仿宋简体"/>
          <w:color w:val="000000"/>
          <w:sz w:val="32"/>
          <w:szCs w:val="32"/>
        </w:rPr>
        <w:t>16.公路养护市场项目巡查用车资金绩效目标表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13028122P00267210001C</w:t>
            </w:r>
          </w:p>
        </w:tc>
        <w:tc>
          <w:tcPr>
            <w:tcW w:w="1587" w:type="dxa"/>
            <w:vAlign w:val="center"/>
          </w:tcPr>
          <w:p>
            <w:pPr>
              <w:pStyle w:val="15"/>
            </w:pPr>
            <w:r>
              <w:t>项目名称</w:t>
            </w:r>
          </w:p>
        </w:tc>
        <w:tc>
          <w:tcPr>
            <w:tcW w:w="4422" w:type="dxa"/>
            <w:gridSpan w:val="3"/>
            <w:vAlign w:val="center"/>
          </w:tcPr>
          <w:p>
            <w:pPr>
              <w:pStyle w:val="14"/>
            </w:pPr>
            <w:r>
              <w:t>公路养护市场项目巡查用车资金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15.66</w:t>
            </w:r>
          </w:p>
        </w:tc>
        <w:tc>
          <w:tcPr>
            <w:tcW w:w="1587" w:type="dxa"/>
            <w:vAlign w:val="center"/>
          </w:tcPr>
          <w:p>
            <w:pPr>
              <w:pStyle w:val="15"/>
            </w:pPr>
            <w:r>
              <w:t>其中：财政    资金</w:t>
            </w:r>
          </w:p>
        </w:tc>
        <w:tc>
          <w:tcPr>
            <w:tcW w:w="1304" w:type="dxa"/>
            <w:vAlign w:val="center"/>
          </w:tcPr>
          <w:p>
            <w:pPr>
              <w:pStyle w:val="14"/>
            </w:pPr>
            <w:r>
              <w:t>15.66</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对东西两段公路养护保洁进行巡查，公路日常保洁、应急保通等基本公共服务，督导两段无偿负责政府或主管部门交办的临时性任务，遇市委市政府重大活动，随时服从管理单位安排调控。要求两段垃圾处理按市政府要求，运输至指定地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1.我中心即将接手遵化市交通运输局已招标《公路养护市场化项目》日常作业的监督管理，按照《公路养护市场化项目》的具体要求，严格管理。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监督检查次数</w:t>
            </w:r>
          </w:p>
        </w:tc>
        <w:tc>
          <w:tcPr>
            <w:tcW w:w="2891" w:type="dxa"/>
            <w:vAlign w:val="center"/>
          </w:tcPr>
          <w:p>
            <w:pPr>
              <w:pStyle w:val="14"/>
            </w:pPr>
            <w:r>
              <w:t>监督检查次数</w:t>
            </w:r>
          </w:p>
        </w:tc>
        <w:tc>
          <w:tcPr>
            <w:tcW w:w="1276" w:type="dxa"/>
            <w:vAlign w:val="center"/>
          </w:tcPr>
          <w:p>
            <w:pPr>
              <w:pStyle w:val="14"/>
            </w:pPr>
            <w:r>
              <w:t xml:space="preserve">≥1天/次 </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优良率</w:t>
            </w:r>
          </w:p>
        </w:tc>
        <w:tc>
          <w:tcPr>
            <w:tcW w:w="2891" w:type="dxa"/>
            <w:vAlign w:val="center"/>
          </w:tcPr>
          <w:p>
            <w:pPr>
              <w:pStyle w:val="14"/>
            </w:pPr>
            <w:r>
              <w:t xml:space="preserve">结项鉴定优秀等级项目数量占结项总数量的比例　 </w:t>
            </w:r>
          </w:p>
        </w:tc>
        <w:tc>
          <w:tcPr>
            <w:tcW w:w="1276" w:type="dxa"/>
            <w:vAlign w:val="center"/>
          </w:tcPr>
          <w:p>
            <w:pPr>
              <w:pStyle w:val="14"/>
            </w:pPr>
            <w:r>
              <w:t>≥95%</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扶助资金到位率　 </w:t>
            </w:r>
          </w:p>
        </w:tc>
        <w:tc>
          <w:tcPr>
            <w:tcW w:w="2891" w:type="dxa"/>
            <w:vAlign w:val="center"/>
          </w:tcPr>
          <w:p>
            <w:pPr>
              <w:pStyle w:val="14"/>
            </w:pPr>
            <w:r>
              <w:t>按月支付，每月月底前支付</w:t>
            </w:r>
          </w:p>
        </w:tc>
        <w:tc>
          <w:tcPr>
            <w:tcW w:w="1276" w:type="dxa"/>
            <w:vAlign w:val="center"/>
          </w:tcPr>
          <w:p>
            <w:pPr>
              <w:pStyle w:val="14"/>
            </w:pPr>
            <w:r>
              <w:t>100%</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预算资金完成率</w:t>
            </w:r>
          </w:p>
        </w:tc>
        <w:tc>
          <w:tcPr>
            <w:tcW w:w="1276" w:type="dxa"/>
            <w:vAlign w:val="center"/>
          </w:tcPr>
          <w:p>
            <w:pPr>
              <w:pStyle w:val="14"/>
            </w:pPr>
            <w:r>
              <w:t>≥95%</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全国文明城市提升创建水平</w:t>
            </w:r>
          </w:p>
        </w:tc>
        <w:tc>
          <w:tcPr>
            <w:tcW w:w="2891" w:type="dxa"/>
            <w:vAlign w:val="center"/>
          </w:tcPr>
          <w:p>
            <w:pPr>
              <w:pStyle w:val="14"/>
            </w:pPr>
            <w:r>
              <w:t>反映我省参加全国文明创建创情况</w:t>
            </w:r>
          </w:p>
        </w:tc>
        <w:tc>
          <w:tcPr>
            <w:tcW w:w="1276" w:type="dxa"/>
            <w:vAlign w:val="center"/>
          </w:tcPr>
          <w:p>
            <w:pPr>
              <w:pStyle w:val="14"/>
            </w:pPr>
            <w:r>
              <w:t>≥90%</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 xml:space="preserve">改善人居环境、防止二次污染　 </w:t>
            </w:r>
          </w:p>
        </w:tc>
        <w:tc>
          <w:tcPr>
            <w:tcW w:w="2891" w:type="dxa"/>
            <w:vAlign w:val="center"/>
          </w:tcPr>
          <w:p>
            <w:pPr>
              <w:pStyle w:val="14"/>
            </w:pPr>
            <w:r>
              <w:t>生活垃圾全部运到遵化市生活垃圾填埋场　</w:t>
            </w:r>
          </w:p>
        </w:tc>
        <w:tc>
          <w:tcPr>
            <w:tcW w:w="1276" w:type="dxa"/>
            <w:vAlign w:val="center"/>
          </w:tcPr>
          <w:p>
            <w:pPr>
              <w:pStyle w:val="14"/>
            </w:pPr>
            <w:r>
              <w:t>100%</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专项资金投入产出效益</w:t>
            </w:r>
          </w:p>
        </w:tc>
        <w:tc>
          <w:tcPr>
            <w:tcW w:w="2891" w:type="dxa"/>
            <w:vAlign w:val="center"/>
          </w:tcPr>
          <w:p>
            <w:pPr>
              <w:pStyle w:val="14"/>
            </w:pPr>
            <w:r>
              <w:t>专项资金投入产出效益</w:t>
            </w:r>
          </w:p>
        </w:tc>
        <w:tc>
          <w:tcPr>
            <w:tcW w:w="1276" w:type="dxa"/>
            <w:vAlign w:val="center"/>
          </w:tcPr>
          <w:p>
            <w:pPr>
              <w:pStyle w:val="14"/>
            </w:pPr>
            <w:r>
              <w:t>100%</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 xml:space="preserve">监测、评价完成率　 </w:t>
            </w:r>
          </w:p>
        </w:tc>
        <w:tc>
          <w:tcPr>
            <w:tcW w:w="2891" w:type="dxa"/>
            <w:vAlign w:val="center"/>
          </w:tcPr>
          <w:p>
            <w:pPr>
              <w:pStyle w:val="14"/>
            </w:pPr>
            <w:r>
              <w:t xml:space="preserve">监测、评价完成率　 </w:t>
            </w:r>
          </w:p>
        </w:tc>
        <w:tc>
          <w:tcPr>
            <w:tcW w:w="1276" w:type="dxa"/>
            <w:vAlign w:val="center"/>
          </w:tcPr>
          <w:p>
            <w:pPr>
              <w:pStyle w:val="14"/>
            </w:pPr>
            <w:r>
              <w:t>100%</w:t>
            </w:r>
          </w:p>
        </w:tc>
        <w:tc>
          <w:tcPr>
            <w:tcW w:w="1843" w:type="dxa"/>
            <w:vAlign w:val="center"/>
          </w:tcPr>
          <w:p>
            <w:pPr>
              <w:pStyle w:val="14"/>
            </w:pPr>
            <w: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群众满意度　 </w:t>
            </w:r>
          </w:p>
        </w:tc>
        <w:tc>
          <w:tcPr>
            <w:tcW w:w="2891" w:type="dxa"/>
            <w:vAlign w:val="center"/>
          </w:tcPr>
          <w:p>
            <w:pPr>
              <w:pStyle w:val="14"/>
            </w:pPr>
            <w:r>
              <w:t>通过问卷调查，满意的受资助对象占所有调查对象的比例</w:t>
            </w:r>
          </w:p>
        </w:tc>
        <w:tc>
          <w:tcPr>
            <w:tcW w:w="1276" w:type="dxa"/>
            <w:vAlign w:val="center"/>
          </w:tcPr>
          <w:p>
            <w:pPr>
              <w:pStyle w:val="14"/>
            </w:pPr>
            <w:r>
              <w:t>≥95%</w:t>
            </w:r>
          </w:p>
        </w:tc>
        <w:tc>
          <w:tcPr>
            <w:tcW w:w="1843" w:type="dxa"/>
            <w:vAlign w:val="center"/>
          </w:tcPr>
          <w:p>
            <w:pPr>
              <w:pStyle w:val="14"/>
            </w:pPr>
            <w:r>
              <w:t>租车合同及实际发生费用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8" w:name="_Toc_4_4_0000000020"/>
      <w:r>
        <w:rPr>
          <w:rFonts w:hint="eastAsia" w:ascii="方正仿宋简体" w:hAnsi="方正仿宋简体" w:eastAsia="方正仿宋简体" w:cs="方正仿宋简体"/>
          <w:color w:val="000000"/>
          <w:sz w:val="32"/>
          <w:szCs w:val="32"/>
        </w:rPr>
        <w:t>17.环境卫生管理经费绩效目标表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13028122P002335100019</w:t>
            </w:r>
          </w:p>
        </w:tc>
        <w:tc>
          <w:tcPr>
            <w:tcW w:w="1587" w:type="dxa"/>
            <w:vAlign w:val="center"/>
          </w:tcPr>
          <w:p>
            <w:pPr>
              <w:pStyle w:val="15"/>
            </w:pPr>
            <w:r>
              <w:t>项目名称</w:t>
            </w:r>
          </w:p>
        </w:tc>
        <w:tc>
          <w:tcPr>
            <w:tcW w:w="4422" w:type="dxa"/>
            <w:gridSpan w:val="3"/>
            <w:vAlign w:val="center"/>
          </w:tcPr>
          <w:p>
            <w:pPr>
              <w:pStyle w:val="14"/>
            </w:pPr>
            <w:r>
              <w:t>环境卫生管理经费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152.10</w:t>
            </w:r>
          </w:p>
        </w:tc>
        <w:tc>
          <w:tcPr>
            <w:tcW w:w="1587" w:type="dxa"/>
            <w:vAlign w:val="center"/>
          </w:tcPr>
          <w:p>
            <w:pPr>
              <w:pStyle w:val="15"/>
            </w:pPr>
            <w:r>
              <w:t>其中：财政    资金</w:t>
            </w:r>
          </w:p>
        </w:tc>
        <w:tc>
          <w:tcPr>
            <w:tcW w:w="1304" w:type="dxa"/>
            <w:vAlign w:val="center"/>
          </w:tcPr>
          <w:p>
            <w:pPr>
              <w:pStyle w:val="14"/>
            </w:pPr>
            <w:r>
              <w:t>152.10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 为了提高城区服务质量，安排城区公厕及其他工作人员的费用和人员意外伤害保险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1.为了提高城区服务质量，安排城区公厕及其他工作人员的费用及人员保险等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临时工人数及车辆数量</w:t>
            </w:r>
          </w:p>
        </w:tc>
        <w:tc>
          <w:tcPr>
            <w:tcW w:w="2891" w:type="dxa"/>
            <w:vAlign w:val="center"/>
          </w:tcPr>
          <w:p>
            <w:pPr>
              <w:pStyle w:val="14"/>
            </w:pPr>
            <w:r>
              <w:t>基本公共卫生服务临时工人数</w:t>
            </w:r>
          </w:p>
        </w:tc>
        <w:tc>
          <w:tcPr>
            <w:tcW w:w="1276" w:type="dxa"/>
            <w:vAlign w:val="center"/>
          </w:tcPr>
          <w:p>
            <w:pPr>
              <w:pStyle w:val="14"/>
            </w:pPr>
            <w:r>
              <w:t>≥87人</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优良率</w:t>
            </w:r>
          </w:p>
        </w:tc>
        <w:tc>
          <w:tcPr>
            <w:tcW w:w="2891" w:type="dxa"/>
            <w:vAlign w:val="center"/>
          </w:tcPr>
          <w:p>
            <w:pPr>
              <w:pStyle w:val="14"/>
            </w:pPr>
            <w:r>
              <w:t>提高城区环境卫生质量</w:t>
            </w:r>
          </w:p>
        </w:tc>
        <w:tc>
          <w:tcPr>
            <w:tcW w:w="1276" w:type="dxa"/>
            <w:vAlign w:val="center"/>
          </w:tcPr>
          <w:p>
            <w:pPr>
              <w:pStyle w:val="14"/>
            </w:pPr>
            <w:r>
              <w:t>≥90%</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完成率</w:t>
            </w:r>
          </w:p>
        </w:tc>
        <w:tc>
          <w:tcPr>
            <w:tcW w:w="2891" w:type="dxa"/>
            <w:vAlign w:val="center"/>
          </w:tcPr>
          <w:p>
            <w:pPr>
              <w:pStyle w:val="14"/>
            </w:pPr>
            <w:r>
              <w:t>按月发放临时人员工资</w:t>
            </w:r>
          </w:p>
        </w:tc>
        <w:tc>
          <w:tcPr>
            <w:tcW w:w="1276" w:type="dxa"/>
            <w:vAlign w:val="center"/>
          </w:tcPr>
          <w:p>
            <w:pPr>
              <w:pStyle w:val="14"/>
            </w:pPr>
            <w:r>
              <w:t>≥95%</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预算资金完成情况</w:t>
            </w:r>
          </w:p>
        </w:tc>
        <w:tc>
          <w:tcPr>
            <w:tcW w:w="1276" w:type="dxa"/>
            <w:vAlign w:val="center"/>
          </w:tcPr>
          <w:p>
            <w:pPr>
              <w:pStyle w:val="14"/>
            </w:pPr>
            <w:r>
              <w:t>≥95%</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经济发展影响力</w:t>
            </w:r>
          </w:p>
        </w:tc>
        <w:tc>
          <w:tcPr>
            <w:tcW w:w="2891" w:type="dxa"/>
            <w:vAlign w:val="center"/>
          </w:tcPr>
          <w:p>
            <w:pPr>
              <w:pStyle w:val="14"/>
            </w:pPr>
            <w:r>
              <w:t>经济发展影响力得到提升</w:t>
            </w:r>
          </w:p>
        </w:tc>
        <w:tc>
          <w:tcPr>
            <w:tcW w:w="1276" w:type="dxa"/>
            <w:vAlign w:val="center"/>
          </w:tcPr>
          <w:p>
            <w:pPr>
              <w:pStyle w:val="14"/>
            </w:pPr>
            <w:r>
              <w:t>≥90%</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在全国或全省产生的重要影响，得到广大受众的充分认可。</w:t>
            </w:r>
          </w:p>
        </w:tc>
        <w:tc>
          <w:tcPr>
            <w:tcW w:w="1276" w:type="dxa"/>
            <w:vAlign w:val="center"/>
          </w:tcPr>
          <w:p>
            <w:pPr>
              <w:pStyle w:val="14"/>
            </w:pPr>
            <w:r>
              <w:t>≥90%</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项目实施对环境的影响</w:t>
            </w:r>
          </w:p>
        </w:tc>
        <w:tc>
          <w:tcPr>
            <w:tcW w:w="2891" w:type="dxa"/>
            <w:vAlign w:val="center"/>
          </w:tcPr>
          <w:p>
            <w:pPr>
              <w:pStyle w:val="14"/>
            </w:pPr>
            <w:r>
              <w:t>保洁畅通，提高城区服务质量</w:t>
            </w:r>
          </w:p>
        </w:tc>
        <w:tc>
          <w:tcPr>
            <w:tcW w:w="1276" w:type="dxa"/>
            <w:vAlign w:val="center"/>
          </w:tcPr>
          <w:p>
            <w:pPr>
              <w:pStyle w:val="14"/>
            </w:pPr>
            <w:r>
              <w:t>≥90%</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生态环境管理工作信息化水平</w:t>
            </w:r>
          </w:p>
        </w:tc>
        <w:tc>
          <w:tcPr>
            <w:tcW w:w="2891" w:type="dxa"/>
            <w:vAlign w:val="center"/>
          </w:tcPr>
          <w:p>
            <w:pPr>
              <w:pStyle w:val="14"/>
            </w:pPr>
            <w:r>
              <w:t>生态环境管理工作信息化水平</w:t>
            </w:r>
          </w:p>
        </w:tc>
        <w:tc>
          <w:tcPr>
            <w:tcW w:w="1276" w:type="dxa"/>
            <w:vAlign w:val="center"/>
          </w:tcPr>
          <w:p>
            <w:pPr>
              <w:pStyle w:val="14"/>
            </w:pPr>
            <w:r>
              <w:t>≥90%</w:t>
            </w:r>
          </w:p>
        </w:tc>
        <w:tc>
          <w:tcPr>
            <w:tcW w:w="1843" w:type="dxa"/>
            <w:vAlign w:val="center"/>
          </w:tcPr>
          <w:p>
            <w:pPr>
              <w:pStyle w:val="14"/>
            </w:pPr>
            <w: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服务对象满意度 </w:t>
            </w:r>
          </w:p>
        </w:tc>
        <w:tc>
          <w:tcPr>
            <w:tcW w:w="2891" w:type="dxa"/>
            <w:vAlign w:val="center"/>
          </w:tcPr>
          <w:p>
            <w:pPr>
              <w:pStyle w:val="14"/>
            </w:pPr>
            <w:r>
              <w:t>接受基本公共卫生服务的重点人群对基层医疗卫生机构所提供服务的满意程度</w:t>
            </w:r>
          </w:p>
        </w:tc>
        <w:tc>
          <w:tcPr>
            <w:tcW w:w="1276" w:type="dxa"/>
            <w:vAlign w:val="center"/>
          </w:tcPr>
          <w:p>
            <w:pPr>
              <w:pStyle w:val="14"/>
            </w:pPr>
            <w:r>
              <w:t>≥90%</w:t>
            </w:r>
          </w:p>
        </w:tc>
        <w:tc>
          <w:tcPr>
            <w:tcW w:w="1843" w:type="dxa"/>
            <w:vAlign w:val="center"/>
          </w:tcPr>
          <w:p>
            <w:pPr>
              <w:pStyle w:val="14"/>
            </w:pPr>
            <w:r>
              <w:t>遵机编字【2019】67号中共遵化市委机构编制委员会关于明确遵化市城市管理综合行政执法局所属事业单位机构设置的通知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19" w:name="_Toc_4_4_0000000021"/>
      <w:r>
        <w:rPr>
          <w:rFonts w:hint="eastAsia" w:ascii="方正仿宋简体" w:hAnsi="方正仿宋简体" w:eastAsia="方正仿宋简体" w:cs="方正仿宋简体"/>
          <w:color w:val="000000"/>
          <w:sz w:val="32"/>
          <w:szCs w:val="32"/>
        </w:rPr>
        <w:t>18.建筑垃圾场土地、污泥堆放场地、生活垃圾卫生填埋场专用道路、中转站租赁费绩效目标表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13028122P00266910001W</w:t>
            </w:r>
          </w:p>
        </w:tc>
        <w:tc>
          <w:tcPr>
            <w:tcW w:w="1587" w:type="dxa"/>
            <w:vAlign w:val="center"/>
          </w:tcPr>
          <w:p>
            <w:pPr>
              <w:pStyle w:val="15"/>
            </w:pPr>
            <w:r>
              <w:t>项目名称</w:t>
            </w:r>
          </w:p>
        </w:tc>
        <w:tc>
          <w:tcPr>
            <w:tcW w:w="4422" w:type="dxa"/>
            <w:gridSpan w:val="3"/>
            <w:vAlign w:val="center"/>
          </w:tcPr>
          <w:p>
            <w:pPr>
              <w:pStyle w:val="14"/>
            </w:pPr>
            <w:r>
              <w:t>建筑垃圾场土地、污泥堆放场地、生活垃圾卫生填埋场专用道路、中转站租赁费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216.00</w:t>
            </w:r>
          </w:p>
        </w:tc>
        <w:tc>
          <w:tcPr>
            <w:tcW w:w="1587" w:type="dxa"/>
            <w:vAlign w:val="center"/>
          </w:tcPr>
          <w:p>
            <w:pPr>
              <w:pStyle w:val="15"/>
            </w:pPr>
            <w:r>
              <w:t>其中：财政    资金</w:t>
            </w:r>
          </w:p>
        </w:tc>
        <w:tc>
          <w:tcPr>
            <w:tcW w:w="1304" w:type="dxa"/>
            <w:vAlign w:val="center"/>
          </w:tcPr>
          <w:p>
            <w:pPr>
              <w:pStyle w:val="14"/>
            </w:pPr>
            <w:r>
              <w:t>216.00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建筑垃圾场土地、污泥堆放场地、生活垃圾卫生填埋场专用道路、中转站租赁费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1.加大环境保护，确保污泥存放厂、建筑垃圾场环保达标，场地整洁，生活垃圾场专用通道正常使用</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 xml:space="preserve">基本公共卫生服务覆盖数 </w:t>
            </w:r>
          </w:p>
        </w:tc>
        <w:tc>
          <w:tcPr>
            <w:tcW w:w="2891" w:type="dxa"/>
            <w:vAlign w:val="center"/>
          </w:tcPr>
          <w:p>
            <w:pPr>
              <w:pStyle w:val="14"/>
            </w:pPr>
            <w:r>
              <w:t>公共卫生服务覆盖租赁土地</w:t>
            </w:r>
          </w:p>
        </w:tc>
        <w:tc>
          <w:tcPr>
            <w:tcW w:w="1276" w:type="dxa"/>
            <w:vAlign w:val="center"/>
          </w:tcPr>
          <w:p>
            <w:pPr>
              <w:pStyle w:val="14"/>
            </w:pPr>
            <w:r>
              <w:t>≥127亩</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优良率</w:t>
            </w:r>
          </w:p>
        </w:tc>
        <w:tc>
          <w:tcPr>
            <w:tcW w:w="2891" w:type="dxa"/>
            <w:vAlign w:val="center"/>
          </w:tcPr>
          <w:p>
            <w:pPr>
              <w:pStyle w:val="14"/>
            </w:pPr>
            <w:r>
              <w:t xml:space="preserve">租赁土地验收率 </w:t>
            </w:r>
          </w:p>
        </w:tc>
        <w:tc>
          <w:tcPr>
            <w:tcW w:w="1276" w:type="dxa"/>
            <w:vAlign w:val="center"/>
          </w:tcPr>
          <w:p>
            <w:pPr>
              <w:pStyle w:val="14"/>
            </w:pPr>
            <w:r>
              <w:t>100%</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完成率</w:t>
            </w:r>
          </w:p>
        </w:tc>
        <w:tc>
          <w:tcPr>
            <w:tcW w:w="2891" w:type="dxa"/>
            <w:vAlign w:val="center"/>
          </w:tcPr>
          <w:p>
            <w:pPr>
              <w:pStyle w:val="14"/>
            </w:pPr>
            <w:r>
              <w:t>按合同期限付款</w:t>
            </w:r>
          </w:p>
        </w:tc>
        <w:tc>
          <w:tcPr>
            <w:tcW w:w="1276" w:type="dxa"/>
            <w:vAlign w:val="center"/>
          </w:tcPr>
          <w:p>
            <w:pPr>
              <w:pStyle w:val="14"/>
            </w:pPr>
            <w:r>
              <w:t>≥95%</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预算资金安排完成情况</w:t>
            </w:r>
          </w:p>
        </w:tc>
        <w:tc>
          <w:tcPr>
            <w:tcW w:w="1276" w:type="dxa"/>
            <w:vAlign w:val="center"/>
          </w:tcPr>
          <w:p>
            <w:pPr>
              <w:pStyle w:val="14"/>
            </w:pPr>
            <w:r>
              <w:t>≥95%</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监测、评价完成率</w:t>
            </w:r>
          </w:p>
        </w:tc>
        <w:tc>
          <w:tcPr>
            <w:tcW w:w="2891" w:type="dxa"/>
            <w:vAlign w:val="center"/>
          </w:tcPr>
          <w:p>
            <w:pPr>
              <w:pStyle w:val="14"/>
            </w:pPr>
            <w:r>
              <w:t>监测、评价完成率</w:t>
            </w:r>
          </w:p>
        </w:tc>
        <w:tc>
          <w:tcPr>
            <w:tcW w:w="1276" w:type="dxa"/>
            <w:vAlign w:val="center"/>
          </w:tcPr>
          <w:p>
            <w:pPr>
              <w:pStyle w:val="14"/>
            </w:pPr>
            <w:r>
              <w:t>≥90%</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提高工作效率</w:t>
            </w:r>
          </w:p>
        </w:tc>
        <w:tc>
          <w:tcPr>
            <w:tcW w:w="2891" w:type="dxa"/>
            <w:vAlign w:val="center"/>
          </w:tcPr>
          <w:p>
            <w:pPr>
              <w:pStyle w:val="14"/>
            </w:pPr>
            <w:r>
              <w:t>提高经济效率，费用及时拨付</w:t>
            </w:r>
          </w:p>
        </w:tc>
        <w:tc>
          <w:tcPr>
            <w:tcW w:w="1276" w:type="dxa"/>
            <w:vAlign w:val="center"/>
          </w:tcPr>
          <w:p>
            <w:pPr>
              <w:pStyle w:val="14"/>
            </w:pPr>
            <w:r>
              <w:t>≥95%</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城乡居民公共卫生差距</w:t>
            </w:r>
          </w:p>
        </w:tc>
        <w:tc>
          <w:tcPr>
            <w:tcW w:w="2891" w:type="dxa"/>
            <w:vAlign w:val="center"/>
          </w:tcPr>
          <w:p>
            <w:pPr>
              <w:pStyle w:val="14"/>
            </w:pPr>
            <w:r>
              <w:t xml:space="preserve">反映城镇人口与乡村人口获得公共卫生服务效果之间的差异　 </w:t>
            </w:r>
          </w:p>
        </w:tc>
        <w:tc>
          <w:tcPr>
            <w:tcW w:w="1276" w:type="dxa"/>
            <w:vAlign w:val="center"/>
          </w:tcPr>
          <w:p>
            <w:pPr>
              <w:pStyle w:val="14"/>
            </w:pPr>
            <w:r>
              <w:t>≥90%</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环境保护</w:t>
            </w:r>
          </w:p>
        </w:tc>
        <w:tc>
          <w:tcPr>
            <w:tcW w:w="2891" w:type="dxa"/>
            <w:vAlign w:val="center"/>
          </w:tcPr>
          <w:p>
            <w:pPr>
              <w:pStyle w:val="14"/>
            </w:pPr>
            <w:r>
              <w:t>改善环境卫生，保护人民健康，防范发生传染疫情　　</w:t>
            </w:r>
          </w:p>
        </w:tc>
        <w:tc>
          <w:tcPr>
            <w:tcW w:w="1276" w:type="dxa"/>
            <w:vAlign w:val="center"/>
          </w:tcPr>
          <w:p>
            <w:pPr>
              <w:pStyle w:val="14"/>
            </w:pPr>
            <w:r>
              <w:t>≥90%</w:t>
            </w:r>
          </w:p>
        </w:tc>
        <w:tc>
          <w:tcPr>
            <w:tcW w:w="1843" w:type="dxa"/>
            <w:vAlign w:val="center"/>
          </w:tcPr>
          <w:p>
            <w:pPr>
              <w:pStyle w:val="14"/>
            </w:pPr>
            <w: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 xml:space="preserve"> 群众满意数量占总数的比例。</w:t>
            </w:r>
          </w:p>
        </w:tc>
        <w:tc>
          <w:tcPr>
            <w:tcW w:w="1276" w:type="dxa"/>
            <w:vAlign w:val="center"/>
          </w:tcPr>
          <w:p>
            <w:pPr>
              <w:pStyle w:val="14"/>
            </w:pPr>
            <w:r>
              <w:t>≥90%</w:t>
            </w:r>
          </w:p>
        </w:tc>
        <w:tc>
          <w:tcPr>
            <w:tcW w:w="1843" w:type="dxa"/>
            <w:vAlign w:val="center"/>
          </w:tcPr>
          <w:p>
            <w:pPr>
              <w:pStyle w:val="14"/>
            </w:pPr>
            <w:r>
              <w:t>建筑垃圾场土地、污泥堆放场地、生活垃圾卫生填埋场专用道路租赁合同， 中转站租赁合同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20" w:name="_Toc_4_4_0000000022"/>
      <w:r>
        <w:rPr>
          <w:rFonts w:hint="eastAsia" w:ascii="方正仿宋简体" w:hAnsi="方正仿宋简体" w:eastAsia="方正仿宋简体" w:cs="方正仿宋简体"/>
          <w:color w:val="000000"/>
          <w:sz w:val="32"/>
          <w:szCs w:val="32"/>
        </w:rPr>
        <w:t>19.生活垃圾处置费绩效目标表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13028122P00233410001K</w:t>
            </w:r>
          </w:p>
        </w:tc>
        <w:tc>
          <w:tcPr>
            <w:tcW w:w="1587" w:type="dxa"/>
            <w:vAlign w:val="center"/>
          </w:tcPr>
          <w:p>
            <w:pPr>
              <w:pStyle w:val="15"/>
            </w:pPr>
            <w:r>
              <w:t>项目名称</w:t>
            </w:r>
          </w:p>
        </w:tc>
        <w:tc>
          <w:tcPr>
            <w:tcW w:w="4422" w:type="dxa"/>
            <w:gridSpan w:val="3"/>
            <w:vAlign w:val="center"/>
          </w:tcPr>
          <w:p>
            <w:pPr>
              <w:pStyle w:val="14"/>
            </w:pPr>
            <w:r>
              <w:t>生活垃圾处置费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1194.00</w:t>
            </w:r>
          </w:p>
        </w:tc>
        <w:tc>
          <w:tcPr>
            <w:tcW w:w="1587" w:type="dxa"/>
            <w:vAlign w:val="center"/>
          </w:tcPr>
          <w:p>
            <w:pPr>
              <w:pStyle w:val="15"/>
            </w:pPr>
            <w:r>
              <w:t>其中：财政    资金</w:t>
            </w:r>
          </w:p>
        </w:tc>
        <w:tc>
          <w:tcPr>
            <w:tcW w:w="1304" w:type="dxa"/>
            <w:vAlign w:val="center"/>
          </w:tcPr>
          <w:p>
            <w:pPr>
              <w:pStyle w:val="14"/>
            </w:pPr>
            <w:r>
              <w:t>1194.00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主要用于：城区及农村生活垃圾处置。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1.为了配合垃圾焚烧发电项目的运行，规范遵化市城区生活垃圾填埋场管理，提高垃圾填埋场无害化处理水平需符合国家相关标准规范和要求。</w:t>
            </w:r>
          </w:p>
          <w:p>
            <w:pPr>
              <w:pStyle w:val="14"/>
            </w:pPr>
            <w:r>
              <w:t>2.确保遵化市城区生活垃圾卫生填埋场运营符合国家相关标准规范的要求，所有污染物排放需达到国家相关标准规定指标，环保达标，环境整洁。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无害化处理</w:t>
            </w:r>
          </w:p>
        </w:tc>
        <w:tc>
          <w:tcPr>
            <w:tcW w:w="2891" w:type="dxa"/>
            <w:vAlign w:val="center"/>
          </w:tcPr>
          <w:p>
            <w:pPr>
              <w:pStyle w:val="14"/>
            </w:pPr>
            <w:r>
              <w:t>①垃圾填埋数量是否达到合同要求；②渗滤液处理数量是否达到合同要求</w:t>
            </w:r>
          </w:p>
        </w:tc>
        <w:tc>
          <w:tcPr>
            <w:tcW w:w="1276" w:type="dxa"/>
            <w:vAlign w:val="center"/>
          </w:tcPr>
          <w:p>
            <w:pPr>
              <w:pStyle w:val="14"/>
            </w:pPr>
            <w:r>
              <w:t>≥200750吨</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垃圾监测准确率</w:t>
            </w:r>
          </w:p>
        </w:tc>
        <w:tc>
          <w:tcPr>
            <w:tcW w:w="2891" w:type="dxa"/>
            <w:vAlign w:val="center"/>
          </w:tcPr>
          <w:p>
            <w:pPr>
              <w:pStyle w:val="14"/>
            </w:pPr>
            <w:r>
              <w:t>垃圾监测准确情况，确保达标①垃圾填埋质量是否达到合同要求；②渗滤液处理质量是否达到合同要求</w:t>
            </w:r>
          </w:p>
        </w:tc>
        <w:tc>
          <w:tcPr>
            <w:tcW w:w="1276" w:type="dxa"/>
            <w:vAlign w:val="center"/>
          </w:tcPr>
          <w:p>
            <w:pPr>
              <w:pStyle w:val="14"/>
            </w:pPr>
            <w:r>
              <w:t>100%</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预算资金完成率</w:t>
            </w:r>
          </w:p>
        </w:tc>
        <w:tc>
          <w:tcPr>
            <w:tcW w:w="1276" w:type="dxa"/>
            <w:vAlign w:val="center"/>
          </w:tcPr>
          <w:p>
            <w:pPr>
              <w:pStyle w:val="14"/>
            </w:pPr>
            <w:r>
              <w:t>≥95%</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完成及时性</w:t>
            </w:r>
          </w:p>
        </w:tc>
        <w:tc>
          <w:tcPr>
            <w:tcW w:w="2891" w:type="dxa"/>
            <w:vAlign w:val="center"/>
          </w:tcPr>
          <w:p>
            <w:pPr>
              <w:pStyle w:val="14"/>
            </w:pPr>
            <w:r>
              <w:t>①垃圾是否及时填埋；②渗滤液处理是否及时</w:t>
            </w:r>
          </w:p>
        </w:tc>
        <w:tc>
          <w:tcPr>
            <w:tcW w:w="1276" w:type="dxa"/>
            <w:vAlign w:val="center"/>
          </w:tcPr>
          <w:p>
            <w:pPr>
              <w:pStyle w:val="14"/>
            </w:pPr>
            <w:r>
              <w:t>100%</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可持续性指标</w:t>
            </w:r>
          </w:p>
        </w:tc>
        <w:tc>
          <w:tcPr>
            <w:tcW w:w="2891" w:type="dxa"/>
            <w:vAlign w:val="center"/>
          </w:tcPr>
          <w:p>
            <w:pPr>
              <w:pStyle w:val="14"/>
            </w:pPr>
            <w: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276" w:type="dxa"/>
            <w:vAlign w:val="center"/>
          </w:tcPr>
          <w:p>
            <w:pPr>
              <w:pStyle w:val="14"/>
            </w:pPr>
            <w:r>
              <w:t>100%</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w:t>
            </w:r>
          </w:p>
        </w:tc>
        <w:tc>
          <w:tcPr>
            <w:tcW w:w="2891" w:type="dxa"/>
            <w:vAlign w:val="center"/>
          </w:tcPr>
          <w:p>
            <w:pPr>
              <w:pStyle w:val="14"/>
            </w:pPr>
            <w:r>
              <w:t>通过项目的实施，可改善居民的生活和生态环境，保护本县整体环境和恢复生态平衡，从而保证整个本县社会经济又好又快发展</w:t>
            </w:r>
          </w:p>
        </w:tc>
        <w:tc>
          <w:tcPr>
            <w:tcW w:w="1276" w:type="dxa"/>
            <w:vAlign w:val="center"/>
          </w:tcPr>
          <w:p>
            <w:pPr>
              <w:pStyle w:val="14"/>
            </w:pPr>
            <w:r>
              <w:t>100%</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经济效益</w:t>
            </w:r>
          </w:p>
        </w:tc>
        <w:tc>
          <w:tcPr>
            <w:tcW w:w="2891" w:type="dxa"/>
            <w:vAlign w:val="center"/>
          </w:tcPr>
          <w:p>
            <w:pPr>
              <w:pStyle w:val="14"/>
            </w:pPr>
            <w:r>
              <w:t>通过本项目的实施能够提高居民的生活水平和健康水平</w:t>
            </w:r>
          </w:p>
        </w:tc>
        <w:tc>
          <w:tcPr>
            <w:tcW w:w="1276" w:type="dxa"/>
            <w:vAlign w:val="center"/>
          </w:tcPr>
          <w:p>
            <w:pPr>
              <w:pStyle w:val="14"/>
            </w:pPr>
            <w:r>
              <w:t>100%</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 xml:space="preserve"> 生态效益</w:t>
            </w:r>
          </w:p>
        </w:tc>
        <w:tc>
          <w:tcPr>
            <w:tcW w:w="2891" w:type="dxa"/>
            <w:vAlign w:val="center"/>
          </w:tcPr>
          <w:p>
            <w:pPr>
              <w:pStyle w:val="14"/>
            </w:pPr>
            <w:r>
              <w:t>①项目实施是否注重生态环境的保护；②项目实施是否注重环保材料的使用和利用；③通过项目实施是否促进节能减排和减少污染排放，提升城市生态环境质量</w:t>
            </w:r>
          </w:p>
        </w:tc>
        <w:tc>
          <w:tcPr>
            <w:tcW w:w="1276" w:type="dxa"/>
            <w:vAlign w:val="center"/>
          </w:tcPr>
          <w:p>
            <w:pPr>
              <w:pStyle w:val="14"/>
            </w:pPr>
            <w:r>
              <w:t>100%</w:t>
            </w:r>
          </w:p>
        </w:tc>
        <w:tc>
          <w:tcPr>
            <w:tcW w:w="1843" w:type="dxa"/>
            <w:vAlign w:val="center"/>
          </w:tcPr>
          <w:p>
            <w:pPr>
              <w:pStyle w:val="14"/>
            </w:pPr>
            <w: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 群众满意度</w:t>
            </w:r>
          </w:p>
        </w:tc>
        <w:tc>
          <w:tcPr>
            <w:tcW w:w="2891" w:type="dxa"/>
            <w:vAlign w:val="center"/>
          </w:tcPr>
          <w:p>
            <w:pPr>
              <w:pStyle w:val="14"/>
            </w:pPr>
            <w:r>
              <w:t>　市民对遵化市遵化市生活垃圾卫生填埋场运营项目工作效果是否满意</w:t>
            </w:r>
          </w:p>
        </w:tc>
        <w:tc>
          <w:tcPr>
            <w:tcW w:w="1276" w:type="dxa"/>
            <w:vAlign w:val="center"/>
          </w:tcPr>
          <w:p>
            <w:pPr>
              <w:pStyle w:val="14"/>
            </w:pPr>
            <w:r>
              <w:t>≥85%</w:t>
            </w:r>
          </w:p>
        </w:tc>
        <w:tc>
          <w:tcPr>
            <w:tcW w:w="1843" w:type="dxa"/>
            <w:vAlign w:val="center"/>
          </w:tcPr>
          <w:p>
            <w:pPr>
              <w:pStyle w:val="14"/>
            </w:pPr>
            <w:r>
              <w:t>垃圾处理合同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21" w:name="_Toc_4_4_0000000023"/>
      <w:r>
        <w:rPr>
          <w:rFonts w:hint="eastAsia" w:ascii="方正仿宋简体" w:hAnsi="方正仿宋简体" w:eastAsia="方正仿宋简体" w:cs="方正仿宋简体"/>
          <w:color w:val="000000"/>
          <w:sz w:val="32"/>
          <w:szCs w:val="32"/>
        </w:rPr>
        <w:t>20.省级劳模医保缴费绩效目标表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13028122P00234110001R</w:t>
            </w:r>
          </w:p>
        </w:tc>
        <w:tc>
          <w:tcPr>
            <w:tcW w:w="1587" w:type="dxa"/>
            <w:vAlign w:val="center"/>
          </w:tcPr>
          <w:p>
            <w:pPr>
              <w:pStyle w:val="15"/>
            </w:pPr>
            <w:r>
              <w:t>项目名称</w:t>
            </w:r>
          </w:p>
        </w:tc>
        <w:tc>
          <w:tcPr>
            <w:tcW w:w="4422" w:type="dxa"/>
            <w:gridSpan w:val="3"/>
            <w:vAlign w:val="center"/>
          </w:tcPr>
          <w:p>
            <w:pPr>
              <w:pStyle w:val="14"/>
            </w:pPr>
            <w:r>
              <w:t>省级劳模医保缴费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1.10</w:t>
            </w:r>
          </w:p>
        </w:tc>
        <w:tc>
          <w:tcPr>
            <w:tcW w:w="1587" w:type="dxa"/>
            <w:vAlign w:val="center"/>
          </w:tcPr>
          <w:p>
            <w:pPr>
              <w:pStyle w:val="15"/>
            </w:pPr>
            <w:r>
              <w:t>其中：财政    资金</w:t>
            </w:r>
          </w:p>
        </w:tc>
        <w:tc>
          <w:tcPr>
            <w:tcW w:w="1304" w:type="dxa"/>
            <w:vAlign w:val="center"/>
          </w:tcPr>
          <w:p>
            <w:pPr>
              <w:pStyle w:val="14"/>
            </w:pPr>
            <w:r>
              <w:t>1.10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 河北省人民政府[2005]11号，按文件要求对省级劳模医保补缴正常缴纳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1.目标内容：河北省人民政府[2005]11号，按文件要求对省级劳模医保补缴正常缴纳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居民电子健康档案建档</w:t>
            </w:r>
          </w:p>
        </w:tc>
        <w:tc>
          <w:tcPr>
            <w:tcW w:w="2891" w:type="dxa"/>
            <w:vAlign w:val="center"/>
          </w:tcPr>
          <w:p>
            <w:pPr>
              <w:pStyle w:val="14"/>
            </w:pPr>
            <w:r>
              <w:t xml:space="preserve"> 已建立电子健康档案的人数占年度常住人口数的比例</w:t>
            </w:r>
          </w:p>
        </w:tc>
        <w:tc>
          <w:tcPr>
            <w:tcW w:w="1276" w:type="dxa"/>
            <w:vAlign w:val="center"/>
          </w:tcPr>
          <w:p>
            <w:pPr>
              <w:pStyle w:val="14"/>
            </w:pPr>
            <w:r>
              <w:t>≥1人</w:t>
            </w:r>
          </w:p>
        </w:tc>
        <w:tc>
          <w:tcPr>
            <w:tcW w:w="1843" w:type="dxa"/>
            <w:vAlign w:val="center"/>
          </w:tcPr>
          <w:p>
            <w:pPr>
              <w:pStyle w:val="14"/>
            </w:pPr>
            <w:r>
              <w:t>河北省人民政府[2005]16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缴费时限</w:t>
            </w:r>
          </w:p>
        </w:tc>
        <w:tc>
          <w:tcPr>
            <w:tcW w:w="2891" w:type="dxa"/>
            <w:vAlign w:val="center"/>
          </w:tcPr>
          <w:p>
            <w:pPr>
              <w:pStyle w:val="14"/>
            </w:pPr>
            <w:r>
              <w:t>按时缴费，保证缴费人员正常使用</w:t>
            </w:r>
          </w:p>
        </w:tc>
        <w:tc>
          <w:tcPr>
            <w:tcW w:w="1276" w:type="dxa"/>
            <w:vAlign w:val="center"/>
          </w:tcPr>
          <w:p>
            <w:pPr>
              <w:pStyle w:val="14"/>
            </w:pPr>
            <w:r>
              <w:t>122022年12月底前完成</w:t>
            </w:r>
          </w:p>
        </w:tc>
        <w:tc>
          <w:tcPr>
            <w:tcW w:w="1843" w:type="dxa"/>
            <w:vAlign w:val="center"/>
          </w:tcPr>
          <w:p>
            <w:pPr>
              <w:pStyle w:val="14"/>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预算资金完成情况</w:t>
            </w:r>
          </w:p>
        </w:tc>
        <w:tc>
          <w:tcPr>
            <w:tcW w:w="1276" w:type="dxa"/>
            <w:vAlign w:val="center"/>
          </w:tcPr>
          <w:p>
            <w:pPr>
              <w:pStyle w:val="14"/>
            </w:pPr>
            <w:r>
              <w:t>≥95%</w:t>
            </w:r>
          </w:p>
        </w:tc>
        <w:tc>
          <w:tcPr>
            <w:tcW w:w="1843" w:type="dxa"/>
            <w:vAlign w:val="center"/>
          </w:tcPr>
          <w:p>
            <w:pPr>
              <w:pStyle w:val="14"/>
            </w:pPr>
            <w:r>
              <w:t xml:space="preserve"> 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县级中医医院康复科建设合格率</w:t>
            </w:r>
          </w:p>
        </w:tc>
        <w:tc>
          <w:tcPr>
            <w:tcW w:w="2891" w:type="dxa"/>
            <w:vAlign w:val="center"/>
          </w:tcPr>
          <w:p>
            <w:pPr>
              <w:pStyle w:val="14"/>
            </w:pPr>
            <w:r>
              <w:t xml:space="preserve">康复科建设合格的县级中医医院数量占年度内开展康复科建设的县级中医医院数量的比例　 </w:t>
            </w:r>
          </w:p>
        </w:tc>
        <w:tc>
          <w:tcPr>
            <w:tcW w:w="1276" w:type="dxa"/>
            <w:vAlign w:val="center"/>
          </w:tcPr>
          <w:p>
            <w:pPr>
              <w:pStyle w:val="14"/>
            </w:pPr>
            <w:r>
              <w:t>100%</w:t>
            </w:r>
          </w:p>
        </w:tc>
        <w:tc>
          <w:tcPr>
            <w:tcW w:w="1843" w:type="dxa"/>
            <w:vAlign w:val="center"/>
          </w:tcPr>
          <w:p>
            <w:pPr>
              <w:pStyle w:val="14"/>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应急救助率</w:t>
            </w:r>
          </w:p>
        </w:tc>
        <w:tc>
          <w:tcPr>
            <w:tcW w:w="2891" w:type="dxa"/>
            <w:vAlign w:val="center"/>
          </w:tcPr>
          <w:p>
            <w:pPr>
              <w:pStyle w:val="14"/>
            </w:pPr>
            <w:r>
              <w:t xml:space="preserve"> 得到应急医疗救助的患者数量占符合条件应救助患者总数的比例</w:t>
            </w:r>
          </w:p>
        </w:tc>
        <w:tc>
          <w:tcPr>
            <w:tcW w:w="1276" w:type="dxa"/>
            <w:vAlign w:val="center"/>
          </w:tcPr>
          <w:p>
            <w:pPr>
              <w:pStyle w:val="14"/>
            </w:pPr>
            <w:r>
              <w:t>100%</w:t>
            </w:r>
          </w:p>
        </w:tc>
        <w:tc>
          <w:tcPr>
            <w:tcW w:w="1843" w:type="dxa"/>
            <w:vAlign w:val="center"/>
          </w:tcPr>
          <w:p>
            <w:pPr>
              <w:pStyle w:val="14"/>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 xml:space="preserve">基本公共卫生服务水平 </w:t>
            </w:r>
          </w:p>
        </w:tc>
        <w:tc>
          <w:tcPr>
            <w:tcW w:w="2891" w:type="dxa"/>
            <w:vAlign w:val="center"/>
          </w:tcPr>
          <w:p>
            <w:pPr>
              <w:pStyle w:val="14"/>
            </w:pPr>
            <w:r>
              <w:t xml:space="preserve">反映为省内常住人口提供基本公共卫生服务的能力和效果　 </w:t>
            </w:r>
          </w:p>
        </w:tc>
        <w:tc>
          <w:tcPr>
            <w:tcW w:w="1276" w:type="dxa"/>
            <w:vAlign w:val="center"/>
          </w:tcPr>
          <w:p>
            <w:pPr>
              <w:pStyle w:val="14"/>
            </w:pPr>
            <w:r>
              <w:t>100%</w:t>
            </w:r>
          </w:p>
        </w:tc>
        <w:tc>
          <w:tcPr>
            <w:tcW w:w="1843" w:type="dxa"/>
            <w:vAlign w:val="center"/>
          </w:tcPr>
          <w:p>
            <w:pPr>
              <w:pStyle w:val="14"/>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对经济发展带来效果</w:t>
            </w:r>
          </w:p>
        </w:tc>
        <w:tc>
          <w:tcPr>
            <w:tcW w:w="2891" w:type="dxa"/>
            <w:vAlign w:val="center"/>
          </w:tcPr>
          <w:p>
            <w:pPr>
              <w:pStyle w:val="14"/>
            </w:pPr>
            <w:r>
              <w:t>对经济发展带来效果按照要求达到标准</w:t>
            </w:r>
          </w:p>
        </w:tc>
        <w:tc>
          <w:tcPr>
            <w:tcW w:w="1276" w:type="dxa"/>
            <w:vAlign w:val="center"/>
          </w:tcPr>
          <w:p>
            <w:pPr>
              <w:pStyle w:val="14"/>
            </w:pPr>
            <w:r>
              <w:t>100%</w:t>
            </w:r>
          </w:p>
        </w:tc>
        <w:tc>
          <w:tcPr>
            <w:tcW w:w="1843" w:type="dxa"/>
            <w:vAlign w:val="center"/>
          </w:tcPr>
          <w:p>
            <w:pPr>
              <w:pStyle w:val="14"/>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改善生态环境质量，达到领导要求</w:t>
            </w:r>
          </w:p>
        </w:tc>
        <w:tc>
          <w:tcPr>
            <w:tcW w:w="1276" w:type="dxa"/>
            <w:vAlign w:val="center"/>
          </w:tcPr>
          <w:p>
            <w:pPr>
              <w:pStyle w:val="14"/>
            </w:pPr>
            <w:r>
              <w:t>100%</w:t>
            </w:r>
          </w:p>
        </w:tc>
        <w:tc>
          <w:tcPr>
            <w:tcW w:w="1843" w:type="dxa"/>
            <w:vAlign w:val="center"/>
          </w:tcPr>
          <w:p>
            <w:pPr>
              <w:pStyle w:val="14"/>
            </w:pPr>
            <w: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群众满意度 </w:t>
            </w:r>
          </w:p>
        </w:tc>
        <w:tc>
          <w:tcPr>
            <w:tcW w:w="2891" w:type="dxa"/>
            <w:vAlign w:val="center"/>
          </w:tcPr>
          <w:p>
            <w:pPr>
              <w:pStyle w:val="14"/>
            </w:pPr>
            <w:r>
              <w:t>群众满意数量占总数的比例。</w:t>
            </w:r>
          </w:p>
        </w:tc>
        <w:tc>
          <w:tcPr>
            <w:tcW w:w="1276" w:type="dxa"/>
            <w:vAlign w:val="center"/>
          </w:tcPr>
          <w:p>
            <w:pPr>
              <w:pStyle w:val="14"/>
            </w:pPr>
            <w:r>
              <w:t>100%</w:t>
            </w:r>
          </w:p>
        </w:tc>
        <w:tc>
          <w:tcPr>
            <w:tcW w:w="1843" w:type="dxa"/>
            <w:vAlign w:val="center"/>
          </w:tcPr>
          <w:p>
            <w:pPr>
              <w:pStyle w:val="14"/>
            </w:pPr>
            <w:r>
              <w:t>河北省人民政府[2005]16号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22" w:name="_Toc_4_4_0000000024"/>
      <w:r>
        <w:rPr>
          <w:rFonts w:hint="eastAsia" w:ascii="方正仿宋简体" w:hAnsi="方正仿宋简体" w:eastAsia="方正仿宋简体" w:cs="方正仿宋简体"/>
          <w:color w:val="000000"/>
          <w:sz w:val="32"/>
          <w:szCs w:val="32"/>
        </w:rPr>
        <w:t>21.外环线喷淋降尘费用绩效目标表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13028122P00267510001D</w:t>
            </w:r>
          </w:p>
        </w:tc>
        <w:tc>
          <w:tcPr>
            <w:tcW w:w="1587" w:type="dxa"/>
            <w:vAlign w:val="center"/>
          </w:tcPr>
          <w:p>
            <w:pPr>
              <w:pStyle w:val="15"/>
            </w:pPr>
            <w:r>
              <w:t>项目名称</w:t>
            </w:r>
          </w:p>
        </w:tc>
        <w:tc>
          <w:tcPr>
            <w:tcW w:w="4422" w:type="dxa"/>
            <w:gridSpan w:val="3"/>
            <w:vAlign w:val="center"/>
          </w:tcPr>
          <w:p>
            <w:pPr>
              <w:pStyle w:val="14"/>
            </w:pPr>
            <w:r>
              <w:t>外环线喷淋降尘费用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200.00</w:t>
            </w:r>
          </w:p>
        </w:tc>
        <w:tc>
          <w:tcPr>
            <w:tcW w:w="1587" w:type="dxa"/>
            <w:vAlign w:val="center"/>
          </w:tcPr>
          <w:p>
            <w:pPr>
              <w:pStyle w:val="15"/>
            </w:pPr>
            <w:r>
              <w:t>其中：财政    资金</w:t>
            </w:r>
          </w:p>
        </w:tc>
        <w:tc>
          <w:tcPr>
            <w:tcW w:w="1304" w:type="dxa"/>
            <w:vAlign w:val="center"/>
          </w:tcPr>
          <w:p>
            <w:pPr>
              <w:pStyle w:val="14"/>
            </w:pPr>
            <w:r>
              <w:t>200.00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遵化市生态环境保护工作领导小组办公室关于生态环境问题自查自纠具体措施的落实方案中要求对道路积尘负荷高值路段采取清扫、洒水等措施，控制、减少粉尘和气态污染物排放，经协调采取外环线喷淋降尘方案加强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1.对西北二环4公里路段进行喷雾降尘，促进道路降尘工作向社会化、专业化、机械化发展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机械使用率</w:t>
            </w:r>
          </w:p>
        </w:tc>
        <w:tc>
          <w:tcPr>
            <w:tcW w:w="2891" w:type="dxa"/>
            <w:vAlign w:val="center"/>
          </w:tcPr>
          <w:p>
            <w:pPr>
              <w:pStyle w:val="14"/>
            </w:pPr>
            <w:r>
              <w:t>道路降尘采用专用机械</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工程合格率</w:t>
            </w:r>
          </w:p>
        </w:tc>
        <w:tc>
          <w:tcPr>
            <w:tcW w:w="2891" w:type="dxa"/>
            <w:vAlign w:val="center"/>
          </w:tcPr>
          <w:p>
            <w:pPr>
              <w:pStyle w:val="14"/>
            </w:pPr>
            <w:r>
              <w:t>道路降尘工程建设</w:t>
            </w:r>
          </w:p>
        </w:tc>
        <w:tc>
          <w:tcPr>
            <w:tcW w:w="1276" w:type="dxa"/>
            <w:vAlign w:val="center"/>
          </w:tcPr>
          <w:p>
            <w:pPr>
              <w:pStyle w:val="14"/>
            </w:pPr>
            <w:r>
              <w:t>100%</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项目合同工期</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项目投资总额</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项目预算</w:t>
            </w:r>
          </w:p>
        </w:tc>
        <w:tc>
          <w:tcPr>
            <w:tcW w:w="2891" w:type="dxa"/>
            <w:vAlign w:val="center"/>
          </w:tcPr>
          <w:p>
            <w:pPr>
              <w:pStyle w:val="14"/>
            </w:pPr>
            <w:r>
              <w:t>按期限要求完成及时付款</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设施完善</w:t>
            </w:r>
          </w:p>
        </w:tc>
        <w:tc>
          <w:tcPr>
            <w:tcW w:w="2891" w:type="dxa"/>
            <w:vAlign w:val="center"/>
          </w:tcPr>
          <w:p>
            <w:pPr>
              <w:pStyle w:val="14"/>
            </w:pPr>
            <w:r>
              <w:t>提升我市国省干线和部分县乡道路清扫水平</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提高工作效率，生态环境质量达标</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项目建成效果</w:t>
            </w:r>
          </w:p>
        </w:tc>
        <w:tc>
          <w:tcPr>
            <w:tcW w:w="2891" w:type="dxa"/>
            <w:vAlign w:val="center"/>
          </w:tcPr>
          <w:p>
            <w:pPr>
              <w:pStyle w:val="14"/>
            </w:pPr>
            <w:r>
              <w:t>项目建成产生的效果及影响</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社会公众对象对项目满意度</w:t>
            </w:r>
          </w:p>
        </w:tc>
        <w:tc>
          <w:tcPr>
            <w:tcW w:w="1276" w:type="dxa"/>
            <w:vAlign w:val="center"/>
          </w:tcPr>
          <w:p>
            <w:pPr>
              <w:pStyle w:val="14"/>
            </w:pPr>
            <w:r>
              <w:t>≥95%</w:t>
            </w:r>
          </w:p>
        </w:tc>
        <w:tc>
          <w:tcPr>
            <w:tcW w:w="1843" w:type="dxa"/>
            <w:vAlign w:val="center"/>
          </w:tcPr>
          <w:p>
            <w:pPr>
              <w:pStyle w:val="14"/>
            </w:pPr>
            <w:r>
              <w:t xml:space="preserve"> 遵化市生态环境保护工作领导小组办公室关于生态环境问题自查自纠具体措施的落实方案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23" w:name="_Toc_4_4_0000000025"/>
      <w:r>
        <w:rPr>
          <w:rFonts w:hint="eastAsia" w:ascii="方正仿宋简体" w:hAnsi="方正仿宋简体" w:eastAsia="方正仿宋简体" w:cs="方正仿宋简体"/>
          <w:color w:val="000000"/>
          <w:sz w:val="32"/>
          <w:szCs w:val="32"/>
        </w:rPr>
        <w:t>22.乡村振兴农村生活垃圾治理项目服务费（服务群众专项经费）绩效目标表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656002遵化市环境卫生管理中心</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13028122P00266310001T</w:t>
            </w:r>
          </w:p>
        </w:tc>
        <w:tc>
          <w:tcPr>
            <w:tcW w:w="1587" w:type="dxa"/>
            <w:vAlign w:val="center"/>
          </w:tcPr>
          <w:p>
            <w:pPr>
              <w:pStyle w:val="15"/>
            </w:pPr>
            <w:r>
              <w:t>项目名称</w:t>
            </w:r>
          </w:p>
        </w:tc>
        <w:tc>
          <w:tcPr>
            <w:tcW w:w="4422" w:type="dxa"/>
            <w:gridSpan w:val="3"/>
            <w:vAlign w:val="center"/>
          </w:tcPr>
          <w:p>
            <w:pPr>
              <w:pStyle w:val="14"/>
            </w:pPr>
            <w:r>
              <w:t>乡村振兴农村生活垃圾治理项目服务费（服务群众专项经费）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697.00</w:t>
            </w:r>
          </w:p>
        </w:tc>
        <w:tc>
          <w:tcPr>
            <w:tcW w:w="1587" w:type="dxa"/>
            <w:vAlign w:val="center"/>
          </w:tcPr>
          <w:p>
            <w:pPr>
              <w:pStyle w:val="15"/>
            </w:pPr>
            <w:r>
              <w:t>其中：财政    资金</w:t>
            </w:r>
          </w:p>
        </w:tc>
        <w:tc>
          <w:tcPr>
            <w:tcW w:w="1304" w:type="dxa"/>
            <w:vAlign w:val="center"/>
          </w:tcPr>
          <w:p>
            <w:pPr>
              <w:pStyle w:val="14"/>
            </w:pPr>
            <w:r>
              <w:t>697.00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根据《中华人民共和国政府采购法》、《中华人民共和国合同法》及国家有关法律、法规，依据遵化市农村生活垃圾治理项目对我市东区、西区进行生活垃圾治理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1.依据遵化市农村生活垃圾治理项目对我市东区、西区进行生活垃圾治理符合标准，人居环境持续改善，村庄及周边干净整洁。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基本公共卫生服务覆盖村</w:t>
            </w:r>
          </w:p>
        </w:tc>
        <w:tc>
          <w:tcPr>
            <w:tcW w:w="2891" w:type="dxa"/>
            <w:vAlign w:val="center"/>
          </w:tcPr>
          <w:p>
            <w:pPr>
              <w:pStyle w:val="14"/>
            </w:pPr>
            <w:r>
              <w:t>　基本公共卫生服务项目覆盖村</w:t>
            </w:r>
          </w:p>
        </w:tc>
        <w:tc>
          <w:tcPr>
            <w:tcW w:w="1276" w:type="dxa"/>
            <w:vAlign w:val="center"/>
          </w:tcPr>
          <w:p>
            <w:pPr>
              <w:pStyle w:val="14"/>
            </w:pPr>
            <w:r>
              <w:t>≥648个村庄</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村民知晓率</w:t>
            </w:r>
          </w:p>
        </w:tc>
        <w:tc>
          <w:tcPr>
            <w:tcW w:w="2891" w:type="dxa"/>
            <w:vAlign w:val="center"/>
          </w:tcPr>
          <w:p>
            <w:pPr>
              <w:pStyle w:val="14"/>
            </w:pPr>
            <w:r>
              <w:t>村民对农村生活垃圾治理市场化知晓率</w:t>
            </w:r>
          </w:p>
        </w:tc>
        <w:tc>
          <w:tcPr>
            <w:tcW w:w="1276" w:type="dxa"/>
            <w:vAlign w:val="center"/>
          </w:tcPr>
          <w:p>
            <w:pPr>
              <w:pStyle w:val="14"/>
            </w:pPr>
            <w:r>
              <w:t>≥80%</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预算资金完成率</w:t>
            </w:r>
          </w:p>
        </w:tc>
        <w:tc>
          <w:tcPr>
            <w:tcW w:w="2891" w:type="dxa"/>
            <w:vAlign w:val="center"/>
          </w:tcPr>
          <w:p>
            <w:pPr>
              <w:pStyle w:val="14"/>
            </w:pPr>
            <w:r>
              <w:t>预算资金完成率</w:t>
            </w:r>
          </w:p>
        </w:tc>
        <w:tc>
          <w:tcPr>
            <w:tcW w:w="1276" w:type="dxa"/>
            <w:vAlign w:val="center"/>
          </w:tcPr>
          <w:p>
            <w:pPr>
              <w:pStyle w:val="14"/>
            </w:pPr>
            <w:r>
              <w:t>≥95%</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扶助资金到位率</w:t>
            </w:r>
          </w:p>
        </w:tc>
        <w:tc>
          <w:tcPr>
            <w:tcW w:w="2891" w:type="dxa"/>
            <w:vAlign w:val="center"/>
          </w:tcPr>
          <w:p>
            <w:pPr>
              <w:pStyle w:val="14"/>
            </w:pPr>
            <w:r>
              <w:t>按月支付，每月月底前支付</w:t>
            </w:r>
          </w:p>
        </w:tc>
        <w:tc>
          <w:tcPr>
            <w:tcW w:w="1276" w:type="dxa"/>
            <w:vAlign w:val="center"/>
          </w:tcPr>
          <w:p>
            <w:pPr>
              <w:pStyle w:val="14"/>
            </w:pPr>
            <w:r>
              <w:t>100%</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在全国或全省产生的重要影响，得到广大受众的充分认可。</w:t>
            </w:r>
          </w:p>
        </w:tc>
        <w:tc>
          <w:tcPr>
            <w:tcW w:w="1276" w:type="dxa"/>
            <w:vAlign w:val="center"/>
          </w:tcPr>
          <w:p>
            <w:pPr>
              <w:pStyle w:val="14"/>
            </w:pPr>
            <w:r>
              <w:t>≥80%</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改善人居环境、防止二次污染</w:t>
            </w:r>
          </w:p>
        </w:tc>
        <w:tc>
          <w:tcPr>
            <w:tcW w:w="2891" w:type="dxa"/>
            <w:vAlign w:val="center"/>
          </w:tcPr>
          <w:p>
            <w:pPr>
              <w:pStyle w:val="14"/>
            </w:pPr>
            <w:r>
              <w:t xml:space="preserve">生活垃圾全部运到遵化市生活垃圾填埋场　 </w:t>
            </w:r>
          </w:p>
        </w:tc>
        <w:tc>
          <w:tcPr>
            <w:tcW w:w="1276" w:type="dxa"/>
            <w:vAlign w:val="center"/>
          </w:tcPr>
          <w:p>
            <w:pPr>
              <w:pStyle w:val="14"/>
            </w:pPr>
            <w:r>
              <w:t>100%</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环境改善情况</w:t>
            </w:r>
          </w:p>
        </w:tc>
        <w:tc>
          <w:tcPr>
            <w:tcW w:w="2891" w:type="dxa"/>
            <w:vAlign w:val="center"/>
          </w:tcPr>
          <w:p>
            <w:pPr>
              <w:pStyle w:val="14"/>
            </w:pPr>
            <w:r>
              <w:t>通过本项目的实施能够提高居民的生活水平和健康水平</w:t>
            </w:r>
          </w:p>
        </w:tc>
        <w:tc>
          <w:tcPr>
            <w:tcW w:w="1276" w:type="dxa"/>
            <w:vAlign w:val="center"/>
          </w:tcPr>
          <w:p>
            <w:pPr>
              <w:pStyle w:val="14"/>
            </w:pPr>
            <w:r>
              <w:t>100%</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改善人居环境、防止二次污染</w:t>
            </w:r>
          </w:p>
        </w:tc>
        <w:tc>
          <w:tcPr>
            <w:tcW w:w="2891" w:type="dxa"/>
            <w:vAlign w:val="center"/>
          </w:tcPr>
          <w:p>
            <w:pPr>
              <w:pStyle w:val="14"/>
            </w:pPr>
            <w:r>
              <w:t xml:space="preserve">农村生活垃圾收集、转运长效运转　 </w:t>
            </w:r>
          </w:p>
        </w:tc>
        <w:tc>
          <w:tcPr>
            <w:tcW w:w="1276" w:type="dxa"/>
            <w:vAlign w:val="center"/>
          </w:tcPr>
          <w:p>
            <w:pPr>
              <w:pStyle w:val="14"/>
            </w:pPr>
            <w:r>
              <w:t>100%</w:t>
            </w:r>
          </w:p>
        </w:tc>
        <w:tc>
          <w:tcPr>
            <w:tcW w:w="1843" w:type="dxa"/>
            <w:vAlign w:val="center"/>
          </w:tcPr>
          <w:p>
            <w:pPr>
              <w:pStyle w:val="14"/>
            </w:pPr>
            <w:r>
              <w:t xml:space="preserve">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 xml:space="preserve">群众满意数量占总数的比例。　 </w:t>
            </w:r>
          </w:p>
        </w:tc>
        <w:tc>
          <w:tcPr>
            <w:tcW w:w="1276" w:type="dxa"/>
            <w:vAlign w:val="center"/>
          </w:tcPr>
          <w:p>
            <w:pPr>
              <w:pStyle w:val="14"/>
            </w:pPr>
            <w:r>
              <w:t>≥85%</w:t>
            </w:r>
          </w:p>
        </w:tc>
        <w:tc>
          <w:tcPr>
            <w:tcW w:w="1843" w:type="dxa"/>
            <w:vAlign w:val="center"/>
          </w:tcPr>
          <w:p>
            <w:pPr>
              <w:pStyle w:val="14"/>
            </w:pPr>
            <w:r>
              <w:t xml:space="preserve">遵化市农村生活垃圾治理项目东区、西区合同　 </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A08B1"/>
    <w:multiLevelType w:val="singleLevel"/>
    <w:tmpl w:val="70AA08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1MjBlNWFkYzMzNTI4NzVkYTEwMGViOTdjMzg5MzEifQ=="/>
  </w:docVars>
  <w:rsids>
    <w:rsidRoot w:val="00000000"/>
    <w:rsid w:val="0F181D33"/>
    <w:rsid w:val="122359FF"/>
    <w:rsid w:val="1D43687E"/>
    <w:rsid w:val="22E2787A"/>
    <w:rsid w:val="26F43C0F"/>
    <w:rsid w:val="2FD71419"/>
    <w:rsid w:val="3D780825"/>
    <w:rsid w:val="3EA416B4"/>
    <w:rsid w:val="43171EBC"/>
    <w:rsid w:val="4C0D341E"/>
    <w:rsid w:val="5F8A08F3"/>
    <w:rsid w:val="6205282C"/>
    <w:rsid w:val="711E2ADB"/>
    <w:rsid w:val="75C479DB"/>
    <w:rsid w:val="79933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rFonts w:ascii="Calibri" w:hAnsi="Calibri"/>
      <w:szCs w:val="22"/>
    </w:rPr>
  </w:style>
  <w:style w:type="paragraph" w:styleId="3">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6" Type="http://schemas.openxmlformats.org/officeDocument/2006/relationships/fontTable" Target="fontTable.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theme" Target="theme/theme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2022-02-24T09:58:54Z</dcterms:created>
  <dcterms:modified xsi:type="dcterms:W3CDTF">2022-02-24T01:58:54Z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2022-02-24T09:58:54Z</dcterms:created>
  <dcterms:modified xsi:type="dcterms:W3CDTF">2022-02-24T01:58:54Z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2022-02-24T09:58:54Z</dcterms:created>
  <dcterms:modified xsi:type="dcterms:W3CDTF">2022-02-24T01:58:54Z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2022-02-24T09:58:51Z</dcterms:created>
  <dcterms:modified xsi:type="dcterms:W3CDTF">2022-02-24T01:58:51Z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2022-02-24T09:58:53Z</dcterms:created>
  <dcterms:modified xsi:type="dcterms:W3CDTF">2022-02-24T01:58:53Z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2022-02-24T09:58:52Z</dcterms:created>
  <dcterms:modified xsi:type="dcterms:W3CDTF">2022-02-24T01:58:52Z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2022-02-24T09:58:51Z</dcterms:created>
  <dcterms:modified xsi:type="dcterms:W3CDTF">2022-02-24T01:58:51Z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2022-02-24T09:58:51Z</dcterms:created>
  <dcterms:modified xsi:type="dcterms:W3CDTF">2022-02-24T01:58:51Z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2022-02-24T09:58:54Z</dcterms:created>
  <dcterms:modified xsi:type="dcterms:W3CDTF">2022-02-24T01:58:54Z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2022-02-24T09:58:54Z</dcterms:created>
  <dcterms:modified xsi:type="dcterms:W3CDTF">2022-02-24T01:58:54Z</dcterms:modified>
</cp:coreProperties>
</file>

<file path=customXml/itemProps1.xml><?xml version="1.0" encoding="utf-8"?>
<ds:datastoreItem xmlns:ds="http://schemas.openxmlformats.org/officeDocument/2006/customXml" ds:itemID="{099b49af-fa17-4b37-a383-a83375157348}">
  <ds:schemaRefs/>
</ds:datastoreItem>
</file>

<file path=customXml/itemProps10.xml><?xml version="1.0" encoding="utf-8"?>
<ds:datastoreItem xmlns:ds="http://schemas.openxmlformats.org/officeDocument/2006/customXml" ds:itemID="{c2a2fd8d-c55a-4eb3-8a7e-66ed69418392}">
  <ds:schemaRefs/>
</ds:datastoreItem>
</file>

<file path=customXml/itemProps11.xml><?xml version="1.0" encoding="utf-8"?>
<ds:datastoreItem xmlns:ds="http://schemas.openxmlformats.org/officeDocument/2006/customXml" ds:itemID="{c0d115b0-58d9-4777-9674-d5b6a5c3ae25}">
  <ds:schemaRefs/>
</ds:datastoreItem>
</file>

<file path=customXml/itemProps12.xml><?xml version="1.0" encoding="utf-8"?>
<ds:datastoreItem xmlns:ds="http://schemas.openxmlformats.org/officeDocument/2006/customXml" ds:itemID="{6b35d664-600b-435e-b228-da93acf29db4}">
  <ds:schemaRefs/>
</ds:datastoreItem>
</file>

<file path=customXml/itemProps13.xml><?xml version="1.0" encoding="utf-8"?>
<ds:datastoreItem xmlns:ds="http://schemas.openxmlformats.org/officeDocument/2006/customXml" ds:itemID="{fb222fb0-902c-4677-a13f-411a13d7b4ca}">
  <ds:schemaRefs/>
</ds:datastoreItem>
</file>

<file path=customXml/itemProps14.xml><?xml version="1.0" encoding="utf-8"?>
<ds:datastoreItem xmlns:ds="http://schemas.openxmlformats.org/officeDocument/2006/customXml" ds:itemID="{6b988b7a-197e-4eaa-8eb1-d2c6f3d3b03f}">
  <ds:schemaRefs/>
</ds:datastoreItem>
</file>

<file path=customXml/itemProps15.xml><?xml version="1.0" encoding="utf-8"?>
<ds:datastoreItem xmlns:ds="http://schemas.openxmlformats.org/officeDocument/2006/customXml" ds:itemID="{8773da94-2cde-4d21-96ca-45e7ba93e8a0}">
  <ds:schemaRefs/>
</ds:datastoreItem>
</file>

<file path=customXml/itemProps16.xml><?xml version="1.0" encoding="utf-8"?>
<ds:datastoreItem xmlns:ds="http://schemas.openxmlformats.org/officeDocument/2006/customXml" ds:itemID="{7515f3f4-c9ee-44d4-a71f-8d1454e24740}">
  <ds:schemaRefs/>
</ds:datastoreItem>
</file>

<file path=customXml/itemProps17.xml><?xml version="1.0" encoding="utf-8"?>
<ds:datastoreItem xmlns:ds="http://schemas.openxmlformats.org/officeDocument/2006/customXml" ds:itemID="{83321081-77d9-497b-ba14-c61d11cd6d0b}">
  <ds:schemaRefs/>
</ds:datastoreItem>
</file>

<file path=customXml/itemProps18.xml><?xml version="1.0" encoding="utf-8"?>
<ds:datastoreItem xmlns:ds="http://schemas.openxmlformats.org/officeDocument/2006/customXml" ds:itemID="{0f492cf9-af3d-4c10-8e15-8d8e241168b8}">
  <ds:schemaRefs/>
</ds:datastoreItem>
</file>

<file path=customXml/itemProps19.xml><?xml version="1.0" encoding="utf-8"?>
<ds:datastoreItem xmlns:ds="http://schemas.openxmlformats.org/officeDocument/2006/customXml" ds:itemID="{526bf2a8-6884-4c5e-9113-337642bb26bd}">
  <ds:schemaRefs/>
</ds:datastoreItem>
</file>

<file path=customXml/itemProps2.xml><?xml version="1.0" encoding="utf-8"?>
<ds:datastoreItem xmlns:ds="http://schemas.openxmlformats.org/officeDocument/2006/customXml" ds:itemID="{fedd0cf3-6f10-4f14-b02d-6a2ee5f89f07}">
  <ds:schemaRefs/>
</ds:datastoreItem>
</file>

<file path=customXml/itemProps20.xml><?xml version="1.0" encoding="utf-8"?>
<ds:datastoreItem xmlns:ds="http://schemas.openxmlformats.org/officeDocument/2006/customXml" ds:itemID="{c0e25d1d-a25a-4cee-b4ca-f751e9975fd8}">
  <ds:schemaRefs/>
</ds:datastoreItem>
</file>

<file path=customXml/itemProps21.xml><?xml version="1.0" encoding="utf-8"?>
<ds:datastoreItem xmlns:ds="http://schemas.openxmlformats.org/officeDocument/2006/customXml" ds:itemID="{e6bd0744-d0cb-4333-ae62-4d1befa9b388}">
  <ds:schemaRefs/>
</ds:datastoreItem>
</file>

<file path=customXml/itemProps22.xml><?xml version="1.0" encoding="utf-8"?>
<ds:datastoreItem xmlns:ds="http://schemas.openxmlformats.org/officeDocument/2006/customXml" ds:itemID="{52e4d711-8725-4edd-b2b8-31bcb7053616}">
  <ds:schemaRefs/>
</ds:datastoreItem>
</file>

<file path=customXml/itemProps23.xml><?xml version="1.0" encoding="utf-8"?>
<ds:datastoreItem xmlns:ds="http://schemas.openxmlformats.org/officeDocument/2006/customXml" ds:itemID="{83ffa383-73f8-41da-b9fe-58c8ee184157}">
  <ds:schemaRefs/>
</ds:datastoreItem>
</file>

<file path=customXml/itemProps24.xml><?xml version="1.0" encoding="utf-8"?>
<ds:datastoreItem xmlns:ds="http://schemas.openxmlformats.org/officeDocument/2006/customXml" ds:itemID="{5ce3bdb3-28bb-47e0-b84b-bd6129b17025}">
  <ds:schemaRefs/>
</ds:datastoreItem>
</file>

<file path=customXml/itemProps25.xml><?xml version="1.0" encoding="utf-8"?>
<ds:datastoreItem xmlns:ds="http://schemas.openxmlformats.org/officeDocument/2006/customXml" ds:itemID="{8fb2f1ff-e7d3-4ebe-b565-19af290e2525}">
  <ds:schemaRefs/>
</ds:datastoreItem>
</file>

<file path=customXml/itemProps26.xml><?xml version="1.0" encoding="utf-8"?>
<ds:datastoreItem xmlns:ds="http://schemas.openxmlformats.org/officeDocument/2006/customXml" ds:itemID="{e140bd37-b6f0-42cc-ad57-84a8b04038a4}">
  <ds:schemaRefs/>
</ds:datastoreItem>
</file>

<file path=customXml/itemProps27.xml><?xml version="1.0" encoding="utf-8"?>
<ds:datastoreItem xmlns:ds="http://schemas.openxmlformats.org/officeDocument/2006/customXml" ds:itemID="{459957f6-e1e8-4224-a913-725bb0c441d0}">
  <ds:schemaRefs/>
</ds:datastoreItem>
</file>

<file path=customXml/itemProps28.xml><?xml version="1.0" encoding="utf-8"?>
<ds:datastoreItem xmlns:ds="http://schemas.openxmlformats.org/officeDocument/2006/customXml" ds:itemID="{a2c17a8e-cb54-4a84-9feb-6034384322e3}">
  <ds:schemaRefs/>
</ds:datastoreItem>
</file>

<file path=customXml/itemProps29.xml><?xml version="1.0" encoding="utf-8"?>
<ds:datastoreItem xmlns:ds="http://schemas.openxmlformats.org/officeDocument/2006/customXml" ds:itemID="{f2f73f92-798c-4420-9422-c240125c30da}">
  <ds:schemaRefs/>
</ds:datastoreItem>
</file>

<file path=customXml/itemProps3.xml><?xml version="1.0" encoding="utf-8"?>
<ds:datastoreItem xmlns:ds="http://schemas.openxmlformats.org/officeDocument/2006/customXml" ds:itemID="{dc14f37e-857e-4484-b2fe-25c7af2788a3}">
  <ds:schemaRefs/>
</ds:datastoreItem>
</file>

<file path=customXml/itemProps30.xml><?xml version="1.0" encoding="utf-8"?>
<ds:datastoreItem xmlns:ds="http://schemas.openxmlformats.org/officeDocument/2006/customXml" ds:itemID="{891b1767-aaad-4ed3-9813-fbafe6a2ee16}">
  <ds:schemaRefs/>
</ds:datastoreItem>
</file>

<file path=customXml/itemProps31.xml><?xml version="1.0" encoding="utf-8"?>
<ds:datastoreItem xmlns:ds="http://schemas.openxmlformats.org/officeDocument/2006/customXml" ds:itemID="{a32bcd9b-07e6-4f48-ad30-ec9956b624a1}">
  <ds:schemaRefs/>
</ds:datastoreItem>
</file>

<file path=customXml/itemProps32.xml><?xml version="1.0" encoding="utf-8"?>
<ds:datastoreItem xmlns:ds="http://schemas.openxmlformats.org/officeDocument/2006/customXml" ds:itemID="{d7c6eb11-98f0-4e58-844c-8d5d68ff7793}">
  <ds:schemaRefs/>
</ds:datastoreItem>
</file>

<file path=customXml/itemProps33.xml><?xml version="1.0" encoding="utf-8"?>
<ds:datastoreItem xmlns:ds="http://schemas.openxmlformats.org/officeDocument/2006/customXml" ds:itemID="{86379e67-bad2-4d5b-b0c8-e4089d69ee1c}">
  <ds:schemaRefs/>
</ds:datastoreItem>
</file>

<file path=customXml/itemProps34.xml><?xml version="1.0" encoding="utf-8"?>
<ds:datastoreItem xmlns:ds="http://schemas.openxmlformats.org/officeDocument/2006/customXml" ds:itemID="{2a155c68-4d73-4cdd-aad6-d82af20e0205}">
  <ds:schemaRefs/>
</ds:datastoreItem>
</file>

<file path=customXml/itemProps35.xml><?xml version="1.0" encoding="utf-8"?>
<ds:datastoreItem xmlns:ds="http://schemas.openxmlformats.org/officeDocument/2006/customXml" ds:itemID="{67d99512-6dd8-4a51-8697-4fdd2f8123e5}">
  <ds:schemaRefs/>
</ds:datastoreItem>
</file>

<file path=customXml/itemProps36.xml><?xml version="1.0" encoding="utf-8"?>
<ds:datastoreItem xmlns:ds="http://schemas.openxmlformats.org/officeDocument/2006/customXml" ds:itemID="{1582d7d1-97ba-4328-b202-d60dcb9394cc}">
  <ds:schemaRefs/>
</ds:datastoreItem>
</file>

<file path=customXml/itemProps37.xml><?xml version="1.0" encoding="utf-8"?>
<ds:datastoreItem xmlns:ds="http://schemas.openxmlformats.org/officeDocument/2006/customXml" ds:itemID="{a50c4b36-8d4f-4780-a67a-4d3453acc0d8}">
  <ds:schemaRefs/>
</ds:datastoreItem>
</file>

<file path=customXml/itemProps38.xml><?xml version="1.0" encoding="utf-8"?>
<ds:datastoreItem xmlns:ds="http://schemas.openxmlformats.org/officeDocument/2006/customXml" ds:itemID="{aa62c0a6-6b13-4ba0-89b7-cfa5172f0e53}">
  <ds:schemaRefs/>
</ds:datastoreItem>
</file>

<file path=customXml/itemProps39.xml><?xml version="1.0" encoding="utf-8"?>
<ds:datastoreItem xmlns:ds="http://schemas.openxmlformats.org/officeDocument/2006/customXml" ds:itemID="{d86689c2-943b-4762-8aae-20f6695d0be5}">
  <ds:schemaRefs/>
</ds:datastoreItem>
</file>

<file path=customXml/itemProps4.xml><?xml version="1.0" encoding="utf-8"?>
<ds:datastoreItem xmlns:ds="http://schemas.openxmlformats.org/officeDocument/2006/customXml" ds:itemID="{18699dbb-a2b5-496f-aa00-2d14e35f4b3d}">
  <ds:schemaRefs/>
</ds:datastoreItem>
</file>

<file path=customXml/itemProps40.xml><?xml version="1.0" encoding="utf-8"?>
<ds:datastoreItem xmlns:ds="http://schemas.openxmlformats.org/officeDocument/2006/customXml" ds:itemID="{beb73680-9e41-4ad7-91c7-b3def620d80e}">
  <ds:schemaRefs/>
</ds:datastoreItem>
</file>

<file path=customXml/itemProps41.xml><?xml version="1.0" encoding="utf-8"?>
<ds:datastoreItem xmlns:ds="http://schemas.openxmlformats.org/officeDocument/2006/customXml" ds:itemID="{73f3e9a7-35f5-43e1-925a-c8b037f35452}">
  <ds:schemaRefs/>
</ds:datastoreItem>
</file>

<file path=customXml/itemProps42.xml><?xml version="1.0" encoding="utf-8"?>
<ds:datastoreItem xmlns:ds="http://schemas.openxmlformats.org/officeDocument/2006/customXml" ds:itemID="{ce2c86fd-0061-4726-8d3e-dd975c4d4943}">
  <ds:schemaRefs/>
</ds:datastoreItem>
</file>

<file path=customXml/itemProps43.xml><?xml version="1.0" encoding="utf-8"?>
<ds:datastoreItem xmlns:ds="http://schemas.openxmlformats.org/officeDocument/2006/customXml" ds:itemID="{97b1bd81-e193-4bbd-abb2-82fa870ccf4d}">
  <ds:schemaRefs/>
</ds:datastoreItem>
</file>

<file path=customXml/itemProps44.xml><?xml version="1.0" encoding="utf-8"?>
<ds:datastoreItem xmlns:ds="http://schemas.openxmlformats.org/officeDocument/2006/customXml" ds:itemID="{b553a3b7-5f58-45c8-b86b-c2ae233f0a0a}">
  <ds:schemaRefs/>
</ds:datastoreItem>
</file>

<file path=customXml/itemProps45.xml><?xml version="1.0" encoding="utf-8"?>
<ds:datastoreItem xmlns:ds="http://schemas.openxmlformats.org/officeDocument/2006/customXml" ds:itemID="{06f56143-b02c-443d-bae3-ea242d4f1704}">
  <ds:schemaRefs/>
</ds:datastoreItem>
</file>

<file path=customXml/itemProps46.xml><?xml version="1.0" encoding="utf-8"?>
<ds:datastoreItem xmlns:ds="http://schemas.openxmlformats.org/officeDocument/2006/customXml" ds:itemID="{bf4e85dc-ae41-4bdc-b7e2-1cf424e88d14}">
  <ds:schemaRefs/>
</ds:datastoreItem>
</file>

<file path=customXml/itemProps47.xml><?xml version="1.0" encoding="utf-8"?>
<ds:datastoreItem xmlns:ds="http://schemas.openxmlformats.org/officeDocument/2006/customXml" ds:itemID="{c1a21e1a-1c8a-4113-b3ed-fcd655d6b80b}">
  <ds:schemaRefs/>
</ds:datastoreItem>
</file>

<file path=customXml/itemProps48.xml><?xml version="1.0" encoding="utf-8"?>
<ds:datastoreItem xmlns:ds="http://schemas.openxmlformats.org/officeDocument/2006/customXml" ds:itemID="{7570ad39-d11c-45ee-810e-a2b1eb7b5d72}">
  <ds:schemaRefs/>
</ds:datastoreItem>
</file>

<file path=customXml/itemProps5.xml><?xml version="1.0" encoding="utf-8"?>
<ds:datastoreItem xmlns:ds="http://schemas.openxmlformats.org/officeDocument/2006/customXml" ds:itemID="{7b079681-81e8-40a3-b89b-76e6ce636b7b}">
  <ds:schemaRefs/>
</ds:datastoreItem>
</file>

<file path=customXml/itemProps6.xml><?xml version="1.0" encoding="utf-8"?>
<ds:datastoreItem xmlns:ds="http://schemas.openxmlformats.org/officeDocument/2006/customXml" ds:itemID="{6339ffed-9deb-47a9-a161-4d9eaeee105d}">
  <ds:schemaRefs/>
</ds:datastoreItem>
</file>

<file path=customXml/itemProps7.xml><?xml version="1.0" encoding="utf-8"?>
<ds:datastoreItem xmlns:ds="http://schemas.openxmlformats.org/officeDocument/2006/customXml" ds:itemID="{1c8fcbe0-3729-45eb-a0b1-b4004965369a}">
  <ds:schemaRefs/>
</ds:datastoreItem>
</file>

<file path=customXml/itemProps8.xml><?xml version="1.0" encoding="utf-8"?>
<ds:datastoreItem xmlns:ds="http://schemas.openxmlformats.org/officeDocument/2006/customXml" ds:itemID="{3df58783-9f59-4d1f-9242-aa9c3cd0e8d2}">
  <ds:schemaRefs/>
</ds:datastoreItem>
</file>

<file path=customXml/itemProps9.xml><?xml version="1.0" encoding="utf-8"?>
<ds:datastoreItem xmlns:ds="http://schemas.openxmlformats.org/officeDocument/2006/customXml" ds:itemID="{e357afe2-bd7f-49fa-9ff7-aa9351eb72e2}">
  <ds:schemaRefs/>
</ds:datastoreItem>
</file>

<file path=docProps/app.xml><?xml version="1.0" encoding="utf-8"?>
<Properties xmlns="http://schemas.openxmlformats.org/officeDocument/2006/extended-properties" xmlns:vt="http://schemas.openxmlformats.org/officeDocument/2006/docPropsVTypes">
  <Pages>106</Pages>
  <Words>29786</Words>
  <Characters>32405</Characters>
  <TotalTime>61</TotalTime>
  <ScaleCrop>false</ScaleCrop>
  <LinksUpToDate>false</LinksUpToDate>
  <CharactersWithSpaces>32756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2022-02-24T09:58:00Z</dcterms:created>
  <dc:creator>Administrator</dc:creator>
  <cp:lastModifiedBy>月兒</cp:lastModifiedBy>
  <dcterms:modified xsi:type="dcterms:W3CDTF">2024-03-19T06:04:03Z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9ACE60EFEA304DFF88DF9C6F0984291E</vt:lpwstr>
  </property>
</Properties>
</file>