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1200" w:lineRule="exact"/>
        <w:outlineLvl w:val="0"/>
        <w:rPr>
          <w:rFonts w:hint="eastAsia" w:ascii="宋体" w:hAnsi="宋体" w:eastAsia="宋体" w:cs="宋体"/>
          <w:b/>
          <w:bCs/>
          <w:sz w:val="44"/>
          <w:szCs w:val="44"/>
          <w:highlight w:val="none"/>
          <w:lang w:eastAsia="zh-CN"/>
        </w:rPr>
      </w:pPr>
      <w:bookmarkStart w:id="0" w:name="_Toc20074"/>
      <w:r>
        <w:rPr>
          <w:rFonts w:hint="eastAsia" w:ascii="宋体" w:hAnsi="宋体" w:eastAsia="宋体" w:cs="宋体"/>
          <w:b/>
          <w:bCs/>
          <w:sz w:val="44"/>
          <w:szCs w:val="44"/>
          <w:highlight w:val="none"/>
        </w:rPr>
        <w:t>遵化市城市管理综合行政执法局</w:t>
      </w:r>
    </w:p>
    <w:p>
      <w:pPr>
        <w:pStyle w:val="18"/>
        <w:spacing w:line="1200" w:lineRule="exact"/>
        <w:outlineLvl w:val="0"/>
        <w:rPr>
          <w:rFonts w:ascii="宋体" w:hAnsi="宋体" w:eastAsia="宋体" w:cs="宋体"/>
          <w:b/>
          <w:bCs/>
          <w:sz w:val="48"/>
          <w:szCs w:val="48"/>
          <w:highlight w:val="none"/>
        </w:rPr>
      </w:pPr>
      <w:r>
        <w:rPr>
          <w:rFonts w:hint="eastAsia" w:ascii="宋体" w:hAnsi="宋体" w:eastAsia="宋体" w:cs="宋体"/>
          <w:b/>
          <w:bCs/>
          <w:sz w:val="44"/>
          <w:szCs w:val="44"/>
          <w:highlight w:val="none"/>
        </w:rPr>
        <w:t>绩效自评报告</w:t>
      </w:r>
      <w:bookmarkEnd w:id="0"/>
    </w:p>
    <w:p>
      <w:pPr>
        <w:pStyle w:val="18"/>
        <w:spacing w:line="1200" w:lineRule="exact"/>
        <w:rPr>
          <w:rFonts w:ascii="宋体" w:hAnsi="宋体" w:eastAsia="宋体" w:cs="宋体"/>
          <w:b/>
          <w:bCs/>
          <w:sz w:val="48"/>
          <w:szCs w:val="48"/>
          <w:highlight w:val="none"/>
        </w:rPr>
      </w:pPr>
    </w:p>
    <w:p>
      <w:pPr>
        <w:pStyle w:val="18"/>
        <w:spacing w:line="1200" w:lineRule="exact"/>
        <w:rPr>
          <w:rFonts w:ascii="宋体" w:hAnsi="宋体" w:eastAsia="宋体" w:cs="宋体"/>
          <w:b/>
          <w:bCs/>
          <w:sz w:val="48"/>
          <w:szCs w:val="48"/>
          <w:highlight w:val="none"/>
        </w:rPr>
      </w:pPr>
    </w:p>
    <w:p>
      <w:pPr>
        <w:pStyle w:val="18"/>
        <w:spacing w:line="1200" w:lineRule="exact"/>
        <w:rPr>
          <w:rFonts w:ascii="宋体" w:hAnsi="宋体" w:eastAsia="宋体" w:cs="宋体"/>
          <w:b/>
          <w:bCs/>
          <w:sz w:val="48"/>
          <w:szCs w:val="48"/>
          <w:highlight w:val="none"/>
        </w:rPr>
      </w:pPr>
    </w:p>
    <w:p>
      <w:pPr>
        <w:pStyle w:val="18"/>
        <w:spacing w:line="1200" w:lineRule="exact"/>
        <w:rPr>
          <w:rFonts w:ascii="宋体" w:hAnsi="宋体" w:eastAsia="宋体" w:cs="宋体"/>
          <w:b/>
          <w:bCs/>
          <w:sz w:val="48"/>
          <w:szCs w:val="48"/>
          <w:highlight w:val="none"/>
        </w:rPr>
      </w:pPr>
    </w:p>
    <w:p>
      <w:pPr>
        <w:pStyle w:val="18"/>
        <w:spacing w:line="1200" w:lineRule="exact"/>
        <w:jc w:val="left"/>
        <w:outlineLvl w:val="0"/>
        <w:rPr>
          <w:rFonts w:hint="eastAsia" w:ascii="宋体" w:hAnsi="宋体" w:eastAsia="宋体" w:cs="宋体"/>
          <w:b/>
          <w:bCs/>
          <w:highlight w:val="none"/>
        </w:rPr>
      </w:pPr>
      <w:bookmarkStart w:id="1" w:name="_Toc24125"/>
    </w:p>
    <w:p>
      <w:pPr>
        <w:pStyle w:val="18"/>
        <w:spacing w:line="1200" w:lineRule="exact"/>
        <w:jc w:val="left"/>
        <w:outlineLvl w:val="0"/>
        <w:rPr>
          <w:rFonts w:hint="eastAsia" w:ascii="宋体" w:hAnsi="宋体" w:eastAsia="宋体" w:cs="宋体"/>
          <w:b/>
          <w:bCs/>
          <w:highlight w:val="none"/>
        </w:rPr>
      </w:pPr>
    </w:p>
    <w:p>
      <w:pPr>
        <w:pStyle w:val="18"/>
        <w:spacing w:line="1200" w:lineRule="exact"/>
        <w:jc w:val="left"/>
        <w:outlineLvl w:val="0"/>
        <w:rPr>
          <w:rFonts w:hint="eastAsia" w:ascii="宋体" w:hAnsi="宋体" w:eastAsia="宋体" w:cs="宋体"/>
          <w:b/>
          <w:bCs/>
          <w:highlight w:val="none"/>
        </w:rPr>
      </w:pPr>
      <w:r>
        <w:rPr>
          <w:rFonts w:hint="eastAsia" w:ascii="宋体" w:hAnsi="宋体" w:eastAsia="宋体" w:cs="宋体"/>
          <w:b/>
          <w:bCs/>
          <w:highlight w:val="none"/>
        </w:rPr>
        <w:t>项目单位：遵化市城市管理综合行政执法</w:t>
      </w:r>
      <w:bookmarkEnd w:id="1"/>
    </w:p>
    <w:p>
      <w:pPr>
        <w:pStyle w:val="18"/>
        <w:spacing w:line="1200" w:lineRule="exact"/>
        <w:jc w:val="left"/>
        <w:outlineLvl w:val="0"/>
        <w:rPr>
          <w:rFonts w:hint="eastAsia" w:ascii="宋体" w:hAnsi="宋体" w:eastAsia="宋体" w:cs="宋体"/>
          <w:b/>
          <w:bCs/>
          <w:highlight w:val="none"/>
        </w:rPr>
      </w:pPr>
    </w:p>
    <w:p>
      <w:pPr>
        <w:bidi w:val="0"/>
        <w:rPr>
          <w:rFonts w:hint="eastAsia"/>
          <w:lang w:val="en-US" w:eastAsia="zh-CN"/>
        </w:rPr>
      </w:pPr>
    </w:p>
    <w:p>
      <w:pPr>
        <w:tabs>
          <w:tab w:val="left" w:pos="292"/>
        </w:tabs>
        <w:bidi w:val="0"/>
        <w:jc w:val="left"/>
        <w:rPr>
          <w:rFonts w:hint="eastAsia"/>
          <w:lang w:val="en-US" w:eastAsia="zh-CN"/>
        </w:rPr>
        <w:sectPr>
          <w:pgSz w:w="11906" w:h="16838"/>
          <w:pgMar w:top="1440" w:right="1800" w:bottom="1440" w:left="1380" w:header="851" w:footer="992" w:gutter="0"/>
          <w:pgNumType w:start="0"/>
          <w:cols w:space="425" w:num="1"/>
          <w:docGrid w:type="lines" w:linePitch="312" w:charSpace="0"/>
        </w:sectPr>
      </w:pPr>
    </w:p>
    <w:tbl>
      <w:tblPr>
        <w:tblStyle w:val="8"/>
        <w:tblW w:w="8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
        <w:gridCol w:w="493"/>
        <w:gridCol w:w="1152"/>
        <w:gridCol w:w="1076"/>
        <w:gridCol w:w="986"/>
        <w:gridCol w:w="1096"/>
        <w:gridCol w:w="656"/>
        <w:gridCol w:w="766"/>
        <w:gridCol w:w="1077"/>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6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以前年度工程欠款及新启动项目资金绩效自评表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以前年度工程欠款及新启动项目资金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3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3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14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1167.05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1167.05 </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1167.05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1167.05 </w:t>
            </w: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上年结转资金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3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4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拨付遵化市城市管理综合行政执法局以前年度工程欠款，保障新启动项目顺利进行。进一步提升城市空间秩序，规范城市建设行为，提升城市治理能力，提高人居环境质量，优化市场环境。</w:t>
            </w:r>
          </w:p>
        </w:tc>
        <w:tc>
          <w:tcPr>
            <w:tcW w:w="4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遵化市城市管理综合执法工作有序进行，资金根据年初预算城管局按实际支出支付。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10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0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4"/>
                <w:lang w:val="en-US" w:eastAsia="zh-CN" w:bidi="ar"/>
              </w:rPr>
            </w:pPr>
            <w:r>
              <w:rPr>
                <w:rStyle w:val="24"/>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4"/>
                <w:lang w:val="en-US" w:eastAsia="zh-CN" w:bidi="ar"/>
              </w:rPr>
              <w:t>指标</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资金到位率=1167.050659/4590=25.4%，扣3.73分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4"/>
                <w:lang w:val="en-US" w:eastAsia="zh-CN" w:bidi="ar"/>
              </w:rPr>
            </w:pPr>
            <w:r>
              <w:rPr>
                <w:rStyle w:val="24"/>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4"/>
                <w:lang w:val="en-US" w:eastAsia="zh-CN" w:bidi="ar"/>
              </w:rPr>
              <w:t>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质量达标率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完成及时率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4"/>
                <w:lang w:val="en-US" w:eastAsia="zh-CN" w:bidi="ar"/>
              </w:rPr>
            </w:pPr>
            <w:r>
              <w:rPr>
                <w:rStyle w:val="24"/>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4"/>
                <w:lang w:val="en-US" w:eastAsia="zh-CN" w:bidi="ar"/>
              </w:rPr>
              <w:t>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96.27</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20" w:lineRule="exact"/>
        <w:rPr>
          <w:highlight w:val="none"/>
        </w:rPr>
      </w:pPr>
    </w:p>
    <w:p>
      <w:pPr>
        <w:bidi w:val="0"/>
        <w:rPr>
          <w:rFonts w:ascii="Calibri" w:hAnsi="Calibri" w:eastAsia="宋体" w:cs="Calibri"/>
          <w:kern w:val="2"/>
          <w:sz w:val="21"/>
          <w:szCs w:val="21"/>
          <w:lang w:val="en-US" w:eastAsia="zh-CN" w:bidi="ar-SA"/>
        </w:rPr>
      </w:pPr>
    </w:p>
    <w:p>
      <w:pPr>
        <w:bidi w:val="0"/>
        <w:rPr>
          <w:lang w:val="en-US" w:eastAsia="zh-CN"/>
        </w:rPr>
      </w:pPr>
    </w:p>
    <w:p>
      <w:pPr>
        <w:bidi w:val="0"/>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424"/>
        <w:gridCol w:w="941"/>
        <w:gridCol w:w="424"/>
        <w:gridCol w:w="941"/>
        <w:gridCol w:w="424"/>
        <w:gridCol w:w="2700"/>
        <w:gridCol w:w="424"/>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以前年度工程欠款及新启动项目资金绩效评价指标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3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资金分配和理性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得权重分满分，未得满分的按照资金到位比例计算得分。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0.27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资金到位率=1167.050659/4590=25.4%，扣3.73分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完成率为100%，得8分；完成率为90%及以上，得8分，否则不得分。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工作要求合格率为95%，得8分；未满足的合格率及得分按照满足比例计。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按时完成及时率为100%，得</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分；完成90%得5分；否则不得分。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根据成本标准审核成本控制情况，未发生损失浪费的现象得满分。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是否节约了改善城市环境管理成本，根据实际情况评分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 xml:space="preserve">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是否提高居民生活质量，提升城市形象，通过随机询问100名居民，支持率达到95%及以上得</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分；否则不得分。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 xml:space="preserve">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持续有效促进区域经济发展，</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分；影响不明显，3分；无影响，0分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通过询问查证，实地调研和问卷调查相结合的方式。满意度达到95%得满分（含95%），满意度达到90%-95%得分8分（含90%），满意度达到80%-90%得分6分（含80%），否则不得分。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03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28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27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bidi w:val="0"/>
        <w:jc w:val="left"/>
        <w:rPr>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20" w:lineRule="exact"/>
        <w:rPr>
          <w:highlight w:val="none"/>
        </w:rPr>
      </w:pPr>
    </w:p>
    <w:p>
      <w:pPr>
        <w:jc w:val="center"/>
        <w:outlineLvl w:val="0"/>
        <w:rPr>
          <w:rFonts w:cs="Times New Roman"/>
          <w:b/>
          <w:bCs/>
          <w:sz w:val="28"/>
          <w:szCs w:val="28"/>
          <w:highlight w:val="none"/>
        </w:rPr>
      </w:pPr>
      <w:bookmarkStart w:id="2" w:name="_Toc28763"/>
      <w:bookmarkStart w:id="3" w:name="_Toc26208"/>
      <w:r>
        <w:rPr>
          <w:rFonts w:hint="eastAsia" w:cs="宋体"/>
          <w:b/>
          <w:bCs/>
          <w:sz w:val="28"/>
          <w:szCs w:val="28"/>
          <w:highlight w:val="none"/>
        </w:rPr>
        <w:t>遵化市城市管理综合行政执法局</w:t>
      </w:r>
      <w:bookmarkEnd w:id="2"/>
      <w:bookmarkEnd w:id="3"/>
    </w:p>
    <w:p>
      <w:pPr>
        <w:widowControl/>
        <w:spacing w:line="560" w:lineRule="exact"/>
        <w:jc w:val="center"/>
        <w:outlineLvl w:val="0"/>
        <w:rPr>
          <w:rFonts w:hint="eastAsia" w:ascii="宋体" w:hAnsi="宋体" w:cs="宋体"/>
          <w:b/>
          <w:bCs/>
          <w:sz w:val="28"/>
          <w:szCs w:val="28"/>
          <w:highlight w:val="none"/>
        </w:rPr>
      </w:pPr>
      <w:bookmarkStart w:id="4" w:name="_Toc13539"/>
      <w:bookmarkStart w:id="5" w:name="_Toc25107"/>
      <w:bookmarkStart w:id="6" w:name="_Toc16710"/>
      <w:bookmarkStart w:id="7" w:name="_Toc4716"/>
      <w:r>
        <w:rPr>
          <w:rFonts w:hint="eastAsia" w:ascii="宋体" w:hAnsi="宋体" w:cs="宋体"/>
          <w:b/>
          <w:bCs/>
          <w:sz w:val="28"/>
          <w:szCs w:val="28"/>
          <w:highlight w:val="none"/>
        </w:rPr>
        <w:t>以前年度工程欠款及新启动项目资金</w:t>
      </w:r>
      <w:bookmarkEnd w:id="4"/>
      <w:bookmarkEnd w:id="5"/>
      <w:bookmarkEnd w:id="6"/>
    </w:p>
    <w:p>
      <w:pPr>
        <w:widowControl/>
        <w:spacing w:line="560" w:lineRule="exact"/>
        <w:jc w:val="center"/>
        <w:outlineLvl w:val="0"/>
        <w:rPr>
          <w:rFonts w:cs="Times New Roman"/>
          <w:b/>
          <w:bCs/>
          <w:sz w:val="28"/>
          <w:szCs w:val="28"/>
          <w:highlight w:val="none"/>
        </w:rPr>
      </w:pPr>
      <w:bookmarkStart w:id="8" w:name="_Toc27049"/>
      <w:bookmarkStart w:id="9" w:name="_Toc18435"/>
      <w:bookmarkStart w:id="10" w:name="_Toc28239"/>
      <w:r>
        <w:rPr>
          <w:rFonts w:hint="eastAsia" w:cs="宋体"/>
          <w:b/>
          <w:bCs/>
          <w:sz w:val="28"/>
          <w:szCs w:val="28"/>
          <w:highlight w:val="none"/>
        </w:rPr>
        <w:t>绩效自评报告</w:t>
      </w:r>
      <w:bookmarkEnd w:id="7"/>
      <w:bookmarkEnd w:id="8"/>
      <w:bookmarkEnd w:id="9"/>
      <w:bookmarkEnd w:id="10"/>
    </w:p>
    <w:p>
      <w:pPr>
        <w:ind w:firstLine="562" w:firstLineChars="200"/>
        <w:jc w:val="left"/>
        <w:outlineLvl w:val="0"/>
        <w:rPr>
          <w:rFonts w:cs="Times New Roman"/>
          <w:b/>
          <w:bCs/>
          <w:sz w:val="28"/>
          <w:szCs w:val="28"/>
          <w:highlight w:val="none"/>
        </w:rPr>
      </w:pPr>
      <w:bookmarkStart w:id="11" w:name="_Toc12035"/>
      <w:bookmarkStart w:id="12" w:name="_Toc17064"/>
      <w:bookmarkStart w:id="13" w:name="_Toc25458"/>
      <w:bookmarkStart w:id="14" w:name="_Toc32219"/>
      <w:bookmarkStart w:id="15" w:name="_Toc13720"/>
      <w:r>
        <w:rPr>
          <w:rFonts w:hint="eastAsia" w:cs="宋体"/>
          <w:b/>
          <w:bCs/>
          <w:sz w:val="28"/>
          <w:szCs w:val="28"/>
          <w:highlight w:val="none"/>
        </w:rPr>
        <w:t>一、项目基本情况</w:t>
      </w:r>
      <w:bookmarkEnd w:id="11"/>
      <w:bookmarkEnd w:id="12"/>
      <w:bookmarkEnd w:id="13"/>
      <w:bookmarkEnd w:id="14"/>
      <w:bookmarkEnd w:id="15"/>
    </w:p>
    <w:p>
      <w:pPr>
        <w:ind w:firstLine="562" w:firstLineChars="200"/>
        <w:jc w:val="left"/>
        <w:outlineLvl w:val="1"/>
        <w:rPr>
          <w:b/>
          <w:bCs/>
          <w:sz w:val="28"/>
          <w:szCs w:val="28"/>
          <w:highlight w:val="none"/>
        </w:rPr>
      </w:pPr>
      <w:bookmarkStart w:id="16" w:name="_Toc27092"/>
      <w:bookmarkStart w:id="17" w:name="_Toc9809"/>
      <w:bookmarkStart w:id="18" w:name="_Toc8732"/>
      <w:bookmarkStart w:id="19" w:name="_Toc15576"/>
      <w:bookmarkStart w:id="20" w:name="_Toc32579"/>
      <w:r>
        <w:rPr>
          <w:b/>
          <w:bCs/>
          <w:sz w:val="28"/>
          <w:szCs w:val="28"/>
          <w:highlight w:val="none"/>
        </w:rPr>
        <w:t>(</w:t>
      </w:r>
      <w:r>
        <w:rPr>
          <w:rFonts w:hint="eastAsia" w:cs="宋体"/>
          <w:b/>
          <w:bCs/>
          <w:sz w:val="28"/>
          <w:szCs w:val="28"/>
          <w:highlight w:val="none"/>
        </w:rPr>
        <w:t>一</w:t>
      </w:r>
      <w:r>
        <w:rPr>
          <w:b/>
          <w:bCs/>
          <w:sz w:val="28"/>
          <w:szCs w:val="28"/>
          <w:highlight w:val="none"/>
        </w:rPr>
        <w:t>)</w:t>
      </w:r>
      <w:r>
        <w:rPr>
          <w:rFonts w:hint="eastAsia" w:cs="宋体"/>
          <w:b/>
          <w:bCs/>
          <w:sz w:val="28"/>
          <w:szCs w:val="28"/>
          <w:highlight w:val="none"/>
        </w:rPr>
        <w:t>项目概况</w:t>
      </w:r>
      <w:bookmarkEnd w:id="16"/>
      <w:bookmarkEnd w:id="17"/>
      <w:bookmarkEnd w:id="18"/>
      <w:bookmarkEnd w:id="19"/>
      <w:bookmarkEnd w:id="20"/>
      <w:r>
        <w:rPr>
          <w:b/>
          <w:bCs/>
          <w:sz w:val="28"/>
          <w:szCs w:val="28"/>
          <w:highlight w:val="none"/>
        </w:rPr>
        <w:t xml:space="preserve"> </w:t>
      </w:r>
    </w:p>
    <w:p>
      <w:pPr>
        <w:snapToGrid w:val="0"/>
        <w:spacing w:line="360" w:lineRule="auto"/>
        <w:ind w:firstLine="560" w:firstLineChars="200"/>
        <w:rPr>
          <w:rFonts w:hint="eastAsia" w:eastAsia="宋体" w:cs="Times New Roman"/>
          <w:sz w:val="28"/>
          <w:szCs w:val="28"/>
          <w:highlight w:val="none"/>
          <w:lang w:eastAsia="zh-CN"/>
        </w:rPr>
      </w:pPr>
      <w:r>
        <w:rPr>
          <w:sz w:val="28"/>
          <w:szCs w:val="28"/>
          <w:highlight w:val="none"/>
        </w:rPr>
        <w:t>1</w:t>
      </w:r>
      <w:r>
        <w:rPr>
          <w:rFonts w:hint="eastAsia" w:cs="宋体"/>
          <w:sz w:val="28"/>
          <w:szCs w:val="28"/>
          <w:highlight w:val="none"/>
        </w:rPr>
        <w:t>、项目背景：</w:t>
      </w:r>
      <w:r>
        <w:rPr>
          <w:rFonts w:hint="eastAsia" w:cs="宋体"/>
          <w:sz w:val="28"/>
          <w:szCs w:val="28"/>
          <w:highlight w:val="none"/>
          <w:lang w:eastAsia="zh-CN"/>
        </w:rPr>
        <w:t>为了给</w:t>
      </w:r>
      <w:r>
        <w:rPr>
          <w:rFonts w:hint="eastAsia" w:cs="宋体"/>
          <w:sz w:val="28"/>
          <w:szCs w:val="28"/>
          <w:highlight w:val="none"/>
        </w:rPr>
        <w:t>居民提供正常的生活保障，使城市居民能够安居乐业</w:t>
      </w:r>
      <w:r>
        <w:rPr>
          <w:rFonts w:hint="eastAsia" w:cs="宋体"/>
          <w:sz w:val="28"/>
          <w:szCs w:val="28"/>
          <w:highlight w:val="none"/>
          <w:lang w:eastAsia="zh-CN"/>
        </w:rPr>
        <w:t>，启动实施了北二环东路绿化工程、朝阳路北通迁改相关资金、森林公园专类园绿化工程项目资金等项目。</w:t>
      </w:r>
    </w:p>
    <w:p>
      <w:pPr>
        <w:snapToGrid w:val="0"/>
        <w:spacing w:line="560" w:lineRule="exact"/>
        <w:ind w:firstLine="560" w:firstLineChars="200"/>
        <w:rPr>
          <w:rFonts w:hint="eastAsia" w:cs="宋体"/>
          <w:sz w:val="28"/>
          <w:szCs w:val="28"/>
          <w:highlight w:val="none"/>
        </w:rPr>
      </w:pPr>
      <w:r>
        <w:rPr>
          <w:sz w:val="28"/>
          <w:szCs w:val="28"/>
          <w:highlight w:val="none"/>
        </w:rPr>
        <w:t>2</w:t>
      </w:r>
      <w:r>
        <w:rPr>
          <w:rFonts w:hint="eastAsia" w:cs="宋体"/>
          <w:sz w:val="28"/>
          <w:szCs w:val="28"/>
          <w:highlight w:val="none"/>
        </w:rPr>
        <w:t>、项目的主要内容及实施情况：主要用于</w:t>
      </w:r>
      <w:r>
        <w:rPr>
          <w:rFonts w:hint="eastAsia" w:cs="宋体"/>
          <w:sz w:val="28"/>
          <w:szCs w:val="28"/>
          <w:highlight w:val="none"/>
          <w:lang w:eastAsia="zh-CN"/>
        </w:rPr>
        <w:t>拨付</w:t>
      </w:r>
      <w:r>
        <w:rPr>
          <w:rFonts w:hint="eastAsia" w:cs="宋体"/>
          <w:sz w:val="28"/>
          <w:szCs w:val="28"/>
          <w:highlight w:val="none"/>
        </w:rPr>
        <w:t>以前年度工程欠款及新启动项目资金支出。</w:t>
      </w:r>
    </w:p>
    <w:p>
      <w:pPr>
        <w:snapToGrid w:val="0"/>
        <w:spacing w:line="560" w:lineRule="exact"/>
        <w:ind w:firstLine="560" w:firstLineChars="200"/>
        <w:rPr>
          <w:rFonts w:cs="Times New Roman"/>
          <w:sz w:val="28"/>
          <w:szCs w:val="28"/>
          <w:highlight w:val="none"/>
        </w:rPr>
      </w:pPr>
      <w:r>
        <w:rPr>
          <w:rFonts w:hint="eastAsia" w:cs="宋体"/>
          <w:sz w:val="28"/>
          <w:szCs w:val="28"/>
          <w:highlight w:val="none"/>
        </w:rPr>
        <w:t>遵化市城市管理综合行政执法局成立绩效自评工作组，按照《遵化市预算项目支出绩效自评管理办法》的通知（遵财字</w:t>
      </w:r>
      <w:r>
        <w:rPr>
          <w:sz w:val="28"/>
          <w:szCs w:val="28"/>
          <w:highlight w:val="none"/>
        </w:rPr>
        <w:t>[2021]3</w:t>
      </w:r>
      <w:r>
        <w:rPr>
          <w:rFonts w:hint="eastAsia" w:cs="宋体"/>
          <w:sz w:val="28"/>
          <w:szCs w:val="28"/>
          <w:highlight w:val="none"/>
        </w:rPr>
        <w:t>号）的要求制定自评工作方案，对照预算编制和调整时设定的绩效目标、评价指标，制定绩效评价工作方案，确定评价工作的程序、时间安排、评价方法等。对绩效目标完成情况和绩效指标完成数据进行核实和分析，开展现场检查考评，</w:t>
      </w:r>
      <w:r>
        <w:rPr>
          <w:rFonts w:hint="eastAsia" w:cs="宋体"/>
          <w:sz w:val="28"/>
          <w:szCs w:val="28"/>
          <w:highlight w:val="none"/>
          <w:lang w:eastAsia="zh-CN"/>
        </w:rPr>
        <w:t>以前年度工程欠款及新启动项目资金</w:t>
      </w:r>
      <w:r>
        <w:rPr>
          <w:rFonts w:hint="eastAsia" w:cs="宋体"/>
          <w:sz w:val="28"/>
          <w:szCs w:val="28"/>
          <w:highlight w:val="none"/>
        </w:rPr>
        <w:t>进行绩效评价。经过绩效评价工作组评议，该项目综合得分</w:t>
      </w:r>
      <w:r>
        <w:rPr>
          <w:rFonts w:hint="eastAsia"/>
          <w:sz w:val="28"/>
          <w:szCs w:val="28"/>
          <w:highlight w:val="none"/>
          <w:lang w:eastAsia="zh-CN"/>
        </w:rPr>
        <w:t>96.27</w:t>
      </w:r>
      <w:r>
        <w:rPr>
          <w:rFonts w:hint="eastAsia" w:cs="宋体"/>
          <w:sz w:val="28"/>
          <w:szCs w:val="28"/>
          <w:highlight w:val="none"/>
        </w:rPr>
        <w:t>分，评价等级为优秀。</w:t>
      </w:r>
    </w:p>
    <w:p>
      <w:pPr>
        <w:spacing w:line="560" w:lineRule="exact"/>
        <w:ind w:firstLine="560" w:firstLineChars="200"/>
        <w:rPr>
          <w:rFonts w:cs="Times New Roman"/>
          <w:sz w:val="28"/>
          <w:szCs w:val="28"/>
          <w:highlight w:val="none"/>
        </w:rPr>
      </w:pPr>
      <w:r>
        <w:rPr>
          <w:sz w:val="28"/>
          <w:szCs w:val="28"/>
          <w:highlight w:val="none"/>
        </w:rPr>
        <w:t>3</w:t>
      </w:r>
      <w:r>
        <w:rPr>
          <w:rFonts w:hint="eastAsia" w:cs="宋体"/>
          <w:sz w:val="28"/>
          <w:szCs w:val="28"/>
          <w:highlight w:val="none"/>
        </w:rPr>
        <w:t>、资金投入及使用情况：</w:t>
      </w:r>
      <w:r>
        <w:rPr>
          <w:rFonts w:hint="eastAsia"/>
          <w:sz w:val="28"/>
          <w:szCs w:val="28"/>
          <w:highlight w:val="none"/>
          <w:lang w:eastAsia="zh-CN"/>
        </w:rPr>
        <w:t>以前年度工程欠款及新启动项目资金</w:t>
      </w:r>
      <w:r>
        <w:rPr>
          <w:rFonts w:hint="eastAsia" w:cs="宋体"/>
          <w:sz w:val="28"/>
          <w:szCs w:val="28"/>
          <w:highlight w:val="none"/>
        </w:rPr>
        <w:t>年初预算为</w:t>
      </w:r>
      <w:r>
        <w:rPr>
          <w:rFonts w:hint="eastAsia"/>
          <w:sz w:val="28"/>
          <w:szCs w:val="28"/>
          <w:highlight w:val="none"/>
          <w:lang w:eastAsia="zh-CN"/>
        </w:rPr>
        <w:t>4590</w:t>
      </w:r>
      <w:r>
        <w:rPr>
          <w:rFonts w:hint="eastAsia"/>
          <w:sz w:val="28"/>
          <w:szCs w:val="28"/>
          <w:highlight w:val="none"/>
        </w:rPr>
        <w:t>万</w:t>
      </w:r>
      <w:r>
        <w:rPr>
          <w:rFonts w:hint="eastAsia" w:cs="宋体"/>
          <w:sz w:val="28"/>
          <w:szCs w:val="28"/>
          <w:highlight w:val="none"/>
        </w:rPr>
        <w:t>元，年末项目资金下达并实际使用金额</w:t>
      </w:r>
      <w:r>
        <w:rPr>
          <w:rFonts w:hint="eastAsia"/>
          <w:sz w:val="28"/>
          <w:szCs w:val="28"/>
          <w:highlight w:val="none"/>
          <w:lang w:val="en-US" w:eastAsia="zh-CN"/>
        </w:rPr>
        <w:t>1167.050659</w:t>
      </w:r>
      <w:r>
        <w:rPr>
          <w:rFonts w:hint="eastAsia"/>
          <w:sz w:val="28"/>
          <w:szCs w:val="28"/>
          <w:highlight w:val="none"/>
        </w:rPr>
        <w:t>万</w:t>
      </w:r>
      <w:r>
        <w:rPr>
          <w:rFonts w:hint="eastAsia" w:cs="宋体"/>
          <w:sz w:val="28"/>
          <w:szCs w:val="28"/>
          <w:highlight w:val="none"/>
        </w:rPr>
        <w:t>元。该项目根据实际支付</w:t>
      </w:r>
      <w:r>
        <w:rPr>
          <w:rFonts w:hint="eastAsia" w:cs="宋体"/>
          <w:sz w:val="28"/>
          <w:szCs w:val="28"/>
          <w:highlight w:val="none"/>
          <w:lang w:eastAsia="zh-CN"/>
        </w:rPr>
        <w:t>以前年度工程欠款及新启动项目资金</w:t>
      </w:r>
      <w:r>
        <w:rPr>
          <w:rFonts w:hint="eastAsia" w:cs="宋体"/>
          <w:sz w:val="28"/>
          <w:szCs w:val="28"/>
          <w:highlight w:val="none"/>
        </w:rPr>
        <w:t>，资金来源于</w:t>
      </w:r>
      <w:bookmarkStart w:id="21" w:name="_Toc16449"/>
      <w:r>
        <w:rPr>
          <w:rFonts w:hint="eastAsia" w:cs="宋体"/>
          <w:sz w:val="28"/>
          <w:szCs w:val="28"/>
          <w:highlight w:val="none"/>
        </w:rPr>
        <w:t>资金来源于政府性基金预算拨款。</w:t>
      </w:r>
    </w:p>
    <w:p>
      <w:pPr>
        <w:ind w:firstLine="560" w:firstLineChars="200"/>
        <w:outlineLvl w:val="1"/>
        <w:rPr>
          <w:rFonts w:cs="Times New Roman"/>
          <w:sz w:val="28"/>
          <w:szCs w:val="28"/>
          <w:highlight w:val="none"/>
        </w:rPr>
      </w:pPr>
      <w:bookmarkStart w:id="22" w:name="_Toc4934"/>
      <w:bookmarkStart w:id="23" w:name="_Toc22489"/>
      <w:bookmarkStart w:id="24" w:name="_Toc25500"/>
      <w:bookmarkStart w:id="25" w:name="_Toc16259"/>
      <w:r>
        <w:rPr>
          <w:sz w:val="28"/>
          <w:szCs w:val="28"/>
          <w:highlight w:val="none"/>
        </w:rPr>
        <w:t>(</w:t>
      </w:r>
      <w:r>
        <w:rPr>
          <w:rFonts w:hint="eastAsia" w:cs="宋体"/>
          <w:sz w:val="28"/>
          <w:szCs w:val="28"/>
          <w:highlight w:val="none"/>
        </w:rPr>
        <w:t>二</w:t>
      </w:r>
      <w:r>
        <w:rPr>
          <w:sz w:val="28"/>
          <w:szCs w:val="28"/>
          <w:highlight w:val="none"/>
        </w:rPr>
        <w:t>)</w:t>
      </w:r>
      <w:r>
        <w:rPr>
          <w:rFonts w:hint="eastAsia" w:cs="宋体"/>
          <w:sz w:val="28"/>
          <w:szCs w:val="28"/>
          <w:highlight w:val="none"/>
        </w:rPr>
        <w:t>项目绩效目标</w:t>
      </w:r>
      <w:bookmarkEnd w:id="21"/>
      <w:bookmarkEnd w:id="22"/>
      <w:bookmarkEnd w:id="23"/>
      <w:bookmarkEnd w:id="24"/>
      <w:bookmarkEnd w:id="25"/>
    </w:p>
    <w:p>
      <w:pPr>
        <w:snapToGrid w:val="0"/>
        <w:spacing w:line="360" w:lineRule="auto"/>
        <w:ind w:firstLine="560" w:firstLineChars="200"/>
        <w:rPr>
          <w:rFonts w:cs="Times New Roman"/>
          <w:sz w:val="28"/>
          <w:szCs w:val="28"/>
          <w:highlight w:val="none"/>
        </w:rPr>
      </w:pPr>
      <w:r>
        <w:rPr>
          <w:sz w:val="28"/>
          <w:szCs w:val="28"/>
          <w:highlight w:val="none"/>
        </w:rPr>
        <w:t>1</w:t>
      </w:r>
      <w:r>
        <w:rPr>
          <w:rFonts w:hint="eastAsia"/>
          <w:sz w:val="28"/>
          <w:szCs w:val="28"/>
          <w:highlight w:val="none"/>
        </w:rPr>
        <w:t>、</w:t>
      </w:r>
      <w:r>
        <w:rPr>
          <w:rFonts w:hint="eastAsia" w:cs="宋体"/>
          <w:sz w:val="28"/>
          <w:szCs w:val="28"/>
          <w:highlight w:val="none"/>
        </w:rPr>
        <w:t>总体目标：项目实施的绩效目标主要是为了提升城市治理能力，提高了人居环境质量，优化市场环境和营商环境，助力省级文明城创建和国家全域旅游示范区建设。</w:t>
      </w:r>
    </w:p>
    <w:p>
      <w:pPr>
        <w:spacing w:line="560" w:lineRule="exact"/>
        <w:ind w:firstLine="560" w:firstLineChars="200"/>
        <w:rPr>
          <w:rFonts w:hint="eastAsia" w:eastAsia="宋体" w:cs="Times New Roman"/>
          <w:sz w:val="28"/>
          <w:szCs w:val="28"/>
          <w:highlight w:val="none"/>
          <w:lang w:eastAsia="zh-CN"/>
        </w:rPr>
      </w:pPr>
      <w:r>
        <w:rPr>
          <w:sz w:val="28"/>
          <w:szCs w:val="28"/>
          <w:highlight w:val="none"/>
        </w:rPr>
        <w:t>2</w:t>
      </w:r>
      <w:r>
        <w:rPr>
          <w:rFonts w:hint="eastAsia"/>
          <w:sz w:val="28"/>
          <w:szCs w:val="28"/>
          <w:highlight w:val="none"/>
        </w:rPr>
        <w:t>、</w:t>
      </w:r>
      <w:r>
        <w:rPr>
          <w:rFonts w:hint="eastAsia" w:cs="宋体"/>
          <w:sz w:val="28"/>
          <w:szCs w:val="28"/>
          <w:highlight w:val="none"/>
        </w:rPr>
        <w:t>阶段性目标：城管局按实际情况支付</w:t>
      </w:r>
      <w:r>
        <w:rPr>
          <w:rFonts w:hint="eastAsia" w:cs="宋体"/>
          <w:sz w:val="28"/>
          <w:szCs w:val="28"/>
          <w:highlight w:val="none"/>
          <w:lang w:eastAsia="zh-CN"/>
        </w:rPr>
        <w:t>以前年度工程欠款及新启动项目资金</w:t>
      </w:r>
    </w:p>
    <w:p>
      <w:pPr>
        <w:ind w:firstLine="560"/>
        <w:jc w:val="left"/>
        <w:outlineLvl w:val="0"/>
        <w:rPr>
          <w:rFonts w:cs="Times New Roman"/>
          <w:b/>
          <w:bCs/>
          <w:sz w:val="28"/>
          <w:szCs w:val="28"/>
          <w:highlight w:val="none"/>
        </w:rPr>
      </w:pPr>
      <w:bookmarkStart w:id="26" w:name="_Toc24288"/>
      <w:bookmarkStart w:id="27" w:name="_Toc17510"/>
      <w:bookmarkStart w:id="28" w:name="_Toc22570"/>
      <w:bookmarkStart w:id="29" w:name="_Toc21170"/>
      <w:bookmarkStart w:id="30" w:name="_Toc9234"/>
      <w:r>
        <w:rPr>
          <w:rFonts w:hint="eastAsia" w:cs="宋体"/>
          <w:b/>
          <w:bCs/>
          <w:sz w:val="28"/>
          <w:szCs w:val="28"/>
          <w:highlight w:val="none"/>
        </w:rPr>
        <w:t>二、绩效评价工作情况</w:t>
      </w:r>
      <w:bookmarkEnd w:id="26"/>
      <w:bookmarkEnd w:id="27"/>
      <w:bookmarkEnd w:id="28"/>
      <w:bookmarkEnd w:id="29"/>
      <w:bookmarkEnd w:id="30"/>
    </w:p>
    <w:p>
      <w:pPr>
        <w:ind w:firstLine="560"/>
        <w:jc w:val="left"/>
        <w:outlineLvl w:val="1"/>
        <w:rPr>
          <w:rFonts w:hint="eastAsia" w:eastAsia="宋体" w:cs="Times New Roman"/>
          <w:b/>
          <w:bCs/>
          <w:sz w:val="28"/>
          <w:szCs w:val="28"/>
          <w:highlight w:val="none"/>
          <w:lang w:eastAsia="zh-CN"/>
        </w:rPr>
      </w:pPr>
      <w:bookmarkStart w:id="31" w:name="_Toc8861"/>
      <w:bookmarkStart w:id="32" w:name="_Toc4142"/>
      <w:bookmarkStart w:id="33" w:name="_Toc11146"/>
      <w:bookmarkStart w:id="34" w:name="_Toc25051"/>
      <w:bookmarkStart w:id="35" w:name="_Toc20605"/>
      <w:r>
        <w:rPr>
          <w:b/>
          <w:bCs/>
          <w:sz w:val="28"/>
          <w:szCs w:val="28"/>
          <w:highlight w:val="none"/>
        </w:rPr>
        <w:t>(</w:t>
      </w:r>
      <w:r>
        <w:rPr>
          <w:rFonts w:hint="eastAsia" w:cs="宋体"/>
          <w:b/>
          <w:bCs/>
          <w:sz w:val="28"/>
          <w:szCs w:val="28"/>
          <w:highlight w:val="none"/>
        </w:rPr>
        <w:t>一</w:t>
      </w:r>
      <w:r>
        <w:rPr>
          <w:b/>
          <w:bCs/>
          <w:sz w:val="28"/>
          <w:szCs w:val="28"/>
          <w:highlight w:val="none"/>
        </w:rPr>
        <w:t>)</w:t>
      </w:r>
      <w:r>
        <w:rPr>
          <w:rFonts w:hint="eastAsia" w:cs="宋体"/>
          <w:b/>
          <w:bCs/>
          <w:sz w:val="28"/>
          <w:szCs w:val="28"/>
          <w:highlight w:val="none"/>
        </w:rPr>
        <w:t>绩效评价目的</w:t>
      </w:r>
      <w:bookmarkEnd w:id="31"/>
      <w:bookmarkEnd w:id="32"/>
      <w:r>
        <w:rPr>
          <w:rFonts w:hint="eastAsia" w:cs="宋体"/>
          <w:b/>
          <w:bCs/>
          <w:sz w:val="28"/>
          <w:szCs w:val="28"/>
          <w:highlight w:val="none"/>
          <w:lang w:eastAsia="zh-CN"/>
        </w:rPr>
        <w:t>、对象和范围</w:t>
      </w:r>
      <w:bookmarkEnd w:id="33"/>
      <w:bookmarkEnd w:id="34"/>
      <w:bookmarkEnd w:id="35"/>
    </w:p>
    <w:p>
      <w:pPr>
        <w:ind w:firstLine="560"/>
        <w:jc w:val="left"/>
        <w:rPr>
          <w:rFonts w:cs="Times New Roman"/>
          <w:sz w:val="28"/>
          <w:szCs w:val="28"/>
          <w:highlight w:val="none"/>
        </w:rPr>
      </w:pPr>
      <w:r>
        <w:rPr>
          <w:sz w:val="28"/>
          <w:szCs w:val="28"/>
          <w:highlight w:val="none"/>
        </w:rPr>
        <w:t>1</w:t>
      </w:r>
      <w:r>
        <w:rPr>
          <w:rFonts w:hint="eastAsia" w:cs="宋体"/>
          <w:sz w:val="28"/>
          <w:szCs w:val="28"/>
          <w:highlight w:val="none"/>
        </w:rPr>
        <w:t>、</w:t>
      </w:r>
      <w:r>
        <w:rPr>
          <w:rFonts w:hint="eastAsia" w:cs="宋体"/>
          <w:sz w:val="28"/>
          <w:szCs w:val="28"/>
          <w:highlight w:val="none"/>
          <w:lang w:eastAsia="zh-CN"/>
        </w:rPr>
        <w:t>评价目的：</w:t>
      </w:r>
      <w:r>
        <w:rPr>
          <w:rFonts w:hint="eastAsia" w:cs="宋体"/>
          <w:sz w:val="28"/>
          <w:szCs w:val="28"/>
          <w:highlight w:val="none"/>
        </w:rPr>
        <w:t>通过对</w:t>
      </w:r>
      <w:r>
        <w:rPr>
          <w:rFonts w:hint="eastAsia"/>
          <w:sz w:val="28"/>
          <w:szCs w:val="28"/>
          <w:highlight w:val="none"/>
          <w:lang w:eastAsia="zh-CN"/>
        </w:rPr>
        <w:t>以前年度工程欠款及新启动项目资金</w:t>
      </w:r>
      <w:r>
        <w:rPr>
          <w:rFonts w:hint="eastAsia" w:cs="宋体"/>
          <w:sz w:val="28"/>
          <w:szCs w:val="28"/>
          <w:highlight w:val="none"/>
        </w:rPr>
        <w:t>的绩效评价，了解和掌握项目实施的具体情况，评价其项目资金安排的科学性、合理性，规范性和资金使用成效，及时总结项目管理经验，完善项目管理办法，提高项目管理水平和资金的使用效益。加强对财政投入资金的监督和管理，优化支出结构，实现公共资源的合理配置，不断提高财政支出的经济性、效率性和有效性。促使城管局根据绩效评价中发现的问题，认真加以整改，及时调整和完善单位的工作计划和绩效目标并加强项目管理，提高管理水平，同时为项目后续资金投入、分配和管理提供决策依据。</w:t>
      </w:r>
    </w:p>
    <w:p>
      <w:pPr>
        <w:widowControl/>
        <w:spacing w:line="560" w:lineRule="exact"/>
        <w:ind w:firstLine="560" w:firstLineChars="200"/>
        <w:rPr>
          <w:rFonts w:hint="eastAsia" w:eastAsia="宋体" w:cs="宋体"/>
          <w:sz w:val="28"/>
          <w:szCs w:val="28"/>
          <w:highlight w:val="none"/>
          <w:lang w:eastAsia="zh-CN"/>
        </w:rPr>
      </w:pPr>
      <w:r>
        <w:rPr>
          <w:sz w:val="28"/>
          <w:szCs w:val="28"/>
          <w:highlight w:val="none"/>
        </w:rPr>
        <w:t>2</w:t>
      </w:r>
      <w:r>
        <w:rPr>
          <w:rFonts w:hint="eastAsia" w:cs="宋体"/>
          <w:sz w:val="28"/>
          <w:szCs w:val="28"/>
          <w:highlight w:val="none"/>
        </w:rPr>
        <w:t>、</w:t>
      </w:r>
      <w:r>
        <w:rPr>
          <w:rFonts w:hint="eastAsia" w:cs="宋体"/>
          <w:sz w:val="28"/>
          <w:szCs w:val="28"/>
          <w:highlight w:val="none"/>
          <w:lang w:eastAsia="zh-CN"/>
        </w:rPr>
        <w:t>评价对象：以前年度工程欠款及新启动项目资金</w:t>
      </w:r>
    </w:p>
    <w:p>
      <w:pPr>
        <w:ind w:firstLine="560"/>
        <w:jc w:val="left"/>
        <w:rPr>
          <w:rFonts w:cs="Times New Roman"/>
          <w:sz w:val="28"/>
          <w:szCs w:val="28"/>
          <w:highlight w:val="none"/>
        </w:rPr>
      </w:pPr>
      <w:r>
        <w:rPr>
          <w:sz w:val="28"/>
          <w:szCs w:val="28"/>
          <w:highlight w:val="none"/>
        </w:rPr>
        <w:t>3</w:t>
      </w:r>
      <w:r>
        <w:rPr>
          <w:rFonts w:hint="eastAsia" w:cs="宋体"/>
          <w:sz w:val="28"/>
          <w:szCs w:val="28"/>
          <w:highlight w:val="none"/>
        </w:rPr>
        <w:t>、</w:t>
      </w:r>
      <w:r>
        <w:rPr>
          <w:rFonts w:hint="eastAsia" w:cs="宋体"/>
          <w:sz w:val="28"/>
          <w:szCs w:val="28"/>
          <w:highlight w:val="none"/>
          <w:lang w:eastAsia="zh-CN"/>
        </w:rPr>
        <w:t>评价范围：以前年度工程欠款及新启动项目资金</w:t>
      </w:r>
      <w:r>
        <w:rPr>
          <w:rFonts w:hint="eastAsia" w:cs="宋体"/>
          <w:sz w:val="28"/>
          <w:szCs w:val="28"/>
          <w:highlight w:val="none"/>
        </w:rPr>
        <w:t>的执行情况、项目实施后产生的绩效情况。</w:t>
      </w:r>
    </w:p>
    <w:p>
      <w:pPr>
        <w:ind w:firstLine="560"/>
        <w:jc w:val="left"/>
        <w:outlineLvl w:val="1"/>
        <w:rPr>
          <w:rFonts w:hint="eastAsia" w:eastAsia="宋体" w:cs="Times New Roman"/>
          <w:b/>
          <w:bCs/>
          <w:sz w:val="28"/>
          <w:szCs w:val="28"/>
          <w:highlight w:val="none"/>
          <w:lang w:eastAsia="zh-CN"/>
        </w:rPr>
      </w:pPr>
      <w:bookmarkStart w:id="36" w:name="_Toc1350"/>
      <w:bookmarkStart w:id="37" w:name="_Toc16349"/>
      <w:bookmarkStart w:id="38" w:name="_Toc18866"/>
      <w:bookmarkStart w:id="39" w:name="_Toc22440"/>
      <w:bookmarkStart w:id="40" w:name="_Toc28710"/>
      <w:r>
        <w:rPr>
          <w:b/>
          <w:bCs/>
          <w:sz w:val="28"/>
          <w:szCs w:val="28"/>
          <w:highlight w:val="none"/>
        </w:rPr>
        <w:t>(</w:t>
      </w:r>
      <w:r>
        <w:rPr>
          <w:rFonts w:hint="eastAsia" w:cs="宋体"/>
          <w:b/>
          <w:bCs/>
          <w:sz w:val="28"/>
          <w:szCs w:val="28"/>
          <w:highlight w:val="none"/>
        </w:rPr>
        <w:t>二</w:t>
      </w:r>
      <w:r>
        <w:rPr>
          <w:b/>
          <w:bCs/>
          <w:sz w:val="28"/>
          <w:szCs w:val="28"/>
          <w:highlight w:val="none"/>
        </w:rPr>
        <w:t>)</w:t>
      </w:r>
      <w:r>
        <w:rPr>
          <w:rFonts w:hint="eastAsia" w:cs="宋体"/>
          <w:b/>
          <w:bCs/>
          <w:sz w:val="28"/>
          <w:szCs w:val="28"/>
          <w:highlight w:val="none"/>
        </w:rPr>
        <w:t>绩效评价</w:t>
      </w:r>
      <w:bookmarkEnd w:id="36"/>
      <w:bookmarkEnd w:id="37"/>
      <w:r>
        <w:rPr>
          <w:rFonts w:hint="eastAsia" w:cs="宋体"/>
          <w:b/>
          <w:bCs/>
          <w:sz w:val="28"/>
          <w:szCs w:val="28"/>
          <w:highlight w:val="none"/>
          <w:lang w:eastAsia="zh-CN"/>
        </w:rPr>
        <w:t>原则、评价指标体系、评价标准、评价方法</w:t>
      </w:r>
      <w:bookmarkEnd w:id="38"/>
      <w:bookmarkEnd w:id="39"/>
      <w:bookmarkEnd w:id="40"/>
    </w:p>
    <w:p>
      <w:pPr>
        <w:ind w:firstLine="560"/>
        <w:jc w:val="left"/>
        <w:rPr>
          <w:rFonts w:hint="eastAsia" w:cs="宋体"/>
          <w:sz w:val="28"/>
          <w:szCs w:val="28"/>
          <w:highlight w:val="none"/>
        </w:rPr>
      </w:pPr>
      <w:bookmarkStart w:id="41" w:name="_Toc25784"/>
      <w:bookmarkStart w:id="42" w:name="_Toc22926"/>
      <w:r>
        <w:rPr>
          <w:sz w:val="28"/>
          <w:szCs w:val="28"/>
          <w:highlight w:val="none"/>
        </w:rPr>
        <w:t>1</w:t>
      </w:r>
      <w:r>
        <w:rPr>
          <w:rFonts w:hint="eastAsia" w:cs="宋体"/>
          <w:sz w:val="28"/>
          <w:szCs w:val="28"/>
          <w:highlight w:val="none"/>
        </w:rPr>
        <w:t>、绩效评价原则</w:t>
      </w:r>
      <w:r>
        <w:rPr>
          <w:rFonts w:hint="eastAsia"/>
          <w:sz w:val="28"/>
          <w:szCs w:val="28"/>
          <w:highlight w:val="none"/>
        </w:rPr>
        <w:t>：</w:t>
      </w:r>
      <w:r>
        <w:rPr>
          <w:rFonts w:hint="eastAsia" w:cs="宋体"/>
          <w:sz w:val="28"/>
          <w:szCs w:val="28"/>
          <w:highlight w:val="none"/>
        </w:rPr>
        <w:t>科学公正、激励约束、公开透明等。</w:t>
      </w:r>
    </w:p>
    <w:p>
      <w:pPr>
        <w:ind w:firstLine="560"/>
        <w:jc w:val="left"/>
        <w:rPr>
          <w:rFonts w:cs="Times New Roman"/>
          <w:sz w:val="28"/>
          <w:szCs w:val="28"/>
          <w:highlight w:val="none"/>
        </w:rPr>
      </w:pPr>
      <w:r>
        <w:rPr>
          <w:rFonts w:hint="eastAsia" w:cs="宋体"/>
          <w:sz w:val="28"/>
          <w:szCs w:val="28"/>
          <w:highlight w:val="none"/>
          <w:lang w:val="en-US" w:eastAsia="zh-CN"/>
        </w:rPr>
        <w:t>2、</w:t>
      </w:r>
      <w:r>
        <w:rPr>
          <w:rFonts w:hint="eastAsia" w:cs="宋体"/>
          <w:sz w:val="28"/>
          <w:szCs w:val="28"/>
          <w:highlight w:val="none"/>
        </w:rPr>
        <w:t>绩效评价指标体系和评价标准</w:t>
      </w:r>
      <w:r>
        <w:rPr>
          <w:rFonts w:hint="eastAsia" w:cs="宋体"/>
          <w:sz w:val="28"/>
          <w:szCs w:val="28"/>
          <w:highlight w:val="none"/>
          <w:lang w:eastAsia="zh-CN"/>
        </w:rPr>
        <w:t>：</w:t>
      </w:r>
      <w:r>
        <w:rPr>
          <w:rFonts w:hint="eastAsia" w:cs="宋体"/>
          <w:sz w:val="28"/>
          <w:szCs w:val="28"/>
          <w:highlight w:val="none"/>
        </w:rPr>
        <w:t>依据《遵化市预算项目支出绩效自评管理办法》的通知（遵财字</w:t>
      </w:r>
      <w:r>
        <w:rPr>
          <w:sz w:val="28"/>
          <w:szCs w:val="28"/>
          <w:highlight w:val="none"/>
        </w:rPr>
        <w:t>[2021]3</w:t>
      </w:r>
      <w:r>
        <w:rPr>
          <w:rFonts w:hint="eastAsia" w:cs="宋体"/>
          <w:sz w:val="28"/>
          <w:szCs w:val="28"/>
          <w:highlight w:val="none"/>
        </w:rPr>
        <w:t>号）等政策法规，针对项目情况，我们建立了规范的评价指标体系并确定了评分标准，评价指标体系共设定“</w:t>
      </w:r>
      <w:r>
        <w:rPr>
          <w:rFonts w:hint="eastAsia" w:cs="宋体"/>
          <w:sz w:val="28"/>
          <w:szCs w:val="28"/>
          <w:highlight w:val="none"/>
          <w:lang w:eastAsia="zh-CN"/>
        </w:rPr>
        <w:t>决策指标</w:t>
      </w:r>
      <w:r>
        <w:rPr>
          <w:rFonts w:hint="eastAsia" w:cs="宋体"/>
          <w:sz w:val="28"/>
          <w:szCs w:val="28"/>
          <w:highlight w:val="none"/>
        </w:rPr>
        <w:t>”</w:t>
      </w:r>
      <w:r>
        <w:rPr>
          <w:rFonts w:hint="eastAsia" w:cs="宋体"/>
          <w:sz w:val="28"/>
          <w:szCs w:val="28"/>
          <w:highlight w:val="none"/>
          <w:lang w:eastAsia="zh-CN"/>
        </w:rPr>
        <w:t>“过程指标”</w:t>
      </w:r>
      <w:r>
        <w:rPr>
          <w:rFonts w:hint="eastAsia" w:cs="宋体"/>
          <w:sz w:val="28"/>
          <w:szCs w:val="28"/>
          <w:highlight w:val="none"/>
        </w:rPr>
        <w:t>“产出指标”“效益指标”“满意度指标”“预算执行率”</w:t>
      </w:r>
      <w:r>
        <w:rPr>
          <w:rFonts w:hint="eastAsia"/>
          <w:sz w:val="28"/>
          <w:szCs w:val="28"/>
          <w:highlight w:val="none"/>
          <w:lang w:val="en-US" w:eastAsia="zh-CN"/>
        </w:rPr>
        <w:t>6</w:t>
      </w:r>
      <w:r>
        <w:rPr>
          <w:rFonts w:hint="eastAsia" w:cs="宋体"/>
          <w:sz w:val="28"/>
          <w:szCs w:val="28"/>
          <w:highlight w:val="none"/>
        </w:rPr>
        <w:t>个一级评价指标和</w:t>
      </w:r>
      <w:r>
        <w:rPr>
          <w:rFonts w:hint="eastAsia"/>
          <w:sz w:val="28"/>
          <w:szCs w:val="28"/>
          <w:highlight w:val="none"/>
          <w:lang w:val="en-US" w:eastAsia="zh-CN"/>
        </w:rPr>
        <w:t>13</w:t>
      </w:r>
      <w:r>
        <w:rPr>
          <w:rFonts w:hint="eastAsia" w:cs="宋体"/>
          <w:sz w:val="28"/>
          <w:szCs w:val="28"/>
          <w:highlight w:val="none"/>
        </w:rPr>
        <w:t>个二级评价指标、</w:t>
      </w:r>
      <w:r>
        <w:rPr>
          <w:rFonts w:hint="eastAsia"/>
          <w:sz w:val="28"/>
          <w:szCs w:val="28"/>
          <w:highlight w:val="none"/>
          <w:lang w:val="en-US" w:eastAsia="zh-CN"/>
        </w:rPr>
        <w:t>20</w:t>
      </w:r>
      <w:r>
        <w:rPr>
          <w:rFonts w:hint="eastAsia" w:cs="宋体"/>
          <w:sz w:val="28"/>
          <w:szCs w:val="28"/>
          <w:highlight w:val="none"/>
        </w:rPr>
        <w:t>个三级指标。绩效评价结果实施百分制和四级分类。四个级别分别是</w:t>
      </w:r>
      <w:r>
        <w:rPr>
          <w:sz w:val="28"/>
          <w:szCs w:val="28"/>
          <w:highlight w:val="none"/>
        </w:rPr>
        <w:t>:</w:t>
      </w:r>
      <w:r>
        <w:rPr>
          <w:rFonts w:hint="eastAsia" w:cs="宋体"/>
          <w:sz w:val="28"/>
          <w:szCs w:val="28"/>
          <w:highlight w:val="none"/>
        </w:rPr>
        <w:t>优秀</w:t>
      </w:r>
      <w:r>
        <w:rPr>
          <w:sz w:val="28"/>
          <w:szCs w:val="28"/>
          <w:highlight w:val="none"/>
        </w:rPr>
        <w:t>(90</w:t>
      </w:r>
      <w:r>
        <w:rPr>
          <w:rFonts w:hint="eastAsia" w:cs="宋体"/>
          <w:sz w:val="28"/>
          <w:szCs w:val="28"/>
          <w:highlight w:val="none"/>
        </w:rPr>
        <w:t>分</w:t>
      </w:r>
      <w:r>
        <w:rPr>
          <w:sz w:val="28"/>
          <w:szCs w:val="28"/>
          <w:highlight w:val="none"/>
        </w:rPr>
        <w:t>(</w:t>
      </w:r>
      <w:r>
        <w:rPr>
          <w:rFonts w:hint="eastAsia" w:cs="宋体"/>
          <w:sz w:val="28"/>
          <w:szCs w:val="28"/>
          <w:highlight w:val="none"/>
        </w:rPr>
        <w:t>含</w:t>
      </w:r>
      <w:r>
        <w:rPr>
          <w:sz w:val="28"/>
          <w:szCs w:val="28"/>
          <w:highlight w:val="none"/>
        </w:rPr>
        <w:t>)-100</w:t>
      </w:r>
      <w:r>
        <w:rPr>
          <w:rFonts w:hint="eastAsia" w:cs="宋体"/>
          <w:sz w:val="28"/>
          <w:szCs w:val="28"/>
          <w:highlight w:val="none"/>
        </w:rPr>
        <w:t>分</w:t>
      </w:r>
      <w:r>
        <w:rPr>
          <w:sz w:val="28"/>
          <w:szCs w:val="28"/>
          <w:highlight w:val="none"/>
        </w:rPr>
        <w:t>)</w:t>
      </w:r>
      <w:r>
        <w:rPr>
          <w:rFonts w:hint="eastAsia" w:cs="宋体"/>
          <w:sz w:val="28"/>
          <w:szCs w:val="28"/>
          <w:highlight w:val="none"/>
        </w:rPr>
        <w:t>、良好</w:t>
      </w:r>
      <w:r>
        <w:rPr>
          <w:sz w:val="28"/>
          <w:szCs w:val="28"/>
          <w:highlight w:val="none"/>
        </w:rPr>
        <w:t>(80</w:t>
      </w:r>
      <w:r>
        <w:rPr>
          <w:rFonts w:hint="eastAsia" w:cs="宋体"/>
          <w:sz w:val="28"/>
          <w:szCs w:val="28"/>
          <w:highlight w:val="none"/>
        </w:rPr>
        <w:t>分</w:t>
      </w:r>
      <w:r>
        <w:rPr>
          <w:sz w:val="28"/>
          <w:szCs w:val="28"/>
          <w:highlight w:val="none"/>
        </w:rPr>
        <w:t>(</w:t>
      </w:r>
      <w:r>
        <w:rPr>
          <w:rFonts w:hint="eastAsia" w:cs="宋体"/>
          <w:sz w:val="28"/>
          <w:szCs w:val="28"/>
          <w:highlight w:val="none"/>
        </w:rPr>
        <w:t>含</w:t>
      </w:r>
      <w:r>
        <w:rPr>
          <w:sz w:val="28"/>
          <w:szCs w:val="28"/>
          <w:highlight w:val="none"/>
        </w:rPr>
        <w:t>)-90</w:t>
      </w:r>
      <w:r>
        <w:rPr>
          <w:rFonts w:hint="eastAsia" w:cs="宋体"/>
          <w:sz w:val="28"/>
          <w:szCs w:val="28"/>
          <w:highlight w:val="none"/>
        </w:rPr>
        <w:t>分</w:t>
      </w:r>
      <w:r>
        <w:rPr>
          <w:sz w:val="28"/>
          <w:szCs w:val="28"/>
          <w:highlight w:val="none"/>
        </w:rPr>
        <w:t>)</w:t>
      </w:r>
      <w:r>
        <w:rPr>
          <w:rFonts w:hint="eastAsia" w:cs="宋体"/>
          <w:sz w:val="28"/>
          <w:szCs w:val="28"/>
          <w:highlight w:val="none"/>
        </w:rPr>
        <w:t>、一般</w:t>
      </w:r>
      <w:r>
        <w:rPr>
          <w:sz w:val="28"/>
          <w:szCs w:val="28"/>
          <w:highlight w:val="none"/>
        </w:rPr>
        <w:t>(70</w:t>
      </w:r>
      <w:r>
        <w:rPr>
          <w:rFonts w:hint="eastAsia" w:cs="宋体"/>
          <w:sz w:val="28"/>
          <w:szCs w:val="28"/>
          <w:highlight w:val="none"/>
        </w:rPr>
        <w:t>分</w:t>
      </w:r>
      <w:r>
        <w:rPr>
          <w:sz w:val="28"/>
          <w:szCs w:val="28"/>
          <w:highlight w:val="none"/>
        </w:rPr>
        <w:t>(</w:t>
      </w:r>
      <w:r>
        <w:rPr>
          <w:rFonts w:hint="eastAsia" w:cs="宋体"/>
          <w:sz w:val="28"/>
          <w:szCs w:val="28"/>
          <w:highlight w:val="none"/>
        </w:rPr>
        <w:t>含</w:t>
      </w:r>
      <w:r>
        <w:rPr>
          <w:sz w:val="28"/>
          <w:szCs w:val="28"/>
          <w:highlight w:val="none"/>
        </w:rPr>
        <w:t>)</w:t>
      </w:r>
      <w:r>
        <w:rPr>
          <w:rFonts w:hint="eastAsia" w:cs="宋体"/>
          <w:sz w:val="28"/>
          <w:szCs w:val="28"/>
          <w:highlight w:val="none"/>
        </w:rPr>
        <w:t>-</w:t>
      </w:r>
      <w:r>
        <w:rPr>
          <w:sz w:val="28"/>
          <w:szCs w:val="28"/>
          <w:highlight w:val="none"/>
        </w:rPr>
        <w:t>80</w:t>
      </w:r>
      <w:r>
        <w:rPr>
          <w:rFonts w:hint="eastAsia" w:cs="宋体"/>
          <w:sz w:val="28"/>
          <w:szCs w:val="28"/>
          <w:highlight w:val="none"/>
        </w:rPr>
        <w:t>分</w:t>
      </w:r>
      <w:r>
        <w:rPr>
          <w:sz w:val="28"/>
          <w:szCs w:val="28"/>
          <w:highlight w:val="none"/>
        </w:rPr>
        <w:t>)</w:t>
      </w:r>
      <w:r>
        <w:rPr>
          <w:rFonts w:hint="eastAsia" w:cs="宋体"/>
          <w:sz w:val="28"/>
          <w:szCs w:val="28"/>
          <w:highlight w:val="none"/>
        </w:rPr>
        <w:t>、较差</w:t>
      </w:r>
      <w:r>
        <w:rPr>
          <w:sz w:val="28"/>
          <w:szCs w:val="28"/>
          <w:highlight w:val="none"/>
        </w:rPr>
        <w:t>(60</w:t>
      </w:r>
      <w:r>
        <w:rPr>
          <w:rFonts w:hint="eastAsia" w:cs="宋体"/>
          <w:sz w:val="28"/>
          <w:szCs w:val="28"/>
          <w:highlight w:val="none"/>
        </w:rPr>
        <w:t>分</w:t>
      </w:r>
      <w:r>
        <w:rPr>
          <w:sz w:val="28"/>
          <w:szCs w:val="28"/>
          <w:highlight w:val="none"/>
        </w:rPr>
        <w:t>(</w:t>
      </w:r>
      <w:r>
        <w:rPr>
          <w:rFonts w:hint="eastAsia" w:cs="宋体"/>
          <w:sz w:val="28"/>
          <w:szCs w:val="28"/>
          <w:highlight w:val="none"/>
        </w:rPr>
        <w:t>含</w:t>
      </w:r>
      <w:r>
        <w:rPr>
          <w:sz w:val="28"/>
          <w:szCs w:val="28"/>
          <w:highlight w:val="none"/>
        </w:rPr>
        <w:t>)-70</w:t>
      </w:r>
      <w:r>
        <w:rPr>
          <w:rFonts w:hint="eastAsia" w:cs="宋体"/>
          <w:sz w:val="28"/>
          <w:szCs w:val="28"/>
          <w:highlight w:val="none"/>
        </w:rPr>
        <w:t>分</w:t>
      </w:r>
      <w:r>
        <w:rPr>
          <w:sz w:val="28"/>
          <w:szCs w:val="28"/>
          <w:highlight w:val="none"/>
        </w:rPr>
        <w:t>)</w:t>
      </w:r>
      <w:r>
        <w:rPr>
          <w:rFonts w:hint="eastAsia" w:cs="宋体"/>
          <w:sz w:val="28"/>
          <w:szCs w:val="28"/>
          <w:highlight w:val="none"/>
        </w:rPr>
        <w:t>。指标设置和评分标准力求可行性、客观性、科学性与简明性。</w:t>
      </w:r>
    </w:p>
    <w:p>
      <w:pPr>
        <w:ind w:firstLine="560" w:firstLineChars="200"/>
        <w:jc w:val="left"/>
        <w:outlineLvl w:val="1"/>
        <w:rPr>
          <w:rFonts w:hint="eastAsia" w:cs="宋体"/>
          <w:sz w:val="28"/>
          <w:szCs w:val="28"/>
          <w:highlight w:val="none"/>
        </w:rPr>
      </w:pPr>
      <w:bookmarkStart w:id="43" w:name="_Toc23416"/>
      <w:bookmarkStart w:id="44" w:name="_Toc8512"/>
      <w:bookmarkStart w:id="45" w:name="_Toc27408"/>
      <w:r>
        <w:rPr>
          <w:rFonts w:hint="eastAsia" w:cs="宋体"/>
          <w:sz w:val="28"/>
          <w:szCs w:val="28"/>
          <w:highlight w:val="none"/>
        </w:rPr>
        <w:t>指标体系和评分标准参见《遵化市城市管理综合行政执法局</w:t>
      </w:r>
      <w:r>
        <w:rPr>
          <w:rFonts w:hint="eastAsia"/>
          <w:sz w:val="28"/>
          <w:szCs w:val="28"/>
          <w:highlight w:val="none"/>
          <w:lang w:eastAsia="zh-CN"/>
        </w:rPr>
        <w:t>以前年度工程欠款及新启动项目资金</w:t>
      </w:r>
      <w:r>
        <w:rPr>
          <w:rFonts w:hint="eastAsia" w:cs="宋体"/>
          <w:sz w:val="28"/>
          <w:szCs w:val="28"/>
          <w:highlight w:val="none"/>
        </w:rPr>
        <w:t>绩效自评指标》。</w:t>
      </w:r>
      <w:bookmarkEnd w:id="43"/>
      <w:bookmarkEnd w:id="44"/>
      <w:bookmarkEnd w:id="45"/>
    </w:p>
    <w:p>
      <w:pPr>
        <w:ind w:firstLine="560" w:firstLineChars="200"/>
        <w:jc w:val="left"/>
        <w:outlineLvl w:val="1"/>
        <w:rPr>
          <w:rFonts w:cs="Times New Roman"/>
          <w:sz w:val="28"/>
          <w:szCs w:val="28"/>
          <w:highlight w:val="none"/>
        </w:rPr>
      </w:pPr>
      <w:bookmarkStart w:id="46" w:name="_Toc29505"/>
      <w:bookmarkStart w:id="47" w:name="_Toc1385"/>
      <w:bookmarkStart w:id="48" w:name="_Toc21746"/>
      <w:r>
        <w:rPr>
          <w:rFonts w:hint="eastAsia" w:cs="宋体"/>
          <w:sz w:val="28"/>
          <w:szCs w:val="28"/>
          <w:highlight w:val="none"/>
          <w:lang w:val="en-US" w:eastAsia="zh-CN"/>
        </w:rPr>
        <w:t>3、评价方法：</w:t>
      </w:r>
      <w:r>
        <w:rPr>
          <w:rFonts w:hint="eastAsia" w:cs="宋体"/>
          <w:sz w:val="28"/>
          <w:szCs w:val="28"/>
          <w:highlight w:val="none"/>
        </w:rPr>
        <w:t>根据项目的实际情况，我们采取了</w:t>
      </w:r>
      <w:r>
        <w:rPr>
          <w:rFonts w:hint="eastAsia" w:ascii="宋体" w:hAnsi="宋体" w:cs="宋体"/>
          <w:sz w:val="28"/>
          <w:szCs w:val="28"/>
          <w:highlight w:val="none"/>
        </w:rPr>
        <w:t>现场考察、听取汇报、查看资料和问卷调查等形式</w:t>
      </w:r>
      <w:r>
        <w:rPr>
          <w:rFonts w:hint="eastAsia" w:cs="宋体"/>
          <w:sz w:val="28"/>
          <w:szCs w:val="28"/>
          <w:highlight w:val="none"/>
        </w:rPr>
        <w:t>开展评价工作。</w:t>
      </w:r>
      <w:bookmarkEnd w:id="41"/>
      <w:bookmarkEnd w:id="42"/>
      <w:bookmarkEnd w:id="46"/>
      <w:bookmarkEnd w:id="47"/>
      <w:bookmarkEnd w:id="48"/>
    </w:p>
    <w:p>
      <w:pPr>
        <w:ind w:firstLine="560"/>
        <w:jc w:val="left"/>
        <w:outlineLvl w:val="1"/>
        <w:rPr>
          <w:rFonts w:cs="Times New Roman"/>
          <w:sz w:val="28"/>
          <w:szCs w:val="28"/>
          <w:highlight w:val="none"/>
        </w:rPr>
      </w:pPr>
      <w:bookmarkStart w:id="49" w:name="_Toc1203"/>
      <w:bookmarkStart w:id="50" w:name="_Toc5128"/>
      <w:bookmarkStart w:id="51" w:name="_Toc9721"/>
      <w:bookmarkStart w:id="52" w:name="_Toc13481"/>
      <w:bookmarkStart w:id="53" w:name="_Toc9520"/>
      <w:r>
        <w:rPr>
          <w:b/>
          <w:bCs/>
          <w:sz w:val="28"/>
          <w:szCs w:val="28"/>
          <w:highlight w:val="none"/>
        </w:rPr>
        <w:t>(</w:t>
      </w:r>
      <w:r>
        <w:rPr>
          <w:rFonts w:hint="eastAsia" w:cs="宋体"/>
          <w:b/>
          <w:bCs/>
          <w:sz w:val="28"/>
          <w:szCs w:val="28"/>
          <w:highlight w:val="none"/>
          <w:lang w:eastAsia="zh-CN"/>
        </w:rPr>
        <w:t>三</w:t>
      </w:r>
      <w:r>
        <w:rPr>
          <w:b/>
          <w:bCs/>
          <w:sz w:val="28"/>
          <w:szCs w:val="28"/>
          <w:highlight w:val="none"/>
        </w:rPr>
        <w:t>)</w:t>
      </w:r>
      <w:r>
        <w:rPr>
          <w:rFonts w:hint="eastAsia" w:cs="宋体"/>
          <w:b/>
          <w:bCs/>
          <w:sz w:val="28"/>
          <w:szCs w:val="28"/>
          <w:highlight w:val="none"/>
        </w:rPr>
        <w:t>绩效评价工作过程</w:t>
      </w:r>
      <w:bookmarkEnd w:id="49"/>
      <w:bookmarkEnd w:id="50"/>
      <w:bookmarkEnd w:id="51"/>
      <w:bookmarkEnd w:id="52"/>
      <w:bookmarkEnd w:id="53"/>
    </w:p>
    <w:p>
      <w:pPr>
        <w:ind w:firstLine="560"/>
        <w:jc w:val="left"/>
        <w:outlineLvl w:val="2"/>
        <w:rPr>
          <w:rFonts w:cs="Times New Roman"/>
          <w:sz w:val="28"/>
          <w:szCs w:val="28"/>
          <w:highlight w:val="none"/>
        </w:rPr>
      </w:pPr>
      <w:r>
        <w:rPr>
          <w:sz w:val="28"/>
          <w:szCs w:val="28"/>
          <w:highlight w:val="none"/>
        </w:rPr>
        <w:t>1</w:t>
      </w:r>
      <w:r>
        <w:rPr>
          <w:rFonts w:hint="eastAsia" w:cs="宋体"/>
          <w:sz w:val="28"/>
          <w:szCs w:val="28"/>
          <w:highlight w:val="none"/>
        </w:rPr>
        <w:t>、评价前期准备阶段（</w:t>
      </w:r>
      <w:r>
        <w:rPr>
          <w:rFonts w:hint="eastAsia"/>
          <w:sz w:val="28"/>
          <w:szCs w:val="28"/>
          <w:highlight w:val="none"/>
        </w:rPr>
        <w:t>4</w:t>
      </w:r>
      <w:r>
        <w:rPr>
          <w:rFonts w:hint="eastAsia" w:cs="宋体"/>
          <w:sz w:val="28"/>
          <w:szCs w:val="28"/>
          <w:highlight w:val="none"/>
        </w:rPr>
        <w:t>月</w:t>
      </w:r>
      <w:r>
        <w:rPr>
          <w:rFonts w:hint="eastAsia"/>
          <w:sz w:val="28"/>
          <w:szCs w:val="28"/>
          <w:highlight w:val="none"/>
          <w:lang w:val="en-US" w:eastAsia="zh-CN"/>
        </w:rPr>
        <w:t>12</w:t>
      </w:r>
      <w:r>
        <w:rPr>
          <w:rFonts w:hint="eastAsia" w:cs="宋体"/>
          <w:sz w:val="28"/>
          <w:szCs w:val="28"/>
          <w:highlight w:val="none"/>
        </w:rPr>
        <w:t>日</w:t>
      </w:r>
      <w:r>
        <w:rPr>
          <w:sz w:val="28"/>
          <w:szCs w:val="28"/>
          <w:highlight w:val="none"/>
        </w:rPr>
        <w:t>-</w:t>
      </w:r>
      <w:r>
        <w:rPr>
          <w:rFonts w:hint="eastAsia"/>
          <w:sz w:val="28"/>
          <w:szCs w:val="28"/>
          <w:highlight w:val="none"/>
        </w:rPr>
        <w:t>4</w:t>
      </w:r>
      <w:r>
        <w:rPr>
          <w:rFonts w:hint="eastAsia" w:cs="宋体"/>
          <w:sz w:val="28"/>
          <w:szCs w:val="28"/>
          <w:highlight w:val="none"/>
        </w:rPr>
        <w:t>月</w:t>
      </w:r>
      <w:r>
        <w:rPr>
          <w:rFonts w:hint="eastAsia"/>
          <w:sz w:val="28"/>
          <w:szCs w:val="28"/>
          <w:highlight w:val="none"/>
          <w:lang w:val="en-US" w:eastAsia="zh-CN"/>
        </w:rPr>
        <w:t>13</w:t>
      </w:r>
      <w:r>
        <w:rPr>
          <w:rFonts w:hint="eastAsia" w:cs="宋体"/>
          <w:sz w:val="28"/>
          <w:szCs w:val="28"/>
          <w:highlight w:val="none"/>
        </w:rPr>
        <w:t>日）</w:t>
      </w:r>
    </w:p>
    <w:p>
      <w:pPr>
        <w:ind w:firstLine="560"/>
        <w:jc w:val="left"/>
        <w:rPr>
          <w:rFonts w:cs="Times New Roman"/>
          <w:sz w:val="28"/>
          <w:szCs w:val="28"/>
          <w:highlight w:val="none"/>
        </w:rPr>
      </w:pPr>
      <w:r>
        <w:rPr>
          <w:sz w:val="28"/>
          <w:szCs w:val="28"/>
          <w:highlight w:val="none"/>
        </w:rPr>
        <w:t xml:space="preserve">(1) </w:t>
      </w:r>
      <w:r>
        <w:rPr>
          <w:rFonts w:hint="eastAsia" w:cs="宋体"/>
          <w:sz w:val="28"/>
          <w:szCs w:val="28"/>
          <w:highlight w:val="none"/>
        </w:rPr>
        <w:t>遵化市财政局《关于做好202</w:t>
      </w:r>
      <w:r>
        <w:rPr>
          <w:rFonts w:hint="eastAsia" w:cs="宋体"/>
          <w:sz w:val="28"/>
          <w:szCs w:val="28"/>
          <w:highlight w:val="none"/>
          <w:lang w:val="en-US" w:eastAsia="zh-CN"/>
        </w:rPr>
        <w:t>2</w:t>
      </w:r>
      <w:r>
        <w:rPr>
          <w:rFonts w:hint="eastAsia" w:cs="宋体"/>
          <w:sz w:val="28"/>
          <w:szCs w:val="28"/>
          <w:highlight w:val="none"/>
        </w:rPr>
        <w:t>年度预算项目绩效自评工作的通知》(遵财字﹝202</w:t>
      </w:r>
      <w:r>
        <w:rPr>
          <w:rFonts w:hint="eastAsia" w:cs="宋体"/>
          <w:sz w:val="28"/>
          <w:szCs w:val="28"/>
          <w:highlight w:val="none"/>
          <w:lang w:val="en-US" w:eastAsia="zh-CN"/>
        </w:rPr>
        <w:t>3</w:t>
      </w:r>
      <w:r>
        <w:rPr>
          <w:rFonts w:hint="eastAsia" w:cs="宋体"/>
          <w:sz w:val="28"/>
          <w:szCs w:val="28"/>
          <w:highlight w:val="none"/>
        </w:rPr>
        <w:t>﹞</w:t>
      </w:r>
      <w:r>
        <w:rPr>
          <w:rFonts w:hint="eastAsia" w:cs="宋体"/>
          <w:sz w:val="28"/>
          <w:szCs w:val="28"/>
          <w:highlight w:val="none"/>
          <w:lang w:val="en-US" w:eastAsia="zh-CN"/>
        </w:rPr>
        <w:t>8</w:t>
      </w:r>
      <w:r>
        <w:rPr>
          <w:rFonts w:hint="eastAsia" w:cs="宋体"/>
          <w:sz w:val="28"/>
          <w:szCs w:val="28"/>
          <w:highlight w:val="none"/>
        </w:rPr>
        <w:t>号)等文件要求召开会议研讨绩效评价相关情况。</w:t>
      </w:r>
    </w:p>
    <w:p>
      <w:pPr>
        <w:ind w:firstLine="560"/>
        <w:jc w:val="left"/>
        <w:rPr>
          <w:rFonts w:cs="Times New Roman"/>
          <w:sz w:val="28"/>
          <w:szCs w:val="28"/>
          <w:highlight w:val="none"/>
        </w:rPr>
      </w:pPr>
      <w:r>
        <w:rPr>
          <w:sz w:val="28"/>
          <w:szCs w:val="28"/>
          <w:highlight w:val="none"/>
        </w:rPr>
        <w:t>(2)</w:t>
      </w:r>
      <w:r>
        <w:rPr>
          <w:rFonts w:hint="eastAsia" w:cs="宋体"/>
          <w:sz w:val="28"/>
          <w:szCs w:val="28"/>
          <w:highlight w:val="none"/>
        </w:rPr>
        <w:t>成立评价组，根据单位内部职责分工明确工作范围和职责，根据本次绩效评价的要求，初步确定评价的总体时间安排。</w:t>
      </w:r>
    </w:p>
    <w:p>
      <w:pPr>
        <w:ind w:firstLine="560"/>
        <w:jc w:val="left"/>
        <w:rPr>
          <w:rFonts w:cs="Times New Roman"/>
          <w:sz w:val="28"/>
          <w:szCs w:val="28"/>
          <w:highlight w:val="none"/>
        </w:rPr>
      </w:pPr>
      <w:r>
        <w:rPr>
          <w:sz w:val="28"/>
          <w:szCs w:val="28"/>
          <w:highlight w:val="none"/>
        </w:rPr>
        <w:t>(3)</w:t>
      </w:r>
      <w:r>
        <w:rPr>
          <w:rFonts w:hint="eastAsia" w:cs="宋体"/>
          <w:sz w:val="28"/>
          <w:szCs w:val="28"/>
          <w:highlight w:val="none"/>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highlight w:val="none"/>
        </w:rPr>
      </w:pPr>
      <w:r>
        <w:rPr>
          <w:sz w:val="28"/>
          <w:szCs w:val="28"/>
          <w:highlight w:val="none"/>
        </w:rPr>
        <w:t>2</w:t>
      </w:r>
      <w:r>
        <w:rPr>
          <w:rFonts w:hint="eastAsia" w:cs="宋体"/>
          <w:sz w:val="28"/>
          <w:szCs w:val="28"/>
          <w:highlight w:val="none"/>
        </w:rPr>
        <w:t>、评价指标体系设计阶段</w:t>
      </w:r>
      <w:r>
        <w:rPr>
          <w:sz w:val="28"/>
          <w:szCs w:val="28"/>
          <w:highlight w:val="none"/>
        </w:rPr>
        <w:t>(</w:t>
      </w:r>
      <w:r>
        <w:rPr>
          <w:rFonts w:hint="eastAsia"/>
          <w:sz w:val="28"/>
          <w:szCs w:val="28"/>
          <w:highlight w:val="none"/>
        </w:rPr>
        <w:t>4</w:t>
      </w:r>
      <w:r>
        <w:rPr>
          <w:rFonts w:hint="eastAsia" w:cs="宋体"/>
          <w:sz w:val="28"/>
          <w:szCs w:val="28"/>
          <w:highlight w:val="none"/>
        </w:rPr>
        <w:t>月</w:t>
      </w:r>
      <w:r>
        <w:rPr>
          <w:rFonts w:hint="eastAsia"/>
          <w:sz w:val="28"/>
          <w:szCs w:val="28"/>
          <w:highlight w:val="none"/>
          <w:lang w:val="en-US" w:eastAsia="zh-CN"/>
        </w:rPr>
        <w:t>14</w:t>
      </w:r>
      <w:r>
        <w:rPr>
          <w:rFonts w:hint="eastAsia" w:cs="宋体"/>
          <w:sz w:val="28"/>
          <w:szCs w:val="28"/>
          <w:highlight w:val="none"/>
        </w:rPr>
        <w:t>日</w:t>
      </w:r>
      <w:r>
        <w:rPr>
          <w:sz w:val="28"/>
          <w:szCs w:val="28"/>
          <w:highlight w:val="none"/>
        </w:rPr>
        <w:t>-</w:t>
      </w:r>
      <w:r>
        <w:rPr>
          <w:rFonts w:hint="eastAsia"/>
          <w:sz w:val="28"/>
          <w:szCs w:val="28"/>
          <w:highlight w:val="none"/>
        </w:rPr>
        <w:t>4</w:t>
      </w:r>
      <w:r>
        <w:rPr>
          <w:rFonts w:hint="eastAsia" w:cs="宋体"/>
          <w:sz w:val="28"/>
          <w:szCs w:val="28"/>
          <w:highlight w:val="none"/>
        </w:rPr>
        <w:t>月</w:t>
      </w:r>
      <w:r>
        <w:rPr>
          <w:rFonts w:hint="eastAsia"/>
          <w:sz w:val="28"/>
          <w:szCs w:val="28"/>
          <w:highlight w:val="none"/>
          <w:lang w:val="en-US" w:eastAsia="zh-CN"/>
        </w:rPr>
        <w:t>15</w:t>
      </w:r>
      <w:r>
        <w:rPr>
          <w:rFonts w:hint="eastAsia" w:cs="宋体"/>
          <w:sz w:val="28"/>
          <w:szCs w:val="28"/>
          <w:highlight w:val="none"/>
        </w:rPr>
        <w:t>日</w:t>
      </w:r>
      <w:r>
        <w:rPr>
          <w:sz w:val="28"/>
          <w:szCs w:val="28"/>
          <w:highlight w:val="none"/>
        </w:rPr>
        <w:t>)</w:t>
      </w:r>
    </w:p>
    <w:p>
      <w:pPr>
        <w:ind w:firstLine="560"/>
        <w:jc w:val="left"/>
        <w:rPr>
          <w:rFonts w:cs="Times New Roman"/>
          <w:sz w:val="28"/>
          <w:szCs w:val="28"/>
          <w:highlight w:val="none"/>
        </w:rPr>
      </w:pPr>
      <w:r>
        <w:rPr>
          <w:sz w:val="28"/>
          <w:szCs w:val="28"/>
          <w:highlight w:val="none"/>
        </w:rPr>
        <w:t>(1)</w:t>
      </w:r>
      <w:r>
        <w:rPr>
          <w:rFonts w:hint="eastAsia" w:cs="宋体"/>
          <w:sz w:val="28"/>
          <w:szCs w:val="28"/>
          <w:highlight w:val="none"/>
        </w:rPr>
        <w:t>通过对本项目的深入了解，对评价指标体系的深入剖析，充分考虑各项目的特点，拟定绩效评价指标。</w:t>
      </w:r>
    </w:p>
    <w:p>
      <w:pPr>
        <w:ind w:firstLine="560"/>
        <w:jc w:val="left"/>
        <w:rPr>
          <w:rFonts w:cs="Times New Roman"/>
          <w:sz w:val="28"/>
          <w:szCs w:val="28"/>
          <w:highlight w:val="none"/>
        </w:rPr>
      </w:pPr>
      <w:r>
        <w:rPr>
          <w:sz w:val="28"/>
          <w:szCs w:val="28"/>
          <w:highlight w:val="none"/>
        </w:rPr>
        <w:t>(2)</w:t>
      </w:r>
      <w:r>
        <w:rPr>
          <w:rFonts w:hint="eastAsia" w:cs="宋体"/>
          <w:sz w:val="28"/>
          <w:szCs w:val="28"/>
          <w:highlight w:val="none"/>
        </w:rPr>
        <w:t>拟定的评价指标，经多次征询项目相关人员意见后进行补充和完善。</w:t>
      </w:r>
    </w:p>
    <w:p>
      <w:pPr>
        <w:ind w:firstLine="560"/>
        <w:jc w:val="left"/>
        <w:outlineLvl w:val="2"/>
        <w:rPr>
          <w:sz w:val="28"/>
          <w:szCs w:val="28"/>
          <w:highlight w:val="none"/>
        </w:rPr>
      </w:pPr>
      <w:r>
        <w:rPr>
          <w:sz w:val="28"/>
          <w:szCs w:val="28"/>
          <w:highlight w:val="none"/>
        </w:rPr>
        <w:t>3</w:t>
      </w:r>
      <w:r>
        <w:rPr>
          <w:rFonts w:hint="eastAsia" w:cs="宋体"/>
          <w:sz w:val="28"/>
          <w:szCs w:val="28"/>
          <w:highlight w:val="none"/>
        </w:rPr>
        <w:t>、评价实施阶段</w:t>
      </w:r>
      <w:r>
        <w:rPr>
          <w:sz w:val="28"/>
          <w:szCs w:val="28"/>
          <w:highlight w:val="none"/>
        </w:rPr>
        <w:t>(</w:t>
      </w:r>
      <w:r>
        <w:rPr>
          <w:rFonts w:hint="eastAsia"/>
          <w:sz w:val="28"/>
          <w:szCs w:val="28"/>
          <w:highlight w:val="none"/>
        </w:rPr>
        <w:t>4</w:t>
      </w:r>
      <w:r>
        <w:rPr>
          <w:rFonts w:hint="eastAsia" w:cs="宋体"/>
          <w:sz w:val="28"/>
          <w:szCs w:val="28"/>
          <w:highlight w:val="none"/>
        </w:rPr>
        <w:t>月</w:t>
      </w:r>
      <w:r>
        <w:rPr>
          <w:rFonts w:hint="eastAsia"/>
          <w:sz w:val="28"/>
          <w:szCs w:val="28"/>
          <w:highlight w:val="none"/>
          <w:lang w:val="en-US" w:eastAsia="zh-CN"/>
        </w:rPr>
        <w:t>16</w:t>
      </w:r>
      <w:r>
        <w:rPr>
          <w:rFonts w:hint="eastAsia" w:cs="宋体"/>
          <w:sz w:val="28"/>
          <w:szCs w:val="28"/>
          <w:highlight w:val="none"/>
        </w:rPr>
        <w:t>日</w:t>
      </w:r>
      <w:r>
        <w:rPr>
          <w:sz w:val="28"/>
          <w:szCs w:val="28"/>
          <w:highlight w:val="none"/>
        </w:rPr>
        <w:t>-</w:t>
      </w:r>
      <w:r>
        <w:rPr>
          <w:rFonts w:hint="eastAsia"/>
          <w:sz w:val="28"/>
          <w:szCs w:val="28"/>
          <w:highlight w:val="none"/>
        </w:rPr>
        <w:t>4</w:t>
      </w:r>
      <w:r>
        <w:rPr>
          <w:rFonts w:hint="eastAsia" w:cs="宋体"/>
          <w:sz w:val="28"/>
          <w:szCs w:val="28"/>
          <w:highlight w:val="none"/>
        </w:rPr>
        <w:t>月</w:t>
      </w:r>
      <w:r>
        <w:rPr>
          <w:rFonts w:hint="eastAsia"/>
          <w:sz w:val="28"/>
          <w:szCs w:val="28"/>
          <w:highlight w:val="none"/>
        </w:rPr>
        <w:t>1</w:t>
      </w:r>
      <w:r>
        <w:rPr>
          <w:rFonts w:hint="eastAsia"/>
          <w:sz w:val="28"/>
          <w:szCs w:val="28"/>
          <w:highlight w:val="none"/>
          <w:lang w:val="en-US" w:eastAsia="zh-CN"/>
        </w:rPr>
        <w:t>7</w:t>
      </w:r>
      <w:r>
        <w:rPr>
          <w:rFonts w:hint="eastAsia" w:cs="宋体"/>
          <w:sz w:val="28"/>
          <w:szCs w:val="28"/>
          <w:highlight w:val="none"/>
        </w:rPr>
        <w:t>日</w:t>
      </w:r>
      <w:r>
        <w:rPr>
          <w:sz w:val="28"/>
          <w:szCs w:val="28"/>
          <w:highlight w:val="none"/>
        </w:rPr>
        <w:t>)</w:t>
      </w:r>
    </w:p>
    <w:p>
      <w:pPr>
        <w:ind w:firstLine="560"/>
        <w:jc w:val="left"/>
        <w:rPr>
          <w:rFonts w:cs="Times New Roman"/>
          <w:sz w:val="28"/>
          <w:szCs w:val="28"/>
          <w:highlight w:val="none"/>
        </w:rPr>
      </w:pPr>
      <w:r>
        <w:rPr>
          <w:sz w:val="28"/>
          <w:szCs w:val="28"/>
          <w:highlight w:val="none"/>
        </w:rPr>
        <w:t>(1)</w:t>
      </w:r>
      <w:r>
        <w:rPr>
          <w:rFonts w:hint="eastAsia" w:cs="宋体"/>
          <w:sz w:val="28"/>
          <w:szCs w:val="28"/>
          <w:highlight w:val="none"/>
        </w:rPr>
        <w:t>对该项目资料进行整理、汇总，检查、核实项目资料中的数据后，确定检查的重点和疑点问题、检查方法及具体的时间安排等。</w:t>
      </w:r>
    </w:p>
    <w:p>
      <w:pPr>
        <w:ind w:firstLine="560"/>
        <w:jc w:val="left"/>
        <w:rPr>
          <w:rFonts w:cs="Times New Roman"/>
          <w:sz w:val="28"/>
          <w:szCs w:val="28"/>
          <w:highlight w:val="none"/>
        </w:rPr>
      </w:pPr>
      <w:r>
        <w:rPr>
          <w:sz w:val="28"/>
          <w:szCs w:val="28"/>
          <w:highlight w:val="none"/>
        </w:rPr>
        <w:t>(2)</w:t>
      </w:r>
      <w:r>
        <w:rPr>
          <w:rFonts w:hint="eastAsia" w:cs="宋体"/>
          <w:sz w:val="28"/>
          <w:szCs w:val="28"/>
          <w:highlight w:val="none"/>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highlight w:val="none"/>
        </w:rPr>
      </w:pPr>
      <w:r>
        <w:rPr>
          <w:sz w:val="28"/>
          <w:szCs w:val="28"/>
          <w:highlight w:val="none"/>
        </w:rPr>
        <w:t>4</w:t>
      </w:r>
      <w:r>
        <w:rPr>
          <w:rFonts w:hint="eastAsia" w:cs="宋体"/>
          <w:sz w:val="28"/>
          <w:szCs w:val="28"/>
          <w:highlight w:val="none"/>
        </w:rPr>
        <w:t>、评价报告阶段</w:t>
      </w:r>
      <w:r>
        <w:rPr>
          <w:sz w:val="28"/>
          <w:szCs w:val="28"/>
          <w:highlight w:val="none"/>
        </w:rPr>
        <w:t>(</w:t>
      </w:r>
      <w:r>
        <w:rPr>
          <w:rFonts w:hint="eastAsia"/>
          <w:sz w:val="28"/>
          <w:szCs w:val="28"/>
          <w:highlight w:val="none"/>
        </w:rPr>
        <w:t>4</w:t>
      </w:r>
      <w:r>
        <w:rPr>
          <w:rFonts w:hint="eastAsia" w:cs="宋体"/>
          <w:sz w:val="28"/>
          <w:szCs w:val="28"/>
          <w:highlight w:val="none"/>
        </w:rPr>
        <w:t>月</w:t>
      </w:r>
      <w:r>
        <w:rPr>
          <w:rFonts w:hint="eastAsia"/>
          <w:sz w:val="28"/>
          <w:szCs w:val="28"/>
          <w:highlight w:val="none"/>
        </w:rPr>
        <w:t>1</w:t>
      </w:r>
      <w:r>
        <w:rPr>
          <w:rFonts w:hint="eastAsia"/>
          <w:sz w:val="28"/>
          <w:szCs w:val="28"/>
          <w:highlight w:val="none"/>
          <w:lang w:val="en-US" w:eastAsia="zh-CN"/>
        </w:rPr>
        <w:t>8</w:t>
      </w:r>
      <w:r>
        <w:rPr>
          <w:rFonts w:hint="eastAsia" w:cs="宋体"/>
          <w:sz w:val="28"/>
          <w:szCs w:val="28"/>
          <w:highlight w:val="none"/>
        </w:rPr>
        <w:t>日</w:t>
      </w:r>
      <w:r>
        <w:rPr>
          <w:sz w:val="28"/>
          <w:szCs w:val="28"/>
          <w:highlight w:val="none"/>
        </w:rPr>
        <w:t>-</w:t>
      </w:r>
      <w:r>
        <w:rPr>
          <w:rFonts w:hint="eastAsia"/>
          <w:sz w:val="28"/>
          <w:szCs w:val="28"/>
          <w:highlight w:val="none"/>
        </w:rPr>
        <w:t>4</w:t>
      </w:r>
      <w:r>
        <w:rPr>
          <w:rFonts w:hint="eastAsia" w:cs="宋体"/>
          <w:sz w:val="28"/>
          <w:szCs w:val="28"/>
          <w:highlight w:val="none"/>
        </w:rPr>
        <w:t>月</w:t>
      </w:r>
      <w:r>
        <w:rPr>
          <w:rFonts w:hint="eastAsia"/>
          <w:sz w:val="28"/>
          <w:szCs w:val="28"/>
          <w:highlight w:val="none"/>
        </w:rPr>
        <w:t>1</w:t>
      </w:r>
      <w:r>
        <w:rPr>
          <w:rFonts w:hint="eastAsia"/>
          <w:sz w:val="28"/>
          <w:szCs w:val="28"/>
          <w:highlight w:val="none"/>
          <w:lang w:val="en-US" w:eastAsia="zh-CN"/>
        </w:rPr>
        <w:t>9</w:t>
      </w:r>
      <w:r>
        <w:rPr>
          <w:rFonts w:hint="eastAsia" w:cs="宋体"/>
          <w:sz w:val="28"/>
          <w:szCs w:val="28"/>
          <w:highlight w:val="none"/>
        </w:rPr>
        <w:t>日</w:t>
      </w:r>
      <w:r>
        <w:rPr>
          <w:sz w:val="28"/>
          <w:szCs w:val="28"/>
          <w:highlight w:val="none"/>
        </w:rPr>
        <w:t>)</w:t>
      </w:r>
    </w:p>
    <w:p>
      <w:pPr>
        <w:ind w:firstLine="560"/>
        <w:jc w:val="left"/>
        <w:rPr>
          <w:rFonts w:cs="Times New Roman"/>
          <w:sz w:val="28"/>
          <w:szCs w:val="28"/>
          <w:highlight w:val="none"/>
        </w:rPr>
      </w:pPr>
      <w:r>
        <w:rPr>
          <w:sz w:val="28"/>
          <w:szCs w:val="28"/>
          <w:highlight w:val="none"/>
        </w:rPr>
        <w:t>(1)</w:t>
      </w:r>
      <w:r>
        <w:rPr>
          <w:rFonts w:hint="eastAsia" w:cs="宋体"/>
          <w:sz w:val="28"/>
          <w:szCs w:val="28"/>
          <w:highlight w:val="none"/>
        </w:rPr>
        <w:t>对项目的相关资料进行分析汇总。</w:t>
      </w:r>
    </w:p>
    <w:p>
      <w:pPr>
        <w:widowControl/>
        <w:spacing w:line="560" w:lineRule="exact"/>
        <w:ind w:firstLine="560" w:firstLineChars="200"/>
        <w:rPr>
          <w:rFonts w:hint="eastAsia" w:cs="宋体"/>
          <w:b/>
          <w:bCs/>
          <w:sz w:val="28"/>
          <w:szCs w:val="28"/>
          <w:highlight w:val="none"/>
        </w:rPr>
      </w:pPr>
      <w:r>
        <w:rPr>
          <w:sz w:val="28"/>
          <w:szCs w:val="28"/>
          <w:highlight w:val="none"/>
        </w:rPr>
        <w:t>(2)</w:t>
      </w:r>
      <w:r>
        <w:rPr>
          <w:rFonts w:hint="eastAsia" w:cs="宋体"/>
          <w:sz w:val="28"/>
          <w:szCs w:val="28"/>
          <w:highlight w:val="none"/>
        </w:rPr>
        <w:t>形成绩效自评报告初稿，征求项目主管科室意见，补充完善评价报告，最终形成遵化市城市管理综合行政执法局</w:t>
      </w:r>
      <w:r>
        <w:rPr>
          <w:rFonts w:hint="eastAsia" w:cs="宋体"/>
          <w:sz w:val="28"/>
          <w:szCs w:val="28"/>
          <w:highlight w:val="none"/>
          <w:lang w:eastAsia="zh-CN"/>
        </w:rPr>
        <w:t>以前年度工程欠款及新启动项目资金</w:t>
      </w:r>
      <w:r>
        <w:rPr>
          <w:rFonts w:hint="eastAsia" w:cs="宋体"/>
          <w:sz w:val="28"/>
          <w:szCs w:val="28"/>
          <w:highlight w:val="none"/>
        </w:rPr>
        <w:t>绩效评价报告（包括文字和表格部分）。</w:t>
      </w:r>
      <w:bookmarkStart w:id="54" w:name="_Toc27708"/>
      <w:bookmarkStart w:id="55" w:name="_Toc4902"/>
    </w:p>
    <w:p>
      <w:pPr>
        <w:ind w:firstLine="560"/>
        <w:jc w:val="left"/>
        <w:outlineLvl w:val="0"/>
        <w:rPr>
          <w:rFonts w:cs="Times New Roman"/>
          <w:sz w:val="28"/>
          <w:szCs w:val="28"/>
          <w:highlight w:val="none"/>
        </w:rPr>
      </w:pPr>
      <w:bookmarkStart w:id="56" w:name="_Toc16088"/>
      <w:bookmarkStart w:id="57" w:name="_Toc31447"/>
      <w:bookmarkStart w:id="58" w:name="_Toc31417"/>
      <w:r>
        <w:rPr>
          <w:rFonts w:hint="eastAsia" w:cs="宋体"/>
          <w:b/>
          <w:bCs/>
          <w:sz w:val="28"/>
          <w:szCs w:val="28"/>
          <w:highlight w:val="none"/>
        </w:rPr>
        <w:t>三、</w:t>
      </w:r>
      <w:bookmarkEnd w:id="54"/>
      <w:r>
        <w:rPr>
          <w:rFonts w:hint="eastAsia" w:cs="宋体"/>
          <w:b/>
          <w:bCs/>
          <w:sz w:val="28"/>
          <w:szCs w:val="28"/>
          <w:highlight w:val="none"/>
        </w:rPr>
        <w:t>综合评价情况及评价结论</w:t>
      </w:r>
      <w:bookmarkEnd w:id="55"/>
      <w:bookmarkEnd w:id="56"/>
      <w:bookmarkEnd w:id="57"/>
      <w:bookmarkEnd w:id="58"/>
    </w:p>
    <w:p>
      <w:pPr>
        <w:widowControl/>
        <w:spacing w:line="560" w:lineRule="exact"/>
        <w:ind w:firstLine="560" w:firstLineChars="200"/>
        <w:rPr>
          <w:rFonts w:cs="Times New Roman"/>
          <w:sz w:val="28"/>
          <w:szCs w:val="28"/>
          <w:highlight w:val="none"/>
        </w:rPr>
      </w:pPr>
      <w:r>
        <w:rPr>
          <w:rFonts w:hint="eastAsia" w:cs="宋体"/>
          <w:sz w:val="28"/>
          <w:szCs w:val="28"/>
          <w:highlight w:val="none"/>
        </w:rPr>
        <w:t>评价小组依据遵化市城市管理综合行政执法局</w:t>
      </w:r>
      <w:r>
        <w:rPr>
          <w:rFonts w:hint="eastAsia"/>
          <w:sz w:val="28"/>
          <w:szCs w:val="28"/>
          <w:highlight w:val="none"/>
          <w:lang w:eastAsia="zh-CN"/>
        </w:rPr>
        <w:t>以前年度工程欠款及新启动项目资金</w:t>
      </w:r>
      <w:r>
        <w:rPr>
          <w:rFonts w:hint="eastAsia" w:cs="宋体"/>
          <w:sz w:val="28"/>
          <w:szCs w:val="28"/>
          <w:highlight w:val="none"/>
        </w:rPr>
        <w:t>的绩效评价指标和相关数据，对照评分标准和绩效分值，通过对投入、产出、效益、满意度、预算执行率五个方面的逐项分析评价，遵化市城市管理综合行政执法局</w:t>
      </w:r>
      <w:r>
        <w:rPr>
          <w:rFonts w:hint="eastAsia"/>
          <w:sz w:val="28"/>
          <w:szCs w:val="28"/>
          <w:highlight w:val="none"/>
          <w:lang w:eastAsia="zh-CN"/>
        </w:rPr>
        <w:t>以前年度工程欠款及新启动项目资金</w:t>
      </w:r>
      <w:r>
        <w:rPr>
          <w:rFonts w:hint="eastAsia" w:cs="宋体"/>
          <w:sz w:val="28"/>
          <w:szCs w:val="28"/>
          <w:highlight w:val="none"/>
        </w:rPr>
        <w:t>绩效评价项目得分</w:t>
      </w:r>
      <w:r>
        <w:rPr>
          <w:rFonts w:hint="eastAsia"/>
          <w:sz w:val="28"/>
          <w:szCs w:val="28"/>
          <w:highlight w:val="none"/>
          <w:lang w:eastAsia="zh-CN"/>
        </w:rPr>
        <w:t>96.27</w:t>
      </w:r>
      <w:r>
        <w:rPr>
          <w:rFonts w:hint="eastAsia" w:cs="宋体"/>
          <w:sz w:val="28"/>
          <w:szCs w:val="28"/>
          <w:highlight w:val="none"/>
        </w:rPr>
        <w:t>分，评价等级为“优秀</w:t>
      </w:r>
      <w:r>
        <w:rPr>
          <w:sz w:val="28"/>
          <w:szCs w:val="28"/>
          <w:highlight w:val="none"/>
        </w:rPr>
        <w:t>"</w:t>
      </w:r>
      <w:r>
        <w:rPr>
          <w:rFonts w:hint="eastAsia" w:cs="宋体"/>
          <w:sz w:val="28"/>
          <w:szCs w:val="28"/>
          <w:highlight w:val="none"/>
        </w:rPr>
        <w:t>。具体情况如下</w:t>
      </w:r>
      <w:r>
        <w:rPr>
          <w:sz w:val="28"/>
          <w:szCs w:val="28"/>
          <w:highlight w:val="none"/>
        </w:rPr>
        <w:t>:</w:t>
      </w:r>
    </w:p>
    <w:p>
      <w:pPr>
        <w:widowControl/>
        <w:spacing w:line="560" w:lineRule="exact"/>
        <w:jc w:val="center"/>
        <w:outlineLvl w:val="1"/>
        <w:rPr>
          <w:rFonts w:hint="eastAsia" w:eastAsia="宋体" w:cs="Times New Roman"/>
          <w:sz w:val="28"/>
          <w:szCs w:val="28"/>
          <w:highlight w:val="none"/>
          <w:lang w:eastAsia="zh-CN"/>
        </w:rPr>
      </w:pPr>
      <w:bookmarkStart w:id="59" w:name="_Toc893"/>
      <w:r>
        <w:rPr>
          <w:rFonts w:hint="eastAsia" w:ascii="宋体" w:hAnsi="宋体" w:cs="宋体"/>
          <w:b/>
          <w:bCs/>
          <w:sz w:val="24"/>
          <w:szCs w:val="24"/>
          <w:highlight w:val="none"/>
        </w:rPr>
        <w:t>遵化市城市管理综合行政执法局</w:t>
      </w:r>
      <w:r>
        <w:rPr>
          <w:rFonts w:hint="eastAsia" w:ascii="宋体" w:hAnsi="宋体" w:cs="宋体"/>
          <w:b/>
          <w:bCs/>
          <w:sz w:val="24"/>
          <w:szCs w:val="24"/>
          <w:highlight w:val="none"/>
          <w:lang w:eastAsia="zh-CN"/>
        </w:rPr>
        <w:t>以前年度工程欠款及新启动项目资金</w:t>
      </w:r>
      <w:bookmarkEnd w:id="59"/>
    </w:p>
    <w:p>
      <w:pPr>
        <w:pStyle w:val="13"/>
        <w:spacing w:line="400" w:lineRule="exact"/>
        <w:ind w:firstLineChars="0"/>
        <w:jc w:val="center"/>
        <w:rPr>
          <w:rFonts w:ascii="宋体" w:cs="Times New Roman"/>
          <w:b/>
          <w:bCs/>
          <w:sz w:val="24"/>
          <w:szCs w:val="24"/>
          <w:highlight w:val="none"/>
        </w:rPr>
      </w:pPr>
      <w:r>
        <w:rPr>
          <w:rFonts w:hint="eastAsia" w:ascii="宋体" w:hAnsi="宋体" w:cs="宋体"/>
          <w:b/>
          <w:bCs/>
          <w:sz w:val="24"/>
          <w:szCs w:val="24"/>
          <w:highlight w:val="none"/>
        </w:rPr>
        <w:t>评价得分情况简表</w:t>
      </w:r>
    </w:p>
    <w:p>
      <w:pPr>
        <w:pStyle w:val="13"/>
        <w:spacing w:line="400" w:lineRule="exact"/>
        <w:ind w:firstLineChars="0"/>
        <w:rPr>
          <w:rFonts w:ascii="宋体" w:cs="Times New Roman"/>
          <w:sz w:val="24"/>
          <w:szCs w:val="24"/>
          <w:highlight w:val="none"/>
        </w:rPr>
      </w:pPr>
    </w:p>
    <w:tbl>
      <w:tblPr>
        <w:tblStyle w:val="9"/>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bookmarkStart w:id="60" w:name="_Toc17722"/>
            <w:bookmarkStart w:id="61" w:name="_Toc5793"/>
            <w:bookmarkStart w:id="62" w:name="_Toc15106"/>
            <w:bookmarkStart w:id="63" w:name="_Toc30871"/>
            <w:bookmarkStart w:id="64" w:name="_Toc29129"/>
            <w:r>
              <w:rPr>
                <w:rFonts w:hint="eastAsia" w:asciiTheme="minorEastAsia" w:hAnsiTheme="minorEastAsia"/>
                <w:sz w:val="24"/>
              </w:rPr>
              <w:t>一级指标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16</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12.27</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76.69</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rPr>
              <w:t>2</w:t>
            </w:r>
            <w:r>
              <w:rPr>
                <w:rFonts w:hint="eastAsia" w:asciiTheme="minorEastAsia" w:hAnsiTheme="minorEastAsia"/>
                <w:sz w:val="24"/>
                <w:lang w:val="en-US" w:eastAsia="zh-CN"/>
              </w:rPr>
              <w:t>4</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rPr>
              <w:t>2</w:t>
            </w:r>
            <w:r>
              <w:rPr>
                <w:rFonts w:hint="eastAsia" w:asciiTheme="minorEastAsia" w:hAnsiTheme="minorEastAsia"/>
                <w:sz w:val="24"/>
                <w:lang w:val="en-US" w:eastAsia="zh-CN"/>
              </w:rPr>
              <w:t>4</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96.27</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96.27</w:t>
            </w:r>
            <w:r>
              <w:rPr>
                <w:rFonts w:hint="eastAsia" w:asciiTheme="minorEastAsia" w:hAnsiTheme="minorEastAsia"/>
                <w:sz w:val="24"/>
              </w:rPr>
              <w:t>%</w:t>
            </w:r>
          </w:p>
        </w:tc>
      </w:tr>
    </w:tbl>
    <w:p>
      <w:pPr>
        <w:ind w:firstLine="562" w:firstLineChars="200"/>
        <w:jc w:val="left"/>
        <w:outlineLvl w:val="0"/>
        <w:rPr>
          <w:b/>
          <w:bCs/>
          <w:sz w:val="28"/>
          <w:szCs w:val="28"/>
          <w:highlight w:val="none"/>
        </w:rPr>
      </w:pPr>
      <w:r>
        <w:rPr>
          <w:rFonts w:hint="eastAsia"/>
          <w:b/>
          <w:bCs/>
          <w:sz w:val="28"/>
          <w:szCs w:val="28"/>
          <w:highlight w:val="none"/>
        </w:rPr>
        <w:t>四、绩效评价指标分析</w:t>
      </w:r>
      <w:bookmarkEnd w:id="60"/>
      <w:bookmarkEnd w:id="61"/>
      <w:bookmarkEnd w:id="62"/>
      <w:bookmarkEnd w:id="63"/>
    </w:p>
    <w:p>
      <w:pPr>
        <w:ind w:firstLine="562" w:firstLineChars="200"/>
        <w:jc w:val="left"/>
        <w:outlineLvl w:val="1"/>
        <w:rPr>
          <w:rFonts w:hint="eastAsia" w:eastAsia="宋体" w:cs="Times New Roman"/>
          <w:sz w:val="28"/>
          <w:szCs w:val="28"/>
          <w:highlight w:val="none"/>
          <w:lang w:eastAsia="zh-CN"/>
        </w:rPr>
      </w:pPr>
      <w:bookmarkStart w:id="65" w:name="_Toc29536"/>
      <w:bookmarkStart w:id="66" w:name="_Toc22857"/>
      <w:bookmarkStart w:id="67" w:name="_Toc9364"/>
      <w:bookmarkStart w:id="68" w:name="_Toc31223"/>
      <w:r>
        <w:rPr>
          <w:b/>
          <w:bCs/>
          <w:sz w:val="28"/>
          <w:szCs w:val="28"/>
          <w:highlight w:val="none"/>
        </w:rPr>
        <w:t>(</w:t>
      </w:r>
      <w:r>
        <w:rPr>
          <w:rFonts w:hint="eastAsia" w:cs="宋体"/>
          <w:b/>
          <w:bCs/>
          <w:sz w:val="28"/>
          <w:szCs w:val="28"/>
          <w:highlight w:val="none"/>
        </w:rPr>
        <w:t>一</w:t>
      </w:r>
      <w:r>
        <w:rPr>
          <w:b/>
          <w:bCs/>
          <w:sz w:val="28"/>
          <w:szCs w:val="28"/>
          <w:highlight w:val="none"/>
        </w:rPr>
        <w:t>)</w:t>
      </w:r>
      <w:bookmarkEnd w:id="64"/>
      <w:bookmarkEnd w:id="65"/>
      <w:r>
        <w:rPr>
          <w:rFonts w:hint="eastAsia" w:cs="宋体"/>
          <w:b/>
          <w:bCs/>
          <w:sz w:val="28"/>
          <w:szCs w:val="28"/>
          <w:highlight w:val="none"/>
          <w:lang w:eastAsia="zh-CN"/>
        </w:rPr>
        <w:t>项目决策情况</w:t>
      </w:r>
      <w:bookmarkEnd w:id="66"/>
      <w:bookmarkEnd w:id="67"/>
      <w:bookmarkEnd w:id="68"/>
    </w:p>
    <w:p>
      <w:pPr>
        <w:widowControl/>
        <w:spacing w:line="560" w:lineRule="exact"/>
        <w:ind w:firstLine="560" w:firstLineChars="200"/>
        <w:rPr>
          <w:rFonts w:hint="eastAsia" w:cs="宋体"/>
          <w:sz w:val="28"/>
          <w:szCs w:val="28"/>
          <w:highlight w:val="none"/>
          <w:lang w:eastAsia="zh-CN"/>
        </w:rPr>
      </w:pPr>
      <w:r>
        <w:rPr>
          <w:rFonts w:hint="eastAsia" w:cs="宋体"/>
          <w:sz w:val="28"/>
          <w:szCs w:val="28"/>
          <w:highlight w:val="none"/>
        </w:rPr>
        <w:t>决策指标分值</w:t>
      </w:r>
      <w:r>
        <w:rPr>
          <w:rFonts w:hint="eastAsia"/>
          <w:sz w:val="28"/>
          <w:szCs w:val="28"/>
          <w:highlight w:val="none"/>
          <w:lang w:val="en-US" w:eastAsia="zh-CN"/>
        </w:rPr>
        <w:t>8</w:t>
      </w:r>
      <w:r>
        <w:rPr>
          <w:rFonts w:hint="eastAsia" w:cs="宋体"/>
          <w:sz w:val="28"/>
          <w:szCs w:val="28"/>
          <w:highlight w:val="none"/>
        </w:rPr>
        <w:t>分，评价得分</w:t>
      </w:r>
      <w:r>
        <w:rPr>
          <w:rFonts w:hint="eastAsia"/>
          <w:sz w:val="28"/>
          <w:szCs w:val="28"/>
          <w:highlight w:val="none"/>
          <w:lang w:val="en-US" w:eastAsia="zh-CN"/>
        </w:rPr>
        <w:t>8.00</w:t>
      </w:r>
      <w:r>
        <w:rPr>
          <w:rFonts w:hint="eastAsia" w:cs="宋体"/>
          <w:sz w:val="28"/>
          <w:szCs w:val="28"/>
          <w:highlight w:val="none"/>
        </w:rPr>
        <w:t>分</w:t>
      </w:r>
      <w:r>
        <w:rPr>
          <w:rFonts w:hint="eastAsia" w:cs="宋体"/>
          <w:sz w:val="28"/>
          <w:szCs w:val="28"/>
          <w:highlight w:val="none"/>
          <w:lang w:eastAsia="zh-CN"/>
        </w:rPr>
        <w:t>，</w:t>
      </w:r>
      <w:r>
        <w:rPr>
          <w:rFonts w:hint="eastAsia"/>
          <w:sz w:val="28"/>
          <w:szCs w:val="28"/>
        </w:rPr>
        <w:t>得分率100.00%</w:t>
      </w:r>
      <w:r>
        <w:rPr>
          <w:rFonts w:hint="eastAsia" w:cs="宋体"/>
          <w:sz w:val="28"/>
          <w:szCs w:val="28"/>
          <w:highlight w:val="none"/>
          <w:lang w:eastAsia="zh-CN"/>
        </w:rPr>
        <w:t>。</w:t>
      </w:r>
    </w:p>
    <w:p>
      <w:pPr>
        <w:widowControl/>
        <w:spacing w:line="560" w:lineRule="exact"/>
        <w:ind w:firstLine="560" w:firstLineChars="200"/>
        <w:rPr>
          <w:rFonts w:cs="Times New Roman"/>
          <w:sz w:val="28"/>
          <w:szCs w:val="28"/>
          <w:highlight w:val="none"/>
        </w:rPr>
      </w:pPr>
      <w:r>
        <w:rPr>
          <w:rFonts w:hint="eastAsia"/>
          <w:sz w:val="28"/>
          <w:szCs w:val="28"/>
        </w:rPr>
        <w:t>绩效目标基本明确，绩效指标合理有效。预算编制经测算，与项目实施整体匹配，资金分配合理。</w:t>
      </w:r>
      <w:r>
        <w:rPr>
          <w:rFonts w:hint="eastAsia" w:cs="宋体"/>
          <w:sz w:val="28"/>
          <w:szCs w:val="28"/>
          <w:highlight w:val="none"/>
        </w:rPr>
        <w:t>依据年初预算</w:t>
      </w:r>
      <w:r>
        <w:rPr>
          <w:rFonts w:hint="eastAsia"/>
          <w:sz w:val="28"/>
          <w:szCs w:val="28"/>
          <w:highlight w:val="none"/>
          <w:lang w:eastAsia="zh-CN"/>
        </w:rPr>
        <w:t>4590</w:t>
      </w:r>
      <w:r>
        <w:rPr>
          <w:rFonts w:hint="eastAsia"/>
          <w:sz w:val="28"/>
          <w:szCs w:val="28"/>
          <w:highlight w:val="none"/>
        </w:rPr>
        <w:t>万</w:t>
      </w:r>
      <w:r>
        <w:rPr>
          <w:rFonts w:hint="eastAsia" w:cs="宋体"/>
          <w:sz w:val="28"/>
          <w:szCs w:val="28"/>
          <w:highlight w:val="none"/>
        </w:rPr>
        <w:t>元，</w:t>
      </w:r>
      <w:r>
        <w:rPr>
          <w:sz w:val="28"/>
          <w:szCs w:val="28"/>
          <w:highlight w:val="none"/>
        </w:rPr>
        <w:t xml:space="preserve"> </w:t>
      </w:r>
      <w:r>
        <w:rPr>
          <w:rFonts w:hint="eastAsia"/>
          <w:sz w:val="28"/>
          <w:szCs w:val="28"/>
          <w:highlight w:val="none"/>
          <w:lang w:eastAsia="zh-CN"/>
        </w:rPr>
        <w:t>以前年度工程欠款及新启动项目资金</w:t>
      </w:r>
      <w:r>
        <w:rPr>
          <w:rFonts w:hint="eastAsia" w:cs="宋体"/>
          <w:sz w:val="28"/>
          <w:szCs w:val="28"/>
          <w:highlight w:val="none"/>
        </w:rPr>
        <w:t>实际下达资金并支付金额为</w:t>
      </w:r>
      <w:r>
        <w:rPr>
          <w:rFonts w:hint="eastAsia"/>
          <w:sz w:val="28"/>
          <w:szCs w:val="28"/>
          <w:highlight w:val="none"/>
          <w:lang w:val="en-US" w:eastAsia="zh-CN"/>
        </w:rPr>
        <w:t>1167.050659</w:t>
      </w:r>
      <w:r>
        <w:rPr>
          <w:rFonts w:hint="eastAsia"/>
          <w:sz w:val="28"/>
          <w:szCs w:val="28"/>
          <w:highlight w:val="none"/>
        </w:rPr>
        <w:t>万</w:t>
      </w:r>
      <w:r>
        <w:rPr>
          <w:rFonts w:hint="eastAsia" w:cs="宋体"/>
          <w:sz w:val="28"/>
          <w:szCs w:val="28"/>
          <w:highlight w:val="none"/>
        </w:rPr>
        <w:t>元，与项目实施整体匹配。</w:t>
      </w:r>
    </w:p>
    <w:p>
      <w:pPr>
        <w:ind w:firstLine="562" w:firstLineChars="200"/>
        <w:jc w:val="left"/>
        <w:outlineLvl w:val="1"/>
        <w:rPr>
          <w:rFonts w:hint="eastAsia" w:cs="宋体"/>
          <w:sz w:val="28"/>
          <w:szCs w:val="28"/>
          <w:highlight w:val="none"/>
        </w:rPr>
      </w:pPr>
      <w:bookmarkStart w:id="69" w:name="_Toc17671"/>
      <w:bookmarkStart w:id="70" w:name="_Toc802"/>
      <w:bookmarkStart w:id="71" w:name="_Toc27814"/>
      <w:r>
        <w:rPr>
          <w:b/>
          <w:bCs/>
          <w:sz w:val="28"/>
          <w:szCs w:val="28"/>
          <w:highlight w:val="none"/>
        </w:rPr>
        <w:t>(</w:t>
      </w:r>
      <w:r>
        <w:rPr>
          <w:rFonts w:hint="eastAsia" w:cs="宋体"/>
          <w:b/>
          <w:bCs/>
          <w:sz w:val="28"/>
          <w:szCs w:val="28"/>
          <w:highlight w:val="none"/>
          <w:lang w:eastAsia="zh-CN"/>
        </w:rPr>
        <w:t>二</w:t>
      </w:r>
      <w:r>
        <w:rPr>
          <w:b/>
          <w:bCs/>
          <w:sz w:val="28"/>
          <w:szCs w:val="28"/>
          <w:highlight w:val="none"/>
        </w:rPr>
        <w:t>)</w:t>
      </w:r>
      <w:r>
        <w:rPr>
          <w:rFonts w:hint="eastAsia" w:cs="宋体"/>
          <w:b/>
          <w:bCs/>
          <w:sz w:val="28"/>
          <w:szCs w:val="28"/>
          <w:highlight w:val="none"/>
          <w:lang w:eastAsia="zh-CN"/>
        </w:rPr>
        <w:t>项目过程情况</w:t>
      </w:r>
      <w:bookmarkEnd w:id="69"/>
      <w:bookmarkEnd w:id="70"/>
      <w:bookmarkEnd w:id="71"/>
    </w:p>
    <w:p>
      <w:pPr>
        <w:ind w:firstLine="560" w:firstLineChars="200"/>
        <w:jc w:val="left"/>
        <w:rPr>
          <w:rFonts w:cs="宋体"/>
          <w:sz w:val="28"/>
          <w:szCs w:val="28"/>
          <w:highlight w:val="none"/>
        </w:rPr>
      </w:pPr>
      <w:r>
        <w:rPr>
          <w:rFonts w:hint="eastAsia" w:cs="宋体"/>
          <w:sz w:val="28"/>
          <w:szCs w:val="28"/>
          <w:highlight w:val="none"/>
        </w:rPr>
        <w:t>过程指标分值</w:t>
      </w:r>
      <w:r>
        <w:rPr>
          <w:sz w:val="28"/>
          <w:szCs w:val="28"/>
          <w:highlight w:val="none"/>
        </w:rPr>
        <w:t>1</w:t>
      </w:r>
      <w:r>
        <w:rPr>
          <w:rFonts w:hint="eastAsia"/>
          <w:sz w:val="28"/>
          <w:szCs w:val="28"/>
          <w:highlight w:val="none"/>
          <w:lang w:val="en-US" w:eastAsia="zh-CN"/>
        </w:rPr>
        <w:t>6</w:t>
      </w:r>
      <w:r>
        <w:rPr>
          <w:rFonts w:hint="eastAsia" w:cs="宋体"/>
          <w:sz w:val="28"/>
          <w:szCs w:val="28"/>
          <w:highlight w:val="none"/>
        </w:rPr>
        <w:t>分，评价得分</w:t>
      </w:r>
      <w:r>
        <w:rPr>
          <w:rFonts w:hint="eastAsia"/>
          <w:sz w:val="28"/>
          <w:szCs w:val="28"/>
          <w:highlight w:val="none"/>
          <w:lang w:val="en-US" w:eastAsia="zh-CN"/>
        </w:rPr>
        <w:t>12.27</w:t>
      </w:r>
      <w:r>
        <w:rPr>
          <w:rFonts w:hint="eastAsia" w:cs="宋体"/>
          <w:sz w:val="28"/>
          <w:szCs w:val="28"/>
          <w:highlight w:val="none"/>
        </w:rPr>
        <w:t>分。</w:t>
      </w:r>
    </w:p>
    <w:p>
      <w:pPr>
        <w:ind w:firstLine="560" w:firstLineChars="200"/>
        <w:jc w:val="left"/>
        <w:rPr>
          <w:sz w:val="28"/>
          <w:szCs w:val="28"/>
          <w:highlight w:val="none"/>
        </w:rPr>
      </w:pPr>
      <w:r>
        <w:rPr>
          <w:rFonts w:hint="eastAsia" w:cs="宋体"/>
          <w:sz w:val="28"/>
          <w:szCs w:val="28"/>
          <w:highlight w:val="none"/>
        </w:rPr>
        <w:t>资金使用合规，不存在挪用、虚列、违背法律法规等问题；管理制度健全，城管局制定了《城市管理综合行政执法局财务制度》，对财务队伍建设、专项资金管理、支出管理、内部控制及档案管理等进行了规定，健全了财务管理制度。资金到位率</w:t>
      </w:r>
      <w:r>
        <w:rPr>
          <w:rFonts w:hint="eastAsia"/>
          <w:sz w:val="28"/>
          <w:szCs w:val="28"/>
          <w:highlight w:val="none"/>
        </w:rPr>
        <w:t>=</w:t>
      </w:r>
      <w:r>
        <w:rPr>
          <w:rFonts w:hint="eastAsia"/>
          <w:sz w:val="28"/>
          <w:szCs w:val="28"/>
          <w:highlight w:val="none"/>
          <w:lang w:val="en-US" w:eastAsia="zh-CN"/>
        </w:rPr>
        <w:t>1167.050659</w:t>
      </w:r>
      <w:r>
        <w:rPr>
          <w:rFonts w:hint="eastAsia"/>
          <w:sz w:val="28"/>
          <w:szCs w:val="28"/>
          <w:highlight w:val="none"/>
        </w:rPr>
        <w:t>/</w:t>
      </w:r>
      <w:r>
        <w:rPr>
          <w:rFonts w:hint="eastAsia"/>
          <w:sz w:val="28"/>
          <w:szCs w:val="28"/>
          <w:highlight w:val="none"/>
          <w:lang w:eastAsia="zh-CN"/>
        </w:rPr>
        <w:t>4590</w:t>
      </w:r>
      <w:r>
        <w:rPr>
          <w:rFonts w:hint="eastAsia"/>
          <w:sz w:val="28"/>
          <w:szCs w:val="28"/>
          <w:highlight w:val="none"/>
        </w:rPr>
        <w:t>≈</w:t>
      </w:r>
      <w:r>
        <w:rPr>
          <w:rFonts w:hint="eastAsia"/>
          <w:sz w:val="28"/>
          <w:szCs w:val="28"/>
          <w:highlight w:val="none"/>
          <w:lang w:val="en-US" w:eastAsia="zh-CN"/>
        </w:rPr>
        <w:t>25.4</w:t>
      </w:r>
      <w:r>
        <w:rPr>
          <w:sz w:val="28"/>
          <w:szCs w:val="28"/>
          <w:highlight w:val="none"/>
        </w:rPr>
        <w:t>%</w:t>
      </w:r>
      <w:r>
        <w:rPr>
          <w:rFonts w:hint="eastAsia"/>
          <w:sz w:val="28"/>
          <w:szCs w:val="28"/>
          <w:highlight w:val="none"/>
        </w:rPr>
        <w:t>。扣</w:t>
      </w:r>
      <w:r>
        <w:rPr>
          <w:rFonts w:hint="eastAsia"/>
          <w:sz w:val="28"/>
          <w:szCs w:val="28"/>
          <w:highlight w:val="none"/>
          <w:lang w:val="en-US" w:eastAsia="zh-CN"/>
        </w:rPr>
        <w:t>3.73</w:t>
      </w:r>
      <w:r>
        <w:rPr>
          <w:rFonts w:hint="eastAsia"/>
          <w:sz w:val="28"/>
          <w:szCs w:val="28"/>
          <w:highlight w:val="none"/>
        </w:rPr>
        <w:t>分。</w:t>
      </w:r>
    </w:p>
    <w:p>
      <w:pPr>
        <w:ind w:firstLine="560" w:firstLineChars="200"/>
        <w:jc w:val="left"/>
        <w:rPr>
          <w:rFonts w:cs="Times New Roman"/>
          <w:sz w:val="28"/>
          <w:szCs w:val="28"/>
          <w:highlight w:val="none"/>
        </w:rPr>
      </w:pPr>
      <w:r>
        <w:rPr>
          <w:rFonts w:hint="eastAsia"/>
          <w:sz w:val="28"/>
          <w:szCs w:val="28"/>
          <w:highlight w:val="none"/>
        </w:rPr>
        <w:t>扣分原因：根据评分标准</w:t>
      </w:r>
      <w:r>
        <w:rPr>
          <w:rFonts w:hint="eastAsia" w:cs="宋体"/>
          <w:sz w:val="28"/>
          <w:szCs w:val="28"/>
          <w:highlight w:val="none"/>
        </w:rPr>
        <w:t>资金到位率=100%，得权重分满分，未得满分的按照资金到位比例计算得分。资金到位率</w:t>
      </w:r>
      <w:r>
        <w:rPr>
          <w:rFonts w:hint="eastAsia" w:cs="宋体"/>
          <w:sz w:val="28"/>
          <w:szCs w:val="28"/>
          <w:highlight w:val="none"/>
          <w:lang w:val="en-US" w:eastAsia="zh-CN"/>
        </w:rPr>
        <w:t>25.4</w:t>
      </w:r>
      <w:r>
        <w:rPr>
          <w:rFonts w:hint="eastAsia" w:cs="宋体"/>
          <w:sz w:val="28"/>
          <w:szCs w:val="28"/>
          <w:highlight w:val="none"/>
        </w:rPr>
        <w:t>%，扣</w:t>
      </w:r>
      <w:r>
        <w:rPr>
          <w:rFonts w:hint="eastAsia" w:cs="宋体"/>
          <w:sz w:val="28"/>
          <w:szCs w:val="28"/>
          <w:highlight w:val="none"/>
          <w:lang w:val="en-US" w:eastAsia="zh-CN"/>
        </w:rPr>
        <w:t>3.73</w:t>
      </w:r>
      <w:r>
        <w:rPr>
          <w:rFonts w:hint="eastAsia" w:cs="宋体"/>
          <w:sz w:val="28"/>
          <w:szCs w:val="28"/>
          <w:highlight w:val="none"/>
        </w:rPr>
        <w:t>分。</w:t>
      </w:r>
    </w:p>
    <w:p>
      <w:pPr>
        <w:ind w:firstLine="560"/>
        <w:jc w:val="left"/>
        <w:outlineLvl w:val="1"/>
        <w:rPr>
          <w:rFonts w:hint="eastAsia" w:eastAsia="宋体" w:cs="Times New Roman"/>
          <w:b/>
          <w:bCs/>
          <w:sz w:val="28"/>
          <w:szCs w:val="28"/>
          <w:highlight w:val="none"/>
          <w:lang w:eastAsia="zh-CN"/>
        </w:rPr>
      </w:pPr>
      <w:bookmarkStart w:id="72" w:name="_Toc14993"/>
      <w:bookmarkStart w:id="73" w:name="_Toc17849"/>
      <w:bookmarkStart w:id="74" w:name="_Toc30991"/>
      <w:bookmarkStart w:id="75" w:name="_Toc13657"/>
      <w:bookmarkStart w:id="76" w:name="_Toc29156"/>
      <w:r>
        <w:rPr>
          <w:b/>
          <w:bCs/>
          <w:sz w:val="28"/>
          <w:szCs w:val="28"/>
          <w:highlight w:val="none"/>
        </w:rPr>
        <w:t>(</w:t>
      </w:r>
      <w:r>
        <w:rPr>
          <w:rFonts w:hint="eastAsia" w:cs="宋体"/>
          <w:b/>
          <w:bCs/>
          <w:sz w:val="28"/>
          <w:szCs w:val="28"/>
          <w:highlight w:val="none"/>
          <w:lang w:eastAsia="zh-CN"/>
        </w:rPr>
        <w:t>三</w:t>
      </w:r>
      <w:r>
        <w:rPr>
          <w:b/>
          <w:bCs/>
          <w:sz w:val="28"/>
          <w:szCs w:val="28"/>
          <w:highlight w:val="none"/>
        </w:rPr>
        <w:t>)</w:t>
      </w:r>
      <w:r>
        <w:rPr>
          <w:rFonts w:hint="eastAsia"/>
          <w:b/>
          <w:bCs/>
          <w:sz w:val="28"/>
          <w:szCs w:val="28"/>
          <w:highlight w:val="none"/>
          <w:lang w:eastAsia="zh-CN"/>
        </w:rPr>
        <w:t>项目</w:t>
      </w:r>
      <w:r>
        <w:rPr>
          <w:rFonts w:hint="eastAsia" w:cs="宋体"/>
          <w:b/>
          <w:bCs/>
          <w:sz w:val="28"/>
          <w:szCs w:val="28"/>
          <w:highlight w:val="none"/>
        </w:rPr>
        <w:t>产出</w:t>
      </w:r>
      <w:bookmarkEnd w:id="72"/>
      <w:bookmarkEnd w:id="73"/>
      <w:r>
        <w:rPr>
          <w:rFonts w:hint="eastAsia" w:cs="宋体"/>
          <w:b/>
          <w:bCs/>
          <w:sz w:val="28"/>
          <w:szCs w:val="28"/>
          <w:highlight w:val="none"/>
          <w:lang w:eastAsia="zh-CN"/>
        </w:rPr>
        <w:t>情况</w:t>
      </w:r>
      <w:bookmarkEnd w:id="74"/>
      <w:bookmarkEnd w:id="75"/>
      <w:bookmarkEnd w:id="76"/>
    </w:p>
    <w:p>
      <w:pPr>
        <w:ind w:firstLine="560"/>
        <w:jc w:val="left"/>
        <w:rPr>
          <w:rFonts w:cs="Times New Roman"/>
          <w:sz w:val="28"/>
          <w:szCs w:val="28"/>
          <w:highlight w:val="none"/>
        </w:rPr>
      </w:pPr>
      <w:r>
        <w:rPr>
          <w:rFonts w:hint="eastAsia" w:cs="宋体"/>
          <w:sz w:val="28"/>
          <w:szCs w:val="28"/>
          <w:highlight w:val="none"/>
        </w:rPr>
        <w:t>满分</w:t>
      </w:r>
      <w:r>
        <w:rPr>
          <w:rFonts w:hint="eastAsia"/>
          <w:sz w:val="28"/>
          <w:szCs w:val="28"/>
          <w:highlight w:val="none"/>
          <w:lang w:val="en-US" w:eastAsia="zh-CN"/>
        </w:rPr>
        <w:t>32</w:t>
      </w:r>
      <w:r>
        <w:rPr>
          <w:rFonts w:hint="eastAsia" w:cs="宋体"/>
          <w:sz w:val="28"/>
          <w:szCs w:val="28"/>
          <w:highlight w:val="none"/>
        </w:rPr>
        <w:t>分，评价得分</w:t>
      </w:r>
      <w:r>
        <w:rPr>
          <w:sz w:val="28"/>
          <w:szCs w:val="28"/>
          <w:highlight w:val="none"/>
        </w:rPr>
        <w:t>3</w:t>
      </w:r>
      <w:r>
        <w:rPr>
          <w:rFonts w:hint="eastAsia"/>
          <w:sz w:val="28"/>
          <w:szCs w:val="28"/>
          <w:highlight w:val="none"/>
          <w:lang w:val="en-US" w:eastAsia="zh-CN"/>
        </w:rPr>
        <w:t>2</w:t>
      </w:r>
      <w:r>
        <w:rPr>
          <w:sz w:val="28"/>
          <w:szCs w:val="28"/>
          <w:highlight w:val="none"/>
        </w:rPr>
        <w:t>.00</w:t>
      </w:r>
      <w:r>
        <w:rPr>
          <w:rFonts w:hint="eastAsia" w:cs="宋体"/>
          <w:sz w:val="28"/>
          <w:szCs w:val="28"/>
          <w:highlight w:val="none"/>
        </w:rPr>
        <w:t>分，得分率</w:t>
      </w:r>
      <w:r>
        <w:rPr>
          <w:sz w:val="28"/>
          <w:szCs w:val="28"/>
          <w:highlight w:val="none"/>
        </w:rPr>
        <w:t>100.00%</w:t>
      </w:r>
      <w:r>
        <w:rPr>
          <w:rFonts w:hint="eastAsia" w:cs="宋体"/>
          <w:sz w:val="28"/>
          <w:szCs w:val="28"/>
          <w:highlight w:val="none"/>
        </w:rPr>
        <w:t>。</w:t>
      </w:r>
    </w:p>
    <w:p>
      <w:pPr>
        <w:ind w:firstLine="560"/>
        <w:jc w:val="left"/>
        <w:rPr>
          <w:rFonts w:cs="Times New Roman"/>
          <w:sz w:val="28"/>
          <w:szCs w:val="28"/>
          <w:highlight w:val="none"/>
        </w:rPr>
      </w:pPr>
      <w:r>
        <w:rPr>
          <w:rFonts w:hint="eastAsia" w:cs="宋体"/>
          <w:sz w:val="28"/>
          <w:szCs w:val="28"/>
          <w:highlight w:val="none"/>
        </w:rPr>
        <w:t>绩效表产出指标共设计了</w:t>
      </w:r>
      <w:r>
        <w:rPr>
          <w:sz w:val="28"/>
          <w:szCs w:val="28"/>
          <w:highlight w:val="none"/>
        </w:rPr>
        <w:t>4</w:t>
      </w:r>
      <w:r>
        <w:rPr>
          <w:rFonts w:hint="eastAsia" w:cs="宋体"/>
          <w:sz w:val="28"/>
          <w:szCs w:val="28"/>
          <w:highlight w:val="none"/>
        </w:rPr>
        <w:t>个二级指标，</w:t>
      </w:r>
      <w:r>
        <w:rPr>
          <w:sz w:val="28"/>
          <w:szCs w:val="28"/>
          <w:highlight w:val="none"/>
        </w:rPr>
        <w:t>4</w:t>
      </w:r>
      <w:r>
        <w:rPr>
          <w:rFonts w:hint="eastAsia" w:cs="宋体"/>
          <w:sz w:val="28"/>
          <w:szCs w:val="28"/>
          <w:highlight w:val="none"/>
        </w:rPr>
        <w:t>个三级指标用以反映和考核项目绩效目标的数量、质量、时效、成本。</w:t>
      </w:r>
    </w:p>
    <w:p>
      <w:pPr>
        <w:ind w:firstLine="560"/>
        <w:rPr>
          <w:rFonts w:cs="Times New Roman"/>
          <w:sz w:val="28"/>
          <w:szCs w:val="28"/>
          <w:highlight w:val="none"/>
        </w:rPr>
      </w:pPr>
      <w:r>
        <w:rPr>
          <w:sz w:val="28"/>
          <w:szCs w:val="28"/>
          <w:highlight w:val="none"/>
        </w:rPr>
        <w:t>1</w:t>
      </w:r>
      <w:r>
        <w:rPr>
          <w:rFonts w:hint="eastAsia" w:cs="宋体"/>
          <w:sz w:val="28"/>
          <w:szCs w:val="28"/>
          <w:highlight w:val="none"/>
        </w:rPr>
        <w:t>、数量指标分值</w:t>
      </w:r>
      <w:r>
        <w:rPr>
          <w:sz w:val="28"/>
          <w:szCs w:val="28"/>
          <w:highlight w:val="none"/>
        </w:rPr>
        <w:t>8</w:t>
      </w:r>
      <w:r>
        <w:rPr>
          <w:rFonts w:hint="eastAsia" w:cs="宋体"/>
          <w:sz w:val="28"/>
          <w:szCs w:val="28"/>
          <w:highlight w:val="none"/>
        </w:rPr>
        <w:t>分，评价得分</w:t>
      </w:r>
      <w:r>
        <w:rPr>
          <w:sz w:val="28"/>
          <w:szCs w:val="28"/>
          <w:highlight w:val="none"/>
        </w:rPr>
        <w:t>8</w:t>
      </w:r>
      <w:r>
        <w:rPr>
          <w:rFonts w:hint="eastAsia" w:cs="宋体"/>
          <w:sz w:val="28"/>
          <w:szCs w:val="28"/>
          <w:highlight w:val="none"/>
        </w:rPr>
        <w:t>分，数量指标完成率</w:t>
      </w:r>
      <w:r>
        <w:rPr>
          <w:sz w:val="28"/>
          <w:szCs w:val="28"/>
          <w:highlight w:val="none"/>
        </w:rPr>
        <w:t>100%</w:t>
      </w:r>
      <w:r>
        <w:rPr>
          <w:rFonts w:hint="eastAsia" w:cs="宋体"/>
          <w:sz w:val="28"/>
          <w:szCs w:val="28"/>
          <w:highlight w:val="none"/>
        </w:rPr>
        <w:t>。</w:t>
      </w:r>
    </w:p>
    <w:p>
      <w:pPr>
        <w:widowControl/>
        <w:spacing w:line="560" w:lineRule="exact"/>
        <w:ind w:firstLine="560" w:firstLineChars="200"/>
        <w:rPr>
          <w:rFonts w:cs="Times New Roman"/>
          <w:sz w:val="28"/>
          <w:szCs w:val="28"/>
          <w:highlight w:val="none"/>
        </w:rPr>
      </w:pPr>
      <w:r>
        <w:rPr>
          <w:sz w:val="28"/>
          <w:szCs w:val="28"/>
          <w:highlight w:val="none"/>
        </w:rPr>
        <w:t>2</w:t>
      </w:r>
      <w:r>
        <w:rPr>
          <w:rFonts w:hint="eastAsia" w:cs="宋体"/>
          <w:sz w:val="28"/>
          <w:szCs w:val="28"/>
          <w:highlight w:val="none"/>
        </w:rPr>
        <w:t>、质量指标分值</w:t>
      </w:r>
      <w:r>
        <w:rPr>
          <w:sz w:val="28"/>
          <w:szCs w:val="28"/>
          <w:highlight w:val="none"/>
        </w:rPr>
        <w:t>8</w:t>
      </w:r>
      <w:r>
        <w:rPr>
          <w:rFonts w:hint="eastAsia" w:cs="宋体"/>
          <w:sz w:val="28"/>
          <w:szCs w:val="28"/>
          <w:highlight w:val="none"/>
        </w:rPr>
        <w:t>分，评价得分</w:t>
      </w:r>
      <w:r>
        <w:rPr>
          <w:sz w:val="28"/>
          <w:szCs w:val="28"/>
          <w:highlight w:val="none"/>
        </w:rPr>
        <w:t>8</w:t>
      </w:r>
      <w:r>
        <w:rPr>
          <w:rFonts w:hint="eastAsia" w:cs="宋体"/>
          <w:sz w:val="28"/>
          <w:szCs w:val="28"/>
          <w:highlight w:val="none"/>
        </w:rPr>
        <w:t>分，</w:t>
      </w:r>
      <w:r>
        <w:rPr>
          <w:rFonts w:hint="eastAsia" w:cs="宋体"/>
          <w:sz w:val="28"/>
          <w:szCs w:val="28"/>
          <w:highlight w:val="none"/>
          <w:lang w:eastAsia="zh-CN"/>
        </w:rPr>
        <w:t>以前年度工程欠款及新启动项目资金</w:t>
      </w:r>
      <w:r>
        <w:rPr>
          <w:rFonts w:hint="eastAsia" w:cs="宋体"/>
          <w:sz w:val="28"/>
          <w:szCs w:val="28"/>
          <w:highlight w:val="none"/>
        </w:rPr>
        <w:t>使用率</w:t>
      </w:r>
      <w:r>
        <w:rPr>
          <w:sz w:val="28"/>
          <w:szCs w:val="28"/>
          <w:highlight w:val="none"/>
        </w:rPr>
        <w:t>100%</w:t>
      </w:r>
      <w:r>
        <w:rPr>
          <w:rFonts w:hint="eastAsia" w:cs="宋体"/>
          <w:sz w:val="28"/>
          <w:szCs w:val="28"/>
          <w:highlight w:val="none"/>
        </w:rPr>
        <w:t>。</w:t>
      </w:r>
    </w:p>
    <w:p>
      <w:pPr>
        <w:numPr>
          <w:ilvl w:val="0"/>
          <w:numId w:val="1"/>
        </w:numPr>
        <w:ind w:firstLine="560"/>
        <w:rPr>
          <w:rFonts w:cs="Times New Roman"/>
          <w:sz w:val="28"/>
          <w:szCs w:val="28"/>
          <w:highlight w:val="none"/>
        </w:rPr>
      </w:pPr>
      <w:r>
        <w:rPr>
          <w:rFonts w:hint="eastAsia" w:cs="宋体"/>
          <w:sz w:val="28"/>
          <w:szCs w:val="28"/>
          <w:highlight w:val="none"/>
        </w:rPr>
        <w:t>时效指标分值</w:t>
      </w:r>
      <w:r>
        <w:rPr>
          <w:rFonts w:hint="eastAsia"/>
          <w:sz w:val="28"/>
          <w:szCs w:val="28"/>
          <w:highlight w:val="none"/>
          <w:lang w:val="en-US" w:eastAsia="zh-CN"/>
        </w:rPr>
        <w:t>8</w:t>
      </w:r>
      <w:r>
        <w:rPr>
          <w:rFonts w:hint="eastAsia" w:cs="宋体"/>
          <w:sz w:val="28"/>
          <w:szCs w:val="28"/>
          <w:highlight w:val="none"/>
        </w:rPr>
        <w:t>分，评价得分</w:t>
      </w:r>
      <w:r>
        <w:rPr>
          <w:rFonts w:hint="eastAsia"/>
          <w:sz w:val="28"/>
          <w:szCs w:val="28"/>
          <w:highlight w:val="none"/>
          <w:lang w:val="en-US" w:eastAsia="zh-CN"/>
        </w:rPr>
        <w:t>8</w:t>
      </w:r>
      <w:r>
        <w:rPr>
          <w:rFonts w:hint="eastAsia" w:cs="宋体"/>
          <w:sz w:val="28"/>
          <w:szCs w:val="28"/>
          <w:highlight w:val="none"/>
        </w:rPr>
        <w:t>分，按时完成率</w:t>
      </w:r>
      <w:r>
        <w:rPr>
          <w:sz w:val="28"/>
          <w:szCs w:val="28"/>
          <w:highlight w:val="none"/>
        </w:rPr>
        <w:t>100%</w:t>
      </w:r>
      <w:r>
        <w:rPr>
          <w:rFonts w:hint="eastAsia" w:cs="宋体"/>
          <w:sz w:val="28"/>
          <w:szCs w:val="28"/>
          <w:highlight w:val="none"/>
        </w:rPr>
        <w:t>。</w:t>
      </w:r>
    </w:p>
    <w:p>
      <w:pPr>
        <w:numPr>
          <w:ilvl w:val="0"/>
          <w:numId w:val="1"/>
        </w:numPr>
        <w:ind w:firstLine="560"/>
        <w:rPr>
          <w:rFonts w:cs="Times New Roman"/>
          <w:sz w:val="28"/>
          <w:szCs w:val="28"/>
          <w:highlight w:val="none"/>
        </w:rPr>
      </w:pPr>
      <w:r>
        <w:rPr>
          <w:rFonts w:hint="eastAsia" w:cs="宋体"/>
          <w:sz w:val="28"/>
          <w:szCs w:val="28"/>
          <w:highlight w:val="none"/>
        </w:rPr>
        <w:t>成本指标分值</w:t>
      </w:r>
      <w:r>
        <w:rPr>
          <w:rFonts w:hint="eastAsia"/>
          <w:sz w:val="28"/>
          <w:szCs w:val="28"/>
          <w:highlight w:val="none"/>
          <w:lang w:val="en-US" w:eastAsia="zh-CN"/>
        </w:rPr>
        <w:t>8</w:t>
      </w:r>
      <w:r>
        <w:rPr>
          <w:rFonts w:hint="eastAsia" w:cs="宋体"/>
          <w:sz w:val="28"/>
          <w:szCs w:val="28"/>
          <w:highlight w:val="none"/>
        </w:rPr>
        <w:t>分，评价得分</w:t>
      </w:r>
      <w:r>
        <w:rPr>
          <w:rFonts w:hint="eastAsia"/>
          <w:sz w:val="28"/>
          <w:szCs w:val="28"/>
          <w:highlight w:val="none"/>
          <w:lang w:val="en-US" w:eastAsia="zh-CN"/>
        </w:rPr>
        <w:t>8</w:t>
      </w:r>
      <w:r>
        <w:rPr>
          <w:rFonts w:hint="eastAsia" w:cs="宋体"/>
          <w:sz w:val="28"/>
          <w:szCs w:val="28"/>
          <w:highlight w:val="none"/>
        </w:rPr>
        <w:t>分，成本节约率</w:t>
      </w:r>
      <w:r>
        <w:rPr>
          <w:rFonts w:hint="eastAsia"/>
          <w:sz w:val="28"/>
          <w:szCs w:val="28"/>
          <w:highlight w:val="none"/>
          <w:lang w:val="en-US" w:eastAsia="zh-CN"/>
        </w:rPr>
        <w:t>100</w:t>
      </w:r>
      <w:r>
        <w:rPr>
          <w:sz w:val="28"/>
          <w:szCs w:val="28"/>
          <w:highlight w:val="none"/>
        </w:rPr>
        <w:t>%</w:t>
      </w:r>
      <w:r>
        <w:rPr>
          <w:rFonts w:hint="eastAsia" w:cs="宋体"/>
          <w:sz w:val="28"/>
          <w:szCs w:val="28"/>
          <w:highlight w:val="none"/>
        </w:rPr>
        <w:t>。</w:t>
      </w:r>
    </w:p>
    <w:p>
      <w:pPr>
        <w:ind w:firstLine="560"/>
        <w:jc w:val="left"/>
        <w:outlineLvl w:val="1"/>
        <w:rPr>
          <w:rFonts w:hint="eastAsia" w:eastAsia="宋体" w:cs="Times New Roman"/>
          <w:b/>
          <w:bCs/>
          <w:sz w:val="28"/>
          <w:szCs w:val="28"/>
          <w:highlight w:val="none"/>
          <w:lang w:eastAsia="zh-CN"/>
        </w:rPr>
      </w:pPr>
      <w:bookmarkStart w:id="77" w:name="_Toc27806"/>
      <w:bookmarkStart w:id="78" w:name="_Toc31360"/>
      <w:bookmarkStart w:id="79" w:name="_Toc17695"/>
      <w:bookmarkStart w:id="80" w:name="_Toc5626"/>
      <w:bookmarkStart w:id="81" w:name="_Toc32764"/>
      <w:r>
        <w:rPr>
          <w:b/>
          <w:bCs/>
          <w:sz w:val="28"/>
          <w:szCs w:val="28"/>
          <w:highlight w:val="none"/>
        </w:rPr>
        <w:t>(</w:t>
      </w:r>
      <w:r>
        <w:rPr>
          <w:rFonts w:hint="eastAsia" w:cs="宋体"/>
          <w:b/>
          <w:bCs/>
          <w:sz w:val="28"/>
          <w:szCs w:val="28"/>
          <w:highlight w:val="none"/>
          <w:lang w:eastAsia="zh-CN"/>
        </w:rPr>
        <w:t>四</w:t>
      </w:r>
      <w:r>
        <w:rPr>
          <w:b/>
          <w:bCs/>
          <w:sz w:val="28"/>
          <w:szCs w:val="28"/>
          <w:highlight w:val="none"/>
        </w:rPr>
        <w:t>)</w:t>
      </w:r>
      <w:r>
        <w:rPr>
          <w:rFonts w:hint="eastAsia"/>
          <w:b/>
          <w:bCs/>
          <w:sz w:val="28"/>
          <w:szCs w:val="28"/>
          <w:highlight w:val="none"/>
          <w:lang w:eastAsia="zh-CN"/>
        </w:rPr>
        <w:t>项目</w:t>
      </w:r>
      <w:r>
        <w:rPr>
          <w:rFonts w:hint="eastAsia" w:cs="宋体"/>
          <w:b/>
          <w:bCs/>
          <w:sz w:val="28"/>
          <w:szCs w:val="28"/>
          <w:highlight w:val="none"/>
        </w:rPr>
        <w:t>效益</w:t>
      </w:r>
      <w:bookmarkEnd w:id="77"/>
      <w:bookmarkEnd w:id="78"/>
      <w:r>
        <w:rPr>
          <w:rFonts w:hint="eastAsia" w:cs="宋体"/>
          <w:b/>
          <w:bCs/>
          <w:sz w:val="28"/>
          <w:szCs w:val="28"/>
          <w:highlight w:val="none"/>
          <w:lang w:eastAsia="zh-CN"/>
        </w:rPr>
        <w:t>情况</w:t>
      </w:r>
      <w:bookmarkEnd w:id="79"/>
      <w:bookmarkEnd w:id="80"/>
      <w:bookmarkEnd w:id="81"/>
    </w:p>
    <w:p>
      <w:pPr>
        <w:ind w:firstLine="560"/>
        <w:jc w:val="left"/>
        <w:rPr>
          <w:rFonts w:cs="Times New Roman"/>
          <w:sz w:val="28"/>
          <w:szCs w:val="28"/>
          <w:highlight w:val="none"/>
        </w:rPr>
      </w:pPr>
      <w:r>
        <w:rPr>
          <w:rFonts w:hint="eastAsia" w:cs="宋体"/>
          <w:sz w:val="28"/>
          <w:szCs w:val="28"/>
          <w:highlight w:val="none"/>
        </w:rPr>
        <w:t>满分</w:t>
      </w:r>
      <w:r>
        <w:rPr>
          <w:sz w:val="28"/>
          <w:szCs w:val="28"/>
          <w:highlight w:val="none"/>
        </w:rPr>
        <w:t>2</w:t>
      </w:r>
      <w:r>
        <w:rPr>
          <w:rFonts w:hint="eastAsia"/>
          <w:sz w:val="28"/>
          <w:szCs w:val="28"/>
          <w:highlight w:val="none"/>
          <w:lang w:val="en-US" w:eastAsia="zh-CN"/>
        </w:rPr>
        <w:t>4</w:t>
      </w:r>
      <w:r>
        <w:rPr>
          <w:rFonts w:hint="eastAsia" w:cs="宋体"/>
          <w:sz w:val="28"/>
          <w:szCs w:val="28"/>
          <w:highlight w:val="none"/>
        </w:rPr>
        <w:t>分，评价得分</w:t>
      </w:r>
      <w:r>
        <w:rPr>
          <w:sz w:val="28"/>
          <w:szCs w:val="28"/>
          <w:highlight w:val="none"/>
        </w:rPr>
        <w:t>2</w:t>
      </w:r>
      <w:r>
        <w:rPr>
          <w:rFonts w:hint="eastAsia"/>
          <w:sz w:val="28"/>
          <w:szCs w:val="28"/>
          <w:highlight w:val="none"/>
          <w:lang w:val="en-US" w:eastAsia="zh-CN"/>
        </w:rPr>
        <w:t>4</w:t>
      </w:r>
      <w:r>
        <w:rPr>
          <w:sz w:val="28"/>
          <w:szCs w:val="28"/>
          <w:highlight w:val="none"/>
        </w:rPr>
        <w:t>.00</w:t>
      </w:r>
      <w:r>
        <w:rPr>
          <w:rFonts w:hint="eastAsia" w:cs="宋体"/>
          <w:sz w:val="28"/>
          <w:szCs w:val="28"/>
          <w:highlight w:val="none"/>
        </w:rPr>
        <w:t>分，得分率</w:t>
      </w:r>
      <w:r>
        <w:rPr>
          <w:sz w:val="28"/>
          <w:szCs w:val="28"/>
          <w:highlight w:val="none"/>
        </w:rPr>
        <w:t>100.00%</w:t>
      </w:r>
      <w:r>
        <w:rPr>
          <w:rFonts w:hint="eastAsia" w:cs="宋体"/>
          <w:sz w:val="28"/>
          <w:szCs w:val="28"/>
          <w:highlight w:val="none"/>
        </w:rPr>
        <w:t>。</w:t>
      </w:r>
    </w:p>
    <w:p>
      <w:pPr>
        <w:ind w:firstLine="560"/>
        <w:jc w:val="left"/>
        <w:rPr>
          <w:rFonts w:cs="Times New Roman"/>
          <w:sz w:val="28"/>
          <w:szCs w:val="28"/>
          <w:highlight w:val="none"/>
        </w:rPr>
      </w:pPr>
      <w:r>
        <w:rPr>
          <w:rFonts w:hint="eastAsia" w:cs="宋体"/>
          <w:sz w:val="28"/>
          <w:szCs w:val="28"/>
          <w:highlight w:val="none"/>
        </w:rPr>
        <w:t>绩效表效益指标共设计了</w:t>
      </w:r>
      <w:r>
        <w:rPr>
          <w:rFonts w:hint="eastAsia"/>
          <w:sz w:val="28"/>
          <w:szCs w:val="28"/>
          <w:highlight w:val="none"/>
          <w:lang w:val="en-US" w:eastAsia="zh-CN"/>
        </w:rPr>
        <w:t>4</w:t>
      </w:r>
      <w:r>
        <w:rPr>
          <w:rFonts w:hint="eastAsia" w:cs="宋体"/>
          <w:sz w:val="28"/>
          <w:szCs w:val="28"/>
          <w:highlight w:val="none"/>
        </w:rPr>
        <w:t>个二级指标，</w:t>
      </w:r>
      <w:r>
        <w:rPr>
          <w:sz w:val="28"/>
          <w:szCs w:val="28"/>
          <w:highlight w:val="none"/>
        </w:rPr>
        <w:t>4</w:t>
      </w:r>
      <w:r>
        <w:rPr>
          <w:rFonts w:hint="eastAsia" w:cs="宋体"/>
          <w:sz w:val="28"/>
          <w:szCs w:val="28"/>
          <w:highlight w:val="none"/>
        </w:rPr>
        <w:t>个三级指标以反映项目绩效目标的实现程度和效果。</w:t>
      </w:r>
    </w:p>
    <w:p>
      <w:pPr>
        <w:ind w:firstLine="560"/>
        <w:jc w:val="left"/>
        <w:rPr>
          <w:rFonts w:hint="eastAsia" w:cs="宋体"/>
          <w:sz w:val="28"/>
          <w:szCs w:val="28"/>
          <w:highlight w:val="none"/>
        </w:rPr>
      </w:pPr>
      <w:r>
        <w:rPr>
          <w:rFonts w:hint="eastAsia" w:cs="宋体"/>
          <w:sz w:val="28"/>
          <w:szCs w:val="28"/>
          <w:highlight w:val="none"/>
        </w:rPr>
        <w:t>项目实施效益分值</w:t>
      </w:r>
      <w:r>
        <w:rPr>
          <w:sz w:val="28"/>
          <w:szCs w:val="28"/>
          <w:highlight w:val="none"/>
        </w:rPr>
        <w:t>2</w:t>
      </w:r>
      <w:r>
        <w:rPr>
          <w:rFonts w:hint="eastAsia"/>
          <w:sz w:val="28"/>
          <w:szCs w:val="28"/>
          <w:highlight w:val="none"/>
          <w:lang w:val="en-US" w:eastAsia="zh-CN"/>
        </w:rPr>
        <w:t>4</w:t>
      </w:r>
      <w:r>
        <w:rPr>
          <w:rFonts w:hint="eastAsia" w:cs="宋体"/>
          <w:sz w:val="28"/>
          <w:szCs w:val="28"/>
          <w:highlight w:val="none"/>
        </w:rPr>
        <w:t>分，评价得分</w:t>
      </w:r>
      <w:r>
        <w:rPr>
          <w:sz w:val="28"/>
          <w:szCs w:val="28"/>
          <w:highlight w:val="none"/>
        </w:rPr>
        <w:t>2</w:t>
      </w:r>
      <w:r>
        <w:rPr>
          <w:rFonts w:hint="eastAsia"/>
          <w:sz w:val="28"/>
          <w:szCs w:val="28"/>
          <w:highlight w:val="none"/>
          <w:lang w:val="en-US" w:eastAsia="zh-CN"/>
        </w:rPr>
        <w:t>4</w:t>
      </w:r>
      <w:r>
        <w:rPr>
          <w:rFonts w:hint="eastAsia" w:cs="宋体"/>
          <w:sz w:val="28"/>
          <w:szCs w:val="28"/>
          <w:highlight w:val="none"/>
        </w:rPr>
        <w:t>分。遵化市城市管理综合行政执法局</w:t>
      </w:r>
      <w:r>
        <w:rPr>
          <w:rFonts w:hint="eastAsia" w:cs="宋体"/>
          <w:sz w:val="28"/>
          <w:szCs w:val="28"/>
          <w:highlight w:val="none"/>
          <w:lang w:eastAsia="zh-CN"/>
        </w:rPr>
        <w:t>以前年度工程欠款及新启动项目资金</w:t>
      </w:r>
      <w:r>
        <w:rPr>
          <w:rFonts w:hint="eastAsia" w:cs="宋体"/>
          <w:sz w:val="28"/>
          <w:szCs w:val="28"/>
          <w:highlight w:val="none"/>
        </w:rPr>
        <w:t>，</w:t>
      </w:r>
      <w:bookmarkStart w:id="82" w:name="_Toc10041"/>
      <w:r>
        <w:rPr>
          <w:rFonts w:hint="eastAsia" w:cs="宋体"/>
          <w:sz w:val="28"/>
          <w:szCs w:val="28"/>
          <w:highlight w:val="none"/>
        </w:rPr>
        <w:t>主要是提升城市治理能力，提高了人居环境质量，为优化市场环境和营商环境，助力省级文明城创建和国家全域旅游示范区建设。</w:t>
      </w:r>
      <w:r>
        <w:rPr>
          <w:rFonts w:hint="eastAsia" w:ascii="宋体" w:hAnsi="宋体" w:cs="宋体"/>
          <w:spacing w:val="6"/>
          <w:sz w:val="28"/>
          <w:szCs w:val="28"/>
          <w:highlight w:val="none"/>
          <w:shd w:val="clear" w:color="auto" w:fill="FFFFFF"/>
        </w:rPr>
        <w:t>增强了遵化市政府服务社会的能力，</w:t>
      </w:r>
      <w:r>
        <w:rPr>
          <w:rFonts w:hint="eastAsia" w:cs="宋体"/>
          <w:sz w:val="28"/>
          <w:szCs w:val="28"/>
          <w:highlight w:val="none"/>
        </w:rPr>
        <w:t>居民对此非常满意，同时该举措也持续有效的促进了城市的经济发展。</w:t>
      </w:r>
    </w:p>
    <w:p>
      <w:pPr>
        <w:numPr>
          <w:ilvl w:val="0"/>
          <w:numId w:val="0"/>
        </w:numPr>
        <w:ind w:firstLine="562" w:firstLineChars="200"/>
        <w:jc w:val="left"/>
        <w:outlineLvl w:val="1"/>
        <w:rPr>
          <w:rFonts w:hint="eastAsia" w:cs="宋体"/>
          <w:b/>
          <w:bCs/>
          <w:sz w:val="28"/>
          <w:szCs w:val="28"/>
          <w:highlight w:val="none"/>
          <w:lang w:eastAsia="zh-CN"/>
        </w:rPr>
      </w:pPr>
      <w:bookmarkStart w:id="83" w:name="_Toc11128"/>
      <w:bookmarkStart w:id="84" w:name="_Toc32702"/>
      <w:r>
        <w:rPr>
          <w:rFonts w:hint="eastAsia" w:cs="宋体"/>
          <w:b/>
          <w:bCs/>
          <w:sz w:val="28"/>
          <w:szCs w:val="28"/>
          <w:highlight w:val="none"/>
          <w:lang w:eastAsia="zh-CN"/>
        </w:rPr>
        <w:t>（五）满意度情况</w:t>
      </w:r>
      <w:bookmarkEnd w:id="83"/>
      <w:bookmarkEnd w:id="84"/>
    </w:p>
    <w:bookmarkEnd w:id="82"/>
    <w:p>
      <w:pPr>
        <w:numPr>
          <w:ilvl w:val="0"/>
          <w:numId w:val="0"/>
        </w:numPr>
        <w:ind w:firstLine="560" w:firstLineChars="200"/>
        <w:jc w:val="left"/>
        <w:outlineLvl w:val="0"/>
        <w:rPr>
          <w:rFonts w:hint="eastAsia" w:cs="宋体"/>
          <w:b w:val="0"/>
          <w:bCs w:val="0"/>
          <w:sz w:val="28"/>
          <w:szCs w:val="28"/>
          <w:highlight w:val="none"/>
        </w:rPr>
      </w:pPr>
      <w:bookmarkStart w:id="85" w:name="_Toc6678"/>
      <w:bookmarkStart w:id="86" w:name="_Toc11598"/>
      <w:bookmarkStart w:id="87" w:name="_Toc23394"/>
      <w:bookmarkStart w:id="88" w:name="_Toc27840"/>
      <w:bookmarkStart w:id="89" w:name="_Toc13092"/>
      <w:r>
        <w:rPr>
          <w:rFonts w:hint="eastAsia" w:cs="宋体"/>
          <w:b w:val="0"/>
          <w:bCs w:val="0"/>
          <w:sz w:val="28"/>
          <w:szCs w:val="28"/>
          <w:highlight w:val="none"/>
        </w:rPr>
        <w:t>通过询问查证，实地调研和问卷调查相结合的方式了解到群众对此的</w:t>
      </w:r>
      <w:r>
        <w:rPr>
          <w:rFonts w:hint="eastAsia" w:cs="宋体"/>
          <w:b w:val="0"/>
          <w:bCs w:val="0"/>
          <w:sz w:val="28"/>
          <w:szCs w:val="28"/>
          <w:highlight w:val="none"/>
          <w:lang w:eastAsia="zh-CN"/>
        </w:rPr>
        <w:t>满意度</w:t>
      </w:r>
      <w:r>
        <w:rPr>
          <w:rFonts w:hint="eastAsia" w:cs="宋体"/>
          <w:b w:val="0"/>
          <w:bCs w:val="0"/>
          <w:sz w:val="28"/>
          <w:szCs w:val="28"/>
          <w:highlight w:val="none"/>
        </w:rPr>
        <w:t>为</w:t>
      </w:r>
      <w:r>
        <w:rPr>
          <w:rFonts w:hint="eastAsia" w:cs="宋体"/>
          <w:b w:val="0"/>
          <w:bCs w:val="0"/>
          <w:sz w:val="28"/>
          <w:szCs w:val="28"/>
          <w:highlight w:val="none"/>
          <w:lang w:val="en-US" w:eastAsia="zh-CN"/>
        </w:rPr>
        <w:t>96</w:t>
      </w:r>
      <w:r>
        <w:rPr>
          <w:rFonts w:hint="eastAsia" w:cs="宋体"/>
          <w:b w:val="0"/>
          <w:bCs w:val="0"/>
          <w:sz w:val="28"/>
          <w:szCs w:val="28"/>
          <w:highlight w:val="none"/>
        </w:rPr>
        <w:t>%，说明群众对该项目的运行基本满意。</w:t>
      </w:r>
      <w:bookmarkEnd w:id="85"/>
      <w:bookmarkEnd w:id="86"/>
      <w:bookmarkEnd w:id="87"/>
    </w:p>
    <w:p>
      <w:pPr>
        <w:numPr>
          <w:ilvl w:val="0"/>
          <w:numId w:val="0"/>
        </w:numPr>
        <w:ind w:firstLine="562" w:firstLineChars="200"/>
        <w:jc w:val="left"/>
        <w:outlineLvl w:val="1"/>
        <w:rPr>
          <w:rFonts w:hint="eastAsia" w:eastAsia="宋体" w:cs="宋体"/>
          <w:b/>
          <w:bCs/>
          <w:sz w:val="28"/>
          <w:szCs w:val="28"/>
          <w:highlight w:val="none"/>
          <w:lang w:eastAsia="zh-CN"/>
        </w:rPr>
      </w:pPr>
      <w:bookmarkStart w:id="90" w:name="_Toc26503"/>
      <w:bookmarkStart w:id="91" w:name="_Toc27808"/>
      <w:bookmarkStart w:id="92" w:name="_Toc14167"/>
      <w:r>
        <w:rPr>
          <w:rFonts w:hint="eastAsia" w:cs="宋体"/>
          <w:b/>
          <w:bCs/>
          <w:sz w:val="28"/>
          <w:szCs w:val="28"/>
          <w:highlight w:val="none"/>
          <w:lang w:eastAsia="zh-CN"/>
        </w:rPr>
        <w:t>（六）预算执行率</w:t>
      </w:r>
      <w:bookmarkEnd w:id="90"/>
      <w:bookmarkEnd w:id="91"/>
      <w:bookmarkEnd w:id="92"/>
    </w:p>
    <w:p>
      <w:pPr>
        <w:numPr>
          <w:ilvl w:val="0"/>
          <w:numId w:val="0"/>
        </w:numPr>
        <w:ind w:firstLine="560" w:firstLineChars="200"/>
        <w:jc w:val="left"/>
        <w:outlineLvl w:val="0"/>
        <w:rPr>
          <w:rFonts w:hint="default" w:eastAsia="宋体" w:cs="宋体"/>
          <w:b w:val="0"/>
          <w:bCs w:val="0"/>
          <w:sz w:val="28"/>
          <w:szCs w:val="28"/>
          <w:highlight w:val="none"/>
          <w:lang w:val="en-US" w:eastAsia="zh-CN"/>
        </w:rPr>
      </w:pPr>
      <w:bookmarkStart w:id="93" w:name="_Toc9630"/>
      <w:bookmarkStart w:id="94" w:name="_Toc14424"/>
      <w:bookmarkStart w:id="95" w:name="_Toc29782"/>
      <w:r>
        <w:rPr>
          <w:rFonts w:hint="eastAsia" w:cs="宋体"/>
          <w:b w:val="0"/>
          <w:bCs w:val="0"/>
          <w:sz w:val="28"/>
          <w:szCs w:val="28"/>
          <w:highlight w:val="none"/>
          <w:lang w:eastAsia="zh-CN"/>
        </w:rPr>
        <w:t>实际下达资金并支付金额为1167.050659万元，预算执行率</w:t>
      </w:r>
      <w:r>
        <w:rPr>
          <w:rFonts w:hint="eastAsia" w:cs="宋体"/>
          <w:b w:val="0"/>
          <w:bCs w:val="0"/>
          <w:sz w:val="28"/>
          <w:szCs w:val="28"/>
          <w:highlight w:val="none"/>
          <w:lang w:val="en-US" w:eastAsia="zh-CN"/>
        </w:rPr>
        <w:t>=1167.050659/1167.050659=100%</w:t>
      </w:r>
      <w:bookmarkEnd w:id="93"/>
      <w:bookmarkEnd w:id="94"/>
      <w:bookmarkEnd w:id="95"/>
    </w:p>
    <w:p>
      <w:pPr>
        <w:numPr>
          <w:ilvl w:val="0"/>
          <w:numId w:val="2"/>
        </w:numPr>
        <w:ind w:firstLine="560"/>
        <w:jc w:val="left"/>
        <w:outlineLvl w:val="0"/>
        <w:rPr>
          <w:rFonts w:cs="宋体"/>
          <w:b/>
          <w:bCs/>
          <w:sz w:val="28"/>
          <w:szCs w:val="28"/>
          <w:highlight w:val="none"/>
        </w:rPr>
      </w:pPr>
      <w:bookmarkStart w:id="96" w:name="_Toc24901"/>
      <w:bookmarkStart w:id="97" w:name="_Toc21259"/>
      <w:bookmarkStart w:id="98" w:name="_Toc14528"/>
      <w:r>
        <w:rPr>
          <w:rFonts w:hint="eastAsia" w:cs="宋体"/>
          <w:b/>
          <w:bCs/>
          <w:sz w:val="28"/>
          <w:szCs w:val="28"/>
          <w:highlight w:val="none"/>
        </w:rPr>
        <w:t>主要经验及做法、存在问题及原因分析</w:t>
      </w:r>
      <w:bookmarkEnd w:id="88"/>
      <w:bookmarkEnd w:id="96"/>
      <w:bookmarkEnd w:id="97"/>
      <w:bookmarkEnd w:id="98"/>
    </w:p>
    <w:p>
      <w:pPr>
        <w:ind w:firstLine="560"/>
        <w:jc w:val="left"/>
        <w:rPr>
          <w:rFonts w:cs="Times New Roman"/>
          <w:sz w:val="28"/>
          <w:szCs w:val="28"/>
        </w:rPr>
      </w:pPr>
      <w:bookmarkStart w:id="99" w:name="_Toc20855"/>
      <w:bookmarkStart w:id="100" w:name="_Toc14246"/>
      <w:bookmarkStart w:id="101" w:name="_Toc14035"/>
      <w:bookmarkStart w:id="102" w:name="_Toc5254"/>
      <w:r>
        <w:rPr>
          <w:rFonts w:hint="eastAsia" w:cs="宋体"/>
          <w:sz w:val="28"/>
          <w:szCs w:val="28"/>
        </w:rPr>
        <w:t>科学</w:t>
      </w:r>
      <w:r>
        <w:rPr>
          <w:rFonts w:hint="eastAsia" w:cs="宋体"/>
          <w:sz w:val="28"/>
          <w:szCs w:val="28"/>
          <w:lang w:eastAsia="zh-CN"/>
        </w:rPr>
        <w:t>、</w:t>
      </w:r>
      <w:r>
        <w:rPr>
          <w:rFonts w:hint="eastAsia" w:cs="宋体"/>
          <w:sz w:val="28"/>
          <w:szCs w:val="28"/>
        </w:rPr>
        <w:t>合理</w:t>
      </w:r>
      <w:r>
        <w:rPr>
          <w:rFonts w:hint="eastAsia" w:cs="宋体"/>
          <w:sz w:val="28"/>
          <w:szCs w:val="28"/>
          <w:lang w:eastAsia="zh-CN"/>
        </w:rPr>
        <w:t>、</w:t>
      </w:r>
      <w:r>
        <w:rPr>
          <w:rFonts w:hint="eastAsia" w:cs="宋体"/>
          <w:sz w:val="28"/>
          <w:szCs w:val="28"/>
        </w:rPr>
        <w:t>规范使用</w:t>
      </w:r>
      <w:r>
        <w:rPr>
          <w:rFonts w:hint="eastAsia" w:cs="宋体"/>
          <w:sz w:val="28"/>
          <w:szCs w:val="28"/>
          <w:lang w:eastAsia="zh-CN"/>
        </w:rPr>
        <w:t>资金</w:t>
      </w:r>
      <w:r>
        <w:rPr>
          <w:rFonts w:hint="eastAsia" w:cs="宋体"/>
          <w:sz w:val="28"/>
          <w:szCs w:val="28"/>
        </w:rPr>
        <w:t>，及时总结经验，提高资金的使用效益。加强资金的监督和管理，优化支出结构，不断提高财政支出的经济性、效率性和有效性。</w:t>
      </w:r>
      <w:r>
        <w:rPr>
          <w:rFonts w:hint="eastAsia" w:cs="宋体"/>
          <w:sz w:val="28"/>
          <w:szCs w:val="28"/>
          <w:lang w:eastAsia="zh-CN"/>
        </w:rPr>
        <w:t>对</w:t>
      </w:r>
      <w:r>
        <w:rPr>
          <w:rFonts w:hint="eastAsia" w:cs="宋体"/>
          <w:sz w:val="28"/>
          <w:szCs w:val="28"/>
        </w:rPr>
        <w:t>发现的问题，认真加以整改，及时调整。</w:t>
      </w:r>
    </w:p>
    <w:p>
      <w:pPr>
        <w:ind w:firstLine="560"/>
        <w:jc w:val="left"/>
        <w:outlineLvl w:val="0"/>
        <w:rPr>
          <w:rFonts w:cs="Times New Roman"/>
          <w:b/>
          <w:bCs/>
          <w:sz w:val="28"/>
          <w:szCs w:val="28"/>
          <w:highlight w:val="none"/>
        </w:rPr>
      </w:pPr>
      <w:r>
        <w:rPr>
          <w:rFonts w:hint="eastAsia" w:cs="宋体"/>
          <w:b/>
          <w:bCs/>
          <w:sz w:val="28"/>
          <w:szCs w:val="28"/>
          <w:highlight w:val="none"/>
        </w:rPr>
        <w:t>六、意见建议</w:t>
      </w:r>
      <w:bookmarkEnd w:id="89"/>
      <w:bookmarkEnd w:id="99"/>
      <w:bookmarkEnd w:id="100"/>
      <w:bookmarkEnd w:id="101"/>
      <w:bookmarkEnd w:id="102"/>
    </w:p>
    <w:p>
      <w:pPr>
        <w:ind w:firstLine="560"/>
        <w:jc w:val="left"/>
        <w:rPr>
          <w:rFonts w:cs="Times New Roman"/>
          <w:sz w:val="28"/>
          <w:szCs w:val="28"/>
          <w:highlight w:val="none"/>
        </w:rPr>
      </w:pPr>
      <w:r>
        <w:rPr>
          <w:sz w:val="28"/>
          <w:szCs w:val="28"/>
          <w:highlight w:val="none"/>
        </w:rPr>
        <w:t>1</w:t>
      </w:r>
      <w:r>
        <w:rPr>
          <w:rFonts w:hint="eastAsia" w:cs="宋体"/>
          <w:sz w:val="28"/>
          <w:szCs w:val="28"/>
          <w:highlight w:val="none"/>
        </w:rPr>
        <w:t>、加强绩效管理。绩效管理应贯穿项目始终，在申报项目预算时制定明确、细化、量化、合理的绩效目标，在项目结束后按要求对项目进行自评，通过自评价工作发现项目建设中存在的不足和问题并及时进行整改。</w:t>
      </w:r>
    </w:p>
    <w:p>
      <w:pPr>
        <w:ind w:firstLine="560"/>
        <w:jc w:val="left"/>
        <w:rPr>
          <w:rFonts w:cs="Times New Roman"/>
          <w:sz w:val="28"/>
          <w:szCs w:val="28"/>
          <w:highlight w:val="none"/>
        </w:rPr>
      </w:pPr>
      <w:r>
        <w:rPr>
          <w:sz w:val="28"/>
          <w:szCs w:val="28"/>
          <w:highlight w:val="none"/>
        </w:rPr>
        <w:t>2</w:t>
      </w:r>
      <w:r>
        <w:rPr>
          <w:rFonts w:hint="eastAsia" w:cs="宋体"/>
          <w:sz w:val="28"/>
          <w:szCs w:val="28"/>
          <w:highlight w:val="none"/>
        </w:rPr>
        <w:t>、加强对服务单位的监督考核，加大抽查力度，健全奖惩机制，提高服务单位服务质量，切实保障服务单位按照合同约定进行。</w:t>
      </w:r>
    </w:p>
    <w:p>
      <w:pPr>
        <w:ind w:firstLine="560"/>
        <w:jc w:val="left"/>
        <w:rPr>
          <w:rFonts w:cs="宋体"/>
          <w:sz w:val="28"/>
          <w:szCs w:val="28"/>
          <w:highlight w:val="none"/>
        </w:rPr>
      </w:pPr>
      <w:r>
        <w:rPr>
          <w:sz w:val="28"/>
          <w:szCs w:val="28"/>
          <w:highlight w:val="none"/>
        </w:rPr>
        <w:t>3</w:t>
      </w:r>
      <w:r>
        <w:rPr>
          <w:rFonts w:hint="eastAsia" w:cs="宋体"/>
          <w:sz w:val="28"/>
          <w:szCs w:val="28"/>
          <w:highlight w:val="none"/>
        </w:rPr>
        <w:t>、加强内部监管，建立健全监督考核机制，确保按照相关考核办法、合同约定等进行监督考核，确保对项目单位的考核及时有效，提升城市治理能力，提高了人居环境质量，为优化市场环境和营商环境，助力省级文明城创建和国家全域旅游示范区建设。</w:t>
      </w:r>
    </w:p>
    <w:p>
      <w:pPr>
        <w:ind w:firstLine="562" w:firstLineChars="200"/>
        <w:jc w:val="left"/>
        <w:outlineLvl w:val="0"/>
        <w:rPr>
          <w:rFonts w:cs="Times New Roman"/>
          <w:b/>
          <w:bCs/>
          <w:sz w:val="28"/>
          <w:szCs w:val="28"/>
          <w:highlight w:val="none"/>
        </w:rPr>
      </w:pPr>
      <w:bookmarkStart w:id="103" w:name="_Toc15039"/>
      <w:bookmarkStart w:id="104" w:name="_Toc25550"/>
      <w:bookmarkStart w:id="105" w:name="_Toc4281"/>
      <w:bookmarkStart w:id="106" w:name="_Toc29283"/>
      <w:bookmarkStart w:id="107" w:name="_Toc32178"/>
      <w:r>
        <w:rPr>
          <w:rFonts w:hint="eastAsia" w:cs="宋体"/>
          <w:b/>
          <w:bCs/>
          <w:sz w:val="28"/>
          <w:szCs w:val="28"/>
          <w:highlight w:val="none"/>
        </w:rPr>
        <w:t>七、其他值得关注的问题</w:t>
      </w:r>
      <w:bookmarkEnd w:id="103"/>
      <w:bookmarkEnd w:id="104"/>
      <w:bookmarkEnd w:id="105"/>
      <w:bookmarkEnd w:id="106"/>
      <w:bookmarkEnd w:id="107"/>
    </w:p>
    <w:p>
      <w:pPr>
        <w:ind w:firstLine="560"/>
        <w:jc w:val="left"/>
        <w:rPr>
          <w:rFonts w:hint="eastAsia" w:cs="宋体"/>
          <w:sz w:val="28"/>
          <w:szCs w:val="28"/>
          <w:highlight w:val="none"/>
        </w:rPr>
      </w:pPr>
      <w:r>
        <w:rPr>
          <w:rFonts w:hint="eastAsia" w:cs="宋体"/>
          <w:sz w:val="28"/>
          <w:szCs w:val="28"/>
          <w:highlight w:val="none"/>
        </w:rPr>
        <w:t>主要是提升城市治理能力，提高了人居环境质量，为优化市场环境和营商环境，助力省级文明城创建和国家全域旅游示范区建设。并且在对百姓调查问卷中获得了一致好评。同时该举措也持续有效的促进了城市的经济发展。</w:t>
      </w:r>
    </w:p>
    <w:p>
      <w:pPr>
        <w:ind w:firstLine="560"/>
        <w:jc w:val="left"/>
        <w:rPr>
          <w:rFonts w:hint="eastAsia" w:cs="宋体"/>
          <w:sz w:val="28"/>
          <w:szCs w:val="28"/>
          <w:highlight w:val="none"/>
          <w:lang w:val="en-US" w:eastAsia="zh-CN"/>
        </w:rPr>
      </w:pPr>
    </w:p>
    <w:p>
      <w:pPr>
        <w:ind w:firstLine="560"/>
        <w:jc w:val="left"/>
        <w:rPr>
          <w:rFonts w:hint="eastAsia" w:cs="宋体"/>
          <w:sz w:val="28"/>
          <w:szCs w:val="28"/>
          <w:highlight w:val="none"/>
          <w:lang w:val="en-US" w:eastAsia="zh-CN"/>
        </w:rPr>
      </w:pPr>
    </w:p>
    <w:p>
      <w:pPr>
        <w:ind w:firstLine="560"/>
        <w:jc w:val="left"/>
        <w:rPr>
          <w:rFonts w:hint="eastAsia" w:cs="宋体"/>
          <w:sz w:val="28"/>
          <w:szCs w:val="28"/>
          <w:highlight w:val="none"/>
          <w:lang w:val="en-US" w:eastAsia="zh-CN"/>
        </w:rPr>
      </w:pPr>
    </w:p>
    <w:p>
      <w:pPr>
        <w:ind w:firstLine="560"/>
        <w:jc w:val="left"/>
        <w:rPr>
          <w:rFonts w:hint="eastAsia" w:cs="宋体"/>
          <w:sz w:val="28"/>
          <w:szCs w:val="28"/>
          <w:highlight w:val="none"/>
          <w:lang w:val="en-US" w:eastAsia="zh-CN"/>
        </w:rPr>
      </w:pPr>
    </w:p>
    <w:p>
      <w:pPr>
        <w:ind w:firstLine="560"/>
        <w:jc w:val="left"/>
        <w:rPr>
          <w:rFonts w:hint="eastAsia" w:cs="宋体"/>
          <w:sz w:val="28"/>
          <w:szCs w:val="28"/>
          <w:highlight w:val="none"/>
          <w:lang w:val="en-US" w:eastAsia="zh-CN"/>
        </w:rPr>
      </w:pPr>
    </w:p>
    <w:p>
      <w:pPr>
        <w:ind w:firstLine="560"/>
        <w:jc w:val="left"/>
        <w:rPr>
          <w:rFonts w:hint="eastAsia" w:cs="宋体"/>
          <w:sz w:val="28"/>
          <w:szCs w:val="28"/>
          <w:highlight w:val="none"/>
          <w:lang w:val="en-US" w:eastAsia="zh-CN"/>
        </w:rPr>
      </w:pPr>
    </w:p>
    <w:p>
      <w:pPr>
        <w:ind w:firstLine="560"/>
        <w:jc w:val="left"/>
        <w:rPr>
          <w:rFonts w:hint="eastAsia" w:cs="宋体"/>
          <w:sz w:val="28"/>
          <w:szCs w:val="28"/>
          <w:highlight w:val="none"/>
          <w:lang w:val="en-US" w:eastAsia="zh-CN"/>
        </w:rPr>
      </w:pPr>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567"/>
        <w:gridCol w:w="1247"/>
        <w:gridCol w:w="569"/>
        <w:gridCol w:w="540"/>
        <w:gridCol w:w="246"/>
        <w:gridCol w:w="1207"/>
        <w:gridCol w:w="1207"/>
        <w:gridCol w:w="729"/>
        <w:gridCol w:w="775"/>
        <w:gridCol w:w="714"/>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城区污水处理运转费用项目绩效自评表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7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城区污水处理运转费用项目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1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9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7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7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3362.6474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3362.6474 </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3362.6474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3362.6474 </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3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项目实施的绩效目标主要是保障污水处理公司生产运行正常，出水稳定达标，各项工作有序开展。提高水的利用效率，恢复城市的良好水环境，降低由于污染物排放对环境的危害，提升了社会效益和环保效益。</w:t>
            </w:r>
          </w:p>
        </w:tc>
        <w:tc>
          <w:tcPr>
            <w:tcW w:w="22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按时、按质、按量完成唐山市下达的城区污水处理任务，污水处理费用正常拨付到位。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58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67"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82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7"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项目立项</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立项依据充分性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立项程序规范性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资金到位率=3362.6474/3802≈88%。扣0.12分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出水质量达标率</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污水处理及时性</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提高城市环境质量</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提高城市形象</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改善水域生态环境质量</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持续改善水域环境</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7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99.88</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444"/>
        <w:gridCol w:w="1016"/>
        <w:gridCol w:w="444"/>
        <w:gridCol w:w="1070"/>
        <w:gridCol w:w="444"/>
        <w:gridCol w:w="3321"/>
        <w:gridCol w:w="645"/>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城区污水处理运转费用项目绩效评价指标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财政支持范围，是否符合中央、地方事权支出责任划分原则;⑤项目是否与相关部门同类项目或部门内部相关项目重复。以上每条要素占权重分的20%，每有一条不符合， 扣除对应权重分，扣完为止。</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8"/>
                <w:lang w:val="en-US" w:eastAsia="zh-CN" w:bidi="ar"/>
              </w:rPr>
              <w:t>①项目是否按照规定的程序申请设立;②审批文件、材料是否符合立项程序规</w:t>
            </w:r>
            <w:r>
              <w:rPr>
                <w:rFonts w:hint="eastAsia" w:ascii="宋体" w:hAnsi="宋体" w:eastAsia="宋体" w:cs="宋体"/>
                <w:i w:val="0"/>
                <w:iCs w:val="0"/>
                <w:color w:val="000000"/>
                <w:kern w:val="0"/>
                <w:sz w:val="18"/>
                <w:szCs w:val="18"/>
                <w:u w:val="none"/>
                <w:lang w:val="en-US" w:eastAsia="zh-CN" w:bidi="ar"/>
              </w:rPr>
              <w:t>范性相关要求</w:t>
            </w:r>
            <w:r>
              <w:rPr>
                <w:rStyle w:val="28"/>
                <w:lang w:val="en-US" w:eastAsia="zh-CN" w:bidi="ar"/>
              </w:rPr>
              <w:t>:③事前是否已经过必要的可行性研究、专家论证、风险评估、绩效评估、集体决策。以上每条要素占权重分的1/3，每有一条不符合，扣除对应权重分，扣完为止。</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资金分配和理性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得权重分满分，每降低1%扣除0.01分。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3.88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资金到位率=3362.6474/3802≈88%。扣0.12分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保障污水处理工作每日24小时、每年365日连续接收并处理污水，污水处理工作完成率为100%，得8分；完成率为90%及以上，得8分，否则不得分。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出水质量达标率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参考《城镇污水处理厂污染物排放标准GB18918-2002》等标准，污水环保检测率达100%，污水收集后处理率达100%，污水处理达标得8分；未达标不得分。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污水处理及时性</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在运营期内，按日完成污水处理量完成率为100%，得8分；未完成不得分。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根据成本标准审核成本控制情况，未发生损失浪费的现象得满分。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提高城市环境质量</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是否节约了改善城市环境管理成本，根据实际情况评分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提高城市环境质量</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是否提高居民生活质量，提升城市形象，通过随机询问100名居民，支持率达到95%及以上得5分；否则不得分。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改善水域生态环境质量</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持续改善水域环境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持续改善水域环境，5分；影响不明显，3分；无影响，0分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通过询问查证，实地调研和问卷调查相结合的方式。满意度达到95%得满分（含95%），满意度达到90%-95%得分8分（含90%），满意度达到80%-90%得分6分（含80%），否则不得分。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8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2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27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jc w:val="center"/>
        <w:outlineLvl w:val="0"/>
        <w:rPr>
          <w:rFonts w:hint="eastAsia" w:cs="宋体"/>
          <w:b/>
          <w:bCs/>
          <w:sz w:val="28"/>
          <w:szCs w:val="28"/>
          <w:highlight w:val="none"/>
        </w:rPr>
      </w:pPr>
      <w:r>
        <w:rPr>
          <w:rFonts w:hint="eastAsia" w:cs="宋体"/>
          <w:b/>
          <w:bCs/>
          <w:sz w:val="28"/>
          <w:szCs w:val="28"/>
          <w:highlight w:val="none"/>
        </w:rPr>
        <w:t>遵化市城市管理综合行政执法局</w:t>
      </w:r>
    </w:p>
    <w:p>
      <w:pPr>
        <w:jc w:val="center"/>
        <w:outlineLvl w:val="0"/>
        <w:rPr>
          <w:rFonts w:hint="eastAsia" w:cs="宋体"/>
          <w:b/>
          <w:bCs/>
          <w:sz w:val="28"/>
          <w:szCs w:val="28"/>
          <w:highlight w:val="none"/>
        </w:rPr>
      </w:pPr>
      <w:r>
        <w:rPr>
          <w:rFonts w:hint="eastAsia" w:cs="宋体"/>
          <w:b/>
          <w:bCs/>
          <w:sz w:val="28"/>
          <w:szCs w:val="28"/>
          <w:highlight w:val="none"/>
        </w:rPr>
        <w:t>城区污水处理运转费用项目</w:t>
      </w:r>
    </w:p>
    <w:p>
      <w:pPr>
        <w:jc w:val="center"/>
        <w:outlineLvl w:val="0"/>
        <w:rPr>
          <w:rFonts w:hint="eastAsia" w:cs="宋体"/>
          <w:b/>
          <w:bCs/>
          <w:sz w:val="28"/>
          <w:szCs w:val="28"/>
          <w:highlight w:val="none"/>
        </w:rPr>
      </w:pPr>
      <w:r>
        <w:rPr>
          <w:rFonts w:hint="eastAsia" w:cs="宋体"/>
          <w:b/>
          <w:bCs/>
          <w:sz w:val="28"/>
          <w:szCs w:val="28"/>
          <w:highlight w:val="none"/>
        </w:rPr>
        <w:t>绩效自评报告</w:t>
      </w:r>
    </w:p>
    <w:p>
      <w:pPr>
        <w:ind w:firstLine="562" w:firstLineChars="200"/>
        <w:jc w:val="left"/>
        <w:outlineLvl w:val="0"/>
        <w:rPr>
          <w:b/>
          <w:bCs/>
          <w:sz w:val="28"/>
          <w:szCs w:val="28"/>
        </w:rPr>
      </w:pPr>
      <w:bookmarkStart w:id="108" w:name="_Toc1325"/>
      <w:bookmarkStart w:id="109" w:name="_Toc22221"/>
      <w:bookmarkStart w:id="110" w:name="_Toc4191"/>
      <w:r>
        <w:rPr>
          <w:rFonts w:hint="eastAsia"/>
          <w:b/>
          <w:bCs/>
          <w:sz w:val="28"/>
          <w:szCs w:val="28"/>
        </w:rPr>
        <w:t>一、项目基本情况</w:t>
      </w:r>
      <w:bookmarkEnd w:id="108"/>
      <w:bookmarkEnd w:id="109"/>
      <w:bookmarkEnd w:id="110"/>
    </w:p>
    <w:p>
      <w:pPr>
        <w:ind w:firstLine="562" w:firstLineChars="200"/>
        <w:jc w:val="left"/>
        <w:outlineLvl w:val="1"/>
        <w:rPr>
          <w:b/>
          <w:bCs/>
          <w:sz w:val="28"/>
          <w:szCs w:val="28"/>
        </w:rPr>
      </w:pPr>
      <w:bookmarkStart w:id="111" w:name="_Toc5139"/>
      <w:bookmarkStart w:id="112" w:name="_Toc17321"/>
      <w:bookmarkStart w:id="113" w:name="_Toc18871"/>
      <w:r>
        <w:rPr>
          <w:rFonts w:hint="eastAsia"/>
          <w:b/>
          <w:bCs/>
          <w:sz w:val="28"/>
          <w:szCs w:val="28"/>
        </w:rPr>
        <w:t>(一)项目概况</w:t>
      </w:r>
      <w:bookmarkEnd w:id="111"/>
      <w:bookmarkEnd w:id="112"/>
      <w:bookmarkEnd w:id="113"/>
      <w:r>
        <w:rPr>
          <w:rFonts w:hint="eastAsia"/>
          <w:b/>
          <w:bCs/>
          <w:sz w:val="28"/>
          <w:szCs w:val="28"/>
        </w:rPr>
        <w:t xml:space="preserve"> </w:t>
      </w:r>
    </w:p>
    <w:p>
      <w:pPr>
        <w:ind w:firstLine="560" w:firstLineChars="200"/>
        <w:jc w:val="left"/>
        <w:rPr>
          <w:sz w:val="28"/>
          <w:szCs w:val="28"/>
        </w:rPr>
      </w:pPr>
      <w:r>
        <w:rPr>
          <w:rFonts w:hint="eastAsia"/>
          <w:sz w:val="28"/>
          <w:szCs w:val="28"/>
        </w:rPr>
        <w:t>1、项目背景：随着我市工业化进程的加速，废水的排放量也在逐年增加，导致自然水体不断恶化，我市水资源紧张，水污染治理形势严峻与经济持续增长、人民生活水平逐渐提高之间的矛盾日益凸显，水体污染、水资源短缺已经成为我市经济可持续发展的严重制约因素，为了鼓励环境保护产业的发展，由</w:t>
      </w:r>
      <w:r>
        <w:rPr>
          <w:rFonts w:hint="eastAsia"/>
          <w:sz w:val="28"/>
          <w:szCs w:val="28"/>
          <w:lang w:eastAsia="zh-CN"/>
        </w:rPr>
        <w:t>遵化国祯污水处理有限公司</w:t>
      </w:r>
      <w:r>
        <w:rPr>
          <w:rFonts w:hint="eastAsia"/>
          <w:sz w:val="28"/>
          <w:szCs w:val="28"/>
        </w:rPr>
        <w:t>承担我市污水处理项目工程，</w:t>
      </w:r>
      <w:r>
        <w:rPr>
          <w:rFonts w:hint="eastAsia"/>
          <w:sz w:val="28"/>
          <w:szCs w:val="28"/>
          <w:lang w:eastAsia="zh-CN"/>
        </w:rPr>
        <w:t>遵化国祯污水处理有限公司</w:t>
      </w:r>
      <w:r>
        <w:rPr>
          <w:rFonts w:hint="eastAsia"/>
          <w:sz w:val="28"/>
          <w:szCs w:val="28"/>
        </w:rPr>
        <w:t>由安徽国祯环保节能科技股份有限公司以BOT方式投资建设，厂区位于遵化市西留村乡五里屯村西南。建设规模为污水处理8万吨/日，污水处理主要工艺为卡鲁塞尔氧化沟工艺，厂区占地面积7.54公顷，总投资1.28亿元。</w:t>
      </w:r>
      <w:r>
        <w:rPr>
          <w:rFonts w:hint="eastAsia"/>
          <w:sz w:val="28"/>
          <w:szCs w:val="28"/>
          <w:lang w:eastAsia="zh-CN"/>
        </w:rPr>
        <w:t>遵化国祯污水处理有限公司</w:t>
      </w:r>
      <w:r>
        <w:rPr>
          <w:rFonts w:hint="eastAsia"/>
          <w:sz w:val="28"/>
          <w:szCs w:val="28"/>
        </w:rPr>
        <w:t>于2004年3月，经河北省发展和改革委员会批准立项，2006年5月5日开工建设，2009年4月20日通水运营，2009年9月17日顺利通过环保验收，2016年9月完成一级A出水提标改造任务。一级A出水提标改造项目于2016年9月26日通过环保验收，采用混凝沉淀+D型滤池污水处理工艺。</w:t>
      </w:r>
      <w:r>
        <w:rPr>
          <w:rFonts w:hint="eastAsia"/>
          <w:sz w:val="28"/>
          <w:szCs w:val="28"/>
          <w:lang w:eastAsia="zh-CN"/>
        </w:rPr>
        <w:t>遵化国祯污水处理有限公司</w:t>
      </w:r>
      <w:r>
        <w:rPr>
          <w:rFonts w:hint="eastAsia"/>
          <w:sz w:val="28"/>
          <w:szCs w:val="28"/>
        </w:rPr>
        <w:t>生产运行正常，出水稳定达标，各项工作有序开展。提高水的利用效率，恢复城市的良好水环境，降低由于污染物排放对环境的危害，提升了社会效益和环保效益。202</w:t>
      </w:r>
      <w:r>
        <w:rPr>
          <w:rFonts w:hint="eastAsia"/>
          <w:sz w:val="28"/>
          <w:szCs w:val="28"/>
          <w:lang w:val="en-US" w:eastAsia="zh-CN"/>
        </w:rPr>
        <w:t>2</w:t>
      </w:r>
      <w:r>
        <w:rPr>
          <w:rFonts w:hint="eastAsia"/>
          <w:sz w:val="28"/>
          <w:szCs w:val="28"/>
        </w:rPr>
        <w:t>年计划安排支出污水处理运行费用3802万元，实际支出</w:t>
      </w:r>
      <w:r>
        <w:rPr>
          <w:rFonts w:hint="eastAsia"/>
          <w:sz w:val="28"/>
          <w:szCs w:val="28"/>
          <w:lang w:val="en-US" w:eastAsia="zh-CN"/>
        </w:rPr>
        <w:t>3362.6474</w:t>
      </w:r>
      <w:r>
        <w:rPr>
          <w:rFonts w:hint="eastAsia"/>
          <w:sz w:val="28"/>
          <w:szCs w:val="28"/>
        </w:rPr>
        <w:t>万元。</w:t>
      </w:r>
    </w:p>
    <w:p>
      <w:pPr>
        <w:numPr>
          <w:ilvl w:val="0"/>
          <w:numId w:val="3"/>
        </w:numPr>
        <w:ind w:firstLine="560" w:firstLineChars="200"/>
        <w:jc w:val="left"/>
        <w:rPr>
          <w:rFonts w:cs="Times New Roman"/>
          <w:sz w:val="28"/>
          <w:szCs w:val="28"/>
        </w:rPr>
      </w:pPr>
      <w:r>
        <w:rPr>
          <w:rFonts w:hint="eastAsia"/>
          <w:sz w:val="28"/>
          <w:szCs w:val="28"/>
        </w:rPr>
        <w:t>主要内容及实施情况：</w:t>
      </w:r>
      <w:r>
        <w:rPr>
          <w:rFonts w:hint="eastAsia"/>
          <w:sz w:val="28"/>
          <w:szCs w:val="28"/>
          <w:lang w:eastAsia="zh-CN"/>
        </w:rPr>
        <w:t>该项目</w:t>
      </w:r>
      <w:r>
        <w:rPr>
          <w:rFonts w:hint="eastAsia" w:cs="宋体"/>
          <w:sz w:val="28"/>
          <w:szCs w:val="28"/>
        </w:rPr>
        <w:t>处理城区内产生的生活污水、工业污水、雨水等。</w:t>
      </w:r>
      <w:r>
        <w:rPr>
          <w:rFonts w:hint="eastAsia" w:cs="宋体"/>
          <w:sz w:val="28"/>
          <w:szCs w:val="28"/>
          <w:lang w:eastAsia="zh-CN"/>
        </w:rPr>
        <w:t>遵化市污水处理厂经市政府批准，自</w:t>
      </w:r>
      <w:r>
        <w:rPr>
          <w:rFonts w:hint="eastAsia" w:cs="宋体"/>
          <w:sz w:val="28"/>
          <w:szCs w:val="28"/>
          <w:lang w:val="en-US" w:eastAsia="zh-CN"/>
        </w:rPr>
        <w:t>2009年10月1日起正式商业运行，自运行以来，设施运转正常，出水排放稳定达标，为我市的节能减排工作做出了积极贡献。</w:t>
      </w:r>
    </w:p>
    <w:p>
      <w:pPr>
        <w:ind w:firstLine="560"/>
        <w:jc w:val="left"/>
        <w:rPr>
          <w:sz w:val="28"/>
          <w:szCs w:val="28"/>
        </w:rPr>
      </w:pPr>
      <w:r>
        <w:rPr>
          <w:rFonts w:hint="eastAsia"/>
          <w:sz w:val="28"/>
          <w:szCs w:val="28"/>
        </w:rPr>
        <w:t>3、资金投入和使用情况：遵化市财政局《关于拨付202</w:t>
      </w:r>
      <w:r>
        <w:rPr>
          <w:rFonts w:hint="eastAsia"/>
          <w:sz w:val="28"/>
          <w:szCs w:val="28"/>
          <w:lang w:val="en-US" w:eastAsia="zh-CN"/>
        </w:rPr>
        <w:t>2</w:t>
      </w:r>
      <w:r>
        <w:rPr>
          <w:rFonts w:hint="eastAsia"/>
          <w:sz w:val="28"/>
          <w:szCs w:val="28"/>
        </w:rPr>
        <w:t>年污水处理服务费请示的答复》（遵财答复[202</w:t>
      </w:r>
      <w:r>
        <w:rPr>
          <w:rFonts w:hint="eastAsia"/>
          <w:sz w:val="28"/>
          <w:szCs w:val="28"/>
          <w:lang w:val="en-US" w:eastAsia="zh-CN"/>
        </w:rPr>
        <w:t>2</w:t>
      </w:r>
      <w:r>
        <w:rPr>
          <w:rFonts w:hint="eastAsia"/>
          <w:sz w:val="28"/>
          <w:szCs w:val="28"/>
        </w:rPr>
        <w:t>]3</w:t>
      </w:r>
      <w:r>
        <w:rPr>
          <w:rFonts w:hint="eastAsia"/>
          <w:sz w:val="28"/>
          <w:szCs w:val="28"/>
          <w:lang w:val="en-US" w:eastAsia="zh-CN"/>
        </w:rPr>
        <w:t>12</w:t>
      </w:r>
      <w:r>
        <w:rPr>
          <w:rFonts w:hint="eastAsia"/>
          <w:sz w:val="28"/>
          <w:szCs w:val="28"/>
        </w:rPr>
        <w:t>号）同意安排</w:t>
      </w:r>
      <w:r>
        <w:rPr>
          <w:rFonts w:hint="eastAsia"/>
          <w:sz w:val="28"/>
          <w:szCs w:val="28"/>
          <w:lang w:val="en-US" w:eastAsia="zh-CN"/>
        </w:rPr>
        <w:t>3159.77</w:t>
      </w:r>
      <w:r>
        <w:rPr>
          <w:rFonts w:hint="eastAsia"/>
          <w:sz w:val="28"/>
          <w:szCs w:val="28"/>
        </w:rPr>
        <w:t>万元用于国祯污水处理公司202</w:t>
      </w:r>
      <w:r>
        <w:rPr>
          <w:rFonts w:hint="eastAsia"/>
          <w:sz w:val="28"/>
          <w:szCs w:val="28"/>
          <w:lang w:val="en-US" w:eastAsia="zh-CN"/>
        </w:rPr>
        <w:t>2</w:t>
      </w:r>
      <w:r>
        <w:rPr>
          <w:rFonts w:hint="eastAsia"/>
          <w:sz w:val="28"/>
          <w:szCs w:val="28"/>
        </w:rPr>
        <w:t>年污水处理服务费。202</w:t>
      </w:r>
      <w:r>
        <w:rPr>
          <w:rFonts w:hint="eastAsia"/>
          <w:sz w:val="28"/>
          <w:szCs w:val="28"/>
          <w:lang w:val="en-US" w:eastAsia="zh-CN"/>
        </w:rPr>
        <w:t>2</w:t>
      </w:r>
      <w:r>
        <w:rPr>
          <w:rFonts w:hint="eastAsia"/>
          <w:sz w:val="28"/>
          <w:szCs w:val="28"/>
        </w:rPr>
        <w:t>年污水处理费用年初预算为3802万元，年末项目资金下达并实际使用金额</w:t>
      </w:r>
      <w:r>
        <w:rPr>
          <w:rFonts w:hint="eastAsia"/>
          <w:sz w:val="28"/>
          <w:szCs w:val="28"/>
          <w:lang w:val="en-US" w:eastAsia="zh-CN"/>
        </w:rPr>
        <w:t>3362.6474</w:t>
      </w:r>
      <w:r>
        <w:rPr>
          <w:rFonts w:hint="eastAsia"/>
          <w:sz w:val="28"/>
          <w:szCs w:val="28"/>
        </w:rPr>
        <w:t>万元。该项目根据实际资金耗用情况按月支付污水处理费用，资金来源于政府性基金预算拨款。</w:t>
      </w:r>
    </w:p>
    <w:p>
      <w:pPr>
        <w:ind w:firstLine="562" w:firstLineChars="200"/>
        <w:jc w:val="left"/>
        <w:outlineLvl w:val="1"/>
        <w:rPr>
          <w:sz w:val="28"/>
          <w:szCs w:val="28"/>
        </w:rPr>
      </w:pPr>
      <w:bookmarkStart w:id="114" w:name="_Toc20936"/>
      <w:bookmarkStart w:id="115" w:name="_Toc28511"/>
      <w:bookmarkStart w:id="116" w:name="_Toc20782"/>
      <w:r>
        <w:rPr>
          <w:rFonts w:hint="eastAsia"/>
          <w:b/>
          <w:bCs/>
          <w:sz w:val="28"/>
          <w:szCs w:val="28"/>
        </w:rPr>
        <w:t>(二)项目绩效目标</w:t>
      </w:r>
      <w:bookmarkEnd w:id="114"/>
      <w:bookmarkEnd w:id="115"/>
      <w:bookmarkEnd w:id="116"/>
    </w:p>
    <w:p>
      <w:pPr>
        <w:spacing w:line="560" w:lineRule="exact"/>
        <w:ind w:firstLine="560" w:firstLineChars="200"/>
        <w:rPr>
          <w:rFonts w:cs="宋体"/>
          <w:sz w:val="28"/>
          <w:szCs w:val="28"/>
        </w:rPr>
      </w:pPr>
      <w:bookmarkStart w:id="117" w:name="_Toc28386"/>
      <w:bookmarkStart w:id="118" w:name="_Toc21048"/>
      <w:bookmarkStart w:id="119" w:name="_Toc6234"/>
      <w:r>
        <w:rPr>
          <w:sz w:val="28"/>
          <w:szCs w:val="28"/>
        </w:rPr>
        <w:t>1</w:t>
      </w:r>
      <w:r>
        <w:rPr>
          <w:rFonts w:hint="eastAsia"/>
          <w:sz w:val="28"/>
          <w:szCs w:val="28"/>
        </w:rPr>
        <w:t>、</w:t>
      </w:r>
      <w:r>
        <w:rPr>
          <w:rFonts w:hint="eastAsia" w:cs="宋体"/>
          <w:sz w:val="28"/>
          <w:szCs w:val="28"/>
        </w:rPr>
        <w:t>总体目标：项目实施的绩效目标主要是保障污水处理</w:t>
      </w:r>
      <w:r>
        <w:rPr>
          <w:rFonts w:hint="eastAsia" w:cs="宋体"/>
          <w:sz w:val="28"/>
          <w:szCs w:val="28"/>
          <w:lang w:eastAsia="zh-CN"/>
        </w:rPr>
        <w:t>公司</w:t>
      </w:r>
      <w:r>
        <w:rPr>
          <w:rFonts w:hint="eastAsia" w:cs="宋体"/>
          <w:sz w:val="28"/>
          <w:szCs w:val="28"/>
        </w:rPr>
        <w:t>生产运行正常，出水稳定达标，各项工作有序开展。提高水的利用效率，恢复城市的良好水环境，降低由于污染物排放对环境的危害，提升社会效益和环保效益。</w:t>
      </w:r>
    </w:p>
    <w:p>
      <w:pPr>
        <w:spacing w:line="560" w:lineRule="exact"/>
        <w:ind w:firstLine="560" w:firstLineChars="200"/>
        <w:rPr>
          <w:rFonts w:cs="Times New Roman"/>
          <w:sz w:val="28"/>
          <w:szCs w:val="28"/>
        </w:rPr>
      </w:pPr>
      <w:r>
        <w:rPr>
          <w:sz w:val="28"/>
          <w:szCs w:val="28"/>
        </w:rPr>
        <w:t>2</w:t>
      </w:r>
      <w:r>
        <w:rPr>
          <w:rFonts w:hint="eastAsia"/>
          <w:sz w:val="28"/>
          <w:szCs w:val="28"/>
        </w:rPr>
        <w:t>、</w:t>
      </w:r>
      <w:r>
        <w:rPr>
          <w:rFonts w:hint="eastAsia" w:cs="宋体"/>
          <w:sz w:val="28"/>
          <w:szCs w:val="28"/>
        </w:rPr>
        <w:t>阶段性目标：污水处理工作按月有序进行，资金根据年初预算按月拨付，城市管理综合行政执法局根据实际情况按月支付污水处理费用。</w:t>
      </w:r>
    </w:p>
    <w:p>
      <w:pPr>
        <w:ind w:firstLine="560"/>
        <w:jc w:val="left"/>
        <w:outlineLvl w:val="0"/>
        <w:rPr>
          <w:b/>
          <w:bCs/>
          <w:sz w:val="28"/>
          <w:szCs w:val="28"/>
        </w:rPr>
      </w:pPr>
      <w:r>
        <w:rPr>
          <w:rFonts w:hint="eastAsia"/>
          <w:b/>
          <w:bCs/>
          <w:sz w:val="28"/>
          <w:szCs w:val="28"/>
        </w:rPr>
        <w:t>二、绩效评价工作情况</w:t>
      </w:r>
      <w:bookmarkEnd w:id="117"/>
      <w:bookmarkEnd w:id="118"/>
      <w:bookmarkEnd w:id="119"/>
    </w:p>
    <w:p>
      <w:pPr>
        <w:ind w:firstLine="560"/>
        <w:jc w:val="left"/>
        <w:outlineLvl w:val="1"/>
        <w:rPr>
          <w:b/>
          <w:bCs/>
          <w:sz w:val="28"/>
          <w:szCs w:val="28"/>
        </w:rPr>
      </w:pPr>
      <w:bookmarkStart w:id="120" w:name="_Toc19885"/>
      <w:bookmarkStart w:id="121" w:name="_Toc25956"/>
      <w:bookmarkStart w:id="122" w:name="_Toc25799"/>
      <w:r>
        <w:rPr>
          <w:rFonts w:hint="eastAsia"/>
          <w:b/>
          <w:bCs/>
          <w:sz w:val="28"/>
          <w:szCs w:val="28"/>
        </w:rPr>
        <w:t>(一)绩效评价目的</w:t>
      </w:r>
      <w:bookmarkEnd w:id="120"/>
      <w:bookmarkEnd w:id="121"/>
      <w:bookmarkEnd w:id="122"/>
    </w:p>
    <w:p>
      <w:pPr>
        <w:ind w:firstLine="560"/>
        <w:jc w:val="left"/>
        <w:rPr>
          <w:rFonts w:cs="Times New Roman"/>
          <w:sz w:val="28"/>
          <w:szCs w:val="28"/>
        </w:rPr>
      </w:pPr>
      <w:bookmarkStart w:id="123" w:name="_Toc10695"/>
      <w:bookmarkStart w:id="124" w:name="_Toc10630"/>
      <w:bookmarkStart w:id="125" w:name="_Toc27372"/>
      <w:r>
        <w:rPr>
          <w:sz w:val="28"/>
          <w:szCs w:val="28"/>
        </w:rPr>
        <w:t>1</w:t>
      </w:r>
      <w:r>
        <w:rPr>
          <w:rFonts w:hint="eastAsia" w:cs="宋体"/>
          <w:sz w:val="28"/>
          <w:szCs w:val="28"/>
        </w:rPr>
        <w:t>、通过对污水处理费用的绩效评价，了解和掌握项目实施的具体情况，评价项目资金安排的科学性、合理性，规范性和资金使用成效，及时总结项目管理经验，完善项目管理办法，提高项目管理水平和资金的使用效益。</w:t>
      </w:r>
    </w:p>
    <w:p>
      <w:pPr>
        <w:ind w:firstLine="560"/>
        <w:jc w:val="left"/>
        <w:rPr>
          <w:rFonts w:cs="Times New Roman"/>
          <w:sz w:val="28"/>
          <w:szCs w:val="28"/>
        </w:rPr>
      </w:pPr>
      <w:r>
        <w:rPr>
          <w:sz w:val="28"/>
          <w:szCs w:val="28"/>
        </w:rPr>
        <w:t>2</w:t>
      </w:r>
      <w:r>
        <w:rPr>
          <w:rFonts w:hint="eastAsia" w:cs="宋体"/>
          <w:sz w:val="28"/>
          <w:szCs w:val="28"/>
        </w:rPr>
        <w:t>、加强对财政投入资金的监督和管理，优化支出结构，实现公共资源的合理配置，不断提高财政支出的经济性、效率性和有效性。</w:t>
      </w:r>
    </w:p>
    <w:p>
      <w:pPr>
        <w:ind w:firstLine="560"/>
        <w:jc w:val="left"/>
        <w:rPr>
          <w:rFonts w:cs="Times New Roman"/>
          <w:sz w:val="28"/>
          <w:szCs w:val="28"/>
        </w:rPr>
      </w:pPr>
      <w:r>
        <w:rPr>
          <w:sz w:val="28"/>
          <w:szCs w:val="28"/>
        </w:rPr>
        <w:t>3</w:t>
      </w:r>
      <w:r>
        <w:rPr>
          <w:rFonts w:hint="eastAsia" w:cs="宋体"/>
          <w:sz w:val="28"/>
          <w:szCs w:val="28"/>
        </w:rPr>
        <w:t>、促使城管局根据绩效评价中发现的问题，认真加以整改，及时调整和完善单位的工作计划和绩效目标并加强项目管理，提高管理水平，同时为项目后续资金投入、分配和管理提供决策依据。</w:t>
      </w:r>
    </w:p>
    <w:p>
      <w:pPr>
        <w:ind w:firstLine="560"/>
        <w:jc w:val="left"/>
        <w:outlineLvl w:val="1"/>
        <w:rPr>
          <w:b/>
          <w:bCs/>
          <w:sz w:val="28"/>
          <w:szCs w:val="28"/>
        </w:rPr>
      </w:pPr>
      <w:r>
        <w:rPr>
          <w:rFonts w:hint="eastAsia"/>
          <w:b/>
          <w:bCs/>
          <w:sz w:val="28"/>
          <w:szCs w:val="28"/>
        </w:rPr>
        <w:t>(二)绩效评价依据</w:t>
      </w:r>
      <w:bookmarkEnd w:id="123"/>
      <w:bookmarkEnd w:id="124"/>
      <w:bookmarkEnd w:id="125"/>
    </w:p>
    <w:p>
      <w:pPr>
        <w:ind w:firstLine="560"/>
        <w:jc w:val="left"/>
        <w:rPr>
          <w:sz w:val="28"/>
          <w:szCs w:val="28"/>
        </w:rPr>
      </w:pPr>
      <w:bookmarkStart w:id="126" w:name="_Toc31713"/>
      <w:bookmarkStart w:id="127" w:name="_Toc1696"/>
      <w:bookmarkStart w:id="128" w:name="_Toc3454"/>
      <w:r>
        <w:rPr>
          <w:sz w:val="28"/>
          <w:szCs w:val="28"/>
        </w:rPr>
        <w:t>1</w:t>
      </w:r>
      <w:r>
        <w:rPr>
          <w:rFonts w:hint="eastAsia" w:cs="宋体"/>
          <w:sz w:val="28"/>
          <w:szCs w:val="28"/>
        </w:rPr>
        <w:t>、财政部关于印发《财政支出绩效评价管理暂行办法》的通知</w:t>
      </w:r>
      <w:r>
        <w:rPr>
          <w:sz w:val="28"/>
          <w:szCs w:val="28"/>
        </w:rPr>
        <w:t>(</w:t>
      </w:r>
      <w:r>
        <w:rPr>
          <w:rFonts w:hint="eastAsia" w:cs="宋体"/>
          <w:sz w:val="28"/>
          <w:szCs w:val="28"/>
        </w:rPr>
        <w:t>财预</w:t>
      </w:r>
      <w:r>
        <w:rPr>
          <w:sz w:val="28"/>
          <w:szCs w:val="28"/>
        </w:rPr>
        <w:t>[2011]285</w:t>
      </w:r>
      <w:r>
        <w:rPr>
          <w:rFonts w:hint="eastAsia" w:cs="宋体"/>
          <w:sz w:val="28"/>
          <w:szCs w:val="28"/>
        </w:rPr>
        <w:t>号</w:t>
      </w:r>
      <w:r>
        <w:rPr>
          <w:sz w:val="28"/>
          <w:szCs w:val="28"/>
        </w:rPr>
        <w:t>)</w:t>
      </w:r>
      <w:r>
        <w:rPr>
          <w:rFonts w:hint="eastAsia" w:cs="宋体"/>
          <w:sz w:val="28"/>
          <w:szCs w:val="28"/>
        </w:rPr>
        <w:t>；</w:t>
      </w:r>
      <w:r>
        <w:rPr>
          <w:sz w:val="28"/>
          <w:szCs w:val="28"/>
        </w:rPr>
        <w:t xml:space="preserve">       </w:t>
      </w:r>
    </w:p>
    <w:p>
      <w:pPr>
        <w:ind w:firstLine="560"/>
        <w:jc w:val="left"/>
        <w:rPr>
          <w:sz w:val="28"/>
          <w:szCs w:val="28"/>
        </w:rPr>
      </w:pPr>
      <w:r>
        <w:rPr>
          <w:sz w:val="28"/>
          <w:szCs w:val="28"/>
        </w:rPr>
        <w:t>2</w:t>
      </w:r>
      <w:r>
        <w:rPr>
          <w:rFonts w:hint="eastAsia" w:cs="宋体"/>
          <w:sz w:val="28"/>
          <w:szCs w:val="28"/>
        </w:rPr>
        <w:t>、财政部关于印发《预算绩效评价共性指标体系框架》的通知</w:t>
      </w:r>
      <w:r>
        <w:rPr>
          <w:sz w:val="28"/>
          <w:szCs w:val="28"/>
        </w:rPr>
        <w:t>(</w:t>
      </w:r>
      <w:r>
        <w:rPr>
          <w:rFonts w:hint="eastAsia" w:cs="宋体"/>
          <w:sz w:val="28"/>
          <w:szCs w:val="28"/>
        </w:rPr>
        <w:t>财预</w:t>
      </w:r>
      <w:r>
        <w:rPr>
          <w:sz w:val="28"/>
          <w:szCs w:val="28"/>
        </w:rPr>
        <w:t>[2013]53</w:t>
      </w:r>
      <w:r>
        <w:rPr>
          <w:rFonts w:hint="eastAsia" w:cs="宋体"/>
          <w:sz w:val="28"/>
          <w:szCs w:val="28"/>
        </w:rPr>
        <w:t>号</w:t>
      </w:r>
      <w:r>
        <w:rPr>
          <w:sz w:val="28"/>
          <w:szCs w:val="28"/>
        </w:rPr>
        <w:t>)</w:t>
      </w:r>
      <w:r>
        <w:rPr>
          <w:rFonts w:hint="eastAsia" w:cs="宋体"/>
          <w:sz w:val="28"/>
          <w:szCs w:val="28"/>
        </w:rPr>
        <w:t>；</w:t>
      </w:r>
      <w:r>
        <w:rPr>
          <w:sz w:val="28"/>
          <w:szCs w:val="28"/>
        </w:rPr>
        <w:t xml:space="preserve">          </w:t>
      </w:r>
    </w:p>
    <w:p>
      <w:pPr>
        <w:ind w:firstLine="560"/>
        <w:jc w:val="left"/>
        <w:rPr>
          <w:rFonts w:cs="Times New Roman"/>
          <w:sz w:val="28"/>
          <w:szCs w:val="28"/>
        </w:rPr>
      </w:pPr>
      <w:r>
        <w:rPr>
          <w:sz w:val="28"/>
          <w:szCs w:val="28"/>
        </w:rPr>
        <w:t>3</w:t>
      </w:r>
      <w:r>
        <w:rPr>
          <w:rFonts w:hint="eastAsia" w:cs="宋体"/>
          <w:sz w:val="28"/>
          <w:szCs w:val="28"/>
        </w:rPr>
        <w:t>、遵化市财政局关于印发《遵化市预算绩效管理办法》的通知</w:t>
      </w:r>
      <w:r>
        <w:rPr>
          <w:sz w:val="28"/>
          <w:szCs w:val="28"/>
        </w:rPr>
        <w:t>(</w:t>
      </w:r>
      <w:r>
        <w:rPr>
          <w:rFonts w:hint="eastAsia" w:cs="宋体"/>
          <w:sz w:val="28"/>
          <w:szCs w:val="28"/>
        </w:rPr>
        <w:t>遵财字﹝</w:t>
      </w:r>
      <w:r>
        <w:rPr>
          <w:sz w:val="28"/>
          <w:szCs w:val="28"/>
        </w:rPr>
        <w:t>2020</w:t>
      </w:r>
      <w:r>
        <w:rPr>
          <w:rFonts w:hint="eastAsia" w:cs="宋体"/>
          <w:sz w:val="28"/>
          <w:szCs w:val="28"/>
        </w:rPr>
        <w:t>﹞</w:t>
      </w:r>
      <w:r>
        <w:rPr>
          <w:sz w:val="28"/>
          <w:szCs w:val="28"/>
        </w:rPr>
        <w:t>28</w:t>
      </w:r>
      <w:r>
        <w:rPr>
          <w:rFonts w:hint="eastAsia" w:cs="宋体"/>
          <w:sz w:val="28"/>
          <w:szCs w:val="28"/>
        </w:rPr>
        <w:t>号</w:t>
      </w:r>
      <w:r>
        <w:rPr>
          <w:sz w:val="28"/>
          <w:szCs w:val="28"/>
        </w:rPr>
        <w:t>)</w:t>
      </w:r>
      <w:r>
        <w:rPr>
          <w:rFonts w:hint="eastAsia" w:cs="宋体"/>
          <w:sz w:val="28"/>
          <w:szCs w:val="28"/>
        </w:rPr>
        <w:t>；</w:t>
      </w:r>
    </w:p>
    <w:p>
      <w:pPr>
        <w:ind w:firstLine="560"/>
        <w:jc w:val="left"/>
        <w:rPr>
          <w:rFonts w:cs="宋体"/>
          <w:sz w:val="28"/>
          <w:szCs w:val="28"/>
        </w:rPr>
      </w:pPr>
      <w:r>
        <w:rPr>
          <w:sz w:val="28"/>
          <w:szCs w:val="28"/>
        </w:rPr>
        <w:t>4</w:t>
      </w:r>
      <w:r>
        <w:rPr>
          <w:rFonts w:hint="eastAsia"/>
          <w:sz w:val="28"/>
          <w:szCs w:val="28"/>
        </w:rPr>
        <w:t>、</w:t>
      </w:r>
      <w:r>
        <w:rPr>
          <w:rFonts w:hint="eastAsia" w:cs="宋体"/>
          <w:sz w:val="28"/>
          <w:szCs w:val="28"/>
        </w:rPr>
        <w:t>遵化市财政局关于印发《遵化市预算项目支出绩效自评管理办法》的通知（遵财字</w:t>
      </w:r>
      <w:r>
        <w:rPr>
          <w:sz w:val="28"/>
          <w:szCs w:val="28"/>
        </w:rPr>
        <w:t>[2021]3</w:t>
      </w:r>
      <w:r>
        <w:rPr>
          <w:rFonts w:hint="eastAsia" w:cs="宋体"/>
          <w:sz w:val="28"/>
          <w:szCs w:val="28"/>
        </w:rPr>
        <w:t>号）；</w:t>
      </w:r>
    </w:p>
    <w:p>
      <w:pPr>
        <w:ind w:firstLine="560"/>
        <w:jc w:val="left"/>
        <w:rPr>
          <w:rFonts w:cs="宋体"/>
          <w:sz w:val="28"/>
          <w:szCs w:val="28"/>
        </w:rPr>
      </w:pPr>
      <w:r>
        <w:rPr>
          <w:rFonts w:hint="eastAsia" w:cs="宋体"/>
          <w:sz w:val="28"/>
          <w:szCs w:val="28"/>
        </w:rPr>
        <w:t>5、遵化市财政局《关于做好2022年度预算项目绩效自评工作的通知》(遵财字﹝2023﹞8号)；</w:t>
      </w:r>
    </w:p>
    <w:p>
      <w:pPr>
        <w:ind w:firstLine="560"/>
        <w:jc w:val="left"/>
        <w:rPr>
          <w:rFonts w:cs="Times New Roman"/>
          <w:sz w:val="28"/>
          <w:szCs w:val="28"/>
        </w:rPr>
      </w:pPr>
      <w:r>
        <w:rPr>
          <w:rFonts w:hint="eastAsia" w:cs="宋体"/>
          <w:sz w:val="28"/>
          <w:szCs w:val="28"/>
        </w:rPr>
        <w:t>6、其他相关依据</w:t>
      </w:r>
    </w:p>
    <w:p>
      <w:pPr>
        <w:ind w:firstLine="560"/>
        <w:jc w:val="left"/>
        <w:outlineLvl w:val="1"/>
        <w:rPr>
          <w:b/>
          <w:bCs/>
          <w:sz w:val="28"/>
          <w:szCs w:val="28"/>
        </w:rPr>
      </w:pPr>
      <w:r>
        <w:rPr>
          <w:rFonts w:hint="eastAsia"/>
          <w:b/>
          <w:bCs/>
          <w:sz w:val="28"/>
          <w:szCs w:val="28"/>
        </w:rPr>
        <w:t>(三)评价对象、范围及内容</w:t>
      </w:r>
      <w:bookmarkEnd w:id="126"/>
      <w:bookmarkEnd w:id="127"/>
      <w:bookmarkEnd w:id="128"/>
    </w:p>
    <w:p>
      <w:pPr>
        <w:ind w:firstLine="560"/>
        <w:jc w:val="left"/>
        <w:outlineLvl w:val="2"/>
        <w:rPr>
          <w:sz w:val="28"/>
          <w:szCs w:val="28"/>
        </w:rPr>
      </w:pPr>
      <w:bookmarkStart w:id="129" w:name="_Toc11396"/>
      <w:bookmarkStart w:id="130" w:name="_Toc6786"/>
      <w:bookmarkStart w:id="131" w:name="_Toc12877"/>
      <w:r>
        <w:rPr>
          <w:sz w:val="28"/>
          <w:szCs w:val="28"/>
        </w:rPr>
        <w:t>1</w:t>
      </w:r>
      <w:r>
        <w:rPr>
          <w:rFonts w:hint="eastAsia" w:cs="宋体"/>
          <w:sz w:val="28"/>
          <w:szCs w:val="28"/>
        </w:rPr>
        <w:t>、评价对象</w:t>
      </w:r>
    </w:p>
    <w:p>
      <w:pPr>
        <w:widowControl/>
        <w:spacing w:line="560" w:lineRule="exact"/>
        <w:ind w:firstLine="560" w:firstLineChars="200"/>
        <w:rPr>
          <w:rFonts w:cs="Times New Roman"/>
          <w:sz w:val="28"/>
          <w:szCs w:val="28"/>
        </w:rPr>
      </w:pPr>
      <w:r>
        <w:rPr>
          <w:rFonts w:hint="eastAsia" w:cs="宋体"/>
          <w:sz w:val="28"/>
          <w:szCs w:val="28"/>
        </w:rPr>
        <w:t>遵化市城市管理综合行政执法局城区污水处理运转费用项目</w:t>
      </w:r>
    </w:p>
    <w:p>
      <w:pPr>
        <w:ind w:firstLine="560"/>
        <w:jc w:val="left"/>
        <w:outlineLvl w:val="2"/>
        <w:rPr>
          <w:sz w:val="28"/>
          <w:szCs w:val="28"/>
        </w:rPr>
      </w:pPr>
      <w:r>
        <w:rPr>
          <w:sz w:val="28"/>
          <w:szCs w:val="28"/>
        </w:rPr>
        <w:t>2</w:t>
      </w:r>
      <w:r>
        <w:rPr>
          <w:rFonts w:hint="eastAsia" w:cs="宋体"/>
          <w:sz w:val="28"/>
          <w:szCs w:val="28"/>
        </w:rPr>
        <w:t>、评价范围</w:t>
      </w:r>
    </w:p>
    <w:p>
      <w:pPr>
        <w:ind w:firstLine="560"/>
        <w:jc w:val="left"/>
        <w:rPr>
          <w:rFonts w:cs="Times New Roman"/>
          <w:sz w:val="28"/>
          <w:szCs w:val="28"/>
        </w:rPr>
      </w:pPr>
      <w:r>
        <w:rPr>
          <w:rFonts w:hint="eastAsia" w:cs="宋体"/>
          <w:sz w:val="28"/>
          <w:szCs w:val="28"/>
        </w:rPr>
        <w:t>城区内污水处理运转费用投入的运行情况、项目实施后产生的绩效情况。</w:t>
      </w:r>
    </w:p>
    <w:p>
      <w:pPr>
        <w:ind w:firstLine="560"/>
        <w:jc w:val="left"/>
        <w:outlineLvl w:val="2"/>
        <w:rPr>
          <w:rFonts w:cs="Times New Roman"/>
          <w:sz w:val="28"/>
          <w:szCs w:val="28"/>
        </w:rPr>
      </w:pPr>
      <w:r>
        <w:rPr>
          <w:sz w:val="28"/>
          <w:szCs w:val="28"/>
        </w:rPr>
        <w:t>3</w:t>
      </w:r>
      <w:r>
        <w:rPr>
          <w:rFonts w:hint="eastAsia" w:cs="宋体"/>
          <w:sz w:val="28"/>
          <w:szCs w:val="28"/>
        </w:rPr>
        <w:t>、评价内容</w:t>
      </w:r>
    </w:p>
    <w:p>
      <w:pPr>
        <w:ind w:firstLine="560"/>
        <w:jc w:val="left"/>
        <w:rPr>
          <w:rFonts w:cs="宋体"/>
          <w:sz w:val="28"/>
          <w:szCs w:val="28"/>
        </w:rPr>
      </w:pPr>
      <w:r>
        <w:rPr>
          <w:sz w:val="28"/>
          <w:szCs w:val="28"/>
        </w:rPr>
        <w:t>(1)</w:t>
      </w:r>
      <w:r>
        <w:rPr>
          <w:rFonts w:hint="eastAsia" w:cs="宋体"/>
          <w:sz w:val="28"/>
          <w:szCs w:val="28"/>
        </w:rPr>
        <w:t>绩效目标的决策情况，主要包括项目立项、绩效目标、资金投入。</w:t>
      </w:r>
    </w:p>
    <w:p>
      <w:pPr>
        <w:ind w:firstLine="560" w:firstLineChars="200"/>
        <w:jc w:val="left"/>
        <w:rPr>
          <w:rFonts w:cs="宋体"/>
          <w:sz w:val="28"/>
          <w:szCs w:val="28"/>
        </w:rPr>
      </w:pPr>
      <w:r>
        <w:rPr>
          <w:rFonts w:hint="eastAsia" w:cs="宋体"/>
          <w:sz w:val="28"/>
          <w:szCs w:val="28"/>
        </w:rPr>
        <w:t>(2)绩效目标的过程情况，主要包括资金管理、组织实施。</w:t>
      </w:r>
    </w:p>
    <w:p>
      <w:pPr>
        <w:ind w:firstLine="560"/>
        <w:jc w:val="left"/>
        <w:rPr>
          <w:rFonts w:cs="Times New Roman"/>
          <w:sz w:val="28"/>
          <w:szCs w:val="28"/>
        </w:rPr>
      </w:pPr>
      <w:r>
        <w:rPr>
          <w:sz w:val="28"/>
          <w:szCs w:val="28"/>
        </w:rPr>
        <w:t>(</w:t>
      </w:r>
      <w:r>
        <w:rPr>
          <w:rFonts w:hint="eastAsia"/>
          <w:sz w:val="28"/>
          <w:szCs w:val="28"/>
        </w:rPr>
        <w:t>3</w:t>
      </w:r>
      <w:r>
        <w:rPr>
          <w:sz w:val="28"/>
          <w:szCs w:val="28"/>
        </w:rPr>
        <w:t>)</w:t>
      </w:r>
      <w:r>
        <w:rPr>
          <w:rFonts w:hint="eastAsia" w:cs="宋体"/>
          <w:sz w:val="28"/>
          <w:szCs w:val="28"/>
        </w:rPr>
        <w:t>绩效目标的产出情况，主要包括数量指标、质量指标、时效指标、成本指标。</w:t>
      </w:r>
    </w:p>
    <w:p>
      <w:pPr>
        <w:ind w:firstLine="560"/>
        <w:jc w:val="left"/>
        <w:rPr>
          <w:rFonts w:cs="Times New Roman"/>
          <w:sz w:val="28"/>
          <w:szCs w:val="28"/>
        </w:rPr>
      </w:pPr>
      <w:r>
        <w:rPr>
          <w:sz w:val="28"/>
          <w:szCs w:val="28"/>
        </w:rPr>
        <w:t>(</w:t>
      </w:r>
      <w:r>
        <w:rPr>
          <w:rFonts w:hint="eastAsia"/>
          <w:sz w:val="28"/>
          <w:szCs w:val="28"/>
        </w:rPr>
        <w:t>4</w:t>
      </w:r>
      <w:r>
        <w:rPr>
          <w:sz w:val="28"/>
          <w:szCs w:val="28"/>
        </w:rPr>
        <w:t>)</w:t>
      </w:r>
      <w:r>
        <w:rPr>
          <w:rFonts w:hint="eastAsia" w:cs="宋体"/>
          <w:sz w:val="28"/>
          <w:szCs w:val="28"/>
        </w:rPr>
        <w:t>绩效目标的效益情况，主要包括经济效益、社会效益、生态效益、可持续影响情况。</w:t>
      </w:r>
    </w:p>
    <w:p>
      <w:pPr>
        <w:ind w:firstLine="560"/>
        <w:jc w:val="left"/>
        <w:rPr>
          <w:rFonts w:cs="Times New Roman"/>
          <w:sz w:val="28"/>
          <w:szCs w:val="28"/>
        </w:rPr>
      </w:pPr>
      <w:r>
        <w:rPr>
          <w:sz w:val="28"/>
          <w:szCs w:val="28"/>
        </w:rPr>
        <w:t>(</w:t>
      </w:r>
      <w:r>
        <w:rPr>
          <w:rFonts w:hint="eastAsia"/>
          <w:sz w:val="28"/>
          <w:szCs w:val="28"/>
        </w:rPr>
        <w:t>5</w:t>
      </w:r>
      <w:r>
        <w:rPr>
          <w:sz w:val="28"/>
          <w:szCs w:val="28"/>
        </w:rPr>
        <w:t>)</w:t>
      </w:r>
      <w:r>
        <w:rPr>
          <w:rFonts w:hint="eastAsia" w:cs="宋体"/>
          <w:sz w:val="28"/>
          <w:szCs w:val="28"/>
        </w:rPr>
        <w:t>绩效指标的满意度情况，主要指服务对象满意度。</w:t>
      </w:r>
    </w:p>
    <w:p>
      <w:pPr>
        <w:ind w:firstLine="560"/>
        <w:jc w:val="left"/>
        <w:rPr>
          <w:rFonts w:cs="Times New Roman"/>
          <w:sz w:val="28"/>
          <w:szCs w:val="28"/>
        </w:rPr>
      </w:pPr>
      <w:r>
        <w:rPr>
          <w:sz w:val="28"/>
          <w:szCs w:val="28"/>
        </w:rPr>
        <w:t>(</w:t>
      </w:r>
      <w:r>
        <w:rPr>
          <w:rFonts w:hint="eastAsia"/>
          <w:sz w:val="28"/>
          <w:szCs w:val="28"/>
        </w:rPr>
        <w:t>6</w:t>
      </w:r>
      <w:r>
        <w:rPr>
          <w:sz w:val="28"/>
          <w:szCs w:val="28"/>
        </w:rPr>
        <w:t>)</w:t>
      </w:r>
      <w:r>
        <w:rPr>
          <w:rFonts w:hint="eastAsia" w:cs="宋体"/>
          <w:sz w:val="28"/>
          <w:szCs w:val="28"/>
        </w:rPr>
        <w:t>绩效指标执行情况，主要指预算执行率。</w:t>
      </w:r>
    </w:p>
    <w:p>
      <w:pPr>
        <w:ind w:firstLine="560"/>
        <w:jc w:val="left"/>
        <w:rPr>
          <w:rFonts w:cs="Times New Roman"/>
          <w:sz w:val="28"/>
          <w:szCs w:val="28"/>
        </w:rPr>
      </w:pPr>
      <w:r>
        <w:rPr>
          <w:sz w:val="28"/>
          <w:szCs w:val="28"/>
        </w:rPr>
        <w:t>(</w:t>
      </w:r>
      <w:r>
        <w:rPr>
          <w:rFonts w:hint="eastAsia"/>
          <w:sz w:val="28"/>
          <w:szCs w:val="28"/>
        </w:rPr>
        <w:t>7</w:t>
      </w:r>
      <w:r>
        <w:rPr>
          <w:sz w:val="28"/>
          <w:szCs w:val="28"/>
        </w:rPr>
        <w:t>)</w:t>
      </w:r>
      <w:r>
        <w:rPr>
          <w:rFonts w:hint="eastAsia" w:cs="宋体"/>
          <w:sz w:val="28"/>
          <w:szCs w:val="28"/>
        </w:rPr>
        <w:t>其他相关内容。</w:t>
      </w:r>
    </w:p>
    <w:p>
      <w:pPr>
        <w:ind w:firstLine="562" w:firstLineChars="200"/>
        <w:jc w:val="left"/>
        <w:outlineLvl w:val="1"/>
        <w:rPr>
          <w:sz w:val="28"/>
          <w:szCs w:val="28"/>
        </w:rPr>
      </w:pPr>
      <w:r>
        <w:rPr>
          <w:rFonts w:hint="eastAsia"/>
          <w:b/>
          <w:bCs/>
          <w:sz w:val="28"/>
          <w:szCs w:val="28"/>
        </w:rPr>
        <w:t>(四)绩效评价指标体系</w:t>
      </w:r>
      <w:bookmarkEnd w:id="129"/>
      <w:bookmarkEnd w:id="130"/>
      <w:r>
        <w:rPr>
          <w:rFonts w:hint="eastAsia"/>
          <w:b/>
          <w:bCs/>
          <w:sz w:val="28"/>
          <w:szCs w:val="28"/>
        </w:rPr>
        <w:t>和评分标准</w:t>
      </w:r>
      <w:bookmarkEnd w:id="131"/>
    </w:p>
    <w:p>
      <w:pPr>
        <w:ind w:firstLine="560"/>
        <w:jc w:val="left"/>
        <w:rPr>
          <w:rFonts w:cs="Times New Roman"/>
          <w:sz w:val="28"/>
          <w:szCs w:val="28"/>
        </w:rPr>
      </w:pPr>
      <w:r>
        <w:rPr>
          <w:rFonts w:hint="eastAsia" w:cs="宋体"/>
          <w:sz w:val="28"/>
          <w:szCs w:val="28"/>
        </w:rPr>
        <w:t>依据《遵化市预算项目支出绩效自评管理办法》的通知（遵财字</w:t>
      </w:r>
      <w:r>
        <w:rPr>
          <w:sz w:val="28"/>
          <w:szCs w:val="28"/>
        </w:rPr>
        <w:t>[2021]3</w:t>
      </w:r>
      <w:r>
        <w:rPr>
          <w:rFonts w:hint="eastAsia" w:cs="宋体"/>
          <w:sz w:val="28"/>
          <w:szCs w:val="28"/>
        </w:rPr>
        <w:t>号）等政策法规，针对项目情况，我们建立了规范的评价指标体系并确定了评分标准，评价指标体系共设定“决策指标”“过程指标”“产出指标”“效益指标”“满意度指标”</w:t>
      </w:r>
      <w:r>
        <w:rPr>
          <w:rFonts w:hint="eastAsia"/>
          <w:sz w:val="28"/>
          <w:szCs w:val="28"/>
        </w:rPr>
        <w:t>6</w:t>
      </w:r>
      <w:r>
        <w:rPr>
          <w:rFonts w:hint="eastAsia" w:cs="宋体"/>
          <w:sz w:val="28"/>
          <w:szCs w:val="28"/>
        </w:rPr>
        <w:t>个一级评价指标和14个二级评价指标、22个三级指标。绩效评价结果实施百分制和四级分类。四个级别分别是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w:t>
      </w:r>
      <w:r>
        <w:rPr>
          <w:rFonts w:hint="eastAsia" w:cs="宋体"/>
          <w:sz w:val="28"/>
          <w:szCs w:val="28"/>
        </w:rPr>
        <w:t>含</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sz w:val="28"/>
          <w:szCs w:val="28"/>
        </w:rPr>
        <w:t>(</w:t>
      </w:r>
      <w:r>
        <w:rPr>
          <w:rFonts w:hint="eastAsia" w:cs="宋体"/>
          <w:sz w:val="28"/>
          <w:szCs w:val="28"/>
        </w:rPr>
        <w:t>含</w:t>
      </w:r>
      <w:r>
        <w:rPr>
          <w:sz w:val="28"/>
          <w:szCs w:val="28"/>
        </w:rPr>
        <w:t>)-90</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w:t>
      </w:r>
      <w:r>
        <w:rPr>
          <w:sz w:val="28"/>
          <w:szCs w:val="28"/>
        </w:rPr>
        <w:t>(</w:t>
      </w:r>
      <w:r>
        <w:rPr>
          <w:rFonts w:hint="eastAsia" w:cs="宋体"/>
          <w:sz w:val="28"/>
          <w:szCs w:val="28"/>
        </w:rPr>
        <w:t>含</w:t>
      </w:r>
      <w:r>
        <w:rPr>
          <w:sz w:val="28"/>
          <w:szCs w:val="28"/>
        </w:rPr>
        <w:t>)</w:t>
      </w:r>
      <w:r>
        <w:rPr>
          <w:rFonts w:hint="eastAsia" w:cs="宋体"/>
          <w:sz w:val="28"/>
          <w:szCs w:val="28"/>
        </w:rPr>
        <w:t>-</w:t>
      </w:r>
      <w:r>
        <w:rPr>
          <w:sz w:val="28"/>
          <w:szCs w:val="28"/>
        </w:rPr>
        <w:t>80</w:t>
      </w:r>
      <w:r>
        <w:rPr>
          <w:rFonts w:hint="eastAsia" w:cs="宋体"/>
          <w:sz w:val="28"/>
          <w:szCs w:val="28"/>
        </w:rPr>
        <w:t>分</w:t>
      </w:r>
      <w:r>
        <w:rPr>
          <w:sz w:val="28"/>
          <w:szCs w:val="28"/>
        </w:rPr>
        <w:t>)</w:t>
      </w:r>
      <w:r>
        <w:rPr>
          <w:rFonts w:hint="eastAsia" w:cs="宋体"/>
          <w:sz w:val="28"/>
          <w:szCs w:val="28"/>
        </w:rPr>
        <w:t>、较差</w:t>
      </w:r>
      <w:r>
        <w:rPr>
          <w:sz w:val="28"/>
          <w:szCs w:val="28"/>
        </w:rPr>
        <w:t>(60</w:t>
      </w:r>
      <w:r>
        <w:rPr>
          <w:rFonts w:hint="eastAsia" w:cs="宋体"/>
          <w:sz w:val="28"/>
          <w:szCs w:val="28"/>
        </w:rPr>
        <w:t>分</w:t>
      </w:r>
      <w:r>
        <w:rPr>
          <w:sz w:val="28"/>
          <w:szCs w:val="28"/>
        </w:rPr>
        <w:t>(</w:t>
      </w:r>
      <w:r>
        <w:rPr>
          <w:rFonts w:hint="eastAsia" w:cs="宋体"/>
          <w:sz w:val="28"/>
          <w:szCs w:val="28"/>
        </w:rPr>
        <w:t>含</w:t>
      </w:r>
      <w:r>
        <w:rPr>
          <w:sz w:val="28"/>
          <w:szCs w:val="28"/>
        </w:rPr>
        <w:t>)-70</w:t>
      </w:r>
      <w:r>
        <w:rPr>
          <w:rFonts w:hint="eastAsia" w:cs="宋体"/>
          <w:sz w:val="28"/>
          <w:szCs w:val="28"/>
        </w:rPr>
        <w:t>分</w:t>
      </w:r>
      <w:r>
        <w:rPr>
          <w:sz w:val="28"/>
          <w:szCs w:val="28"/>
        </w:rPr>
        <w:t>)</w:t>
      </w:r>
      <w:r>
        <w:rPr>
          <w:rFonts w:hint="eastAsia" w:cs="宋体"/>
          <w:sz w:val="28"/>
          <w:szCs w:val="28"/>
        </w:rPr>
        <w:t>。指标设置和评分标准力求可行性、客观性、科学性与简明性。</w:t>
      </w:r>
    </w:p>
    <w:p>
      <w:pPr>
        <w:ind w:firstLine="560"/>
        <w:jc w:val="left"/>
        <w:rPr>
          <w:sz w:val="28"/>
          <w:szCs w:val="28"/>
        </w:rPr>
      </w:pPr>
      <w:r>
        <w:rPr>
          <w:rFonts w:hint="eastAsia" w:cs="宋体"/>
          <w:sz w:val="28"/>
          <w:szCs w:val="28"/>
        </w:rPr>
        <w:t>指标体系和评分标准参见《遵化市城市管理综合行政执法局污水处理运转费用绩效评价指标》。</w:t>
      </w:r>
    </w:p>
    <w:p>
      <w:pPr>
        <w:ind w:firstLine="560"/>
        <w:jc w:val="left"/>
        <w:outlineLvl w:val="1"/>
        <w:rPr>
          <w:b/>
          <w:bCs/>
          <w:sz w:val="28"/>
          <w:szCs w:val="28"/>
        </w:rPr>
      </w:pPr>
      <w:bookmarkStart w:id="132" w:name="_Toc9644"/>
      <w:bookmarkStart w:id="133" w:name="_Toc10847"/>
      <w:bookmarkStart w:id="134" w:name="_Toc26588"/>
      <w:r>
        <w:rPr>
          <w:rFonts w:hint="eastAsia"/>
          <w:b/>
          <w:bCs/>
          <w:sz w:val="28"/>
          <w:szCs w:val="28"/>
        </w:rPr>
        <w:t>(五)绩效评价原则、评价方法</w:t>
      </w:r>
      <w:bookmarkEnd w:id="132"/>
      <w:bookmarkEnd w:id="133"/>
      <w:bookmarkEnd w:id="134"/>
    </w:p>
    <w:p>
      <w:pPr>
        <w:ind w:firstLine="560"/>
        <w:jc w:val="left"/>
        <w:rPr>
          <w:rFonts w:cs="Times New Roman"/>
          <w:sz w:val="28"/>
          <w:szCs w:val="28"/>
        </w:rPr>
      </w:pPr>
      <w:bookmarkStart w:id="135" w:name="_Toc28922"/>
      <w:bookmarkStart w:id="136" w:name="_Toc27831"/>
      <w:bookmarkStart w:id="137" w:name="_Toc16028"/>
      <w:r>
        <w:rPr>
          <w:sz w:val="28"/>
          <w:szCs w:val="28"/>
        </w:rPr>
        <w:t>1</w:t>
      </w:r>
      <w:r>
        <w:rPr>
          <w:rFonts w:hint="eastAsia" w:cs="宋体"/>
          <w:sz w:val="28"/>
          <w:szCs w:val="28"/>
        </w:rPr>
        <w:t>、绩效评价原则</w:t>
      </w:r>
      <w:r>
        <w:rPr>
          <w:sz w:val="28"/>
          <w:szCs w:val="28"/>
        </w:rPr>
        <w:t>:</w:t>
      </w:r>
      <w:r>
        <w:rPr>
          <w:rFonts w:hint="eastAsia"/>
          <w:sz w:val="28"/>
          <w:szCs w:val="28"/>
        </w:rPr>
        <w:t xml:space="preserve"> 科学公正、激励约束、公开透明等</w:t>
      </w:r>
      <w:r>
        <w:rPr>
          <w:rFonts w:hint="eastAsia" w:cs="宋体"/>
          <w:sz w:val="28"/>
          <w:szCs w:val="28"/>
        </w:rPr>
        <w:t>。</w:t>
      </w:r>
    </w:p>
    <w:p>
      <w:pPr>
        <w:ind w:firstLine="560"/>
        <w:jc w:val="left"/>
        <w:rPr>
          <w:rFonts w:cs="Times New Roman"/>
          <w:sz w:val="28"/>
          <w:szCs w:val="28"/>
        </w:rPr>
      </w:pPr>
      <w:r>
        <w:rPr>
          <w:sz w:val="28"/>
          <w:szCs w:val="28"/>
        </w:rPr>
        <w:t>2</w:t>
      </w:r>
      <w:r>
        <w:rPr>
          <w:rFonts w:hint="eastAsia" w:cs="宋体"/>
          <w:sz w:val="28"/>
          <w:szCs w:val="28"/>
        </w:rPr>
        <w:t>、绩效评价方法：根据项目的实际情况，我们采取了</w:t>
      </w:r>
      <w:r>
        <w:rPr>
          <w:rFonts w:hint="eastAsia" w:ascii="宋体" w:hAnsi="宋体" w:cs="宋体"/>
          <w:sz w:val="28"/>
          <w:szCs w:val="28"/>
        </w:rPr>
        <w:t>现场考察、听取汇报、查看资料和问卷调查等形式</w:t>
      </w:r>
      <w:r>
        <w:rPr>
          <w:rFonts w:hint="eastAsia" w:cs="宋体"/>
          <w:sz w:val="28"/>
          <w:szCs w:val="28"/>
        </w:rPr>
        <w:t>开展评价工作。</w:t>
      </w:r>
    </w:p>
    <w:p>
      <w:pPr>
        <w:ind w:firstLine="560"/>
        <w:jc w:val="left"/>
        <w:outlineLvl w:val="1"/>
        <w:rPr>
          <w:sz w:val="28"/>
          <w:szCs w:val="28"/>
        </w:rPr>
      </w:pPr>
      <w:r>
        <w:rPr>
          <w:rFonts w:hint="eastAsia"/>
          <w:b/>
          <w:bCs/>
          <w:sz w:val="28"/>
          <w:szCs w:val="28"/>
        </w:rPr>
        <w:t>(六)绩效评价工作过程</w:t>
      </w:r>
      <w:bookmarkEnd w:id="135"/>
      <w:bookmarkEnd w:id="136"/>
      <w:bookmarkEnd w:id="137"/>
    </w:p>
    <w:p>
      <w:pPr>
        <w:ind w:firstLine="560"/>
        <w:jc w:val="left"/>
        <w:outlineLvl w:val="2"/>
        <w:rPr>
          <w:rFonts w:cs="Times New Roman"/>
          <w:sz w:val="28"/>
          <w:szCs w:val="28"/>
        </w:rPr>
      </w:pPr>
      <w:bookmarkStart w:id="138" w:name="_Toc12423"/>
      <w:bookmarkStart w:id="139" w:name="_Toc21522"/>
      <w:bookmarkStart w:id="140" w:name="_Toc10690"/>
      <w:r>
        <w:rPr>
          <w:sz w:val="28"/>
          <w:szCs w:val="28"/>
        </w:rPr>
        <w:t>1</w:t>
      </w:r>
      <w:r>
        <w:rPr>
          <w:rFonts w:hint="eastAsia" w:cs="宋体"/>
          <w:sz w:val="28"/>
          <w:szCs w:val="28"/>
        </w:rPr>
        <w:t>、评价前期准备阶段（4月</w:t>
      </w:r>
      <w:r>
        <w:rPr>
          <w:rFonts w:hint="eastAsia" w:cs="宋体"/>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13</w:t>
      </w:r>
      <w:r>
        <w:rPr>
          <w:rFonts w:hint="eastAsia" w:cs="宋体"/>
          <w:sz w:val="28"/>
          <w:szCs w:val="28"/>
        </w:rPr>
        <w:t>日）</w:t>
      </w:r>
    </w:p>
    <w:p>
      <w:pPr>
        <w:ind w:firstLine="560"/>
        <w:jc w:val="left"/>
        <w:rPr>
          <w:rFonts w:cs="Times New Roman"/>
          <w:sz w:val="28"/>
          <w:szCs w:val="28"/>
        </w:rPr>
      </w:pPr>
      <w:r>
        <w:rPr>
          <w:sz w:val="28"/>
          <w:szCs w:val="28"/>
        </w:rPr>
        <w:t xml:space="preserve">(1) </w:t>
      </w:r>
      <w:r>
        <w:rPr>
          <w:rFonts w:hint="eastAsia" w:cs="宋体"/>
          <w:sz w:val="28"/>
          <w:szCs w:val="28"/>
        </w:rPr>
        <w:t>遵化市财政局《关于做好2022年度预算项目绩效自评工作的通知》(遵财字﹝2023﹞8号)等文件要求召开会议研讨绩效评价相关情况。</w:t>
      </w:r>
    </w:p>
    <w:p>
      <w:pPr>
        <w:ind w:firstLine="560"/>
        <w:jc w:val="left"/>
        <w:rPr>
          <w:rFonts w:cs="Times New Roman"/>
          <w:sz w:val="28"/>
          <w:szCs w:val="28"/>
        </w:rPr>
      </w:pPr>
      <w:r>
        <w:rPr>
          <w:sz w:val="28"/>
          <w:szCs w:val="28"/>
        </w:rPr>
        <w:t>(2)</w:t>
      </w:r>
      <w:r>
        <w:rPr>
          <w:rFonts w:hint="eastAsia" w:cs="宋体"/>
          <w:sz w:val="28"/>
          <w:szCs w:val="28"/>
        </w:rPr>
        <w:t>成立评价组，根据单位内部职责分工明确工作范围和职责，根据本次绩效评价的要求，初步确定评价的总体时间安排。</w:t>
      </w:r>
    </w:p>
    <w:p>
      <w:pPr>
        <w:ind w:firstLine="560"/>
        <w:jc w:val="left"/>
        <w:rPr>
          <w:rFonts w:cs="Times New Roman"/>
          <w:sz w:val="28"/>
          <w:szCs w:val="28"/>
        </w:rPr>
      </w:pPr>
      <w:r>
        <w:rPr>
          <w:sz w:val="28"/>
          <w:szCs w:val="28"/>
        </w:rPr>
        <w:t>(3)</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15</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通过对本项目的深入了解，对评价指标体系的深入剖析，充分考虑各项目的特点，拟定绩效评价指标。</w:t>
      </w:r>
    </w:p>
    <w:p>
      <w:pPr>
        <w:ind w:firstLine="560"/>
        <w:jc w:val="left"/>
        <w:rPr>
          <w:rFonts w:cs="Times New Roman"/>
          <w:sz w:val="28"/>
          <w:szCs w:val="28"/>
        </w:rPr>
      </w:pPr>
      <w:r>
        <w:rPr>
          <w:sz w:val="28"/>
          <w:szCs w:val="28"/>
        </w:rPr>
        <w:t>(2)</w:t>
      </w:r>
      <w:r>
        <w:rPr>
          <w:rFonts w:hint="eastAsia" w:cs="宋体"/>
          <w:sz w:val="28"/>
          <w:szCs w:val="28"/>
        </w:rPr>
        <w:t>拟定的评价指标，经多次征询项目相关人员意见后进行补充和完善。</w:t>
      </w:r>
    </w:p>
    <w:p>
      <w:pPr>
        <w:ind w:firstLine="560"/>
        <w:jc w:val="left"/>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17</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对该项目资料进行整理、汇总，检查、核实项目资料中的数据后，确定检查的重点和疑点问题、检查方法及具体的时间安排等。</w:t>
      </w:r>
    </w:p>
    <w:p>
      <w:pPr>
        <w:ind w:firstLine="560"/>
        <w:jc w:val="left"/>
        <w:rPr>
          <w:rFonts w:cs="Times New Roman"/>
          <w:sz w:val="28"/>
          <w:szCs w:val="28"/>
        </w:rPr>
      </w:pPr>
      <w:r>
        <w:rPr>
          <w:sz w:val="28"/>
          <w:szCs w:val="28"/>
        </w:rPr>
        <w:t>(2)</w:t>
      </w:r>
      <w:r>
        <w:rPr>
          <w:rFonts w:hint="eastAsia" w:cs="宋体"/>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9</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对项目的相关资料进行分析汇总。</w:t>
      </w:r>
    </w:p>
    <w:p>
      <w:pPr>
        <w:ind w:firstLine="560"/>
        <w:jc w:val="left"/>
        <w:rPr>
          <w:rFonts w:cs="Times New Roman"/>
          <w:sz w:val="28"/>
          <w:szCs w:val="28"/>
        </w:rPr>
      </w:pPr>
      <w:r>
        <w:rPr>
          <w:sz w:val="28"/>
          <w:szCs w:val="28"/>
        </w:rPr>
        <w:t>(2)</w:t>
      </w:r>
      <w:r>
        <w:rPr>
          <w:rFonts w:hint="eastAsia" w:cs="宋体"/>
          <w:sz w:val="28"/>
          <w:szCs w:val="28"/>
        </w:rPr>
        <w:t>形成绩效自评报告初稿，征求项目主管科室意见，补充完善评价报告，最终形成遵化市城市管理综合行政执法局污水处理运转费用项目绩效自评报告（包括文字和表格部分）。</w:t>
      </w:r>
    </w:p>
    <w:p>
      <w:pPr>
        <w:ind w:firstLine="560"/>
        <w:jc w:val="left"/>
        <w:outlineLvl w:val="0"/>
        <w:rPr>
          <w:sz w:val="28"/>
          <w:szCs w:val="28"/>
        </w:rPr>
      </w:pPr>
      <w:r>
        <w:rPr>
          <w:rFonts w:hint="eastAsia"/>
          <w:b/>
          <w:bCs/>
          <w:sz w:val="28"/>
          <w:szCs w:val="28"/>
        </w:rPr>
        <w:t>三、综合评价情况及评价结论</w:t>
      </w:r>
      <w:bookmarkEnd w:id="138"/>
      <w:bookmarkEnd w:id="139"/>
      <w:bookmarkEnd w:id="140"/>
    </w:p>
    <w:p>
      <w:pPr>
        <w:ind w:firstLine="560"/>
        <w:jc w:val="left"/>
        <w:rPr>
          <w:sz w:val="28"/>
          <w:szCs w:val="28"/>
        </w:rPr>
      </w:pPr>
      <w:r>
        <w:rPr>
          <w:rFonts w:hint="eastAsia"/>
          <w:sz w:val="28"/>
          <w:szCs w:val="28"/>
        </w:rPr>
        <w:t>评价小组依据遵化市城市管理综合行政执法局污水处理运转费用的绩效评价指标和相关数据，对照评分标准和绩效分值，通过对决策、过程、产出、效益、满意度、预算执行率6个方面的逐项分析评价，遵化市城市管理综合行政执法局污水处理运转费用的绩效评价项目得分99.</w:t>
      </w:r>
      <w:r>
        <w:rPr>
          <w:rFonts w:hint="eastAsia"/>
          <w:sz w:val="28"/>
          <w:szCs w:val="28"/>
          <w:lang w:val="en-US" w:eastAsia="zh-CN"/>
        </w:rPr>
        <w:t>88</w:t>
      </w:r>
      <w:r>
        <w:rPr>
          <w:rFonts w:hint="eastAsia"/>
          <w:sz w:val="28"/>
          <w:szCs w:val="28"/>
        </w:rPr>
        <w:t>分，评价等级为“优秀"。具体情况如下:</w:t>
      </w:r>
    </w:p>
    <w:p>
      <w:pPr>
        <w:pStyle w:val="13"/>
        <w:spacing w:line="400" w:lineRule="exact"/>
        <w:ind w:firstLine="0" w:firstLineChars="0"/>
        <w:jc w:val="center"/>
        <w:rPr>
          <w:rFonts w:asciiTheme="minorEastAsia" w:hAnsiTheme="minorEastAsia"/>
          <w:b/>
          <w:sz w:val="24"/>
        </w:rPr>
      </w:pPr>
      <w:r>
        <w:rPr>
          <w:rFonts w:hint="eastAsia" w:asciiTheme="minorEastAsia" w:hAnsiTheme="minorEastAsia"/>
          <w:b/>
          <w:sz w:val="24"/>
        </w:rPr>
        <w:t>遵化市城市管理综合行政执法局污水处理运转费用</w:t>
      </w:r>
    </w:p>
    <w:p>
      <w:pPr>
        <w:pStyle w:val="13"/>
        <w:spacing w:line="400" w:lineRule="exact"/>
        <w:ind w:firstLine="0" w:firstLineChars="0"/>
        <w:jc w:val="center"/>
        <w:rPr>
          <w:rFonts w:asciiTheme="minorEastAsia" w:hAnsiTheme="minorEastAsia"/>
          <w:sz w:val="24"/>
        </w:rPr>
      </w:pPr>
      <w:r>
        <w:rPr>
          <w:rFonts w:hint="eastAsia" w:asciiTheme="minorEastAsia" w:hAnsiTheme="minorEastAsia"/>
          <w:b/>
          <w:sz w:val="24"/>
          <w:lang w:eastAsia="zh-CN"/>
        </w:rPr>
        <w:t>绩效评价</w:t>
      </w:r>
      <w:r>
        <w:rPr>
          <w:rFonts w:hint="eastAsia" w:asciiTheme="minorEastAsia" w:hAnsiTheme="minorEastAsia"/>
          <w:b/>
          <w:sz w:val="24"/>
        </w:rPr>
        <w:t>得分情况简表</w:t>
      </w:r>
      <w:r>
        <w:rPr>
          <w:rFonts w:asciiTheme="minorEastAsia" w:hAnsiTheme="minorEastAsia"/>
          <w:b/>
          <w:sz w:val="24"/>
        </w:rPr>
        <w:t>:</w:t>
      </w:r>
    </w:p>
    <w:tbl>
      <w:tblPr>
        <w:tblStyle w:val="9"/>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一级指标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12</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16</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sz w:val="24"/>
              </w:rPr>
              <w:t>15.</w:t>
            </w:r>
            <w:r>
              <w:rPr>
                <w:rFonts w:hint="eastAsia" w:asciiTheme="minorEastAsia" w:hAnsiTheme="minorEastAsia"/>
                <w:sz w:val="24"/>
                <w:lang w:val="en-US" w:eastAsia="zh-CN"/>
              </w:rPr>
              <w:t>88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9</w:t>
            </w:r>
            <w:r>
              <w:rPr>
                <w:rFonts w:hint="eastAsia" w:asciiTheme="minorEastAsia" w:hAnsiTheme="minorEastAsia"/>
                <w:sz w:val="24"/>
                <w:lang w:val="en-US" w:eastAsia="zh-CN"/>
              </w:rPr>
              <w:t>9.25</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20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20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sz w:val="24"/>
              </w:rPr>
              <w:t>99.</w:t>
            </w:r>
            <w:r>
              <w:rPr>
                <w:rFonts w:hint="eastAsia" w:asciiTheme="minorEastAsia" w:hAnsiTheme="minorEastAsia"/>
                <w:sz w:val="24"/>
                <w:lang w:val="en-US" w:eastAsia="zh-CN"/>
              </w:rPr>
              <w:t>88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99.</w:t>
            </w:r>
            <w:r>
              <w:rPr>
                <w:rFonts w:hint="eastAsia" w:asciiTheme="minorEastAsia" w:hAnsiTheme="minorEastAsia"/>
                <w:sz w:val="24"/>
                <w:lang w:val="en-US" w:eastAsia="zh-CN"/>
              </w:rPr>
              <w:t>88</w:t>
            </w:r>
            <w:r>
              <w:rPr>
                <w:rFonts w:hint="eastAsia" w:asciiTheme="minorEastAsia" w:hAnsiTheme="minorEastAsia"/>
                <w:sz w:val="24"/>
              </w:rPr>
              <w:t>%</w:t>
            </w:r>
          </w:p>
        </w:tc>
      </w:tr>
    </w:tbl>
    <w:p>
      <w:pPr>
        <w:numPr>
          <w:ilvl w:val="0"/>
          <w:numId w:val="4"/>
        </w:numPr>
        <w:ind w:firstLine="562" w:firstLineChars="200"/>
        <w:jc w:val="left"/>
        <w:outlineLvl w:val="0"/>
        <w:rPr>
          <w:b/>
          <w:bCs/>
          <w:sz w:val="28"/>
          <w:szCs w:val="28"/>
        </w:rPr>
      </w:pPr>
      <w:bookmarkStart w:id="141" w:name="_Toc5280"/>
      <w:bookmarkStart w:id="142" w:name="_Toc19469"/>
      <w:bookmarkStart w:id="143" w:name="_Toc8948"/>
      <w:r>
        <w:rPr>
          <w:rFonts w:hint="eastAsia"/>
          <w:b/>
          <w:bCs/>
          <w:sz w:val="28"/>
          <w:szCs w:val="28"/>
        </w:rPr>
        <w:t>绩效评价指标分析</w:t>
      </w:r>
      <w:bookmarkEnd w:id="141"/>
      <w:bookmarkEnd w:id="142"/>
      <w:bookmarkEnd w:id="143"/>
    </w:p>
    <w:p>
      <w:pPr>
        <w:jc w:val="left"/>
        <w:outlineLvl w:val="1"/>
        <w:rPr>
          <w:sz w:val="28"/>
          <w:szCs w:val="28"/>
        </w:rPr>
      </w:pPr>
      <w:r>
        <w:rPr>
          <w:rFonts w:hint="eastAsia"/>
          <w:b/>
          <w:bCs/>
          <w:sz w:val="28"/>
          <w:szCs w:val="28"/>
        </w:rPr>
        <w:t xml:space="preserve">   </w:t>
      </w:r>
      <w:bookmarkStart w:id="144" w:name="_Toc26615"/>
      <w:bookmarkStart w:id="145" w:name="_Toc13071"/>
      <w:bookmarkStart w:id="146" w:name="_Toc24340"/>
      <w:r>
        <w:rPr>
          <w:rFonts w:hint="eastAsia"/>
          <w:b/>
          <w:bCs/>
          <w:sz w:val="28"/>
          <w:szCs w:val="28"/>
        </w:rPr>
        <w:t>(一)决策指标</w:t>
      </w:r>
      <w:bookmarkEnd w:id="144"/>
      <w:bookmarkEnd w:id="145"/>
      <w:bookmarkEnd w:id="146"/>
    </w:p>
    <w:p>
      <w:pPr>
        <w:ind w:firstLine="560"/>
        <w:jc w:val="left"/>
        <w:rPr>
          <w:sz w:val="28"/>
          <w:szCs w:val="28"/>
        </w:rPr>
      </w:pPr>
      <w:r>
        <w:rPr>
          <w:rFonts w:hint="eastAsia"/>
          <w:sz w:val="28"/>
          <w:szCs w:val="28"/>
        </w:rPr>
        <w:t>满分12分，评价得</w:t>
      </w:r>
      <w:r>
        <w:rPr>
          <w:rFonts w:hint="eastAsia"/>
          <w:sz w:val="28"/>
          <w:szCs w:val="28"/>
          <w:lang w:eastAsia="zh-CN"/>
        </w:rPr>
        <w:t>分</w:t>
      </w:r>
      <w:r>
        <w:rPr>
          <w:rFonts w:hint="eastAsia"/>
          <w:sz w:val="28"/>
          <w:szCs w:val="28"/>
        </w:rPr>
        <w:t>12分，得分率100%。</w:t>
      </w:r>
    </w:p>
    <w:p>
      <w:pPr>
        <w:ind w:firstLine="560"/>
        <w:jc w:val="left"/>
        <w:outlineLvl w:val="2"/>
        <w:rPr>
          <w:sz w:val="28"/>
          <w:szCs w:val="28"/>
        </w:rPr>
      </w:pPr>
      <w:bookmarkStart w:id="147" w:name="_Toc17354"/>
      <w:r>
        <w:rPr>
          <w:rFonts w:hint="eastAsia"/>
          <w:sz w:val="28"/>
          <w:szCs w:val="28"/>
        </w:rPr>
        <w:t>1、立项依据充分、立项程序规范。</w:t>
      </w:r>
      <w:bookmarkEnd w:id="147"/>
    </w:p>
    <w:p>
      <w:pPr>
        <w:ind w:firstLine="560" w:firstLineChars="200"/>
        <w:jc w:val="left"/>
        <w:outlineLvl w:val="2"/>
        <w:rPr>
          <w:rFonts w:cs="宋体"/>
          <w:sz w:val="28"/>
          <w:szCs w:val="28"/>
        </w:rPr>
      </w:pPr>
      <w:bookmarkStart w:id="148" w:name="_Toc20516"/>
      <w:r>
        <w:rPr>
          <w:rFonts w:hint="eastAsia" w:cs="宋体"/>
          <w:sz w:val="28"/>
          <w:szCs w:val="28"/>
        </w:rPr>
        <w:t>依据遵化市政府决定以建设、运营的方式建设、运营遵化市污水处理厂，并以协商方式选择项目投资人；河北省发改委冀发改投资(2004)37号文件的批复；2006年8月31日市长办公会议关于遵化市污水处理厂工程项目(2006)37号会议纪要；遵化市人民政府授予遵化国</w:t>
      </w:r>
      <w:r>
        <w:rPr>
          <w:rFonts w:hint="eastAsia"/>
          <w:sz w:val="28"/>
          <w:szCs w:val="28"/>
          <w:lang w:eastAsia="zh-CN"/>
        </w:rPr>
        <w:t>祯</w:t>
      </w:r>
      <w:r>
        <w:rPr>
          <w:rFonts w:hint="eastAsia" w:cs="宋体"/>
          <w:sz w:val="28"/>
          <w:szCs w:val="28"/>
        </w:rPr>
        <w:t>污水处理有限公司以BOT模式实施遵化市污水处理厂项目；2007年8月15日市长办公会议关于遵化市污水处理厂建设有关问题(2007)66号会议纪要等政策支撑立项。</w:t>
      </w:r>
    </w:p>
    <w:p>
      <w:pPr>
        <w:ind w:firstLine="560"/>
        <w:jc w:val="left"/>
        <w:outlineLvl w:val="2"/>
        <w:rPr>
          <w:rFonts w:cs="宋体"/>
          <w:sz w:val="28"/>
          <w:szCs w:val="28"/>
        </w:rPr>
      </w:pPr>
      <w:r>
        <w:rPr>
          <w:rFonts w:hint="eastAsia" w:cs="宋体"/>
          <w:sz w:val="28"/>
          <w:szCs w:val="28"/>
        </w:rPr>
        <w:t>项目立项符合国家法律法规、国民经济发展规划和相关政策等。</w:t>
      </w:r>
    </w:p>
    <w:p>
      <w:pPr>
        <w:ind w:firstLine="560"/>
        <w:jc w:val="left"/>
        <w:outlineLvl w:val="2"/>
        <w:rPr>
          <w:sz w:val="28"/>
          <w:szCs w:val="28"/>
        </w:rPr>
      </w:pPr>
      <w:r>
        <w:rPr>
          <w:rFonts w:hint="eastAsia" w:cs="宋体"/>
          <w:sz w:val="28"/>
          <w:szCs w:val="28"/>
        </w:rPr>
        <w:t>2、</w:t>
      </w:r>
      <w:r>
        <w:rPr>
          <w:rFonts w:hint="eastAsia"/>
          <w:sz w:val="28"/>
          <w:szCs w:val="28"/>
        </w:rPr>
        <w:t>绩效目标基本明确，绩效指标合理有效。</w:t>
      </w:r>
      <w:bookmarkEnd w:id="148"/>
    </w:p>
    <w:p>
      <w:pPr>
        <w:spacing w:line="560" w:lineRule="exact"/>
        <w:ind w:firstLine="560" w:firstLineChars="200"/>
        <w:rPr>
          <w:rFonts w:cs="宋体"/>
          <w:sz w:val="28"/>
          <w:szCs w:val="28"/>
        </w:rPr>
      </w:pPr>
      <w:bookmarkStart w:id="149" w:name="_Toc10136"/>
      <w:r>
        <w:rPr>
          <w:rFonts w:hint="eastAsia" w:cs="宋体"/>
          <w:sz w:val="28"/>
          <w:szCs w:val="28"/>
        </w:rPr>
        <w:t>项目实施的绩效目标为保障污水处理厂生产运行正常，出水稳定达标，各项工作有序开展。提高水的利用效率，恢复城市的良好水环境，降低由于污染物排放对环境的危害，提升了社会效益和环保效益。绩效目标基本明确。</w:t>
      </w:r>
    </w:p>
    <w:p>
      <w:pPr>
        <w:ind w:firstLine="560"/>
        <w:jc w:val="left"/>
        <w:rPr>
          <w:rFonts w:cs="Times New Roman"/>
          <w:sz w:val="28"/>
          <w:szCs w:val="28"/>
        </w:rPr>
      </w:pPr>
      <w:r>
        <w:rPr>
          <w:rFonts w:hint="eastAsia" w:cs="宋体"/>
          <w:sz w:val="28"/>
          <w:szCs w:val="28"/>
        </w:rPr>
        <w:t>绩效指标根据《中华人民共和国预算法》、《遵化市预算绩效管理办法》及国家有关法律法规，依据遵化市财政局关于印发《遵化市预算项目支出绩效自评管理办法》的通知（</w:t>
      </w:r>
      <w:r>
        <w:rPr>
          <w:sz w:val="28"/>
          <w:szCs w:val="28"/>
        </w:rPr>
        <w:t>[2021]3</w:t>
      </w:r>
      <w:r>
        <w:rPr>
          <w:rFonts w:hint="eastAsia" w:cs="宋体"/>
          <w:sz w:val="28"/>
          <w:szCs w:val="28"/>
        </w:rPr>
        <w:t>号）绩效表共设计了6个一级指标，</w:t>
      </w:r>
      <w:r>
        <w:rPr>
          <w:rFonts w:hint="eastAsia"/>
          <w:sz w:val="28"/>
          <w:szCs w:val="28"/>
        </w:rPr>
        <w:t>14</w:t>
      </w:r>
      <w:r>
        <w:rPr>
          <w:rFonts w:hint="eastAsia" w:cs="宋体"/>
          <w:sz w:val="28"/>
          <w:szCs w:val="28"/>
        </w:rPr>
        <w:t>个二级指标，22个三级指标用以反映和考核项目绩效目标的完成情况。绩效指标合理有效。</w:t>
      </w:r>
    </w:p>
    <w:p>
      <w:pPr>
        <w:ind w:firstLine="560"/>
        <w:jc w:val="left"/>
        <w:outlineLvl w:val="2"/>
        <w:rPr>
          <w:sz w:val="28"/>
          <w:szCs w:val="28"/>
        </w:rPr>
      </w:pPr>
      <w:r>
        <w:rPr>
          <w:rFonts w:hint="eastAsia"/>
          <w:sz w:val="28"/>
          <w:szCs w:val="28"/>
        </w:rPr>
        <w:t>3、预算编制经测算，与项目实施整体匹配，资金分配合理。</w:t>
      </w:r>
      <w:bookmarkEnd w:id="149"/>
    </w:p>
    <w:p>
      <w:pPr>
        <w:ind w:firstLine="560"/>
        <w:rPr>
          <w:b/>
          <w:bCs/>
          <w:sz w:val="28"/>
          <w:szCs w:val="28"/>
        </w:rPr>
      </w:pPr>
      <w:r>
        <w:rPr>
          <w:rFonts w:hint="eastAsia"/>
          <w:sz w:val="28"/>
          <w:szCs w:val="28"/>
        </w:rPr>
        <w:t>遵化市财政局《关于拨付202</w:t>
      </w:r>
      <w:r>
        <w:rPr>
          <w:rFonts w:hint="eastAsia"/>
          <w:sz w:val="28"/>
          <w:szCs w:val="28"/>
          <w:lang w:val="en-US" w:eastAsia="zh-CN"/>
        </w:rPr>
        <w:t>2</w:t>
      </w:r>
      <w:r>
        <w:rPr>
          <w:rFonts w:hint="eastAsia"/>
          <w:sz w:val="28"/>
          <w:szCs w:val="28"/>
        </w:rPr>
        <w:t>年污水处理服务费请示的答复》（遵财答复[202</w:t>
      </w:r>
      <w:r>
        <w:rPr>
          <w:rFonts w:hint="eastAsia"/>
          <w:sz w:val="28"/>
          <w:szCs w:val="28"/>
          <w:lang w:val="en-US" w:eastAsia="zh-CN"/>
        </w:rPr>
        <w:t>2</w:t>
      </w:r>
      <w:r>
        <w:rPr>
          <w:rFonts w:hint="eastAsia"/>
          <w:sz w:val="28"/>
          <w:szCs w:val="28"/>
        </w:rPr>
        <w:t>]3</w:t>
      </w:r>
      <w:r>
        <w:rPr>
          <w:rFonts w:hint="eastAsia"/>
          <w:sz w:val="28"/>
          <w:szCs w:val="28"/>
          <w:lang w:val="en-US" w:eastAsia="zh-CN"/>
        </w:rPr>
        <w:t>12</w:t>
      </w:r>
      <w:r>
        <w:rPr>
          <w:rFonts w:hint="eastAsia"/>
          <w:sz w:val="28"/>
          <w:szCs w:val="28"/>
        </w:rPr>
        <w:t>号）同意安排</w:t>
      </w:r>
      <w:r>
        <w:rPr>
          <w:rFonts w:hint="eastAsia"/>
          <w:sz w:val="28"/>
          <w:szCs w:val="28"/>
          <w:lang w:val="en-US" w:eastAsia="zh-CN"/>
        </w:rPr>
        <w:t>3159.77</w:t>
      </w:r>
      <w:r>
        <w:rPr>
          <w:rFonts w:hint="eastAsia"/>
          <w:sz w:val="28"/>
          <w:szCs w:val="28"/>
        </w:rPr>
        <w:t>万元用于国祯污水处理有限公司202</w:t>
      </w:r>
      <w:r>
        <w:rPr>
          <w:rFonts w:hint="eastAsia"/>
          <w:sz w:val="28"/>
          <w:szCs w:val="28"/>
          <w:lang w:val="en-US" w:eastAsia="zh-CN"/>
        </w:rPr>
        <w:t>2</w:t>
      </w:r>
      <w:r>
        <w:rPr>
          <w:rFonts w:hint="eastAsia"/>
          <w:sz w:val="28"/>
          <w:szCs w:val="28"/>
        </w:rPr>
        <w:t>年污水处理服务费。202</w:t>
      </w:r>
      <w:r>
        <w:rPr>
          <w:rFonts w:hint="eastAsia"/>
          <w:sz w:val="28"/>
          <w:szCs w:val="28"/>
          <w:lang w:val="en-US" w:eastAsia="zh-CN"/>
        </w:rPr>
        <w:t>2</w:t>
      </w:r>
      <w:r>
        <w:rPr>
          <w:rFonts w:hint="eastAsia"/>
          <w:sz w:val="28"/>
          <w:szCs w:val="28"/>
        </w:rPr>
        <w:t>年年初预算金额为3802万元，依据遵化市城市管理综合行政执法局关于拨付国祯污水处理公司202</w:t>
      </w:r>
      <w:r>
        <w:rPr>
          <w:rFonts w:hint="eastAsia"/>
          <w:sz w:val="28"/>
          <w:szCs w:val="28"/>
          <w:lang w:val="en-US" w:eastAsia="zh-CN"/>
        </w:rPr>
        <w:t>2</w:t>
      </w:r>
      <w:r>
        <w:rPr>
          <w:rFonts w:hint="eastAsia"/>
          <w:sz w:val="28"/>
          <w:szCs w:val="28"/>
        </w:rPr>
        <w:t>年每月污水处理服务费的申请，按照《遵化市污水处理厂项目特许经营合同》约定。实际拨付</w:t>
      </w:r>
      <w:r>
        <w:rPr>
          <w:rFonts w:hint="eastAsia"/>
          <w:sz w:val="28"/>
          <w:szCs w:val="28"/>
          <w:lang w:val="en-US" w:eastAsia="zh-CN"/>
        </w:rPr>
        <w:t>3362.6474</w:t>
      </w:r>
      <w:r>
        <w:rPr>
          <w:rFonts w:hint="eastAsia"/>
          <w:sz w:val="28"/>
          <w:szCs w:val="28"/>
        </w:rPr>
        <w:t>万元，预算编制与项目实施整体匹配，资金分配合理。</w:t>
      </w:r>
      <w:bookmarkStart w:id="150" w:name="_Toc4559"/>
      <w:bookmarkStart w:id="151" w:name="_Toc26599"/>
    </w:p>
    <w:p>
      <w:pPr>
        <w:ind w:firstLine="560"/>
        <w:jc w:val="left"/>
        <w:outlineLvl w:val="1"/>
        <w:rPr>
          <w:b/>
          <w:bCs/>
          <w:sz w:val="28"/>
          <w:szCs w:val="28"/>
        </w:rPr>
      </w:pPr>
      <w:bookmarkStart w:id="152" w:name="_Toc19654"/>
      <w:r>
        <w:rPr>
          <w:rFonts w:hint="eastAsia"/>
          <w:b/>
          <w:bCs/>
          <w:sz w:val="28"/>
          <w:szCs w:val="28"/>
        </w:rPr>
        <w:t>(二)过程指标</w:t>
      </w:r>
      <w:bookmarkEnd w:id="150"/>
      <w:bookmarkEnd w:id="151"/>
      <w:bookmarkEnd w:id="152"/>
    </w:p>
    <w:p>
      <w:pPr>
        <w:ind w:firstLine="560"/>
        <w:jc w:val="left"/>
        <w:rPr>
          <w:sz w:val="28"/>
          <w:szCs w:val="28"/>
        </w:rPr>
      </w:pPr>
      <w:r>
        <w:rPr>
          <w:rFonts w:hint="eastAsia"/>
          <w:sz w:val="28"/>
          <w:szCs w:val="28"/>
        </w:rPr>
        <w:t>满分16分，评价得分15.</w:t>
      </w:r>
      <w:r>
        <w:rPr>
          <w:rFonts w:hint="eastAsia"/>
          <w:sz w:val="28"/>
          <w:szCs w:val="28"/>
          <w:lang w:val="en-US" w:eastAsia="zh-CN"/>
        </w:rPr>
        <w:t>88</w:t>
      </w:r>
      <w:r>
        <w:rPr>
          <w:rFonts w:hint="eastAsia"/>
          <w:sz w:val="28"/>
          <w:szCs w:val="28"/>
        </w:rPr>
        <w:t>分，得分率9</w:t>
      </w:r>
      <w:r>
        <w:rPr>
          <w:rFonts w:hint="eastAsia"/>
          <w:sz w:val="28"/>
          <w:szCs w:val="28"/>
          <w:lang w:val="en-US" w:eastAsia="zh-CN"/>
        </w:rPr>
        <w:t>9.25</w:t>
      </w:r>
      <w:r>
        <w:rPr>
          <w:rFonts w:hint="eastAsia"/>
          <w:sz w:val="28"/>
          <w:szCs w:val="28"/>
        </w:rPr>
        <w:t>%。</w:t>
      </w:r>
    </w:p>
    <w:p>
      <w:pPr>
        <w:ind w:firstLine="560"/>
        <w:jc w:val="left"/>
        <w:outlineLvl w:val="2"/>
        <w:rPr>
          <w:sz w:val="28"/>
          <w:szCs w:val="28"/>
        </w:rPr>
      </w:pPr>
      <w:bookmarkStart w:id="153" w:name="_Toc24164"/>
      <w:r>
        <w:rPr>
          <w:rFonts w:hint="eastAsia"/>
          <w:sz w:val="28"/>
          <w:szCs w:val="28"/>
        </w:rPr>
        <w:t>1、专项资金使用符合法律法规规定。</w:t>
      </w:r>
      <w:bookmarkEnd w:id="153"/>
    </w:p>
    <w:p>
      <w:pPr>
        <w:ind w:firstLine="560"/>
        <w:jc w:val="left"/>
        <w:outlineLvl w:val="2"/>
        <w:rPr>
          <w:rFonts w:cs="宋体"/>
          <w:sz w:val="28"/>
          <w:szCs w:val="28"/>
        </w:rPr>
      </w:pPr>
      <w:bookmarkStart w:id="154" w:name="_Toc29275"/>
      <w:r>
        <w:rPr>
          <w:rFonts w:hint="eastAsia" w:cs="宋体"/>
          <w:sz w:val="28"/>
          <w:szCs w:val="28"/>
        </w:rPr>
        <w:t>资金使用合规，不存在挪用、虚列、违背法律法规等问题。资金到位率=</w:t>
      </w:r>
      <w:r>
        <w:rPr>
          <w:rFonts w:hint="eastAsia" w:cs="宋体"/>
          <w:sz w:val="28"/>
          <w:szCs w:val="28"/>
          <w:lang w:val="en-US" w:eastAsia="zh-CN"/>
        </w:rPr>
        <w:t>3362.6474</w:t>
      </w:r>
      <w:r>
        <w:rPr>
          <w:rFonts w:hint="eastAsia" w:cs="宋体"/>
          <w:sz w:val="28"/>
          <w:szCs w:val="28"/>
        </w:rPr>
        <w:t>/3802≈</w:t>
      </w:r>
      <w:r>
        <w:rPr>
          <w:rFonts w:hint="eastAsia" w:cs="宋体"/>
          <w:sz w:val="28"/>
          <w:szCs w:val="28"/>
          <w:lang w:val="en-US" w:eastAsia="zh-CN"/>
        </w:rPr>
        <w:t>88</w:t>
      </w:r>
      <w:r>
        <w:rPr>
          <w:rFonts w:hint="eastAsia" w:cs="宋体"/>
          <w:sz w:val="28"/>
          <w:szCs w:val="28"/>
        </w:rPr>
        <w:t>%。</w:t>
      </w:r>
    </w:p>
    <w:p>
      <w:pPr>
        <w:ind w:firstLine="560"/>
        <w:jc w:val="left"/>
        <w:outlineLvl w:val="2"/>
        <w:rPr>
          <w:rFonts w:cs="宋体"/>
          <w:sz w:val="28"/>
          <w:szCs w:val="28"/>
        </w:rPr>
      </w:pPr>
      <w:r>
        <w:rPr>
          <w:rFonts w:hint="eastAsia" w:cs="宋体"/>
          <w:sz w:val="28"/>
          <w:szCs w:val="28"/>
        </w:rPr>
        <w:t>扣分</w:t>
      </w:r>
      <w:r>
        <w:rPr>
          <w:rFonts w:hint="eastAsia" w:cs="宋体"/>
          <w:sz w:val="28"/>
          <w:szCs w:val="28"/>
          <w:lang w:eastAsia="zh-CN"/>
        </w:rPr>
        <w:t>原因</w:t>
      </w:r>
      <w:r>
        <w:rPr>
          <w:rFonts w:hint="eastAsia" w:cs="宋体"/>
          <w:sz w:val="28"/>
          <w:szCs w:val="28"/>
        </w:rPr>
        <w:t>：根据评分标准：资金到位率=100%，得权重分满分，每降低1%扣除0.01分。</w:t>
      </w:r>
      <w:r>
        <w:rPr>
          <w:rFonts w:hint="eastAsia" w:cs="宋体"/>
          <w:sz w:val="28"/>
          <w:szCs w:val="28"/>
          <w:lang w:eastAsia="zh-CN"/>
        </w:rPr>
        <w:t>由于</w:t>
      </w:r>
      <w:r>
        <w:rPr>
          <w:rFonts w:hint="eastAsia" w:cs="宋体"/>
          <w:sz w:val="28"/>
          <w:szCs w:val="28"/>
        </w:rPr>
        <w:t>资金到位率≈</w:t>
      </w:r>
      <w:r>
        <w:rPr>
          <w:rFonts w:hint="eastAsia" w:cs="宋体"/>
          <w:sz w:val="28"/>
          <w:szCs w:val="28"/>
          <w:lang w:val="en-US" w:eastAsia="zh-CN"/>
        </w:rPr>
        <w:t>88</w:t>
      </w:r>
      <w:r>
        <w:rPr>
          <w:rFonts w:hint="eastAsia" w:cs="宋体"/>
          <w:sz w:val="28"/>
          <w:szCs w:val="28"/>
        </w:rPr>
        <w:t>%</w:t>
      </w:r>
      <w:r>
        <w:rPr>
          <w:rFonts w:hint="eastAsia" w:cs="宋体"/>
          <w:sz w:val="28"/>
          <w:szCs w:val="28"/>
          <w:lang w:eastAsia="zh-CN"/>
        </w:rPr>
        <w:t>，</w:t>
      </w:r>
      <w:r>
        <w:rPr>
          <w:rFonts w:hint="eastAsia" w:cs="宋体"/>
          <w:sz w:val="28"/>
          <w:szCs w:val="28"/>
        </w:rPr>
        <w:t>所以该项扣0.</w:t>
      </w:r>
      <w:r>
        <w:rPr>
          <w:rFonts w:hint="eastAsia" w:cs="宋体"/>
          <w:sz w:val="28"/>
          <w:szCs w:val="28"/>
          <w:lang w:val="en-US" w:eastAsia="zh-CN"/>
        </w:rPr>
        <w:t>12</w:t>
      </w:r>
      <w:r>
        <w:rPr>
          <w:rFonts w:hint="eastAsia" w:cs="宋体"/>
          <w:sz w:val="28"/>
          <w:szCs w:val="28"/>
        </w:rPr>
        <w:t>分。</w:t>
      </w:r>
    </w:p>
    <w:p>
      <w:pPr>
        <w:ind w:firstLine="560"/>
        <w:jc w:val="left"/>
        <w:outlineLvl w:val="2"/>
        <w:rPr>
          <w:sz w:val="28"/>
          <w:szCs w:val="28"/>
        </w:rPr>
      </w:pPr>
      <w:r>
        <w:rPr>
          <w:rFonts w:hint="eastAsia"/>
          <w:sz w:val="28"/>
          <w:szCs w:val="28"/>
        </w:rPr>
        <w:t>2、管理制度健全并得到执行，项目实施规范。</w:t>
      </w:r>
      <w:bookmarkEnd w:id="154"/>
    </w:p>
    <w:p>
      <w:pPr>
        <w:ind w:firstLine="560"/>
        <w:jc w:val="left"/>
        <w:rPr>
          <w:sz w:val="28"/>
          <w:szCs w:val="28"/>
        </w:rPr>
      </w:pPr>
      <w:r>
        <w:rPr>
          <w:rFonts w:hint="eastAsia"/>
          <w:sz w:val="28"/>
          <w:szCs w:val="28"/>
        </w:rPr>
        <w:t>项目执行中华人民共和国国家标准《城镇污水处理厂污染排放物排放标准》GB18918-2002规定的污泥控制标准。根据合同规定使项目的执行在实施过程中按照各项财务制度及业务制度执行，项目实施规范。</w:t>
      </w:r>
    </w:p>
    <w:p>
      <w:pPr>
        <w:ind w:firstLine="560"/>
        <w:jc w:val="left"/>
        <w:outlineLvl w:val="1"/>
        <w:rPr>
          <w:b/>
          <w:bCs/>
          <w:sz w:val="28"/>
          <w:szCs w:val="28"/>
        </w:rPr>
      </w:pPr>
      <w:bookmarkStart w:id="155" w:name="_Toc24822"/>
      <w:bookmarkStart w:id="156" w:name="_Toc18869"/>
      <w:bookmarkStart w:id="157" w:name="_Toc14111"/>
      <w:r>
        <w:rPr>
          <w:rFonts w:hint="eastAsia"/>
          <w:b/>
          <w:bCs/>
          <w:sz w:val="28"/>
          <w:szCs w:val="28"/>
        </w:rPr>
        <w:t>(三)产出指标</w:t>
      </w:r>
      <w:bookmarkEnd w:id="155"/>
      <w:bookmarkEnd w:id="156"/>
      <w:bookmarkEnd w:id="157"/>
    </w:p>
    <w:p>
      <w:pPr>
        <w:ind w:firstLine="560"/>
        <w:jc w:val="left"/>
        <w:rPr>
          <w:sz w:val="28"/>
          <w:szCs w:val="28"/>
        </w:rPr>
      </w:pPr>
      <w:r>
        <w:rPr>
          <w:rFonts w:hint="eastAsia"/>
          <w:sz w:val="28"/>
          <w:szCs w:val="28"/>
        </w:rPr>
        <w:t>满分32分，评价得分32分，得分率100.00%。</w:t>
      </w:r>
    </w:p>
    <w:p>
      <w:pPr>
        <w:ind w:firstLine="560"/>
        <w:jc w:val="left"/>
        <w:rPr>
          <w:sz w:val="28"/>
          <w:szCs w:val="28"/>
        </w:rPr>
      </w:pPr>
      <w:r>
        <w:rPr>
          <w:rFonts w:hint="eastAsia"/>
          <w:sz w:val="28"/>
          <w:szCs w:val="28"/>
        </w:rPr>
        <w:t>项目产出指标设计</w:t>
      </w:r>
      <w:r>
        <w:rPr>
          <w:sz w:val="28"/>
          <w:szCs w:val="28"/>
        </w:rPr>
        <w:t>4</w:t>
      </w:r>
      <w:r>
        <w:rPr>
          <w:rFonts w:hint="eastAsia" w:cs="宋体"/>
          <w:sz w:val="28"/>
          <w:szCs w:val="28"/>
        </w:rPr>
        <w:t>个二级指标，</w:t>
      </w:r>
      <w:r>
        <w:rPr>
          <w:sz w:val="28"/>
          <w:szCs w:val="28"/>
        </w:rPr>
        <w:t>4</w:t>
      </w:r>
      <w:r>
        <w:rPr>
          <w:rFonts w:hint="eastAsia" w:cs="宋体"/>
          <w:sz w:val="28"/>
          <w:szCs w:val="28"/>
        </w:rPr>
        <w:t>个三级指标</w:t>
      </w:r>
      <w:r>
        <w:rPr>
          <w:rFonts w:hint="eastAsia"/>
          <w:sz w:val="28"/>
          <w:szCs w:val="28"/>
        </w:rPr>
        <w:t>以反映</w:t>
      </w:r>
      <w:r>
        <w:rPr>
          <w:rFonts w:hint="eastAsia" w:cs="宋体"/>
          <w:sz w:val="28"/>
          <w:szCs w:val="28"/>
        </w:rPr>
        <w:t>反映和考核项目绩效目标的数量、质量、时效、成本。</w:t>
      </w:r>
    </w:p>
    <w:p>
      <w:pPr>
        <w:ind w:firstLine="560"/>
        <w:rPr>
          <w:rFonts w:cs="Times New Roman"/>
          <w:sz w:val="28"/>
          <w:szCs w:val="28"/>
        </w:rPr>
      </w:pPr>
      <w:bookmarkStart w:id="158" w:name="_Toc14117"/>
      <w:bookmarkStart w:id="159" w:name="_Toc29193"/>
      <w:bookmarkStart w:id="160" w:name="_Toc538"/>
      <w:r>
        <w:rPr>
          <w:sz w:val="28"/>
          <w:szCs w:val="28"/>
        </w:rPr>
        <w:t>1</w:t>
      </w:r>
      <w:r>
        <w:rPr>
          <w:rFonts w:hint="eastAsia" w:cs="宋体"/>
          <w:sz w:val="28"/>
          <w:szCs w:val="28"/>
        </w:rPr>
        <w:t>、数量指标：分值</w:t>
      </w:r>
      <w:r>
        <w:rPr>
          <w:sz w:val="28"/>
          <w:szCs w:val="28"/>
        </w:rPr>
        <w:t>8</w:t>
      </w:r>
      <w:r>
        <w:rPr>
          <w:rFonts w:hint="eastAsia" w:cs="宋体"/>
          <w:sz w:val="28"/>
          <w:szCs w:val="28"/>
        </w:rPr>
        <w:t>分，评价得分</w:t>
      </w:r>
      <w:r>
        <w:rPr>
          <w:sz w:val="28"/>
          <w:szCs w:val="28"/>
        </w:rPr>
        <w:t>8</w:t>
      </w:r>
      <w:r>
        <w:rPr>
          <w:rFonts w:hint="eastAsia" w:cs="宋体"/>
          <w:sz w:val="28"/>
          <w:szCs w:val="28"/>
        </w:rPr>
        <w:t>分，数量指标完成率</w:t>
      </w:r>
      <w:r>
        <w:rPr>
          <w:sz w:val="28"/>
          <w:szCs w:val="28"/>
        </w:rPr>
        <w:t>100%</w:t>
      </w:r>
      <w:r>
        <w:rPr>
          <w:rFonts w:hint="eastAsia"/>
          <w:sz w:val="28"/>
          <w:szCs w:val="28"/>
        </w:rPr>
        <w:t>，</w:t>
      </w:r>
      <w:r>
        <w:rPr>
          <w:rFonts w:hint="eastAsia" w:cs="宋体"/>
          <w:sz w:val="28"/>
          <w:szCs w:val="28"/>
        </w:rPr>
        <w:t>全年共计处理污水总量</w:t>
      </w:r>
      <w:r>
        <w:rPr>
          <w:rFonts w:hint="eastAsia" w:cs="宋体"/>
          <w:sz w:val="28"/>
          <w:szCs w:val="28"/>
          <w:lang w:val="en-US" w:eastAsia="zh-CN"/>
        </w:rPr>
        <w:t>27049929</w:t>
      </w:r>
      <w:r>
        <w:rPr>
          <w:rFonts w:hint="eastAsia" w:cs="宋体"/>
          <w:sz w:val="28"/>
          <w:szCs w:val="28"/>
        </w:rPr>
        <w:t>立方米，保障污水处理工作每日24小时、每年365日连续接收并处理污水，保障污水处理工作正常运行。</w:t>
      </w:r>
    </w:p>
    <w:p>
      <w:pPr>
        <w:ind w:firstLine="560"/>
        <w:rPr>
          <w:rFonts w:cs="Times New Roman"/>
          <w:sz w:val="28"/>
          <w:szCs w:val="28"/>
        </w:rPr>
      </w:pPr>
      <w:r>
        <w:rPr>
          <w:sz w:val="28"/>
          <w:szCs w:val="28"/>
        </w:rPr>
        <w:t>2</w:t>
      </w:r>
      <w:r>
        <w:rPr>
          <w:rFonts w:hint="eastAsia" w:cs="宋体"/>
          <w:sz w:val="28"/>
          <w:szCs w:val="28"/>
        </w:rPr>
        <w:t>、质量指标分值</w:t>
      </w:r>
      <w:r>
        <w:rPr>
          <w:sz w:val="28"/>
          <w:szCs w:val="28"/>
        </w:rPr>
        <w:t>8</w:t>
      </w:r>
      <w:r>
        <w:rPr>
          <w:rFonts w:hint="eastAsia" w:cs="宋体"/>
          <w:sz w:val="28"/>
          <w:szCs w:val="28"/>
        </w:rPr>
        <w:t>分，评价得分</w:t>
      </w:r>
      <w:r>
        <w:rPr>
          <w:sz w:val="28"/>
          <w:szCs w:val="28"/>
        </w:rPr>
        <w:t>8</w:t>
      </w:r>
      <w:r>
        <w:rPr>
          <w:rFonts w:hint="eastAsia" w:cs="宋体"/>
          <w:sz w:val="28"/>
          <w:szCs w:val="28"/>
        </w:rPr>
        <w:t>分，出水质量达标率100</w:t>
      </w:r>
      <w:r>
        <w:rPr>
          <w:sz w:val="28"/>
          <w:szCs w:val="28"/>
        </w:rPr>
        <w:t>%</w:t>
      </w:r>
      <w:r>
        <w:rPr>
          <w:rFonts w:hint="eastAsia"/>
          <w:sz w:val="28"/>
          <w:szCs w:val="28"/>
        </w:rPr>
        <w:t>，参考《城镇污水处理厂污染物排放标准GB18918-2002》污水</w:t>
      </w:r>
      <w:r>
        <w:rPr>
          <w:rFonts w:hint="eastAsia" w:cs="宋体"/>
          <w:sz w:val="28"/>
          <w:szCs w:val="28"/>
        </w:rPr>
        <w:t>处理水量无误且排放达标，达到质量指标标准。</w:t>
      </w:r>
    </w:p>
    <w:p>
      <w:pPr>
        <w:numPr>
          <w:ilvl w:val="0"/>
          <w:numId w:val="0"/>
        </w:numPr>
        <w:ind w:firstLine="560" w:firstLineChars="200"/>
        <w:rPr>
          <w:rFonts w:cs="Times New Roman"/>
          <w:sz w:val="28"/>
          <w:szCs w:val="28"/>
        </w:rPr>
      </w:pPr>
      <w:r>
        <w:rPr>
          <w:rFonts w:hint="eastAsia" w:cs="宋体"/>
          <w:sz w:val="28"/>
          <w:szCs w:val="28"/>
          <w:lang w:val="en-US" w:eastAsia="zh-CN"/>
        </w:rPr>
        <w:t>3、</w:t>
      </w:r>
      <w:r>
        <w:rPr>
          <w:rFonts w:hint="eastAsia" w:cs="宋体"/>
          <w:sz w:val="28"/>
          <w:szCs w:val="28"/>
        </w:rPr>
        <w:t>时效指标分值8分，评价得分8分，按时完成率</w:t>
      </w:r>
      <w:r>
        <w:rPr>
          <w:sz w:val="28"/>
          <w:szCs w:val="28"/>
        </w:rPr>
        <w:t>100%</w:t>
      </w:r>
      <w:r>
        <w:rPr>
          <w:rFonts w:hint="eastAsia"/>
          <w:sz w:val="28"/>
          <w:szCs w:val="28"/>
        </w:rPr>
        <w:t>，对每日产生的污水及时处理，达到既定标准，按时完成。</w:t>
      </w:r>
    </w:p>
    <w:p>
      <w:pPr>
        <w:numPr>
          <w:ilvl w:val="0"/>
          <w:numId w:val="0"/>
        </w:numPr>
        <w:ind w:firstLine="560" w:firstLineChars="200"/>
        <w:rPr>
          <w:rFonts w:cs="Times New Roman"/>
          <w:sz w:val="28"/>
          <w:szCs w:val="28"/>
        </w:rPr>
      </w:pPr>
      <w:r>
        <w:rPr>
          <w:rFonts w:hint="eastAsia" w:cs="宋体"/>
          <w:sz w:val="28"/>
          <w:szCs w:val="28"/>
          <w:lang w:val="en-US" w:eastAsia="zh-CN"/>
        </w:rPr>
        <w:t>4、</w:t>
      </w:r>
      <w:r>
        <w:rPr>
          <w:rFonts w:hint="eastAsia" w:cs="宋体"/>
          <w:sz w:val="28"/>
          <w:szCs w:val="28"/>
        </w:rPr>
        <w:t>成本指标分值8分，评价得分8分，污水处理厂正常运转，排放达标。</w:t>
      </w:r>
    </w:p>
    <w:p>
      <w:pPr>
        <w:rPr>
          <w:rFonts w:cs="宋体"/>
          <w:sz w:val="28"/>
          <w:szCs w:val="28"/>
        </w:rPr>
      </w:pPr>
      <w:r>
        <w:rPr>
          <w:rFonts w:hint="eastAsia" w:cs="宋体"/>
          <w:sz w:val="28"/>
          <w:szCs w:val="28"/>
        </w:rPr>
        <w:t xml:space="preserve">    每月按时支付污水处理厂服务费，有效保证污水处理厂正常有序运营，确保我区废水经过处理后达标排放入河，从而有效降低服务区域内的河流污染治理成本。而且按照合同约定，在运营期内的任一运营月，如果某一运营日来水量未超过日设计能力，而项目公司出水水量未达到实际来水量，而导致部分污水未得到处理，项目公司应向建设局支付违约金，违约金按照下式计算：</w:t>
      </w:r>
    </w:p>
    <w:p>
      <w:pPr>
        <w:ind w:firstLine="560" w:firstLineChars="200"/>
        <w:rPr>
          <w:rFonts w:cs="宋体"/>
          <w:sz w:val="28"/>
          <w:szCs w:val="28"/>
        </w:rPr>
      </w:pPr>
      <w:r>
        <w:rPr>
          <w:rFonts w:hint="eastAsia" w:cs="宋体"/>
          <w:sz w:val="28"/>
          <w:szCs w:val="28"/>
        </w:rPr>
        <w:t>处理水量不足违约金=（日设计能力一该运营日实际出水水量）x</w:t>
      </w:r>
    </w:p>
    <w:p>
      <w:pPr>
        <w:rPr>
          <w:rFonts w:cs="宋体"/>
          <w:sz w:val="28"/>
          <w:szCs w:val="28"/>
        </w:rPr>
      </w:pPr>
      <w:r>
        <w:rPr>
          <w:rFonts w:hint="eastAsia" w:cs="宋体"/>
          <w:sz w:val="28"/>
          <w:szCs w:val="28"/>
        </w:rPr>
        <w:t>污水处理价格×2</w:t>
      </w:r>
    </w:p>
    <w:p>
      <w:pPr>
        <w:ind w:firstLine="560" w:firstLineChars="200"/>
        <w:rPr>
          <w:rFonts w:cs="宋体"/>
          <w:sz w:val="28"/>
          <w:szCs w:val="28"/>
        </w:rPr>
      </w:pPr>
      <w:r>
        <w:rPr>
          <w:rFonts w:hint="eastAsia" w:cs="宋体"/>
          <w:sz w:val="28"/>
          <w:szCs w:val="28"/>
        </w:rPr>
        <w:t>还有计划外暂停违约金等，能有效的规范项目公司处理污水情况，保障污水处理厂正常运转，排放达标。</w:t>
      </w:r>
    </w:p>
    <w:p>
      <w:pPr>
        <w:ind w:firstLine="560"/>
        <w:jc w:val="left"/>
        <w:outlineLvl w:val="1"/>
        <w:rPr>
          <w:b/>
          <w:bCs/>
          <w:sz w:val="28"/>
          <w:szCs w:val="28"/>
        </w:rPr>
      </w:pPr>
      <w:r>
        <w:rPr>
          <w:rFonts w:hint="eastAsia"/>
          <w:b/>
          <w:bCs/>
          <w:sz w:val="28"/>
          <w:szCs w:val="28"/>
        </w:rPr>
        <w:t>(四)效益指标</w:t>
      </w:r>
      <w:bookmarkEnd w:id="158"/>
      <w:bookmarkEnd w:id="159"/>
      <w:bookmarkEnd w:id="160"/>
    </w:p>
    <w:p>
      <w:pPr>
        <w:ind w:firstLine="560"/>
        <w:jc w:val="left"/>
        <w:rPr>
          <w:sz w:val="28"/>
          <w:szCs w:val="28"/>
        </w:rPr>
      </w:pPr>
      <w:r>
        <w:rPr>
          <w:rFonts w:hint="eastAsia"/>
          <w:sz w:val="28"/>
          <w:szCs w:val="28"/>
        </w:rPr>
        <w:t>满分20分，评价得分20分， 得分率100.00%。</w:t>
      </w:r>
    </w:p>
    <w:p>
      <w:pPr>
        <w:numPr>
          <w:ilvl w:val="0"/>
          <w:numId w:val="5"/>
        </w:numPr>
        <w:ind w:firstLine="560"/>
        <w:jc w:val="left"/>
        <w:rPr>
          <w:sz w:val="28"/>
          <w:szCs w:val="28"/>
        </w:rPr>
      </w:pPr>
      <w:r>
        <w:rPr>
          <w:rFonts w:hint="eastAsia"/>
          <w:sz w:val="28"/>
          <w:szCs w:val="28"/>
        </w:rPr>
        <w:t>可持续影响指标</w:t>
      </w:r>
    </w:p>
    <w:p>
      <w:pPr>
        <w:ind w:firstLine="560"/>
        <w:jc w:val="left"/>
        <w:rPr>
          <w:sz w:val="28"/>
          <w:szCs w:val="28"/>
        </w:rPr>
      </w:pPr>
      <w:r>
        <w:rPr>
          <w:rFonts w:hint="eastAsia" w:cs="宋体"/>
          <w:sz w:val="28"/>
          <w:szCs w:val="28"/>
        </w:rPr>
        <w:t>建设污水处理厂，由政府委托运营，有效提高污水处理厂工作效率，保证厂区持续运行，保障服务区域内污水有效收集、处理并达标排放，持续有效地改善了水域环境。</w:t>
      </w:r>
    </w:p>
    <w:p>
      <w:pPr>
        <w:numPr>
          <w:ilvl w:val="0"/>
          <w:numId w:val="5"/>
        </w:numPr>
        <w:ind w:firstLine="560"/>
        <w:jc w:val="left"/>
        <w:rPr>
          <w:sz w:val="28"/>
          <w:szCs w:val="28"/>
        </w:rPr>
      </w:pPr>
      <w:r>
        <w:rPr>
          <w:rFonts w:hint="eastAsia"/>
          <w:sz w:val="28"/>
          <w:szCs w:val="28"/>
        </w:rPr>
        <w:t>经济效益指标</w:t>
      </w:r>
    </w:p>
    <w:p>
      <w:pPr>
        <w:ind w:firstLine="560" w:firstLineChars="200"/>
        <w:jc w:val="left"/>
        <w:outlineLvl w:val="0"/>
        <w:rPr>
          <w:sz w:val="28"/>
          <w:szCs w:val="28"/>
        </w:rPr>
      </w:pPr>
      <w:r>
        <w:rPr>
          <w:rFonts w:hint="eastAsia" w:cs="宋体"/>
          <w:sz w:val="28"/>
          <w:szCs w:val="28"/>
        </w:rPr>
        <w:t>城区污水处理的运行管理，让处理后的污水实现在利用，防止给防止给环境造成二次污染，确确实实“让污泥变成有机肥、让污水变成清水”，进一步提高污水处理的综合效益，节约了改善城市环境管理成本带来了良好的经济效益。</w:t>
      </w:r>
    </w:p>
    <w:p>
      <w:pPr>
        <w:numPr>
          <w:ilvl w:val="0"/>
          <w:numId w:val="5"/>
        </w:numPr>
        <w:ind w:firstLine="560"/>
        <w:jc w:val="left"/>
        <w:rPr>
          <w:sz w:val="28"/>
          <w:szCs w:val="28"/>
        </w:rPr>
      </w:pPr>
      <w:r>
        <w:rPr>
          <w:rFonts w:hint="eastAsia"/>
          <w:sz w:val="28"/>
          <w:szCs w:val="28"/>
        </w:rPr>
        <w:t>社会效益指标</w:t>
      </w:r>
    </w:p>
    <w:p>
      <w:pPr>
        <w:ind w:firstLine="560" w:firstLineChars="200"/>
        <w:jc w:val="left"/>
        <w:rPr>
          <w:sz w:val="28"/>
          <w:szCs w:val="28"/>
        </w:rPr>
      </w:pPr>
      <w:r>
        <w:rPr>
          <w:rFonts w:hint="eastAsia" w:cs="宋体"/>
          <w:sz w:val="28"/>
          <w:szCs w:val="28"/>
        </w:rPr>
        <w:t>本年度污水处理提高了水的利用效率，恢复了城市的良好水环境，降低了由于污染物排放对环境的危害，</w:t>
      </w:r>
      <w:r>
        <w:rPr>
          <w:sz w:val="28"/>
          <w:szCs w:val="28"/>
        </w:rPr>
        <w:t>提高居民生活质量，提升城市形象</w:t>
      </w:r>
      <w:r>
        <w:rPr>
          <w:rFonts w:hint="eastAsia"/>
          <w:sz w:val="28"/>
          <w:szCs w:val="28"/>
        </w:rPr>
        <w:t>，</w:t>
      </w:r>
      <w:r>
        <w:rPr>
          <w:sz w:val="28"/>
          <w:szCs w:val="28"/>
        </w:rPr>
        <w:t>群众对此非常认可，带来良好的社会效益</w:t>
      </w:r>
      <w:r>
        <w:rPr>
          <w:rFonts w:hint="eastAsia"/>
          <w:sz w:val="28"/>
          <w:szCs w:val="28"/>
        </w:rPr>
        <w:t>。</w:t>
      </w:r>
    </w:p>
    <w:p>
      <w:pPr>
        <w:numPr>
          <w:ilvl w:val="0"/>
          <w:numId w:val="5"/>
        </w:numPr>
        <w:ind w:firstLine="560"/>
        <w:jc w:val="left"/>
        <w:rPr>
          <w:sz w:val="28"/>
          <w:szCs w:val="28"/>
        </w:rPr>
      </w:pPr>
      <w:r>
        <w:rPr>
          <w:rFonts w:hint="eastAsia"/>
          <w:sz w:val="28"/>
          <w:szCs w:val="28"/>
        </w:rPr>
        <w:t>生态效益指标</w:t>
      </w:r>
    </w:p>
    <w:p>
      <w:pPr>
        <w:ind w:firstLine="560" w:firstLineChars="200"/>
        <w:jc w:val="left"/>
        <w:rPr>
          <w:sz w:val="28"/>
          <w:szCs w:val="28"/>
        </w:rPr>
      </w:pPr>
      <w:r>
        <w:rPr>
          <w:rFonts w:hint="eastAsia" w:cs="宋体"/>
          <w:sz w:val="28"/>
          <w:szCs w:val="28"/>
        </w:rPr>
        <w:t>城区污水处理提高了水的利用效率，恢复了城市的良好水环境，降低了由于污染物排放对环境的危害，</w:t>
      </w:r>
      <w:r>
        <w:rPr>
          <w:rFonts w:hint="eastAsia"/>
          <w:sz w:val="28"/>
          <w:szCs w:val="28"/>
        </w:rPr>
        <w:t>改善了城市生态环境，带来了良好的生态效益。</w:t>
      </w:r>
    </w:p>
    <w:p>
      <w:pPr>
        <w:ind w:firstLine="560"/>
        <w:jc w:val="left"/>
        <w:outlineLvl w:val="1"/>
        <w:rPr>
          <w:sz w:val="28"/>
          <w:szCs w:val="28"/>
        </w:rPr>
      </w:pPr>
      <w:bookmarkStart w:id="161" w:name="_Toc17437"/>
      <w:bookmarkStart w:id="162" w:name="_Toc16521"/>
      <w:bookmarkStart w:id="163" w:name="_Toc20249"/>
      <w:r>
        <w:rPr>
          <w:rFonts w:hint="eastAsia"/>
          <w:b/>
          <w:bCs/>
          <w:sz w:val="28"/>
          <w:szCs w:val="28"/>
        </w:rPr>
        <w:t>(五)满意度指标</w:t>
      </w:r>
      <w:bookmarkEnd w:id="161"/>
      <w:bookmarkEnd w:id="162"/>
      <w:bookmarkEnd w:id="163"/>
    </w:p>
    <w:p>
      <w:pPr>
        <w:ind w:firstLine="560"/>
        <w:jc w:val="left"/>
        <w:rPr>
          <w:sz w:val="28"/>
          <w:szCs w:val="28"/>
        </w:rPr>
      </w:pPr>
      <w:r>
        <w:rPr>
          <w:rFonts w:hint="eastAsia"/>
          <w:sz w:val="28"/>
          <w:szCs w:val="28"/>
        </w:rPr>
        <w:t>满分10分，评价得分10分， 得分率100.00%。</w:t>
      </w:r>
    </w:p>
    <w:p>
      <w:pPr>
        <w:ind w:firstLine="560"/>
        <w:jc w:val="left"/>
        <w:rPr>
          <w:sz w:val="28"/>
          <w:szCs w:val="28"/>
        </w:rPr>
      </w:pPr>
      <w:r>
        <w:rPr>
          <w:rFonts w:hint="eastAsia"/>
          <w:sz w:val="28"/>
          <w:szCs w:val="28"/>
        </w:rPr>
        <w:t>通过询问查证，实地调研和问卷调查相结合的方式了解到群众对此的支持率为9</w:t>
      </w:r>
      <w:r>
        <w:rPr>
          <w:rFonts w:hint="eastAsia"/>
          <w:sz w:val="28"/>
          <w:szCs w:val="28"/>
          <w:lang w:val="en-US" w:eastAsia="zh-CN"/>
        </w:rPr>
        <w:t>6</w:t>
      </w:r>
      <w:r>
        <w:rPr>
          <w:rFonts w:hint="eastAsia"/>
          <w:sz w:val="28"/>
          <w:szCs w:val="28"/>
        </w:rPr>
        <w:t>%，说明群众对该项目的运行基本满意。</w:t>
      </w:r>
    </w:p>
    <w:p>
      <w:pPr>
        <w:ind w:firstLine="562" w:firstLineChars="200"/>
        <w:jc w:val="left"/>
        <w:outlineLvl w:val="1"/>
        <w:rPr>
          <w:b/>
          <w:bCs/>
          <w:sz w:val="28"/>
          <w:szCs w:val="28"/>
        </w:rPr>
      </w:pPr>
      <w:bookmarkStart w:id="164" w:name="_Toc10780"/>
      <w:bookmarkStart w:id="165" w:name="_Toc11998"/>
      <w:bookmarkStart w:id="166" w:name="_Toc18275"/>
      <w:r>
        <w:rPr>
          <w:rFonts w:hint="eastAsia"/>
          <w:b/>
          <w:bCs/>
          <w:sz w:val="28"/>
          <w:szCs w:val="28"/>
        </w:rPr>
        <w:t>(六)预算执行率</w:t>
      </w:r>
      <w:bookmarkEnd w:id="164"/>
      <w:bookmarkEnd w:id="165"/>
      <w:bookmarkEnd w:id="166"/>
    </w:p>
    <w:p>
      <w:pPr>
        <w:ind w:firstLine="560"/>
        <w:jc w:val="left"/>
        <w:rPr>
          <w:sz w:val="28"/>
          <w:szCs w:val="28"/>
        </w:rPr>
      </w:pPr>
      <w:r>
        <w:rPr>
          <w:rFonts w:hint="eastAsia"/>
          <w:sz w:val="28"/>
          <w:szCs w:val="28"/>
        </w:rPr>
        <w:t>满分10分，评价得分10分。 得分率100.00%。</w:t>
      </w:r>
    </w:p>
    <w:p>
      <w:pPr>
        <w:ind w:firstLine="560"/>
        <w:jc w:val="left"/>
        <w:rPr>
          <w:sz w:val="28"/>
          <w:szCs w:val="28"/>
        </w:rPr>
      </w:pPr>
      <w:r>
        <w:rPr>
          <w:rFonts w:hint="eastAsia"/>
          <w:sz w:val="28"/>
          <w:szCs w:val="28"/>
        </w:rPr>
        <w:t>202</w:t>
      </w:r>
      <w:r>
        <w:rPr>
          <w:rFonts w:hint="eastAsia"/>
          <w:sz w:val="28"/>
          <w:szCs w:val="28"/>
          <w:lang w:val="en-US" w:eastAsia="zh-CN"/>
        </w:rPr>
        <w:t>2</w:t>
      </w:r>
      <w:r>
        <w:rPr>
          <w:rFonts w:hint="eastAsia"/>
          <w:sz w:val="28"/>
          <w:szCs w:val="28"/>
        </w:rPr>
        <w:t>年预算拨付金额</w:t>
      </w:r>
      <w:r>
        <w:rPr>
          <w:rFonts w:hint="eastAsia"/>
          <w:sz w:val="28"/>
          <w:szCs w:val="28"/>
          <w:lang w:val="en-US" w:eastAsia="zh-CN"/>
        </w:rPr>
        <w:t>3362.6474</w:t>
      </w:r>
      <w:r>
        <w:rPr>
          <w:rFonts w:hint="eastAsia"/>
          <w:sz w:val="28"/>
          <w:szCs w:val="28"/>
        </w:rPr>
        <w:t>万元，实际支付金额为</w:t>
      </w:r>
      <w:r>
        <w:rPr>
          <w:rFonts w:hint="eastAsia"/>
          <w:sz w:val="28"/>
          <w:szCs w:val="28"/>
          <w:lang w:val="en-US" w:eastAsia="zh-CN"/>
        </w:rPr>
        <w:t>3362.6474</w:t>
      </w:r>
      <w:r>
        <w:rPr>
          <w:rFonts w:hint="eastAsia"/>
          <w:sz w:val="28"/>
          <w:szCs w:val="28"/>
        </w:rPr>
        <w:t>万元，预算执行率100.00%。</w:t>
      </w:r>
    </w:p>
    <w:p>
      <w:pPr>
        <w:ind w:firstLine="560"/>
        <w:jc w:val="left"/>
        <w:rPr>
          <w:sz w:val="28"/>
          <w:szCs w:val="28"/>
        </w:rPr>
      </w:pPr>
      <w:r>
        <w:rPr>
          <w:rFonts w:hint="eastAsia"/>
          <w:sz w:val="28"/>
          <w:szCs w:val="28"/>
        </w:rPr>
        <w:t>预算执行率=</w:t>
      </w:r>
      <w:r>
        <w:rPr>
          <w:rFonts w:hint="eastAsia"/>
          <w:sz w:val="28"/>
          <w:szCs w:val="28"/>
          <w:lang w:val="en-US" w:eastAsia="zh-CN"/>
        </w:rPr>
        <w:t>3362.6474</w:t>
      </w:r>
      <w:r>
        <w:rPr>
          <w:rFonts w:hint="eastAsia"/>
          <w:sz w:val="28"/>
          <w:szCs w:val="28"/>
        </w:rPr>
        <w:t>/</w:t>
      </w:r>
      <w:r>
        <w:rPr>
          <w:rFonts w:hint="eastAsia"/>
          <w:sz w:val="28"/>
          <w:szCs w:val="28"/>
          <w:lang w:val="en-US" w:eastAsia="zh-CN"/>
        </w:rPr>
        <w:t>3362.6474</w:t>
      </w:r>
      <w:r>
        <w:rPr>
          <w:rFonts w:hint="eastAsia"/>
          <w:sz w:val="28"/>
          <w:szCs w:val="28"/>
        </w:rPr>
        <w:t>=100%</w:t>
      </w:r>
    </w:p>
    <w:p>
      <w:pPr>
        <w:numPr>
          <w:ilvl w:val="0"/>
          <w:numId w:val="4"/>
        </w:numPr>
        <w:ind w:firstLine="562" w:firstLineChars="200"/>
        <w:jc w:val="left"/>
        <w:outlineLvl w:val="0"/>
        <w:rPr>
          <w:b/>
          <w:bCs/>
          <w:sz w:val="28"/>
          <w:szCs w:val="28"/>
        </w:rPr>
      </w:pPr>
      <w:bookmarkStart w:id="167" w:name="_Toc30042"/>
      <w:bookmarkStart w:id="168" w:name="_Toc15172"/>
      <w:bookmarkStart w:id="169" w:name="_Toc31081"/>
      <w:r>
        <w:rPr>
          <w:rFonts w:hint="eastAsia"/>
          <w:b/>
          <w:bCs/>
          <w:sz w:val="28"/>
          <w:szCs w:val="28"/>
        </w:rPr>
        <w:t>主要经验及做法</w:t>
      </w:r>
      <w:bookmarkEnd w:id="167"/>
      <w:bookmarkEnd w:id="168"/>
      <w:bookmarkEnd w:id="169"/>
      <w:bookmarkStart w:id="170" w:name="_Toc10783"/>
      <w:bookmarkStart w:id="171" w:name="_Toc25048"/>
      <w:bookmarkStart w:id="172" w:name="_Toc9755"/>
      <w:bookmarkStart w:id="173" w:name="_Toc12755"/>
      <w:r>
        <w:rPr>
          <w:rFonts w:hint="eastAsia"/>
          <w:b/>
          <w:bCs/>
          <w:sz w:val="28"/>
          <w:szCs w:val="28"/>
        </w:rPr>
        <w:t>、存在的问题及原因分析</w:t>
      </w:r>
    </w:p>
    <w:bookmarkEnd w:id="170"/>
    <w:bookmarkEnd w:id="171"/>
    <w:bookmarkEnd w:id="172"/>
    <w:bookmarkEnd w:id="173"/>
    <w:p>
      <w:pPr>
        <w:numPr>
          <w:ilvl w:val="0"/>
          <w:numId w:val="6"/>
        </w:numPr>
        <w:ind w:firstLine="560" w:firstLineChars="200"/>
        <w:jc w:val="left"/>
        <w:outlineLvl w:val="0"/>
        <w:rPr>
          <w:rFonts w:hint="eastAsia" w:cs="宋体"/>
          <w:sz w:val="28"/>
          <w:szCs w:val="28"/>
          <w:lang w:eastAsia="zh-CN"/>
        </w:rPr>
      </w:pPr>
      <w:r>
        <w:rPr>
          <w:rFonts w:hint="eastAsia" w:cs="宋体"/>
          <w:sz w:val="28"/>
          <w:szCs w:val="28"/>
          <w:lang w:eastAsia="zh-CN"/>
        </w:rPr>
        <w:t>主要经验及做法</w:t>
      </w:r>
    </w:p>
    <w:p>
      <w:pPr>
        <w:numPr>
          <w:ilvl w:val="0"/>
          <w:numId w:val="0"/>
        </w:numPr>
        <w:ind w:firstLine="560" w:firstLineChars="200"/>
        <w:jc w:val="left"/>
        <w:outlineLvl w:val="0"/>
        <w:rPr>
          <w:rFonts w:hint="eastAsia" w:cs="宋体"/>
          <w:sz w:val="28"/>
          <w:szCs w:val="28"/>
          <w:lang w:eastAsia="zh-CN"/>
        </w:rPr>
      </w:pPr>
      <w:r>
        <w:rPr>
          <w:rFonts w:hint="eastAsia" w:cs="宋体"/>
          <w:sz w:val="28"/>
          <w:szCs w:val="28"/>
          <w:lang w:eastAsia="zh-CN"/>
        </w:rPr>
        <w:t>水是一种重要的自然资源，也是影响人类社会能否继续发展的重要资料，污水处理正是防止水资源污染的重要手段，而污水处理的持续发展是保证水源长期不受污染和水资源持续再生的重要保证。该项目的实施进一步改善了城区环境质量，更好地改善城乡居民人居环境，做好水污染防治工作，规范污水处理费使用管理，保障城区污水处理设施运行维护和建设。</w:t>
      </w:r>
    </w:p>
    <w:p>
      <w:pPr>
        <w:numPr>
          <w:ilvl w:val="0"/>
          <w:numId w:val="6"/>
        </w:numPr>
        <w:ind w:left="0" w:leftChars="0" w:firstLine="560" w:firstLineChars="200"/>
        <w:jc w:val="left"/>
        <w:outlineLvl w:val="0"/>
        <w:rPr>
          <w:rFonts w:hint="eastAsia" w:cs="宋体"/>
          <w:sz w:val="28"/>
          <w:szCs w:val="28"/>
          <w:lang w:eastAsia="zh-CN"/>
        </w:rPr>
      </w:pPr>
      <w:r>
        <w:rPr>
          <w:rFonts w:hint="eastAsia" w:cs="宋体"/>
          <w:sz w:val="28"/>
          <w:szCs w:val="28"/>
          <w:lang w:eastAsia="zh-CN"/>
        </w:rPr>
        <w:t>存在的问题及原因分析</w:t>
      </w:r>
    </w:p>
    <w:p>
      <w:pPr>
        <w:numPr>
          <w:ilvl w:val="0"/>
          <w:numId w:val="0"/>
        </w:numPr>
        <w:ind w:firstLine="560" w:firstLineChars="200"/>
        <w:jc w:val="left"/>
        <w:outlineLvl w:val="0"/>
        <w:rPr>
          <w:rFonts w:hint="default" w:cs="宋体"/>
          <w:sz w:val="28"/>
          <w:szCs w:val="28"/>
          <w:lang w:val="en-US" w:eastAsia="zh-CN"/>
        </w:rPr>
      </w:pPr>
      <w:r>
        <w:rPr>
          <w:rFonts w:hint="eastAsia" w:cs="宋体"/>
          <w:sz w:val="28"/>
          <w:szCs w:val="28"/>
          <w:lang w:val="en-US" w:eastAsia="zh-CN"/>
        </w:rPr>
        <w:t>城市污水处理技术对外界环境要求较高，很多污水处理工艺是大量实验的基础上总结出来的，但是实际应用过程受到外界环境的影响却很大。地区社会经济发展水平以及人文因素对污水处理工艺也会产生一定的影响，加上自然环境的不断变化，污水处理技术很难发挥应有的效果。</w:t>
      </w:r>
    </w:p>
    <w:p>
      <w:pPr>
        <w:ind w:firstLine="560"/>
        <w:jc w:val="left"/>
        <w:outlineLvl w:val="0"/>
        <w:rPr>
          <w:b/>
          <w:bCs/>
          <w:sz w:val="28"/>
          <w:szCs w:val="28"/>
        </w:rPr>
      </w:pPr>
      <w:bookmarkStart w:id="174" w:name="_Toc7667"/>
      <w:bookmarkStart w:id="175" w:name="_Toc5181"/>
      <w:bookmarkStart w:id="176" w:name="_Toc21654"/>
      <w:r>
        <w:rPr>
          <w:rFonts w:hint="eastAsia"/>
          <w:b/>
          <w:bCs/>
          <w:sz w:val="28"/>
          <w:szCs w:val="28"/>
        </w:rPr>
        <w:t>六、有关建议</w:t>
      </w:r>
      <w:bookmarkEnd w:id="174"/>
      <w:bookmarkEnd w:id="175"/>
      <w:bookmarkEnd w:id="176"/>
    </w:p>
    <w:p>
      <w:pPr>
        <w:ind w:firstLine="560"/>
        <w:jc w:val="left"/>
        <w:rPr>
          <w:rFonts w:cs="宋体"/>
          <w:sz w:val="28"/>
          <w:szCs w:val="28"/>
        </w:rPr>
      </w:pPr>
      <w:bookmarkStart w:id="177" w:name="_Toc15077"/>
      <w:bookmarkStart w:id="178" w:name="_Toc19835"/>
      <w:bookmarkStart w:id="179" w:name="_Toc9495"/>
      <w:r>
        <w:rPr>
          <w:sz w:val="28"/>
          <w:szCs w:val="28"/>
        </w:rPr>
        <w:t>1</w:t>
      </w:r>
      <w:r>
        <w:rPr>
          <w:rFonts w:hint="eastAsia" w:cs="宋体"/>
          <w:sz w:val="28"/>
          <w:szCs w:val="28"/>
        </w:rPr>
        <w:t>、继续加大资金投入促使项目单位持续改善设备和技术，提高管理效率等，促进污水处理工作的效率提升。</w:t>
      </w:r>
    </w:p>
    <w:p>
      <w:pPr>
        <w:ind w:firstLine="560"/>
        <w:jc w:val="left"/>
        <w:rPr>
          <w:rFonts w:hint="eastAsia" w:cs="Times New Roman" w:eastAsiaTheme="minorEastAsia"/>
          <w:sz w:val="28"/>
          <w:szCs w:val="28"/>
          <w:lang w:eastAsia="zh-CN"/>
        </w:rPr>
      </w:pPr>
      <w:r>
        <w:rPr>
          <w:rFonts w:hint="eastAsia" w:cs="宋体"/>
          <w:sz w:val="28"/>
          <w:szCs w:val="28"/>
        </w:rPr>
        <w:t>2、</w:t>
      </w:r>
      <w:r>
        <w:rPr>
          <w:rFonts w:hint="eastAsia" w:cs="宋体"/>
          <w:sz w:val="28"/>
          <w:szCs w:val="28"/>
          <w:lang w:eastAsia="zh-CN"/>
        </w:rPr>
        <w:t>加强宣传教育，通过各种方式，如电视、宣传资料等，开展环境保护教育宣传活动，增强广大居民的环保意识；</w:t>
      </w:r>
    </w:p>
    <w:p>
      <w:pPr>
        <w:ind w:firstLine="560"/>
        <w:jc w:val="left"/>
        <w:outlineLvl w:val="0"/>
        <w:rPr>
          <w:b/>
          <w:bCs/>
          <w:sz w:val="28"/>
          <w:szCs w:val="28"/>
        </w:rPr>
      </w:pPr>
      <w:r>
        <w:rPr>
          <w:rFonts w:hint="eastAsia"/>
          <w:b/>
          <w:bCs/>
          <w:sz w:val="28"/>
          <w:szCs w:val="28"/>
        </w:rPr>
        <w:t>七、其他需要说明的问题</w:t>
      </w:r>
      <w:bookmarkEnd w:id="177"/>
      <w:bookmarkEnd w:id="178"/>
      <w:bookmarkEnd w:id="179"/>
    </w:p>
    <w:p>
      <w:pPr>
        <w:ind w:firstLine="560"/>
        <w:jc w:val="left"/>
        <w:rPr>
          <w:sz w:val="28"/>
          <w:szCs w:val="28"/>
        </w:rPr>
      </w:pPr>
      <w:r>
        <w:rPr>
          <w:rFonts w:hint="eastAsia"/>
          <w:sz w:val="28"/>
          <w:szCs w:val="28"/>
        </w:rPr>
        <w:t>无</w:t>
      </w:r>
    </w:p>
    <w:p>
      <w:pPr>
        <w:ind w:firstLine="560"/>
        <w:jc w:val="left"/>
        <w:rPr>
          <w:rFonts w:hint="eastAsia"/>
          <w:sz w:val="28"/>
          <w:szCs w:val="28"/>
          <w:lang w:eastAsia="zh-CN"/>
        </w:rPr>
      </w:pPr>
    </w:p>
    <w:p>
      <w:pPr>
        <w:ind w:firstLine="560"/>
        <w:jc w:val="left"/>
        <w:rPr>
          <w:sz w:val="28"/>
          <w:szCs w:val="28"/>
        </w:rPr>
      </w:pPr>
    </w:p>
    <w:p>
      <w:pPr>
        <w:ind w:firstLine="560"/>
        <w:jc w:val="left"/>
        <w:rPr>
          <w:sz w:val="28"/>
          <w:szCs w:val="28"/>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630"/>
        <w:gridCol w:w="1242"/>
        <w:gridCol w:w="631"/>
        <w:gridCol w:w="726"/>
        <w:gridCol w:w="306"/>
        <w:gridCol w:w="1096"/>
        <w:gridCol w:w="1096"/>
        <w:gridCol w:w="737"/>
        <w:gridCol w:w="738"/>
        <w:gridCol w:w="657"/>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公园绿地及道路绿化养护一体化服务项目服务经费绩效评价表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1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遵化市城市管理综合行政执法局2022年城区公园绿地及道路绿化养护一体化服务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8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8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883.00 </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785.9029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785.9029 </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883.00 </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785.9029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785.9029 </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4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1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为进一步深化环卫市场化改革进程、充分发挥市场调节作用，实现政府管理、企业运营、社会监督的要求，从而使城区环境卫生质量得到进一步提高、城市品位得到极大提升，达到省洁净城市要求。</w:t>
            </w:r>
          </w:p>
        </w:tc>
        <w:tc>
          <w:tcPr>
            <w:tcW w:w="21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保证城区范围内绿植面积约</w:t>
            </w:r>
            <w:r>
              <w:rPr>
                <w:rFonts w:hint="eastAsia" w:ascii="宋体" w:hAnsi="宋体" w:cs="宋体"/>
                <w:i w:val="0"/>
                <w:iCs w:val="0"/>
                <w:color w:val="000000"/>
                <w:kern w:val="0"/>
                <w:sz w:val="22"/>
                <w:szCs w:val="22"/>
                <w:highlight w:val="none"/>
                <w:u w:val="none"/>
                <w:lang w:val="en-US" w:eastAsia="zh-CN" w:bidi="ar"/>
              </w:rPr>
              <w:t>281.9</w:t>
            </w:r>
            <w:r>
              <w:rPr>
                <w:rFonts w:hint="eastAsia" w:ascii="宋体" w:hAnsi="宋体" w:eastAsia="宋体" w:cs="宋体"/>
                <w:i w:val="0"/>
                <w:iCs w:val="0"/>
                <w:color w:val="000000"/>
                <w:kern w:val="0"/>
                <w:sz w:val="22"/>
                <w:szCs w:val="22"/>
                <w:highlight w:val="none"/>
                <w:u w:val="none"/>
                <w:lang w:val="en-US" w:eastAsia="zh-CN" w:bidi="ar"/>
              </w:rPr>
              <w:t>万</w:t>
            </w:r>
            <w:r>
              <w:rPr>
                <w:rFonts w:hint="eastAsia" w:ascii="宋体" w:hAnsi="宋体" w:eastAsia="宋体" w:cs="宋体"/>
                <w:i w:val="0"/>
                <w:iCs w:val="0"/>
                <w:color w:val="000000"/>
                <w:kern w:val="0"/>
                <w:sz w:val="22"/>
                <w:szCs w:val="22"/>
                <w:u w:val="none"/>
                <w:lang w:val="en-US" w:eastAsia="zh-CN" w:bidi="ar"/>
              </w:rPr>
              <w:t>平方米养护一体化服务有序进行，并按照合同约定按月拨付服务费。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    指标</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绩效管理</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绩效目标明确性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    指标</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785.9029/883≈89%，扣1.5分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项目计划性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制度执行有效性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合同管理完备性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项目质量可控性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绿植面积</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绿化养护覆盖率</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按合同时限</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成本控制情况</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为市民出行提供良好环境质量</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城市品位得到提升</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环境质量改善</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基本公共卫生服务水平</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7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市民满意度</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474"/>
        <w:gridCol w:w="394"/>
        <w:gridCol w:w="720"/>
        <w:gridCol w:w="405"/>
        <w:gridCol w:w="1098"/>
        <w:gridCol w:w="627"/>
        <w:gridCol w:w="3150"/>
        <w:gridCol w:w="599"/>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城区公园绿地及道路绿化养护一体化服务项目服务经费绩效评价指标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评分标准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7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绩效目标明确性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①绩效目标是否明确；②绩效目标是否具体；③绩效目标是否可衡量。每条要素各占权重1/3，未完成的扣除相应权重分值。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①绩效目标是否合理；②绩效目标是否有效；③绩效目标是否相关。每条要素各占权重1/3，未完成的扣除相应权重分值。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预算编制科学性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①绩效目标预算编制是否科学；②绩效目标内容是否与实际工作内容相匹配；③绩效评价资金额度是否合理；④绩效评价资金量是否与实际相匹配。每条要素各占权重1/4，未完成的扣除相应权重分值。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      指标</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 (实际到位资金/预算资金) x 100%。资金到位率=100%， 90%（含）以上得3分，80%（含）以上得1.5分，70%（含）以下不得分。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资金到位率=785.9029/883</w:t>
            </w:r>
            <w:r>
              <w:rPr>
                <w:rFonts w:ascii="Arial" w:hAnsi="Arial" w:eastAsia="宋体" w:cs="Arial"/>
                <w:i w:val="0"/>
                <w:iCs w:val="0"/>
                <w:color w:val="000000"/>
                <w:kern w:val="0"/>
                <w:sz w:val="20"/>
                <w:szCs w:val="20"/>
                <w:u w:val="none"/>
                <w:lang w:val="en-US" w:eastAsia="zh-CN" w:bidi="ar"/>
              </w:rPr>
              <w:t>≈</w:t>
            </w:r>
            <w:r>
              <w:rPr>
                <w:rStyle w:val="29"/>
                <w:lang w:val="en-US" w:eastAsia="zh-CN" w:bidi="ar"/>
              </w:rPr>
              <w:t>89%，扣1.5分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资金使用是否按违背法律法规及财务管理制度；②资金使用是否存在没有审批情况；③资金使用情况是否符合资金批复用途；④资金使用是否存在截留、挤占、挪用、虚列等情况。每条要素各占权重1/4，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组织实施</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项目计划性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①是否已制定或具有相应的财务管理制度;②是否已制定或具有相应的业务管理制度;③财务管理制度是否合法、合规、完整;④财务管理制度是否合法、合规、完整。以上每条要素各占权重的1/4， 每有一条不符合，扣除对应的权重分，扣完为止。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管理制度健全性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①财务制度是否规范；②业务管理制度是否规范。以上每条要素各占权重的1/2， 每有一条不符合，扣除对应的权重分，扣完为止。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制度执行有效性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①项目是否遵守相关法律法规和业务管理规定；②项目资料是否齐全并及时归档；③项目实施的人员条件、信息支撑等是否落实到位。一项不符合扣1分，扣完为止。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合同管理完备性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①项目招投标情况是否规范；②项目资料是否齐全并及时归档；③项目实施的人员条件、信息支撑等是否落实到位。一项不符合扣1分，扣完为止。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项目质量可控性</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①项目是否已制定或具有相应的质量要求或标准；②项目是否采取了必要的控制措施或手段。一项不符合扣1分，扣完为止。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绿植面积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反映服务范围绿化养护工程量情况，综合绿植面积</w:t>
            </w:r>
            <w:r>
              <w:rPr>
                <w:rFonts w:hint="eastAsia" w:ascii="宋体" w:hAnsi="宋体" w:cs="宋体"/>
                <w:i w:val="0"/>
                <w:iCs w:val="0"/>
                <w:color w:val="000000"/>
                <w:kern w:val="0"/>
                <w:sz w:val="20"/>
                <w:szCs w:val="20"/>
                <w:u w:val="none"/>
                <w:lang w:val="en-US" w:eastAsia="zh-CN" w:bidi="ar"/>
              </w:rPr>
              <w:t>281.9</w:t>
            </w:r>
            <w:r>
              <w:rPr>
                <w:rFonts w:hint="eastAsia" w:ascii="宋体" w:hAnsi="宋体" w:eastAsia="宋体" w:cs="宋体"/>
                <w:i w:val="0"/>
                <w:iCs w:val="0"/>
                <w:color w:val="000000"/>
                <w:kern w:val="0"/>
                <w:sz w:val="20"/>
                <w:szCs w:val="20"/>
                <w:u w:val="none"/>
                <w:lang w:val="en-US" w:eastAsia="zh-CN" w:bidi="ar"/>
              </w:rPr>
              <w:t>万平方米，每发现一处不合规扣0.05分，扣完为止。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绿化养护覆盖率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绿化养护覆盖是否到位，每发现一处不合规扣0.05分，扣完为止。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按合同时限</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综合养护按时完成，每发现一处不及时扣0.05分，扣完为止。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成本控制情况</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是否通过招投标方式或其他方式节约成本。节约成本得满分，否则不得分。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为市民出行提供良好环境质量</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反映市民出行环境质量情况，根据实际情况评分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城市品位得到提升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反映城市形象情况。根据实际情况评分。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环境质量改善</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为改善环境空气质量提供技术支撑。作用明显，6分；影响不明显，3分；无影响及负面影响，0分。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基本公共卫生服务水平</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反映为城区常住人口提供绿植养护效果。影响明显，6分；影响不明显，3分；无影响，0分。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市民满意度</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市民对遵化市绿化养护一体化的工作效果是否满意，满意率达到95%得10分；每降低1%，扣0.1分，低于80%不得分。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 (实际支出资金/实际到位资金)x 100%。执行率达到98%得10分；98%以下得8分；否则不得分。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评价等级</w:t>
            </w:r>
          </w:p>
        </w:tc>
        <w:tc>
          <w:tcPr>
            <w:tcW w:w="27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■优秀（S≥90）   □良好（90＞S≥80)   □一般（80＞S≥70)    □较差（70＞S≥60)</w:t>
            </w:r>
          </w:p>
        </w:tc>
      </w:tr>
    </w:tbl>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outlineLvl w:val="0"/>
        <w:rPr>
          <w:rFonts w:hint="eastAsia" w:eastAsia="宋体" w:cs="宋体"/>
          <w:b/>
          <w:bCs/>
          <w:sz w:val="28"/>
          <w:szCs w:val="28"/>
          <w:highlight w:val="none"/>
          <w:lang w:eastAsia="zh-CN"/>
        </w:rPr>
      </w:pPr>
      <w:r>
        <w:rPr>
          <w:rFonts w:hint="eastAsia" w:cs="宋体"/>
          <w:b/>
          <w:bCs/>
          <w:sz w:val="28"/>
          <w:szCs w:val="28"/>
          <w:highlight w:val="none"/>
        </w:rPr>
        <w:t>遵化市城市管理综合行政执法局</w:t>
      </w:r>
    </w:p>
    <w:p>
      <w:pPr>
        <w:jc w:val="center"/>
        <w:outlineLvl w:val="0"/>
        <w:rPr>
          <w:rFonts w:hint="eastAsia" w:eastAsia="宋体" w:cs="宋体"/>
          <w:b/>
          <w:bCs/>
          <w:sz w:val="28"/>
          <w:szCs w:val="28"/>
          <w:highlight w:val="none"/>
          <w:lang w:eastAsia="zh-CN"/>
        </w:rPr>
      </w:pPr>
      <w:r>
        <w:rPr>
          <w:rFonts w:hint="eastAsia" w:cs="宋体"/>
          <w:b/>
          <w:bCs/>
          <w:sz w:val="28"/>
          <w:szCs w:val="28"/>
          <w:highlight w:val="none"/>
          <w:lang w:eastAsia="zh-CN"/>
        </w:rPr>
        <w:t>城区公园绿地</w:t>
      </w:r>
      <w:r>
        <w:rPr>
          <w:rFonts w:hint="eastAsia" w:cs="宋体"/>
          <w:b/>
          <w:bCs/>
          <w:sz w:val="28"/>
          <w:szCs w:val="28"/>
          <w:highlight w:val="none"/>
        </w:rPr>
        <w:t>及道路绿化养护一体化项目服务经费</w:t>
      </w:r>
    </w:p>
    <w:p>
      <w:pPr>
        <w:jc w:val="center"/>
        <w:outlineLvl w:val="0"/>
        <w:rPr>
          <w:rFonts w:hint="eastAsia" w:cs="宋体"/>
          <w:b/>
          <w:bCs/>
          <w:sz w:val="28"/>
          <w:szCs w:val="28"/>
          <w:highlight w:val="none"/>
        </w:rPr>
      </w:pPr>
      <w:r>
        <w:rPr>
          <w:rFonts w:hint="eastAsia" w:cs="宋体"/>
          <w:b/>
          <w:bCs/>
          <w:sz w:val="28"/>
          <w:szCs w:val="28"/>
          <w:highlight w:val="none"/>
        </w:rPr>
        <w:t>绩效自评报告</w:t>
      </w:r>
    </w:p>
    <w:p>
      <w:pPr>
        <w:ind w:firstLine="562" w:firstLineChars="200"/>
        <w:jc w:val="left"/>
        <w:outlineLvl w:val="0"/>
        <w:rPr>
          <w:b/>
          <w:bCs/>
          <w:sz w:val="28"/>
          <w:szCs w:val="28"/>
        </w:rPr>
      </w:pPr>
      <w:bookmarkStart w:id="180" w:name="_Toc18897"/>
      <w:bookmarkStart w:id="181" w:name="_Toc10709"/>
      <w:r>
        <w:rPr>
          <w:rFonts w:hint="eastAsia"/>
          <w:b/>
          <w:bCs/>
          <w:sz w:val="28"/>
          <w:szCs w:val="28"/>
        </w:rPr>
        <w:t>一、项目基本情况</w:t>
      </w:r>
      <w:bookmarkEnd w:id="180"/>
      <w:bookmarkEnd w:id="181"/>
    </w:p>
    <w:p>
      <w:pPr>
        <w:ind w:firstLine="562" w:firstLineChars="200"/>
        <w:jc w:val="left"/>
        <w:outlineLvl w:val="1"/>
        <w:rPr>
          <w:b/>
          <w:bCs/>
          <w:sz w:val="28"/>
          <w:szCs w:val="28"/>
        </w:rPr>
      </w:pPr>
      <w:bookmarkStart w:id="182" w:name="_Toc11083"/>
      <w:bookmarkStart w:id="183" w:name="_Toc29480"/>
      <w:r>
        <w:rPr>
          <w:rFonts w:hint="eastAsia"/>
          <w:b/>
          <w:bCs/>
          <w:sz w:val="28"/>
          <w:szCs w:val="28"/>
        </w:rPr>
        <w:t>(一)项目概况</w:t>
      </w:r>
      <w:bookmarkEnd w:id="182"/>
      <w:bookmarkEnd w:id="183"/>
      <w:r>
        <w:rPr>
          <w:rFonts w:hint="eastAsia"/>
          <w:b/>
          <w:bCs/>
          <w:sz w:val="28"/>
          <w:szCs w:val="28"/>
        </w:rPr>
        <w:t xml:space="preserve"> </w:t>
      </w:r>
    </w:p>
    <w:p>
      <w:pPr>
        <w:ind w:firstLine="560" w:firstLineChars="200"/>
        <w:jc w:val="left"/>
        <w:rPr>
          <w:sz w:val="28"/>
          <w:szCs w:val="28"/>
        </w:rPr>
      </w:pPr>
      <w:r>
        <w:rPr>
          <w:rFonts w:hint="eastAsia"/>
          <w:sz w:val="28"/>
          <w:szCs w:val="28"/>
        </w:rPr>
        <w:t>1、项目背景：</w:t>
      </w:r>
      <w:r>
        <w:rPr>
          <w:rFonts w:hint="eastAsia"/>
          <w:sz w:val="28"/>
          <w:szCs w:val="28"/>
          <w:lang w:eastAsia="zh-CN"/>
        </w:rPr>
        <w:t>随着经济及城市化进程的不断推进，园林绿化工程越来越受到人们的重视，</w:t>
      </w:r>
      <w:r>
        <w:rPr>
          <w:rFonts w:hint="eastAsia"/>
          <w:sz w:val="28"/>
          <w:szCs w:val="28"/>
        </w:rPr>
        <w:t>为进一步深化环卫保洁和绿化养护一体化服务市场化改革进程、充分发挥市场调节作用，实现政府管理、企业运营、社会监督的要求，最终达到政府效能高效、资源得到合理配置，提高城区环境卫生质量、达到省洁净城市标准，2018年我市实施了城区公园绿地及道路绿化养护一体化项目。</w:t>
      </w:r>
    </w:p>
    <w:p>
      <w:pPr>
        <w:ind w:firstLine="560"/>
        <w:jc w:val="left"/>
        <w:rPr>
          <w:sz w:val="28"/>
          <w:szCs w:val="28"/>
        </w:rPr>
      </w:pPr>
      <w:r>
        <w:rPr>
          <w:rFonts w:hint="eastAsia"/>
          <w:sz w:val="28"/>
          <w:szCs w:val="28"/>
        </w:rPr>
        <w:t>2、项目的主要内容及实施情况</w:t>
      </w:r>
    </w:p>
    <w:p>
      <w:pPr>
        <w:ind w:firstLine="560"/>
        <w:jc w:val="left"/>
        <w:rPr>
          <w:sz w:val="28"/>
          <w:szCs w:val="28"/>
        </w:rPr>
      </w:pPr>
      <w:r>
        <w:rPr>
          <w:rFonts w:hint="eastAsia"/>
          <w:sz w:val="28"/>
          <w:szCs w:val="28"/>
        </w:rPr>
        <w:t>1）项目主要内容</w:t>
      </w:r>
    </w:p>
    <w:p>
      <w:pPr>
        <w:ind w:firstLine="560" w:firstLineChars="200"/>
        <w:jc w:val="left"/>
        <w:rPr>
          <w:sz w:val="28"/>
          <w:szCs w:val="28"/>
        </w:rPr>
      </w:pPr>
      <w:r>
        <w:rPr>
          <w:rFonts w:hint="eastAsia"/>
          <w:sz w:val="28"/>
          <w:szCs w:val="28"/>
          <w:lang w:eastAsia="zh-CN"/>
        </w:rPr>
        <w:t>城区</w:t>
      </w:r>
      <w:r>
        <w:rPr>
          <w:rFonts w:hint="eastAsia"/>
          <w:sz w:val="28"/>
          <w:szCs w:val="28"/>
        </w:rPr>
        <w:t>绿化养护一体化服务项目主要包括</w:t>
      </w:r>
      <w:r>
        <w:rPr>
          <w:rFonts w:hint="eastAsia"/>
          <w:sz w:val="28"/>
          <w:szCs w:val="28"/>
          <w:highlight w:val="none"/>
          <w:lang w:val="en-US" w:eastAsia="zh-CN"/>
        </w:rPr>
        <w:t>281.9万</w:t>
      </w:r>
      <w:r>
        <w:rPr>
          <w:rFonts w:hint="eastAsia"/>
          <w:sz w:val="28"/>
          <w:szCs w:val="28"/>
          <w:highlight w:val="none"/>
        </w:rPr>
        <w:t>平方</w:t>
      </w:r>
      <w:r>
        <w:rPr>
          <w:rFonts w:hint="eastAsia"/>
          <w:sz w:val="28"/>
          <w:szCs w:val="28"/>
        </w:rPr>
        <w:t>米绿化养护，作业范围包括浇水、排涝、施肥、修剪、病虫害防治、中耕除草、树木刷白及防护、冬季防寒、防火、补植与伐树、绿化带及公园广场绿地卫生清理、其他养护管理措施等。</w:t>
      </w:r>
    </w:p>
    <w:p>
      <w:pPr>
        <w:ind w:firstLine="560" w:firstLineChars="200"/>
        <w:jc w:val="left"/>
        <w:rPr>
          <w:sz w:val="28"/>
          <w:szCs w:val="28"/>
        </w:rPr>
      </w:pPr>
      <w:r>
        <w:rPr>
          <w:rFonts w:hint="eastAsia"/>
          <w:sz w:val="28"/>
          <w:szCs w:val="28"/>
        </w:rPr>
        <w:t>2）项目实施情况</w:t>
      </w:r>
    </w:p>
    <w:p>
      <w:pPr>
        <w:ind w:firstLine="560" w:firstLineChars="200"/>
        <w:jc w:val="left"/>
        <w:rPr>
          <w:sz w:val="28"/>
          <w:szCs w:val="28"/>
        </w:rPr>
      </w:pPr>
      <w:r>
        <w:rPr>
          <w:rFonts w:hint="eastAsia"/>
          <w:sz w:val="28"/>
          <w:szCs w:val="28"/>
        </w:rPr>
        <w:t>2018年8月3日，在遵化市住房和城乡规划建设局签订了《遵化市环卫保洁和绿化养护一体化服务合同》，合同中服务费总价格129,373,620.00元。合同期限3年，自2018年8月7日起至2021年8月6日止。2020年4月16日与滨南城市环境服务集团有限公司（原北控滨南康健（重庆）环境工程有限公司）又签订了协议，新增绿化养护面积235639.75平方米，绿化养护服务费699,850.06元/年，合同期限自2020年1月1日起至2021年8月6日止。2021年9月30日遵化市城市管理综合行政执法局与滨南城市环境服务集团有限公司（原北控滨南康健（重庆）环境工程有限公司）签订《遵化市环卫保洁和绿化养护一体化服务合同》。合同期限：自2021年10月1日起至2024年9月30日止。</w:t>
      </w:r>
    </w:p>
    <w:p>
      <w:pPr>
        <w:ind w:firstLine="560" w:firstLineChars="200"/>
        <w:jc w:val="left"/>
        <w:rPr>
          <w:sz w:val="28"/>
          <w:szCs w:val="28"/>
        </w:rPr>
      </w:pPr>
      <w:r>
        <w:rPr>
          <w:rFonts w:hint="eastAsia"/>
          <w:sz w:val="28"/>
          <w:szCs w:val="28"/>
          <w:lang w:eastAsia="zh-CN"/>
        </w:rPr>
        <w:t>近年来，随着我市居民对城区生活和工作环境的要求越来越高，城区园林绿化建设及养护是改善城市生态环境、美化城市、提升城市形象和品位，促进社会和谐发展的一项重要工作。</w:t>
      </w:r>
    </w:p>
    <w:p>
      <w:pPr>
        <w:ind w:firstLine="560"/>
        <w:rPr>
          <w:sz w:val="28"/>
          <w:szCs w:val="28"/>
        </w:rPr>
      </w:pPr>
      <w:r>
        <w:rPr>
          <w:rFonts w:hint="eastAsia"/>
          <w:sz w:val="28"/>
          <w:szCs w:val="28"/>
        </w:rPr>
        <w:t>3、资金投入及使用情况：202</w:t>
      </w:r>
      <w:r>
        <w:rPr>
          <w:rFonts w:hint="eastAsia"/>
          <w:sz w:val="28"/>
          <w:szCs w:val="28"/>
          <w:lang w:val="en-US" w:eastAsia="zh-CN"/>
        </w:rPr>
        <w:t>2</w:t>
      </w:r>
      <w:r>
        <w:rPr>
          <w:rFonts w:hint="eastAsia"/>
          <w:sz w:val="28"/>
          <w:szCs w:val="28"/>
        </w:rPr>
        <w:t>年3月</w:t>
      </w:r>
      <w:r>
        <w:rPr>
          <w:rFonts w:hint="eastAsia"/>
          <w:sz w:val="28"/>
          <w:szCs w:val="28"/>
          <w:lang w:val="en-US" w:eastAsia="zh-CN"/>
        </w:rPr>
        <w:t>17</w:t>
      </w:r>
      <w:r>
        <w:rPr>
          <w:rFonts w:hint="eastAsia"/>
          <w:sz w:val="28"/>
          <w:szCs w:val="28"/>
        </w:rPr>
        <w:t>日，遵化市财政局</w:t>
      </w:r>
      <w:r>
        <w:rPr>
          <w:rFonts w:hint="eastAsia"/>
          <w:sz w:val="28"/>
          <w:szCs w:val="28"/>
          <w:lang w:eastAsia="zh-CN"/>
        </w:rPr>
        <w:t>《</w:t>
      </w:r>
      <w:r>
        <w:rPr>
          <w:rFonts w:hint="eastAsia"/>
          <w:sz w:val="28"/>
          <w:szCs w:val="28"/>
        </w:rPr>
        <w:t>关于202</w:t>
      </w:r>
      <w:r>
        <w:rPr>
          <w:rFonts w:hint="eastAsia"/>
          <w:sz w:val="28"/>
          <w:szCs w:val="28"/>
          <w:lang w:val="en-US" w:eastAsia="zh-CN"/>
        </w:rPr>
        <w:t>2</w:t>
      </w:r>
      <w:r>
        <w:rPr>
          <w:rFonts w:hint="eastAsia"/>
          <w:sz w:val="28"/>
          <w:szCs w:val="28"/>
        </w:rPr>
        <w:t>年绿化养护费用请示的答复</w:t>
      </w:r>
      <w:r>
        <w:rPr>
          <w:rFonts w:hint="eastAsia"/>
          <w:sz w:val="28"/>
          <w:szCs w:val="28"/>
          <w:lang w:eastAsia="zh-CN"/>
        </w:rPr>
        <w:t>》（</w:t>
      </w:r>
      <w:r>
        <w:rPr>
          <w:rFonts w:hint="eastAsia"/>
          <w:sz w:val="28"/>
          <w:szCs w:val="28"/>
        </w:rPr>
        <w:t>遵财答复【202</w:t>
      </w:r>
      <w:r>
        <w:rPr>
          <w:rFonts w:hint="eastAsia"/>
          <w:sz w:val="28"/>
          <w:szCs w:val="28"/>
          <w:lang w:val="en-US" w:eastAsia="zh-CN"/>
        </w:rPr>
        <w:t>2</w:t>
      </w:r>
      <w:r>
        <w:rPr>
          <w:rFonts w:hint="eastAsia"/>
          <w:sz w:val="28"/>
          <w:szCs w:val="28"/>
        </w:rPr>
        <w:t>】</w:t>
      </w:r>
      <w:r>
        <w:rPr>
          <w:rFonts w:hint="eastAsia"/>
          <w:sz w:val="28"/>
          <w:szCs w:val="28"/>
          <w:lang w:val="en-US" w:eastAsia="zh-CN"/>
        </w:rPr>
        <w:t>310</w:t>
      </w:r>
      <w:r>
        <w:rPr>
          <w:rFonts w:hint="eastAsia"/>
          <w:sz w:val="28"/>
          <w:szCs w:val="28"/>
        </w:rPr>
        <w:t>号</w:t>
      </w:r>
      <w:r>
        <w:rPr>
          <w:rFonts w:hint="eastAsia"/>
          <w:sz w:val="28"/>
          <w:szCs w:val="28"/>
          <w:lang w:eastAsia="zh-CN"/>
        </w:rPr>
        <w:t>）</w:t>
      </w:r>
      <w:r>
        <w:rPr>
          <w:rFonts w:hint="eastAsia"/>
          <w:sz w:val="28"/>
          <w:szCs w:val="28"/>
        </w:rPr>
        <w:t>，同意安排资金</w:t>
      </w:r>
      <w:r>
        <w:rPr>
          <w:rFonts w:hint="eastAsia"/>
          <w:sz w:val="28"/>
          <w:szCs w:val="28"/>
          <w:lang w:val="en-US" w:eastAsia="zh-CN"/>
        </w:rPr>
        <w:t>883</w:t>
      </w:r>
      <w:r>
        <w:rPr>
          <w:rFonts w:hint="eastAsia"/>
          <w:sz w:val="28"/>
          <w:szCs w:val="28"/>
        </w:rPr>
        <w:t>万元，用于支付202</w:t>
      </w:r>
      <w:r>
        <w:rPr>
          <w:rFonts w:hint="eastAsia"/>
          <w:sz w:val="28"/>
          <w:szCs w:val="28"/>
          <w:lang w:val="en-US" w:eastAsia="zh-CN"/>
        </w:rPr>
        <w:t>2</w:t>
      </w:r>
      <w:r>
        <w:rPr>
          <w:rFonts w:hint="eastAsia"/>
          <w:sz w:val="28"/>
          <w:szCs w:val="28"/>
        </w:rPr>
        <w:t>年城区绿化养护费用，根据每月考核结果拨付，资金由年初预算城区公园绿地及道路绿化养护一体化项目中列支。202</w:t>
      </w:r>
      <w:r>
        <w:rPr>
          <w:rFonts w:hint="eastAsia"/>
          <w:sz w:val="28"/>
          <w:szCs w:val="28"/>
          <w:lang w:val="en-US" w:eastAsia="zh-CN"/>
        </w:rPr>
        <w:t>2</w:t>
      </w:r>
      <w:r>
        <w:rPr>
          <w:rFonts w:hint="eastAsia"/>
          <w:sz w:val="28"/>
          <w:szCs w:val="28"/>
        </w:rPr>
        <w:t>年初预算金额8</w:t>
      </w:r>
      <w:r>
        <w:rPr>
          <w:rFonts w:hint="eastAsia"/>
          <w:sz w:val="28"/>
          <w:szCs w:val="28"/>
          <w:lang w:val="en-US" w:eastAsia="zh-CN"/>
        </w:rPr>
        <w:t>83</w:t>
      </w:r>
      <w:r>
        <w:rPr>
          <w:rFonts w:hint="eastAsia"/>
          <w:sz w:val="28"/>
          <w:szCs w:val="28"/>
        </w:rPr>
        <w:t>万元，年末项目资金实际下达及使用金额为</w:t>
      </w:r>
      <w:r>
        <w:rPr>
          <w:rFonts w:hint="eastAsia"/>
          <w:sz w:val="28"/>
          <w:szCs w:val="28"/>
          <w:lang w:val="en-US" w:eastAsia="zh-CN"/>
        </w:rPr>
        <w:t>785.9029</w:t>
      </w:r>
      <w:r>
        <w:rPr>
          <w:rFonts w:hint="eastAsia"/>
          <w:sz w:val="28"/>
          <w:szCs w:val="28"/>
        </w:rPr>
        <w:t>万元。该项目按月支付服务经费。资金来源于政府性基金预算拨款。</w:t>
      </w:r>
    </w:p>
    <w:p>
      <w:pPr>
        <w:ind w:firstLine="562" w:firstLineChars="200"/>
        <w:jc w:val="left"/>
        <w:outlineLvl w:val="1"/>
        <w:rPr>
          <w:sz w:val="28"/>
          <w:szCs w:val="28"/>
        </w:rPr>
      </w:pPr>
      <w:bookmarkStart w:id="184" w:name="_Toc5027"/>
      <w:bookmarkStart w:id="185" w:name="_Toc29935"/>
      <w:r>
        <w:rPr>
          <w:rFonts w:hint="eastAsia"/>
          <w:b/>
          <w:bCs/>
          <w:sz w:val="28"/>
          <w:szCs w:val="28"/>
        </w:rPr>
        <w:t>(二)项目绩效目标</w:t>
      </w:r>
      <w:bookmarkEnd w:id="184"/>
      <w:bookmarkEnd w:id="185"/>
    </w:p>
    <w:p>
      <w:pPr>
        <w:ind w:firstLine="560"/>
        <w:jc w:val="left"/>
        <w:rPr>
          <w:sz w:val="28"/>
          <w:szCs w:val="28"/>
        </w:rPr>
      </w:pPr>
      <w:r>
        <w:rPr>
          <w:rFonts w:hint="eastAsia"/>
          <w:sz w:val="28"/>
          <w:szCs w:val="28"/>
        </w:rPr>
        <w:t>1、总体目标：为进一步深化绿化养护一体化服务市场化改革进程、充分发挥市场调节作用，实现政府管理、企业运营、社会监督的要求，最终达到政府效能高效、资源得到合理配置，提高城区环境卫生质量、达到省洁净城市标准。</w:t>
      </w:r>
    </w:p>
    <w:p>
      <w:pPr>
        <w:ind w:firstLine="560"/>
        <w:jc w:val="left"/>
        <w:rPr>
          <w:sz w:val="28"/>
          <w:szCs w:val="28"/>
        </w:rPr>
      </w:pPr>
      <w:r>
        <w:rPr>
          <w:rFonts w:hint="eastAsia"/>
          <w:sz w:val="28"/>
          <w:szCs w:val="28"/>
        </w:rPr>
        <w:t>2、阶段性目标：按新合同要求保证城区范围内绿植面积约</w:t>
      </w:r>
      <w:r>
        <w:rPr>
          <w:rFonts w:hint="eastAsia"/>
          <w:sz w:val="28"/>
          <w:szCs w:val="28"/>
          <w:lang w:eastAsia="zh-CN"/>
        </w:rPr>
        <w:t>281.9</w:t>
      </w:r>
      <w:r>
        <w:rPr>
          <w:rFonts w:hint="eastAsia"/>
          <w:sz w:val="28"/>
          <w:szCs w:val="28"/>
        </w:rPr>
        <w:t>万平方米绿化养护一体化服务有序进行，并按照合同约定按月拨付服务费。</w:t>
      </w:r>
    </w:p>
    <w:p>
      <w:pPr>
        <w:ind w:firstLine="560"/>
        <w:jc w:val="left"/>
        <w:outlineLvl w:val="0"/>
        <w:rPr>
          <w:b/>
          <w:bCs/>
          <w:sz w:val="28"/>
          <w:szCs w:val="28"/>
        </w:rPr>
      </w:pPr>
      <w:bookmarkStart w:id="186" w:name="_Toc7081"/>
      <w:bookmarkStart w:id="187" w:name="_Toc15135"/>
      <w:r>
        <w:rPr>
          <w:rFonts w:hint="eastAsia"/>
          <w:b/>
          <w:bCs/>
          <w:sz w:val="28"/>
          <w:szCs w:val="28"/>
        </w:rPr>
        <w:t>二、绩效评价工作情况</w:t>
      </w:r>
      <w:bookmarkEnd w:id="186"/>
      <w:bookmarkEnd w:id="187"/>
    </w:p>
    <w:p>
      <w:pPr>
        <w:ind w:firstLine="560"/>
        <w:jc w:val="left"/>
        <w:outlineLvl w:val="1"/>
        <w:rPr>
          <w:b/>
          <w:bCs/>
          <w:sz w:val="28"/>
          <w:szCs w:val="28"/>
        </w:rPr>
      </w:pPr>
      <w:bookmarkStart w:id="188" w:name="_Toc28436"/>
      <w:bookmarkStart w:id="189" w:name="_Toc29436"/>
      <w:r>
        <w:rPr>
          <w:rFonts w:hint="eastAsia"/>
          <w:b/>
          <w:bCs/>
          <w:sz w:val="28"/>
          <w:szCs w:val="28"/>
        </w:rPr>
        <w:t>(一)绩效</w:t>
      </w:r>
      <w:bookmarkStart w:id="190" w:name="_Hlk100662568"/>
      <w:r>
        <w:rPr>
          <w:rFonts w:hint="eastAsia"/>
          <w:b/>
          <w:bCs/>
          <w:sz w:val="28"/>
          <w:szCs w:val="28"/>
        </w:rPr>
        <w:t>评价目的</w:t>
      </w:r>
      <w:bookmarkEnd w:id="190"/>
      <w:r>
        <w:rPr>
          <w:rFonts w:hint="eastAsia"/>
          <w:b/>
          <w:bCs/>
          <w:sz w:val="28"/>
          <w:szCs w:val="28"/>
        </w:rPr>
        <w:t>、评价对象、评价范围</w:t>
      </w:r>
      <w:bookmarkEnd w:id="188"/>
      <w:bookmarkEnd w:id="189"/>
    </w:p>
    <w:p>
      <w:pPr>
        <w:ind w:firstLine="560"/>
        <w:jc w:val="left"/>
        <w:rPr>
          <w:rFonts w:hint="eastAsia" w:eastAsiaTheme="minorEastAsia"/>
          <w:sz w:val="28"/>
          <w:szCs w:val="28"/>
          <w:lang w:eastAsia="zh-CN"/>
        </w:rPr>
      </w:pPr>
      <w:r>
        <w:rPr>
          <w:rFonts w:hint="eastAsia"/>
          <w:sz w:val="28"/>
          <w:szCs w:val="28"/>
        </w:rPr>
        <w:t>1、评价目的</w:t>
      </w:r>
      <w:r>
        <w:rPr>
          <w:rFonts w:hint="eastAsia"/>
          <w:sz w:val="28"/>
          <w:szCs w:val="28"/>
          <w:lang w:eastAsia="zh-CN"/>
        </w:rPr>
        <w:t>：</w:t>
      </w:r>
    </w:p>
    <w:p>
      <w:pPr>
        <w:ind w:firstLine="560"/>
        <w:jc w:val="left"/>
        <w:rPr>
          <w:sz w:val="28"/>
          <w:szCs w:val="28"/>
        </w:rPr>
      </w:pPr>
      <w:r>
        <w:rPr>
          <w:rFonts w:hint="eastAsia"/>
          <w:sz w:val="28"/>
          <w:szCs w:val="28"/>
        </w:rPr>
        <w:t>通过</w:t>
      </w:r>
      <w:r>
        <w:rPr>
          <w:rFonts w:hint="eastAsia"/>
          <w:sz w:val="28"/>
          <w:szCs w:val="28"/>
          <w:lang w:eastAsia="zh-CN"/>
        </w:rPr>
        <w:t>对</w:t>
      </w:r>
      <w:r>
        <w:rPr>
          <w:rFonts w:hint="eastAsia"/>
          <w:sz w:val="28"/>
          <w:szCs w:val="28"/>
        </w:rPr>
        <w:t>遵化市城市管理综合行政执法局</w:t>
      </w:r>
      <w:r>
        <w:rPr>
          <w:rFonts w:hint="eastAsia"/>
          <w:sz w:val="28"/>
          <w:szCs w:val="28"/>
          <w:lang w:eastAsia="zh-CN"/>
        </w:rPr>
        <w:t>城区公园绿地</w:t>
      </w:r>
      <w:r>
        <w:rPr>
          <w:rFonts w:hint="eastAsia"/>
          <w:sz w:val="28"/>
          <w:szCs w:val="28"/>
        </w:rPr>
        <w:t>及道路绿化养护一体化项目服务经费的绩效评价，了解和掌握项目实施的具体情况，评价项目资金安排的科学性、合理性，规范性和资金使用成效</w:t>
      </w:r>
      <w:r>
        <w:rPr>
          <w:rFonts w:hint="eastAsia"/>
          <w:sz w:val="28"/>
          <w:szCs w:val="28"/>
          <w:lang w:eastAsia="zh-CN"/>
        </w:rPr>
        <w:t>。通过绩效评价，加强支出管理，强化支出责任，评估投入产出效果，确定投入的重点和方向。根据绩效评价中发现的问题，规范项目管理，加强财务管理，提高财政预算资金的使用效益</w:t>
      </w:r>
      <w:r>
        <w:rPr>
          <w:rFonts w:hint="eastAsia"/>
          <w:sz w:val="28"/>
          <w:szCs w:val="28"/>
        </w:rPr>
        <w:t>。</w:t>
      </w:r>
    </w:p>
    <w:p>
      <w:pPr>
        <w:ind w:firstLine="560"/>
        <w:jc w:val="left"/>
        <w:rPr>
          <w:sz w:val="28"/>
          <w:szCs w:val="28"/>
        </w:rPr>
      </w:pPr>
      <w:r>
        <w:rPr>
          <w:rFonts w:hint="eastAsia" w:ascii="宋体" w:hAnsi="宋体"/>
          <w:sz w:val="28"/>
          <w:szCs w:val="28"/>
        </w:rPr>
        <w:t>加强对财政投入资金的监督和管理，优化支出结构，实现公共资源的合理配置，不断提高财政支出的经济性、效率性和有效性。</w:t>
      </w:r>
    </w:p>
    <w:p>
      <w:pPr>
        <w:ind w:firstLine="560"/>
        <w:jc w:val="left"/>
        <w:rPr>
          <w:sz w:val="28"/>
          <w:szCs w:val="28"/>
        </w:rPr>
      </w:pPr>
      <w:r>
        <w:rPr>
          <w:rFonts w:hint="eastAsia"/>
          <w:sz w:val="28"/>
          <w:szCs w:val="28"/>
        </w:rPr>
        <w:t>促使项目单位对绩效评价中发现的问题加以整改，及时调整和完善单位的工作计划和绩效目标并加强项目管理，提高管理水平，同时为项目后续资金投入、分配和管理提供决策依据。</w:t>
      </w:r>
    </w:p>
    <w:p>
      <w:pPr>
        <w:ind w:firstLine="560"/>
        <w:jc w:val="left"/>
        <w:rPr>
          <w:sz w:val="28"/>
          <w:szCs w:val="28"/>
        </w:rPr>
      </w:pPr>
      <w:r>
        <w:rPr>
          <w:sz w:val="28"/>
          <w:szCs w:val="28"/>
        </w:rPr>
        <w:t>2</w:t>
      </w:r>
      <w:r>
        <w:rPr>
          <w:rFonts w:hint="eastAsia"/>
          <w:sz w:val="28"/>
          <w:szCs w:val="28"/>
        </w:rPr>
        <w:t>、评价对象:</w:t>
      </w:r>
    </w:p>
    <w:p>
      <w:pPr>
        <w:ind w:firstLine="560"/>
        <w:jc w:val="left"/>
        <w:rPr>
          <w:rFonts w:hint="eastAsia" w:eastAsiaTheme="minorEastAsia"/>
          <w:sz w:val="28"/>
          <w:szCs w:val="28"/>
          <w:lang w:val="en-US" w:eastAsia="zh-CN"/>
        </w:rPr>
      </w:pPr>
      <w:r>
        <w:rPr>
          <w:rFonts w:hint="eastAsia"/>
          <w:sz w:val="28"/>
          <w:szCs w:val="28"/>
        </w:rPr>
        <w:t>遵化市城市管理综合行政执法局</w:t>
      </w:r>
      <w:r>
        <w:rPr>
          <w:rFonts w:hint="eastAsia"/>
          <w:sz w:val="28"/>
          <w:szCs w:val="28"/>
          <w:lang w:eastAsia="zh-CN"/>
        </w:rPr>
        <w:t>城区公园绿地</w:t>
      </w:r>
      <w:r>
        <w:rPr>
          <w:rFonts w:hint="eastAsia"/>
          <w:sz w:val="28"/>
          <w:szCs w:val="28"/>
        </w:rPr>
        <w:t>及道路绿化养护一体化项目</w:t>
      </w:r>
      <w:r>
        <w:rPr>
          <w:rFonts w:hint="eastAsia"/>
          <w:sz w:val="28"/>
          <w:szCs w:val="28"/>
          <w:lang w:eastAsia="zh-CN"/>
        </w:rPr>
        <w:t>。</w:t>
      </w:r>
    </w:p>
    <w:p>
      <w:pPr>
        <w:ind w:firstLine="560"/>
        <w:jc w:val="left"/>
        <w:rPr>
          <w:sz w:val="28"/>
          <w:szCs w:val="28"/>
        </w:rPr>
      </w:pPr>
      <w:r>
        <w:rPr>
          <w:sz w:val="28"/>
          <w:szCs w:val="28"/>
        </w:rPr>
        <w:t>3</w:t>
      </w:r>
      <w:r>
        <w:rPr>
          <w:rFonts w:hint="eastAsia"/>
          <w:sz w:val="28"/>
          <w:szCs w:val="28"/>
        </w:rPr>
        <w:t>、评价范围:</w:t>
      </w:r>
    </w:p>
    <w:p>
      <w:pPr>
        <w:ind w:firstLine="560"/>
        <w:jc w:val="left"/>
        <w:rPr>
          <w:sz w:val="28"/>
          <w:szCs w:val="28"/>
        </w:rPr>
      </w:pPr>
      <w:r>
        <w:rPr>
          <w:rFonts w:hint="eastAsia"/>
          <w:sz w:val="28"/>
          <w:szCs w:val="28"/>
        </w:rPr>
        <w:t>遵化市城市管理综合行政执法局</w:t>
      </w:r>
      <w:r>
        <w:rPr>
          <w:rFonts w:hint="eastAsia"/>
          <w:sz w:val="28"/>
          <w:szCs w:val="28"/>
          <w:lang w:eastAsia="zh-CN"/>
        </w:rPr>
        <w:t>城区公园绿地</w:t>
      </w:r>
      <w:r>
        <w:rPr>
          <w:rFonts w:hint="eastAsia"/>
          <w:sz w:val="28"/>
          <w:szCs w:val="28"/>
        </w:rPr>
        <w:t>及道路绿化养护一体化项目服务经费投入的运行情况、项目实施后产生的绩效情况。</w:t>
      </w:r>
    </w:p>
    <w:p>
      <w:pPr>
        <w:ind w:firstLine="560"/>
        <w:jc w:val="left"/>
        <w:outlineLvl w:val="1"/>
        <w:rPr>
          <w:b/>
          <w:bCs/>
          <w:sz w:val="28"/>
          <w:szCs w:val="28"/>
        </w:rPr>
      </w:pPr>
      <w:bookmarkStart w:id="191" w:name="_Toc12329"/>
      <w:bookmarkStart w:id="192" w:name="_Toc23412"/>
      <w:r>
        <w:rPr>
          <w:rFonts w:hint="eastAsia"/>
          <w:b/>
          <w:bCs/>
          <w:sz w:val="28"/>
          <w:szCs w:val="28"/>
        </w:rPr>
        <w:t>(二)绩效评价依据</w:t>
      </w:r>
      <w:bookmarkEnd w:id="191"/>
      <w:bookmarkEnd w:id="192"/>
    </w:p>
    <w:p>
      <w:pPr>
        <w:ind w:firstLine="560"/>
        <w:jc w:val="left"/>
        <w:rPr>
          <w:sz w:val="28"/>
          <w:szCs w:val="28"/>
        </w:rPr>
      </w:pPr>
      <w:r>
        <w:rPr>
          <w:rFonts w:hint="eastAsia"/>
          <w:sz w:val="28"/>
          <w:szCs w:val="28"/>
        </w:rPr>
        <w:t xml:space="preserve">1、财政部关于印发《财政支出绩效评价管理暂行办法》的通知(财预[2011]285号)；       </w:t>
      </w:r>
    </w:p>
    <w:p>
      <w:pPr>
        <w:ind w:firstLine="560"/>
        <w:jc w:val="left"/>
        <w:rPr>
          <w:sz w:val="28"/>
          <w:szCs w:val="28"/>
        </w:rPr>
      </w:pPr>
      <w:r>
        <w:rPr>
          <w:rFonts w:hint="eastAsia"/>
          <w:sz w:val="28"/>
          <w:szCs w:val="28"/>
        </w:rPr>
        <w:t xml:space="preserve">2、财政部关于印发《预算绩效评价共性指标体系框架》的通知(财预[2013]53号)；          </w:t>
      </w:r>
    </w:p>
    <w:p>
      <w:pPr>
        <w:ind w:firstLine="560"/>
        <w:jc w:val="left"/>
        <w:rPr>
          <w:sz w:val="28"/>
          <w:szCs w:val="28"/>
        </w:rPr>
      </w:pPr>
      <w:r>
        <w:rPr>
          <w:rFonts w:hint="eastAsia"/>
          <w:sz w:val="28"/>
          <w:szCs w:val="28"/>
        </w:rPr>
        <w:t>3、遵化市财政局关于印发《遵化市预算绩效管理办法》的通知(遵财字[2020]28号)；</w:t>
      </w:r>
    </w:p>
    <w:p>
      <w:pPr>
        <w:ind w:firstLine="560"/>
        <w:jc w:val="left"/>
        <w:rPr>
          <w:sz w:val="28"/>
          <w:szCs w:val="28"/>
        </w:rPr>
      </w:pPr>
      <w:r>
        <w:rPr>
          <w:rFonts w:hint="eastAsia"/>
          <w:sz w:val="28"/>
          <w:szCs w:val="28"/>
        </w:rPr>
        <w:t>4、遵化市财政局关于印发《遵化市预算项目支出绩效自评管理办法》的通知（遵财字[2021]3号）；</w:t>
      </w:r>
    </w:p>
    <w:p>
      <w:pPr>
        <w:ind w:firstLine="560"/>
        <w:jc w:val="left"/>
        <w:rPr>
          <w:rFonts w:hint="eastAsia"/>
          <w:sz w:val="28"/>
          <w:szCs w:val="28"/>
        </w:rPr>
      </w:pPr>
      <w:r>
        <w:rPr>
          <w:rFonts w:hint="eastAsia"/>
          <w:sz w:val="28"/>
          <w:szCs w:val="28"/>
        </w:rPr>
        <w:t>5、遵化市财政局关于印发《关于做好202</w:t>
      </w:r>
      <w:r>
        <w:rPr>
          <w:rFonts w:hint="eastAsia"/>
          <w:sz w:val="28"/>
          <w:szCs w:val="28"/>
          <w:lang w:val="en-US" w:eastAsia="zh-CN"/>
        </w:rPr>
        <w:t>2</w:t>
      </w:r>
      <w:r>
        <w:rPr>
          <w:rFonts w:hint="eastAsia"/>
          <w:sz w:val="28"/>
          <w:szCs w:val="28"/>
        </w:rPr>
        <w:t>年度预算项目绩效自评工作的通知》(遵财字[202</w:t>
      </w:r>
      <w:r>
        <w:rPr>
          <w:rFonts w:hint="eastAsia"/>
          <w:sz w:val="28"/>
          <w:szCs w:val="28"/>
          <w:lang w:val="en-US" w:eastAsia="zh-CN"/>
        </w:rPr>
        <w:t>3</w:t>
      </w:r>
      <w:r>
        <w:rPr>
          <w:rFonts w:hint="eastAsia"/>
          <w:sz w:val="28"/>
          <w:szCs w:val="28"/>
        </w:rPr>
        <w:t>]</w:t>
      </w:r>
      <w:r>
        <w:rPr>
          <w:rFonts w:hint="eastAsia"/>
          <w:sz w:val="28"/>
          <w:szCs w:val="28"/>
          <w:lang w:val="en-US" w:eastAsia="zh-CN"/>
        </w:rPr>
        <w:t>8</w:t>
      </w:r>
      <w:r>
        <w:rPr>
          <w:rFonts w:hint="eastAsia"/>
          <w:sz w:val="28"/>
          <w:szCs w:val="28"/>
        </w:rPr>
        <w:t>号)；</w:t>
      </w:r>
    </w:p>
    <w:p>
      <w:pPr>
        <w:ind w:firstLine="560"/>
        <w:jc w:val="left"/>
        <w:rPr>
          <w:sz w:val="28"/>
          <w:szCs w:val="28"/>
        </w:rPr>
      </w:pPr>
      <w:r>
        <w:rPr>
          <w:rFonts w:hint="eastAsia"/>
          <w:sz w:val="28"/>
          <w:szCs w:val="28"/>
        </w:rPr>
        <w:t>6、《遵化市环境卫生一体化检查考评实施细则》</w:t>
      </w:r>
    </w:p>
    <w:p>
      <w:pPr>
        <w:ind w:firstLine="560"/>
        <w:jc w:val="left"/>
        <w:rPr>
          <w:sz w:val="28"/>
          <w:szCs w:val="28"/>
        </w:rPr>
      </w:pPr>
      <w:r>
        <w:rPr>
          <w:rFonts w:hint="eastAsia"/>
          <w:sz w:val="28"/>
          <w:szCs w:val="28"/>
        </w:rPr>
        <w:t>7、其他相关依据</w:t>
      </w:r>
    </w:p>
    <w:p>
      <w:pPr>
        <w:ind w:firstLine="560"/>
        <w:jc w:val="left"/>
        <w:outlineLvl w:val="1"/>
        <w:rPr>
          <w:sz w:val="28"/>
          <w:szCs w:val="28"/>
        </w:rPr>
      </w:pPr>
      <w:bookmarkStart w:id="193" w:name="_Toc382"/>
      <w:bookmarkStart w:id="194" w:name="_Toc9190"/>
      <w:r>
        <w:rPr>
          <w:rFonts w:hint="eastAsia"/>
          <w:b/>
          <w:bCs/>
          <w:sz w:val="28"/>
          <w:szCs w:val="28"/>
        </w:rPr>
        <w:t>(三)绩效评价标准、评价指标体系</w:t>
      </w:r>
      <w:bookmarkEnd w:id="193"/>
      <w:bookmarkEnd w:id="194"/>
    </w:p>
    <w:p>
      <w:pPr>
        <w:ind w:firstLine="560"/>
        <w:jc w:val="left"/>
        <w:rPr>
          <w:sz w:val="28"/>
          <w:szCs w:val="28"/>
        </w:rPr>
      </w:pPr>
      <w:r>
        <w:rPr>
          <w:rFonts w:hint="eastAsia"/>
          <w:sz w:val="28"/>
          <w:szCs w:val="28"/>
        </w:rPr>
        <w:t>依据《遵化市预算项目支出绩效自评管理办法》的通知（遵财字[2021]3号）等政策法规，针对项目情况，我们建立了规范的评价指标体系并确定了评分标准，评价指标体系共设定“决策指标”“过程指标”“产出指标”“效益指标”“满意度指标”“预算执行率”</w:t>
      </w:r>
      <w:r>
        <w:rPr>
          <w:sz w:val="28"/>
          <w:szCs w:val="28"/>
        </w:rPr>
        <w:t>6</w:t>
      </w:r>
      <w:r>
        <w:rPr>
          <w:rFonts w:hint="eastAsia"/>
          <w:sz w:val="28"/>
          <w:szCs w:val="28"/>
        </w:rPr>
        <w:t>个一级评价指标和</w:t>
      </w:r>
      <w:r>
        <w:rPr>
          <w:sz w:val="28"/>
          <w:szCs w:val="28"/>
        </w:rPr>
        <w:t>14</w:t>
      </w:r>
      <w:r>
        <w:rPr>
          <w:rFonts w:hint="eastAsia"/>
          <w:sz w:val="28"/>
          <w:szCs w:val="28"/>
        </w:rPr>
        <w:t>个二级评价指标、</w:t>
      </w:r>
      <w:r>
        <w:rPr>
          <w:sz w:val="28"/>
          <w:szCs w:val="28"/>
        </w:rPr>
        <w:t>21</w:t>
      </w:r>
      <w:r>
        <w:rPr>
          <w:rFonts w:hint="eastAsia"/>
          <w:sz w:val="28"/>
          <w:szCs w:val="28"/>
        </w:rPr>
        <w:t>个三级指标。绩效评价结果实施百分制和四个等级分类。四个级别分别是:优秀(90分(含)-100分)、良好(80分(含)-90分)、一般(70分(含)-80分)、较差(60分(含)-70分)。指标设置和评分标准力求可行性、客观性、科学性与简明性。</w:t>
      </w:r>
    </w:p>
    <w:p>
      <w:pPr>
        <w:ind w:firstLine="560"/>
        <w:jc w:val="left"/>
        <w:rPr>
          <w:sz w:val="28"/>
          <w:szCs w:val="28"/>
        </w:rPr>
      </w:pPr>
      <w:r>
        <w:rPr>
          <w:rFonts w:hint="eastAsia"/>
          <w:sz w:val="28"/>
          <w:szCs w:val="28"/>
        </w:rPr>
        <w:t>1、决策指标：包含绩效目标和资金投入。主要考核绩效目标合理性、绩效指标明确性；预算编制科学性、资金分配合理性等。</w:t>
      </w:r>
    </w:p>
    <w:p>
      <w:pPr>
        <w:ind w:firstLine="560"/>
        <w:jc w:val="left"/>
        <w:rPr>
          <w:sz w:val="28"/>
          <w:szCs w:val="28"/>
        </w:rPr>
      </w:pPr>
      <w:r>
        <w:rPr>
          <w:rFonts w:hint="eastAsia"/>
          <w:sz w:val="28"/>
          <w:szCs w:val="28"/>
        </w:rPr>
        <w:t>2、过程指标：包含资金管理和组织实施。主要考核资金到位率、资金使用合规性；项目计划性、管理制度健全性、执行的有效性、合同管理完备性、项目质量可控性等。</w:t>
      </w:r>
    </w:p>
    <w:p>
      <w:pPr>
        <w:ind w:firstLine="560"/>
        <w:jc w:val="left"/>
        <w:rPr>
          <w:sz w:val="28"/>
          <w:szCs w:val="28"/>
        </w:rPr>
      </w:pPr>
      <w:r>
        <w:rPr>
          <w:rFonts w:hint="eastAsia"/>
          <w:sz w:val="28"/>
          <w:szCs w:val="28"/>
        </w:rPr>
        <w:t>3、产出指标：包含产出数量、产出质量、产出时效和产出成本。主要考核道路绿植面积；绿化养护覆盖率、服务时限、成本控制情况。</w:t>
      </w:r>
    </w:p>
    <w:p>
      <w:pPr>
        <w:ind w:firstLine="560"/>
        <w:jc w:val="left"/>
        <w:rPr>
          <w:sz w:val="28"/>
          <w:szCs w:val="28"/>
        </w:rPr>
      </w:pPr>
      <w:r>
        <w:rPr>
          <w:rFonts w:hint="eastAsia"/>
          <w:sz w:val="28"/>
          <w:szCs w:val="28"/>
        </w:rPr>
        <w:t>4、效益指标：包含经济效益、社会效益、生态效益、可持续影响。主要考核为市民出行提供良好环境质量；</w:t>
      </w:r>
      <w:r>
        <w:rPr>
          <w:rFonts w:hint="eastAsia"/>
          <w:sz w:val="28"/>
          <w:szCs w:val="28"/>
          <w:lang w:eastAsia="zh-CN"/>
        </w:rPr>
        <w:t>提升城市品位</w:t>
      </w:r>
      <w:r>
        <w:rPr>
          <w:rFonts w:hint="eastAsia"/>
          <w:sz w:val="28"/>
          <w:szCs w:val="28"/>
        </w:rPr>
        <w:t>；改善生态环境；基本公共卫生服务水平的可持续性等。</w:t>
      </w:r>
    </w:p>
    <w:p>
      <w:pPr>
        <w:ind w:firstLine="560"/>
        <w:jc w:val="left"/>
        <w:rPr>
          <w:sz w:val="28"/>
          <w:szCs w:val="28"/>
        </w:rPr>
      </w:pPr>
      <w:r>
        <w:rPr>
          <w:rFonts w:hint="eastAsia"/>
          <w:sz w:val="28"/>
          <w:szCs w:val="28"/>
        </w:rPr>
        <w:t>5、满意度指标：包含服务对象满意度。主要考核市民满意度。</w:t>
      </w:r>
    </w:p>
    <w:p>
      <w:pPr>
        <w:ind w:firstLine="560"/>
        <w:jc w:val="left"/>
        <w:rPr>
          <w:sz w:val="28"/>
          <w:szCs w:val="28"/>
        </w:rPr>
      </w:pPr>
      <w:r>
        <w:rPr>
          <w:rFonts w:hint="eastAsia"/>
          <w:sz w:val="28"/>
          <w:szCs w:val="28"/>
        </w:rPr>
        <w:t>6、预算执行率指标：评价预算执行程度。</w:t>
      </w:r>
    </w:p>
    <w:p>
      <w:pPr>
        <w:ind w:firstLine="560"/>
        <w:jc w:val="left"/>
        <w:rPr>
          <w:sz w:val="28"/>
          <w:szCs w:val="28"/>
        </w:rPr>
      </w:pPr>
      <w:r>
        <w:rPr>
          <w:rFonts w:hint="eastAsia"/>
          <w:sz w:val="28"/>
          <w:szCs w:val="28"/>
        </w:rPr>
        <w:t>指标体系和评分标准参见《遵化市城市管理综合行政执法局</w:t>
      </w:r>
      <w:r>
        <w:rPr>
          <w:rFonts w:hint="eastAsia"/>
          <w:sz w:val="28"/>
          <w:szCs w:val="28"/>
          <w:lang w:eastAsia="zh-CN"/>
        </w:rPr>
        <w:t>城区公园绿地</w:t>
      </w:r>
      <w:r>
        <w:rPr>
          <w:rFonts w:hint="eastAsia"/>
          <w:sz w:val="28"/>
          <w:szCs w:val="28"/>
        </w:rPr>
        <w:t>及道路绿化养护一体化项目服务经费绩效自评指标》。</w:t>
      </w:r>
    </w:p>
    <w:p>
      <w:pPr>
        <w:ind w:firstLine="560"/>
        <w:jc w:val="left"/>
        <w:outlineLvl w:val="1"/>
        <w:rPr>
          <w:b/>
          <w:bCs/>
          <w:sz w:val="28"/>
          <w:szCs w:val="28"/>
        </w:rPr>
      </w:pPr>
      <w:bookmarkStart w:id="195" w:name="_Toc3444"/>
      <w:bookmarkStart w:id="196" w:name="_Toc7535"/>
      <w:r>
        <w:rPr>
          <w:rFonts w:hint="eastAsia"/>
          <w:b/>
          <w:bCs/>
          <w:sz w:val="28"/>
          <w:szCs w:val="28"/>
        </w:rPr>
        <w:t>(四)绩效评价原则，评价方法</w:t>
      </w:r>
      <w:bookmarkEnd w:id="195"/>
      <w:bookmarkEnd w:id="196"/>
    </w:p>
    <w:p>
      <w:pPr>
        <w:ind w:firstLine="560" w:firstLineChars="200"/>
        <w:jc w:val="left"/>
        <w:rPr>
          <w:rFonts w:ascii="宋体" w:hAnsi="宋体" w:eastAsia="宋体" w:cs="宋体"/>
          <w:sz w:val="28"/>
          <w:szCs w:val="28"/>
        </w:rPr>
      </w:pPr>
      <w:r>
        <w:rPr>
          <w:rFonts w:hint="eastAsia"/>
          <w:sz w:val="28"/>
          <w:szCs w:val="28"/>
        </w:rPr>
        <w:t>1、绩效评价原则</w:t>
      </w:r>
      <w:r>
        <w:rPr>
          <w:rFonts w:hint="eastAsia" w:ascii="宋体" w:hAnsi="宋体" w:cs="宋体"/>
          <w:b/>
          <w:color w:val="333333"/>
          <w:sz w:val="24"/>
        </w:rPr>
        <w:t>：</w:t>
      </w:r>
      <w:r>
        <w:rPr>
          <w:rFonts w:hint="eastAsia"/>
          <w:sz w:val="28"/>
          <w:szCs w:val="28"/>
        </w:rPr>
        <w:t>科学公正、激励约束、公开透明等</w:t>
      </w:r>
      <w:r>
        <w:rPr>
          <w:rFonts w:hint="eastAsia" w:ascii="宋体" w:hAnsi="宋体" w:eastAsia="宋体" w:cs="宋体"/>
          <w:color w:val="333333"/>
          <w:sz w:val="28"/>
          <w:szCs w:val="28"/>
        </w:rPr>
        <w:t>。</w:t>
      </w:r>
    </w:p>
    <w:p>
      <w:pPr>
        <w:ind w:firstLine="560"/>
        <w:jc w:val="left"/>
        <w:rPr>
          <w:sz w:val="28"/>
          <w:szCs w:val="28"/>
        </w:rPr>
      </w:pPr>
      <w:r>
        <w:rPr>
          <w:rFonts w:hint="eastAsia"/>
          <w:sz w:val="28"/>
          <w:szCs w:val="28"/>
        </w:rPr>
        <w:t>2、评价方法：根据项目的实际情况，我们采取了</w:t>
      </w:r>
      <w:r>
        <w:rPr>
          <w:rFonts w:hint="eastAsia" w:ascii="宋体" w:hAnsi="宋体"/>
          <w:sz w:val="28"/>
          <w:szCs w:val="28"/>
        </w:rPr>
        <w:t>现场考察、听取汇报、查看资料和问卷调查等形式</w:t>
      </w:r>
      <w:r>
        <w:rPr>
          <w:rFonts w:hint="eastAsia"/>
          <w:sz w:val="28"/>
          <w:szCs w:val="28"/>
        </w:rPr>
        <w:t>开展评价工作。</w:t>
      </w:r>
    </w:p>
    <w:p>
      <w:pPr>
        <w:ind w:firstLine="560"/>
        <w:jc w:val="left"/>
        <w:outlineLvl w:val="1"/>
        <w:rPr>
          <w:sz w:val="28"/>
          <w:szCs w:val="28"/>
        </w:rPr>
      </w:pPr>
      <w:bookmarkStart w:id="197" w:name="_Toc28836"/>
      <w:bookmarkStart w:id="198" w:name="_Toc28392"/>
      <w:r>
        <w:rPr>
          <w:rFonts w:hint="eastAsia"/>
          <w:b/>
          <w:bCs/>
          <w:sz w:val="28"/>
          <w:szCs w:val="28"/>
        </w:rPr>
        <w:t>(五)绩效评价工作过程</w:t>
      </w:r>
      <w:bookmarkEnd w:id="197"/>
      <w:bookmarkEnd w:id="198"/>
    </w:p>
    <w:p>
      <w:pPr>
        <w:ind w:firstLine="560"/>
        <w:jc w:val="left"/>
        <w:outlineLvl w:val="2"/>
        <w:rPr>
          <w:sz w:val="28"/>
          <w:szCs w:val="28"/>
        </w:rPr>
      </w:pPr>
      <w:r>
        <w:rPr>
          <w:rFonts w:hint="eastAsia"/>
          <w:sz w:val="28"/>
          <w:szCs w:val="28"/>
        </w:rPr>
        <w:t>1、评价前期准备阶段（4月</w:t>
      </w:r>
      <w:r>
        <w:rPr>
          <w:rFonts w:hint="eastAsia"/>
          <w:sz w:val="28"/>
          <w:szCs w:val="28"/>
          <w:lang w:val="en-US" w:eastAsia="zh-CN"/>
        </w:rPr>
        <w:t>12</w:t>
      </w:r>
      <w:r>
        <w:rPr>
          <w:rFonts w:hint="eastAsia"/>
          <w:sz w:val="28"/>
          <w:szCs w:val="28"/>
        </w:rPr>
        <w:t>日-4月</w:t>
      </w:r>
      <w:r>
        <w:rPr>
          <w:rFonts w:hint="eastAsia"/>
          <w:sz w:val="28"/>
          <w:szCs w:val="28"/>
          <w:lang w:val="en-US" w:eastAsia="zh-CN"/>
        </w:rPr>
        <w:t>13</w:t>
      </w:r>
      <w:r>
        <w:rPr>
          <w:rFonts w:hint="eastAsia"/>
          <w:sz w:val="28"/>
          <w:szCs w:val="28"/>
        </w:rPr>
        <w:t>日）</w:t>
      </w:r>
    </w:p>
    <w:p>
      <w:pPr>
        <w:ind w:firstLine="560"/>
        <w:jc w:val="left"/>
        <w:rPr>
          <w:sz w:val="28"/>
          <w:szCs w:val="28"/>
        </w:rPr>
      </w:pPr>
      <w:r>
        <w:rPr>
          <w:rFonts w:hint="eastAsia"/>
          <w:sz w:val="28"/>
          <w:szCs w:val="28"/>
        </w:rPr>
        <w:t>1)</w:t>
      </w:r>
      <w:r>
        <w:rPr>
          <w:sz w:val="28"/>
          <w:szCs w:val="28"/>
        </w:rPr>
        <w:t xml:space="preserve"> </w:t>
      </w:r>
      <w:r>
        <w:rPr>
          <w:rFonts w:hint="eastAsia"/>
          <w:sz w:val="28"/>
          <w:szCs w:val="28"/>
        </w:rPr>
        <w:t>根据遵化市财政局文件《遵化市财政局关于做好202</w:t>
      </w:r>
      <w:r>
        <w:rPr>
          <w:rFonts w:hint="eastAsia"/>
          <w:sz w:val="28"/>
          <w:szCs w:val="28"/>
          <w:lang w:val="en-US" w:eastAsia="zh-CN"/>
        </w:rPr>
        <w:t>2</w:t>
      </w:r>
      <w:r>
        <w:rPr>
          <w:rFonts w:hint="eastAsia"/>
          <w:sz w:val="28"/>
          <w:szCs w:val="28"/>
        </w:rPr>
        <w:t>年度预算项目绩效自评工作的通知》(遵财字﹝202</w:t>
      </w:r>
      <w:r>
        <w:rPr>
          <w:rFonts w:hint="eastAsia"/>
          <w:sz w:val="28"/>
          <w:szCs w:val="28"/>
          <w:lang w:val="en-US" w:eastAsia="zh-CN"/>
        </w:rPr>
        <w:t>3</w:t>
      </w:r>
      <w:r>
        <w:rPr>
          <w:rFonts w:hint="eastAsia"/>
          <w:sz w:val="28"/>
          <w:szCs w:val="28"/>
        </w:rPr>
        <w:t>﹞</w:t>
      </w:r>
      <w:r>
        <w:rPr>
          <w:rFonts w:hint="eastAsia"/>
          <w:sz w:val="28"/>
          <w:szCs w:val="28"/>
          <w:lang w:val="en-US" w:eastAsia="zh-CN"/>
        </w:rPr>
        <w:t>8</w:t>
      </w:r>
      <w:r>
        <w:rPr>
          <w:rFonts w:hint="eastAsia"/>
          <w:sz w:val="28"/>
          <w:szCs w:val="28"/>
        </w:rPr>
        <w:t>号)要求召开会议研讨绩效评价相关情况。</w:t>
      </w:r>
    </w:p>
    <w:p>
      <w:pPr>
        <w:ind w:firstLine="560"/>
        <w:jc w:val="left"/>
        <w:rPr>
          <w:sz w:val="28"/>
          <w:szCs w:val="28"/>
        </w:rPr>
      </w:pPr>
      <w:r>
        <w:rPr>
          <w:rFonts w:hint="eastAsia"/>
          <w:sz w:val="28"/>
          <w:szCs w:val="28"/>
        </w:rPr>
        <w:t>2)</w:t>
      </w:r>
      <w:r>
        <w:rPr>
          <w:sz w:val="28"/>
          <w:szCs w:val="28"/>
        </w:rPr>
        <w:t xml:space="preserve"> </w:t>
      </w:r>
      <w:r>
        <w:rPr>
          <w:rFonts w:hint="eastAsia"/>
          <w:sz w:val="28"/>
          <w:szCs w:val="28"/>
        </w:rPr>
        <w:t>成立评价组，根据单位内部职责分工明确工作范围和职责，根据本次绩效评价的要求，初步确定评价的总体安排。</w:t>
      </w:r>
    </w:p>
    <w:p>
      <w:pPr>
        <w:ind w:firstLine="560"/>
        <w:jc w:val="left"/>
        <w:rPr>
          <w:sz w:val="28"/>
          <w:szCs w:val="28"/>
        </w:rPr>
      </w:pPr>
      <w:r>
        <w:rPr>
          <w:rFonts w:hint="eastAsia"/>
          <w:sz w:val="28"/>
          <w:szCs w:val="28"/>
        </w:rPr>
        <w:t>3)</w:t>
      </w:r>
      <w:r>
        <w:rPr>
          <w:sz w:val="28"/>
          <w:szCs w:val="28"/>
        </w:rPr>
        <w:t xml:space="preserve"> </w:t>
      </w:r>
      <w:r>
        <w:rPr>
          <w:rFonts w:hint="eastAsia"/>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rFonts w:hint="eastAsia"/>
          <w:sz w:val="28"/>
          <w:szCs w:val="28"/>
        </w:rPr>
        <w:t>2、评价指标体系设计阶段(4月</w:t>
      </w:r>
      <w:r>
        <w:rPr>
          <w:rFonts w:hint="eastAsia"/>
          <w:sz w:val="28"/>
          <w:szCs w:val="28"/>
          <w:lang w:val="en-US" w:eastAsia="zh-CN"/>
        </w:rPr>
        <w:t>14</w:t>
      </w:r>
      <w:r>
        <w:rPr>
          <w:rFonts w:hint="eastAsia"/>
          <w:sz w:val="28"/>
          <w:szCs w:val="28"/>
        </w:rPr>
        <w:t>日-4月</w:t>
      </w:r>
      <w:r>
        <w:rPr>
          <w:rFonts w:hint="eastAsia"/>
          <w:sz w:val="28"/>
          <w:szCs w:val="28"/>
          <w:lang w:val="en-US" w:eastAsia="zh-CN"/>
        </w:rPr>
        <w:t>15</w:t>
      </w:r>
      <w:r>
        <w:rPr>
          <w:rFonts w:hint="eastAsia"/>
          <w:sz w:val="28"/>
          <w:szCs w:val="28"/>
        </w:rPr>
        <w:t>日)</w:t>
      </w:r>
    </w:p>
    <w:p>
      <w:pPr>
        <w:ind w:firstLine="560"/>
        <w:jc w:val="left"/>
        <w:rPr>
          <w:sz w:val="28"/>
          <w:szCs w:val="28"/>
        </w:rPr>
      </w:pPr>
      <w:r>
        <w:rPr>
          <w:rFonts w:hint="eastAsia"/>
          <w:sz w:val="28"/>
          <w:szCs w:val="28"/>
        </w:rPr>
        <w:t>1)</w:t>
      </w:r>
      <w:r>
        <w:rPr>
          <w:sz w:val="28"/>
          <w:szCs w:val="28"/>
        </w:rPr>
        <w:t xml:space="preserve"> </w:t>
      </w:r>
      <w:r>
        <w:rPr>
          <w:rFonts w:hint="eastAsia"/>
          <w:sz w:val="28"/>
          <w:szCs w:val="28"/>
        </w:rPr>
        <w:t>通过对本项目的深入了解，对评价指标体系的深入剖析，充分考虑项目的特点，结合实际设定绩效目标、评价指标，拟定绩效评价指标。</w:t>
      </w:r>
    </w:p>
    <w:p>
      <w:pPr>
        <w:ind w:firstLine="560"/>
        <w:jc w:val="left"/>
        <w:rPr>
          <w:sz w:val="28"/>
          <w:szCs w:val="28"/>
        </w:rPr>
      </w:pPr>
      <w:r>
        <w:rPr>
          <w:rFonts w:hint="eastAsia"/>
          <w:sz w:val="28"/>
          <w:szCs w:val="28"/>
        </w:rPr>
        <w:t>2)</w:t>
      </w:r>
      <w:r>
        <w:rPr>
          <w:sz w:val="28"/>
          <w:szCs w:val="28"/>
        </w:rPr>
        <w:t xml:space="preserve"> </w:t>
      </w:r>
      <w:r>
        <w:rPr>
          <w:rFonts w:hint="eastAsia"/>
          <w:sz w:val="28"/>
          <w:szCs w:val="28"/>
        </w:rPr>
        <w:t>拟定的评价指标，经多次征询项目相关人员意见后进行补充和完善。</w:t>
      </w:r>
    </w:p>
    <w:p>
      <w:pPr>
        <w:ind w:firstLine="560"/>
        <w:jc w:val="left"/>
        <w:outlineLvl w:val="2"/>
        <w:rPr>
          <w:sz w:val="28"/>
          <w:szCs w:val="28"/>
        </w:rPr>
      </w:pPr>
      <w:r>
        <w:rPr>
          <w:rFonts w:hint="eastAsia"/>
          <w:sz w:val="28"/>
          <w:szCs w:val="28"/>
        </w:rPr>
        <w:t>3、评价实施阶段(4月1</w:t>
      </w:r>
      <w:r>
        <w:rPr>
          <w:rFonts w:hint="eastAsia"/>
          <w:sz w:val="28"/>
          <w:szCs w:val="28"/>
          <w:lang w:val="en-US" w:eastAsia="zh-CN"/>
        </w:rPr>
        <w:t>6</w:t>
      </w:r>
      <w:r>
        <w:rPr>
          <w:rFonts w:hint="eastAsia"/>
          <w:sz w:val="28"/>
          <w:szCs w:val="28"/>
        </w:rPr>
        <w:t>日-4月1</w:t>
      </w:r>
      <w:r>
        <w:rPr>
          <w:rFonts w:hint="eastAsia"/>
          <w:sz w:val="28"/>
          <w:szCs w:val="28"/>
          <w:lang w:val="en-US" w:eastAsia="zh-CN"/>
        </w:rPr>
        <w:t>7</w:t>
      </w:r>
      <w:r>
        <w:rPr>
          <w:rFonts w:hint="eastAsia"/>
          <w:sz w:val="28"/>
          <w:szCs w:val="28"/>
        </w:rPr>
        <w:t>日)</w:t>
      </w:r>
    </w:p>
    <w:p>
      <w:pPr>
        <w:ind w:firstLine="560"/>
        <w:jc w:val="left"/>
        <w:rPr>
          <w:sz w:val="28"/>
          <w:szCs w:val="28"/>
        </w:rPr>
      </w:pPr>
      <w:r>
        <w:rPr>
          <w:rFonts w:hint="eastAsia"/>
          <w:sz w:val="28"/>
          <w:szCs w:val="28"/>
        </w:rPr>
        <w:t>1)</w:t>
      </w:r>
      <w:r>
        <w:rPr>
          <w:sz w:val="28"/>
          <w:szCs w:val="28"/>
        </w:rPr>
        <w:t xml:space="preserve"> </w:t>
      </w:r>
      <w:r>
        <w:rPr>
          <w:rFonts w:hint="eastAsia"/>
          <w:sz w:val="28"/>
          <w:szCs w:val="28"/>
        </w:rPr>
        <w:t>对该项目资料进行整理、汇总，检查、核实项目资料中的数据后，确定检查的重点和疑点问题、检查方法及具体的时间安排等。</w:t>
      </w:r>
    </w:p>
    <w:p>
      <w:pPr>
        <w:ind w:firstLine="560"/>
        <w:jc w:val="left"/>
        <w:rPr>
          <w:sz w:val="28"/>
          <w:szCs w:val="28"/>
        </w:rPr>
      </w:pPr>
      <w:r>
        <w:rPr>
          <w:rFonts w:hint="eastAsia"/>
          <w:sz w:val="28"/>
          <w:szCs w:val="28"/>
        </w:rPr>
        <w:t>2)</w:t>
      </w:r>
      <w:r>
        <w:rPr>
          <w:sz w:val="28"/>
          <w:szCs w:val="28"/>
        </w:rPr>
        <w:t xml:space="preserve"> </w:t>
      </w:r>
      <w:r>
        <w:rPr>
          <w:rFonts w:hint="eastAsia"/>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rFonts w:hint="eastAsia"/>
          <w:sz w:val="28"/>
          <w:szCs w:val="28"/>
        </w:rPr>
        <w:t>4、评价报告阶段(4月1</w:t>
      </w:r>
      <w:r>
        <w:rPr>
          <w:rFonts w:hint="eastAsia"/>
          <w:sz w:val="28"/>
          <w:szCs w:val="28"/>
          <w:lang w:val="en-US" w:eastAsia="zh-CN"/>
        </w:rPr>
        <w:t>8</w:t>
      </w:r>
      <w:r>
        <w:rPr>
          <w:rFonts w:hint="eastAsia"/>
          <w:sz w:val="28"/>
          <w:szCs w:val="28"/>
        </w:rPr>
        <w:t>日-4月1</w:t>
      </w:r>
      <w:r>
        <w:rPr>
          <w:rFonts w:hint="eastAsia"/>
          <w:sz w:val="28"/>
          <w:szCs w:val="28"/>
          <w:lang w:val="en-US" w:eastAsia="zh-CN"/>
        </w:rPr>
        <w:t>9</w:t>
      </w:r>
      <w:r>
        <w:rPr>
          <w:rFonts w:hint="eastAsia"/>
          <w:sz w:val="28"/>
          <w:szCs w:val="28"/>
        </w:rPr>
        <w:t>日)</w:t>
      </w:r>
    </w:p>
    <w:p>
      <w:pPr>
        <w:ind w:firstLine="560"/>
        <w:jc w:val="left"/>
        <w:rPr>
          <w:sz w:val="28"/>
          <w:szCs w:val="28"/>
        </w:rPr>
      </w:pPr>
      <w:r>
        <w:rPr>
          <w:rFonts w:hint="eastAsia"/>
          <w:sz w:val="28"/>
          <w:szCs w:val="28"/>
        </w:rPr>
        <w:t>(1)对项目的相关资料进行分析汇总。</w:t>
      </w:r>
    </w:p>
    <w:p>
      <w:pPr>
        <w:ind w:firstLine="560"/>
        <w:jc w:val="left"/>
        <w:rPr>
          <w:sz w:val="28"/>
          <w:szCs w:val="28"/>
        </w:rPr>
      </w:pPr>
      <w:r>
        <w:rPr>
          <w:rFonts w:hint="eastAsia"/>
          <w:sz w:val="28"/>
          <w:szCs w:val="28"/>
        </w:rPr>
        <w:t>(2)形成绩效评价报告初稿，征求项目主管科室意见，补充完善评价报告，最终形成遵化市城市管理综合行政执法局</w:t>
      </w:r>
      <w:r>
        <w:rPr>
          <w:rFonts w:hint="eastAsia"/>
          <w:sz w:val="28"/>
          <w:szCs w:val="28"/>
          <w:lang w:eastAsia="zh-CN"/>
        </w:rPr>
        <w:t>城区公园绿地</w:t>
      </w:r>
      <w:r>
        <w:rPr>
          <w:rFonts w:hint="eastAsia"/>
          <w:sz w:val="28"/>
          <w:szCs w:val="28"/>
        </w:rPr>
        <w:t>及道路绿化养护一体化项目服务经费绩效评价报告（包括文字和表格部分）。</w:t>
      </w:r>
    </w:p>
    <w:p>
      <w:pPr>
        <w:ind w:firstLine="560"/>
        <w:jc w:val="left"/>
        <w:outlineLvl w:val="0"/>
        <w:rPr>
          <w:b/>
          <w:bCs/>
          <w:sz w:val="28"/>
          <w:szCs w:val="28"/>
        </w:rPr>
      </w:pPr>
      <w:bookmarkStart w:id="199" w:name="_Toc23595"/>
      <w:bookmarkStart w:id="200" w:name="_Toc23824"/>
      <w:r>
        <w:rPr>
          <w:rFonts w:hint="eastAsia"/>
          <w:b/>
          <w:bCs/>
          <w:sz w:val="28"/>
          <w:szCs w:val="28"/>
        </w:rPr>
        <w:t>三、综合评价指标分析情况及评价结论</w:t>
      </w:r>
      <w:bookmarkEnd w:id="199"/>
      <w:bookmarkEnd w:id="200"/>
    </w:p>
    <w:p>
      <w:pPr>
        <w:ind w:firstLine="560"/>
        <w:jc w:val="left"/>
        <w:rPr>
          <w:sz w:val="28"/>
          <w:szCs w:val="28"/>
        </w:rPr>
      </w:pPr>
      <w:r>
        <w:rPr>
          <w:rFonts w:hint="eastAsia"/>
          <w:sz w:val="28"/>
          <w:szCs w:val="28"/>
        </w:rPr>
        <w:t>评价小组依据遵化市城市管理综合行政执法局</w:t>
      </w:r>
      <w:r>
        <w:rPr>
          <w:rFonts w:hint="eastAsia"/>
          <w:sz w:val="28"/>
          <w:szCs w:val="28"/>
          <w:lang w:eastAsia="zh-CN"/>
        </w:rPr>
        <w:t>城区公园绿地</w:t>
      </w:r>
      <w:r>
        <w:rPr>
          <w:rFonts w:hint="eastAsia"/>
          <w:sz w:val="28"/>
          <w:szCs w:val="28"/>
        </w:rPr>
        <w:t>及道路绿化养护一体化项目服务经费绩效评价指标和相关数据，对照评分标准和绩效分值，通过对决策、过程、产出、效益、满意度、预算执行率六个方面的逐项分析评价，</w:t>
      </w:r>
      <w:r>
        <w:rPr>
          <w:rFonts w:hint="eastAsia"/>
          <w:sz w:val="28"/>
          <w:szCs w:val="28"/>
          <w:lang w:eastAsia="zh-CN"/>
        </w:rPr>
        <w:t>城区公园绿地</w:t>
      </w:r>
      <w:r>
        <w:rPr>
          <w:rFonts w:hint="eastAsia"/>
          <w:sz w:val="28"/>
          <w:szCs w:val="28"/>
        </w:rPr>
        <w:t>及道路绿化养护一体化项目服务经费绩效评价项</w:t>
      </w:r>
      <w:r>
        <w:rPr>
          <w:rFonts w:hint="eastAsia"/>
          <w:sz w:val="28"/>
          <w:szCs w:val="28"/>
          <w:highlight w:val="none"/>
        </w:rPr>
        <w:t>目得分9</w:t>
      </w:r>
      <w:r>
        <w:rPr>
          <w:rFonts w:hint="eastAsia"/>
          <w:sz w:val="28"/>
          <w:szCs w:val="28"/>
          <w:highlight w:val="none"/>
          <w:lang w:val="en-US" w:eastAsia="zh-CN"/>
        </w:rPr>
        <w:t>8.50</w:t>
      </w:r>
      <w:r>
        <w:rPr>
          <w:rFonts w:hint="eastAsia"/>
          <w:sz w:val="28"/>
          <w:szCs w:val="28"/>
        </w:rPr>
        <w:t>分，评价等级为“优秀"。具体情况如下:</w:t>
      </w:r>
    </w:p>
    <w:p>
      <w:pPr>
        <w:pStyle w:val="13"/>
        <w:spacing w:line="400" w:lineRule="exact"/>
        <w:ind w:left="1050" w:leftChars="500" w:firstLine="0" w:firstLineChars="0"/>
        <w:jc w:val="center"/>
        <w:rPr>
          <w:rFonts w:asciiTheme="minorEastAsia" w:hAnsiTheme="minorEastAsia"/>
          <w:b/>
          <w:sz w:val="24"/>
        </w:rPr>
      </w:pPr>
      <w:r>
        <w:rPr>
          <w:rFonts w:hint="eastAsia" w:asciiTheme="minorEastAsia" w:hAnsiTheme="minorEastAsia"/>
          <w:b/>
          <w:sz w:val="24"/>
          <w:lang w:eastAsia="zh-CN"/>
        </w:rPr>
        <w:t>城区公园绿地</w:t>
      </w:r>
      <w:r>
        <w:rPr>
          <w:rFonts w:hint="eastAsia" w:asciiTheme="minorEastAsia" w:hAnsiTheme="minorEastAsia"/>
          <w:b/>
          <w:sz w:val="24"/>
        </w:rPr>
        <w:t>及道路绿化养护一体化项目</w:t>
      </w:r>
    </w:p>
    <w:p>
      <w:pPr>
        <w:pStyle w:val="13"/>
        <w:spacing w:line="400" w:lineRule="exact"/>
        <w:ind w:left="1050" w:leftChars="500" w:firstLine="0" w:firstLineChars="0"/>
        <w:jc w:val="center"/>
        <w:rPr>
          <w:rFonts w:asciiTheme="minorEastAsia" w:hAnsiTheme="minorEastAsia"/>
          <w:sz w:val="24"/>
        </w:rPr>
      </w:pPr>
      <w:r>
        <w:rPr>
          <w:rFonts w:asciiTheme="minorEastAsia" w:hAnsiTheme="minorEastAsia"/>
          <w:b/>
          <w:sz w:val="24"/>
        </w:rPr>
        <w:t>服务经费</w:t>
      </w:r>
      <w:r>
        <w:rPr>
          <w:rFonts w:hint="eastAsia" w:asciiTheme="minorEastAsia" w:hAnsiTheme="minorEastAsia"/>
          <w:b/>
          <w:sz w:val="24"/>
        </w:rPr>
        <w:t>绩效</w:t>
      </w:r>
      <w:r>
        <w:rPr>
          <w:rFonts w:asciiTheme="minorEastAsia" w:hAnsiTheme="minorEastAsia"/>
          <w:b/>
          <w:sz w:val="24"/>
        </w:rPr>
        <w:t>评价得分情况简表: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一级指标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8.00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8.00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w:t>
            </w:r>
            <w:r>
              <w:rPr>
                <w:rFonts w:asciiTheme="minorEastAsia" w:hAnsiTheme="minorEastAsia"/>
                <w:sz w:val="24"/>
              </w:rPr>
              <w:t>6</w:t>
            </w:r>
            <w:r>
              <w:rPr>
                <w:rFonts w:hint="eastAsia" w:asciiTheme="minorEastAsia" w:hAnsiTheme="minorEastAsia"/>
                <w:sz w:val="24"/>
              </w:rPr>
              <w:t>.00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sz w:val="24"/>
              </w:rPr>
              <w:t>1</w:t>
            </w:r>
            <w:r>
              <w:rPr>
                <w:rFonts w:hint="eastAsia" w:asciiTheme="minorEastAsia" w:hAnsiTheme="minorEastAsia"/>
                <w:sz w:val="24"/>
                <w:lang w:val="en-US" w:eastAsia="zh-CN"/>
              </w:rPr>
              <w:t>4.50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90.63</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w:t>
            </w:r>
            <w:r>
              <w:rPr>
                <w:rFonts w:asciiTheme="minorEastAsia" w:hAnsiTheme="minorEastAsia"/>
                <w:sz w:val="24"/>
              </w:rPr>
              <w:t>2</w:t>
            </w:r>
            <w:r>
              <w:rPr>
                <w:rFonts w:hint="eastAsia" w:asciiTheme="minorEastAsia" w:hAnsiTheme="minorEastAsia"/>
                <w:sz w:val="24"/>
              </w:rPr>
              <w:t>.00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32.00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4</w:t>
            </w:r>
            <w:r>
              <w:rPr>
                <w:rFonts w:hint="eastAsia" w:asciiTheme="minorEastAsia" w:hAnsiTheme="minorEastAsia"/>
                <w:sz w:val="24"/>
              </w:rPr>
              <w:t>.00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4</w:t>
            </w:r>
            <w:r>
              <w:rPr>
                <w:rFonts w:hint="eastAsia" w:asciiTheme="minorEastAsia" w:hAnsiTheme="minorEastAsia"/>
                <w:sz w:val="24"/>
              </w:rPr>
              <w:t>.00</w:t>
            </w:r>
          </w:p>
        </w:tc>
        <w:tc>
          <w:tcPr>
            <w:tcW w:w="2200" w:type="dxa"/>
          </w:tcPr>
          <w:p>
            <w:pPr>
              <w:pStyle w:val="13"/>
              <w:spacing w:line="500" w:lineRule="exact"/>
              <w:ind w:firstLine="0" w:firstLineChars="0"/>
              <w:jc w:val="center"/>
              <w:rPr>
                <w:rFonts w:asciiTheme="minorEastAsia" w:hAnsiTheme="minorEastAsia"/>
                <w:sz w:val="24"/>
              </w:rPr>
            </w:pPr>
            <w:r>
              <w:rPr>
                <w:rFonts w:asciiTheme="minorEastAsia" w:hAnsiTheme="minorEastAsia"/>
                <w:sz w:val="24"/>
              </w:rPr>
              <w:t>10</w:t>
            </w:r>
            <w:r>
              <w:rPr>
                <w:rFonts w:hint="eastAsia" w:asciiTheme="minorEastAsia" w:hAnsiTheme="minor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w:t>
            </w:r>
            <w:r>
              <w:rPr>
                <w:rFonts w:asciiTheme="minorEastAsia" w:hAnsiTheme="minorEastAsia"/>
                <w:sz w:val="24"/>
              </w:rPr>
              <w:t>0</w:t>
            </w:r>
            <w:r>
              <w:rPr>
                <w:rFonts w:hint="eastAsia" w:asciiTheme="minorEastAsia" w:hAnsiTheme="minorEastAsia"/>
                <w:sz w:val="24"/>
              </w:rPr>
              <w:t>.00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w:t>
            </w:r>
            <w:r>
              <w:rPr>
                <w:rFonts w:asciiTheme="minorEastAsia" w:hAnsiTheme="minorEastAsia"/>
                <w:sz w:val="24"/>
              </w:rPr>
              <w:t>0</w:t>
            </w:r>
            <w:r>
              <w:rPr>
                <w:rFonts w:hint="eastAsia" w:asciiTheme="minorEastAsia" w:hAnsiTheme="minorEastAsia"/>
                <w:sz w:val="24"/>
              </w:rPr>
              <w:t>.00</w:t>
            </w:r>
          </w:p>
        </w:tc>
        <w:tc>
          <w:tcPr>
            <w:tcW w:w="2061" w:type="dxa"/>
          </w:tcPr>
          <w:p>
            <w:pPr>
              <w:pStyle w:val="13"/>
              <w:spacing w:line="500" w:lineRule="exact"/>
              <w:ind w:firstLine="0" w:firstLineChars="0"/>
              <w:jc w:val="center"/>
              <w:rPr>
                <w:rFonts w:asciiTheme="minorEastAsia" w:hAnsiTheme="minorEastAsia"/>
                <w:sz w:val="24"/>
              </w:rPr>
            </w:pPr>
            <w:r>
              <w:rPr>
                <w:rFonts w:asciiTheme="minorEastAsia" w:hAnsiTheme="minorEastAsia"/>
                <w:sz w:val="24"/>
              </w:rPr>
              <w:t>10</w:t>
            </w:r>
            <w:r>
              <w:rPr>
                <w:rFonts w:hint="eastAsia" w:asciiTheme="minorEastAsia" w:hAnsiTheme="minorEastAsia"/>
                <w:sz w:val="24"/>
              </w:rPr>
              <w:t>.00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98.50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9</w:t>
            </w:r>
            <w:r>
              <w:rPr>
                <w:rFonts w:hint="eastAsia" w:asciiTheme="minorEastAsia" w:hAnsiTheme="minorEastAsia"/>
                <w:sz w:val="24"/>
                <w:lang w:val="en-US" w:eastAsia="zh-CN"/>
              </w:rPr>
              <w:t>8.5</w:t>
            </w:r>
            <w:r>
              <w:rPr>
                <w:rFonts w:hint="eastAsia" w:asciiTheme="minorEastAsia" w:hAnsiTheme="minorEastAsia"/>
                <w:sz w:val="24"/>
              </w:rPr>
              <w:t>0%</w:t>
            </w:r>
          </w:p>
        </w:tc>
      </w:tr>
    </w:tbl>
    <w:p>
      <w:pPr>
        <w:ind w:firstLine="560"/>
        <w:jc w:val="left"/>
        <w:outlineLvl w:val="0"/>
        <w:rPr>
          <w:b/>
          <w:bCs/>
          <w:sz w:val="28"/>
          <w:szCs w:val="28"/>
        </w:rPr>
      </w:pPr>
      <w:bookmarkStart w:id="201" w:name="_Toc5189"/>
      <w:bookmarkStart w:id="202" w:name="_Toc23436"/>
      <w:r>
        <w:rPr>
          <w:rFonts w:hint="eastAsia"/>
          <w:b/>
          <w:bCs/>
          <w:sz w:val="28"/>
          <w:szCs w:val="28"/>
        </w:rPr>
        <w:t>四、绩效指标评价指标分析</w:t>
      </w:r>
      <w:bookmarkEnd w:id="201"/>
      <w:bookmarkEnd w:id="202"/>
    </w:p>
    <w:p>
      <w:pPr>
        <w:ind w:firstLine="560"/>
        <w:jc w:val="left"/>
        <w:outlineLvl w:val="1"/>
        <w:rPr>
          <w:sz w:val="28"/>
          <w:szCs w:val="28"/>
        </w:rPr>
      </w:pPr>
      <w:bookmarkStart w:id="203" w:name="_Toc32233"/>
      <w:bookmarkStart w:id="204" w:name="_Toc862"/>
      <w:r>
        <w:rPr>
          <w:rFonts w:hint="eastAsia"/>
          <w:b/>
          <w:bCs/>
          <w:sz w:val="28"/>
          <w:szCs w:val="28"/>
        </w:rPr>
        <w:t>(一)决策指标</w:t>
      </w:r>
      <w:bookmarkEnd w:id="203"/>
      <w:bookmarkEnd w:id="204"/>
    </w:p>
    <w:p>
      <w:pPr>
        <w:ind w:firstLine="560"/>
        <w:jc w:val="left"/>
        <w:rPr>
          <w:sz w:val="28"/>
          <w:szCs w:val="28"/>
        </w:rPr>
      </w:pPr>
      <w:r>
        <w:rPr>
          <w:rFonts w:hint="eastAsia"/>
          <w:sz w:val="28"/>
          <w:szCs w:val="28"/>
        </w:rPr>
        <w:t>满分</w:t>
      </w:r>
      <w:r>
        <w:rPr>
          <w:sz w:val="28"/>
          <w:szCs w:val="28"/>
        </w:rPr>
        <w:t>8</w:t>
      </w:r>
      <w:r>
        <w:rPr>
          <w:rFonts w:hint="eastAsia"/>
          <w:sz w:val="28"/>
          <w:szCs w:val="28"/>
        </w:rPr>
        <w:t>分，评价得</w:t>
      </w:r>
      <w:r>
        <w:rPr>
          <w:sz w:val="28"/>
          <w:szCs w:val="28"/>
        </w:rPr>
        <w:t>8</w:t>
      </w:r>
      <w:r>
        <w:rPr>
          <w:rFonts w:hint="eastAsia"/>
          <w:sz w:val="28"/>
          <w:szCs w:val="28"/>
        </w:rPr>
        <w:t>分，得分率100%。</w:t>
      </w:r>
    </w:p>
    <w:p>
      <w:pPr>
        <w:ind w:firstLine="560"/>
        <w:jc w:val="left"/>
        <w:rPr>
          <w:sz w:val="28"/>
          <w:szCs w:val="28"/>
        </w:rPr>
      </w:pPr>
      <w:r>
        <w:rPr>
          <w:rFonts w:hint="eastAsia"/>
          <w:sz w:val="28"/>
          <w:szCs w:val="28"/>
        </w:rPr>
        <w:t>1、绩效管理：绩效目标合理，绩效指标明确</w:t>
      </w:r>
    </w:p>
    <w:p>
      <w:pPr>
        <w:ind w:firstLine="560"/>
        <w:jc w:val="left"/>
        <w:rPr>
          <w:sz w:val="28"/>
          <w:szCs w:val="28"/>
        </w:rPr>
      </w:pPr>
      <w:r>
        <w:rPr>
          <w:rFonts w:hint="eastAsia"/>
          <w:sz w:val="28"/>
          <w:szCs w:val="28"/>
        </w:rPr>
        <w:t>总体目标为进一步深化环卫市场化改革进程、充分发挥市场调节作用，实现政府管理、企业运营、社会监督的要求，从而使城区环境卫生质量得到进一步提高、城市品位得到极大提升，达到省洁净城市要求；阶段性目标为按合同约定每月拨付服务费。为此设计出了百分制和四个等级分类的绩效评价指标。</w:t>
      </w:r>
    </w:p>
    <w:p>
      <w:pPr>
        <w:ind w:firstLine="560" w:firstLineChars="200"/>
        <w:jc w:val="left"/>
        <w:rPr>
          <w:rFonts w:hint="eastAsia" w:eastAsiaTheme="minorEastAsia"/>
          <w:sz w:val="28"/>
          <w:szCs w:val="28"/>
          <w:lang w:eastAsia="zh-CN"/>
        </w:rPr>
      </w:pPr>
      <w:r>
        <w:rPr>
          <w:rFonts w:hint="eastAsia"/>
          <w:sz w:val="28"/>
          <w:szCs w:val="28"/>
        </w:rPr>
        <w:t>2、资金投入：预算编制经测算，与项目实施整体匹配，资金使用合理合规</w:t>
      </w:r>
      <w:r>
        <w:rPr>
          <w:rFonts w:hint="eastAsia"/>
          <w:sz w:val="28"/>
          <w:szCs w:val="28"/>
          <w:lang w:eastAsia="zh-CN"/>
        </w:rPr>
        <w:t>。</w:t>
      </w:r>
    </w:p>
    <w:p>
      <w:pPr>
        <w:ind w:firstLine="560"/>
        <w:jc w:val="left"/>
        <w:outlineLvl w:val="1"/>
        <w:rPr>
          <w:b/>
          <w:bCs/>
          <w:sz w:val="28"/>
          <w:szCs w:val="28"/>
        </w:rPr>
      </w:pPr>
      <w:bookmarkStart w:id="205" w:name="_Toc17697"/>
      <w:bookmarkStart w:id="206" w:name="_Toc26545"/>
      <w:r>
        <w:rPr>
          <w:rFonts w:hint="eastAsia"/>
          <w:b/>
          <w:bCs/>
          <w:sz w:val="28"/>
          <w:szCs w:val="28"/>
        </w:rPr>
        <w:t>(二)过程指标</w:t>
      </w:r>
      <w:bookmarkEnd w:id="205"/>
      <w:bookmarkEnd w:id="206"/>
    </w:p>
    <w:p>
      <w:pPr>
        <w:ind w:firstLine="560" w:firstLineChars="200"/>
        <w:jc w:val="left"/>
        <w:rPr>
          <w:sz w:val="28"/>
          <w:szCs w:val="28"/>
        </w:rPr>
      </w:pPr>
      <w:r>
        <w:rPr>
          <w:rFonts w:hint="eastAsia"/>
          <w:sz w:val="28"/>
          <w:szCs w:val="28"/>
        </w:rPr>
        <w:t>满分</w:t>
      </w:r>
      <w:r>
        <w:rPr>
          <w:sz w:val="28"/>
          <w:szCs w:val="28"/>
        </w:rPr>
        <w:t>16</w:t>
      </w:r>
      <w:r>
        <w:rPr>
          <w:rFonts w:hint="eastAsia"/>
          <w:sz w:val="28"/>
          <w:szCs w:val="28"/>
        </w:rPr>
        <w:t>分，评价得</w:t>
      </w:r>
      <w:r>
        <w:rPr>
          <w:sz w:val="28"/>
          <w:szCs w:val="28"/>
        </w:rPr>
        <w:t>1</w:t>
      </w:r>
      <w:r>
        <w:rPr>
          <w:rFonts w:hint="eastAsia"/>
          <w:sz w:val="28"/>
          <w:szCs w:val="28"/>
          <w:lang w:val="en-US" w:eastAsia="zh-CN"/>
        </w:rPr>
        <w:t>4.</w:t>
      </w:r>
      <w:r>
        <w:rPr>
          <w:rFonts w:hint="eastAsia"/>
          <w:sz w:val="28"/>
          <w:szCs w:val="28"/>
        </w:rPr>
        <w:t>5</w:t>
      </w:r>
      <w:r>
        <w:rPr>
          <w:rFonts w:hint="eastAsia"/>
          <w:sz w:val="28"/>
          <w:szCs w:val="28"/>
          <w:lang w:val="en-US" w:eastAsia="zh-CN"/>
        </w:rPr>
        <w:t>0</w:t>
      </w:r>
      <w:r>
        <w:rPr>
          <w:rFonts w:hint="eastAsia"/>
          <w:sz w:val="28"/>
          <w:szCs w:val="28"/>
        </w:rPr>
        <w:t>分，得分率</w:t>
      </w:r>
      <w:r>
        <w:rPr>
          <w:rFonts w:hint="eastAsia"/>
          <w:sz w:val="28"/>
          <w:szCs w:val="28"/>
          <w:lang w:val="en-US" w:eastAsia="zh-CN"/>
        </w:rPr>
        <w:t>90.63</w:t>
      </w:r>
      <w:r>
        <w:rPr>
          <w:rFonts w:hint="eastAsia"/>
          <w:sz w:val="28"/>
          <w:szCs w:val="28"/>
        </w:rPr>
        <w:t>%。</w:t>
      </w:r>
    </w:p>
    <w:p>
      <w:pPr>
        <w:ind w:firstLine="560" w:firstLineChars="200"/>
        <w:jc w:val="left"/>
        <w:rPr>
          <w:sz w:val="28"/>
          <w:szCs w:val="28"/>
        </w:rPr>
      </w:pPr>
      <w:r>
        <w:rPr>
          <w:rFonts w:hint="eastAsia"/>
          <w:sz w:val="28"/>
          <w:szCs w:val="28"/>
        </w:rPr>
        <w:t>1、资金管理：资金到位率，资金使用合理合规</w:t>
      </w:r>
    </w:p>
    <w:p>
      <w:pPr>
        <w:ind w:firstLine="560" w:firstLineChars="200"/>
        <w:jc w:val="left"/>
        <w:rPr>
          <w:sz w:val="28"/>
          <w:szCs w:val="28"/>
        </w:rPr>
      </w:pPr>
      <w:r>
        <w:rPr>
          <w:rFonts w:hint="eastAsia"/>
          <w:sz w:val="28"/>
          <w:szCs w:val="28"/>
        </w:rPr>
        <w:t>项目预算资金8</w:t>
      </w:r>
      <w:r>
        <w:rPr>
          <w:rFonts w:hint="eastAsia"/>
          <w:sz w:val="28"/>
          <w:szCs w:val="28"/>
          <w:lang w:val="en-US" w:eastAsia="zh-CN"/>
        </w:rPr>
        <w:t>83</w:t>
      </w:r>
      <w:r>
        <w:rPr>
          <w:rFonts w:hint="eastAsia"/>
          <w:sz w:val="28"/>
          <w:szCs w:val="28"/>
        </w:rPr>
        <w:t>万元，实际拨付资金</w:t>
      </w:r>
      <w:r>
        <w:rPr>
          <w:rFonts w:hint="eastAsia"/>
          <w:sz w:val="28"/>
          <w:szCs w:val="28"/>
          <w:lang w:val="en-US" w:eastAsia="zh-CN"/>
        </w:rPr>
        <w:t>785.9029</w:t>
      </w:r>
      <w:r>
        <w:rPr>
          <w:rFonts w:hint="eastAsia"/>
          <w:sz w:val="28"/>
          <w:szCs w:val="28"/>
        </w:rPr>
        <w:t>万元。资金到位率</w:t>
      </w:r>
      <w:r>
        <w:rPr>
          <w:rFonts w:hint="eastAsia"/>
          <w:sz w:val="28"/>
          <w:szCs w:val="28"/>
          <w:lang w:eastAsia="zh-CN"/>
        </w:rPr>
        <w:t>约</w:t>
      </w:r>
      <w:r>
        <w:rPr>
          <w:rFonts w:hint="eastAsia"/>
          <w:sz w:val="28"/>
          <w:szCs w:val="28"/>
          <w:lang w:val="en-US" w:eastAsia="zh-CN"/>
        </w:rPr>
        <w:t>89</w:t>
      </w:r>
      <w:r>
        <w:rPr>
          <w:rFonts w:hint="eastAsia"/>
          <w:sz w:val="28"/>
          <w:szCs w:val="28"/>
        </w:rPr>
        <w:t>%。</w:t>
      </w:r>
    </w:p>
    <w:p>
      <w:pPr>
        <w:ind w:firstLine="560" w:firstLineChars="200"/>
        <w:jc w:val="left"/>
        <w:rPr>
          <w:sz w:val="28"/>
          <w:szCs w:val="28"/>
        </w:rPr>
      </w:pPr>
      <w:r>
        <w:rPr>
          <w:rFonts w:hint="eastAsia"/>
          <w:sz w:val="28"/>
          <w:szCs w:val="28"/>
        </w:rPr>
        <w:t>扣分原因：资金到位率=实际到位资金/预算资金x100% =785.9029万元/8</w:t>
      </w:r>
      <w:r>
        <w:rPr>
          <w:rFonts w:hint="eastAsia"/>
          <w:sz w:val="28"/>
          <w:szCs w:val="28"/>
          <w:lang w:val="en-US" w:eastAsia="zh-CN"/>
        </w:rPr>
        <w:t>83</w:t>
      </w:r>
      <w:r>
        <w:rPr>
          <w:rFonts w:hint="eastAsia"/>
          <w:sz w:val="28"/>
          <w:szCs w:val="28"/>
        </w:rPr>
        <w:t>万元</w:t>
      </w:r>
      <w:r>
        <w:rPr>
          <w:rFonts w:ascii="Arial" w:hAnsi="Arial" w:cs="Arial"/>
          <w:sz w:val="28"/>
          <w:szCs w:val="28"/>
        </w:rPr>
        <w:t>≈</w:t>
      </w:r>
      <w:r>
        <w:rPr>
          <w:rFonts w:hint="eastAsia"/>
          <w:sz w:val="28"/>
          <w:szCs w:val="28"/>
        </w:rPr>
        <w:t>8</w:t>
      </w:r>
      <w:r>
        <w:rPr>
          <w:rFonts w:hint="eastAsia"/>
          <w:sz w:val="28"/>
          <w:szCs w:val="28"/>
          <w:lang w:val="en-US" w:eastAsia="zh-CN"/>
        </w:rPr>
        <w:t>9</w:t>
      </w:r>
      <w:r>
        <w:rPr>
          <w:rFonts w:hint="eastAsia"/>
          <w:sz w:val="28"/>
          <w:szCs w:val="28"/>
        </w:rPr>
        <w:t>%，根据评分标准 90%（含）以上得3分，80%（含）以上得</w:t>
      </w:r>
      <w:r>
        <w:rPr>
          <w:rFonts w:hint="eastAsia"/>
          <w:sz w:val="28"/>
          <w:szCs w:val="28"/>
          <w:lang w:val="en-US" w:eastAsia="zh-CN"/>
        </w:rPr>
        <w:t>1.50</w:t>
      </w:r>
      <w:r>
        <w:rPr>
          <w:rFonts w:hint="eastAsia"/>
          <w:sz w:val="28"/>
          <w:szCs w:val="28"/>
        </w:rPr>
        <w:t>分，70%（含）以</w:t>
      </w:r>
      <w:r>
        <w:rPr>
          <w:rFonts w:hint="eastAsia"/>
          <w:sz w:val="28"/>
          <w:szCs w:val="28"/>
          <w:lang w:eastAsia="zh-CN"/>
        </w:rPr>
        <w:t>下</w:t>
      </w:r>
      <w:r>
        <w:rPr>
          <w:rFonts w:hint="eastAsia"/>
          <w:sz w:val="28"/>
          <w:szCs w:val="28"/>
        </w:rPr>
        <w:t>不得分，扣1</w:t>
      </w:r>
      <w:r>
        <w:rPr>
          <w:rFonts w:hint="eastAsia"/>
          <w:sz w:val="28"/>
          <w:szCs w:val="28"/>
          <w:lang w:val="en-US" w:eastAsia="zh-CN"/>
        </w:rPr>
        <w:t>.50</w:t>
      </w:r>
      <w:r>
        <w:rPr>
          <w:rFonts w:hint="eastAsia"/>
          <w:sz w:val="28"/>
          <w:szCs w:val="28"/>
        </w:rPr>
        <w:t>分。</w:t>
      </w:r>
    </w:p>
    <w:p>
      <w:pPr>
        <w:ind w:firstLine="560" w:firstLineChars="200"/>
        <w:jc w:val="left"/>
        <w:rPr>
          <w:sz w:val="28"/>
          <w:szCs w:val="28"/>
        </w:rPr>
      </w:pPr>
      <w:r>
        <w:rPr>
          <w:rFonts w:hint="eastAsia"/>
          <w:sz w:val="28"/>
          <w:szCs w:val="28"/>
        </w:rPr>
        <w:t>根据法律法规及财务管理制度的相关规定，对建立健全专项资金使用、内部控制及档案管理等具有重要的指导意义。项目在实施过程中按照各项财务制度及业务制度执行，项目资金分配合理、资金使用合理合规。</w:t>
      </w:r>
    </w:p>
    <w:p>
      <w:pPr>
        <w:ind w:firstLine="560" w:firstLineChars="200"/>
        <w:jc w:val="left"/>
        <w:rPr>
          <w:sz w:val="28"/>
          <w:szCs w:val="28"/>
        </w:rPr>
      </w:pPr>
      <w:r>
        <w:rPr>
          <w:rFonts w:hint="eastAsia"/>
          <w:sz w:val="28"/>
          <w:szCs w:val="28"/>
        </w:rPr>
        <w:t>2、组织实施：项目规划性、管理制度健全、制度执行有效、合同管理完备、项目质量可控</w:t>
      </w:r>
    </w:p>
    <w:p>
      <w:pPr>
        <w:ind w:firstLine="560" w:firstLineChars="200"/>
        <w:jc w:val="left"/>
        <w:rPr>
          <w:sz w:val="28"/>
          <w:szCs w:val="28"/>
        </w:rPr>
      </w:pPr>
      <w:r>
        <w:rPr>
          <w:rFonts w:hint="eastAsia"/>
          <w:sz w:val="28"/>
          <w:szCs w:val="28"/>
        </w:rPr>
        <w:t>为进一步深化环卫市场化改革进程、充分发挥市场调节作用，实现政府管理、企业运营、社会监督的要求。</w:t>
      </w:r>
      <w:r>
        <w:rPr>
          <w:rFonts w:hint="eastAsia"/>
          <w:sz w:val="28"/>
          <w:szCs w:val="28"/>
          <w:lang w:eastAsia="zh-CN"/>
        </w:rPr>
        <w:t>实施城区公园绿地</w:t>
      </w:r>
      <w:r>
        <w:rPr>
          <w:rFonts w:hint="eastAsia"/>
          <w:sz w:val="28"/>
          <w:szCs w:val="28"/>
        </w:rPr>
        <w:t>及道路绿化养护一体化服务</w:t>
      </w:r>
      <w:r>
        <w:rPr>
          <w:rFonts w:hint="eastAsia"/>
          <w:sz w:val="28"/>
          <w:szCs w:val="28"/>
          <w:lang w:eastAsia="zh-CN"/>
        </w:rPr>
        <w:t>经费项目</w:t>
      </w:r>
      <w:r>
        <w:rPr>
          <w:rFonts w:hint="eastAsia"/>
          <w:sz w:val="28"/>
          <w:szCs w:val="28"/>
        </w:rPr>
        <w:t>，主要</w:t>
      </w:r>
      <w:bookmarkStart w:id="636" w:name="_GoBack"/>
      <w:bookmarkEnd w:id="636"/>
      <w:r>
        <w:rPr>
          <w:rFonts w:hint="eastAsia"/>
          <w:sz w:val="28"/>
          <w:szCs w:val="28"/>
          <w:lang w:eastAsia="zh-CN"/>
        </w:rPr>
        <w:t>包括</w:t>
      </w:r>
      <w:r>
        <w:rPr>
          <w:rFonts w:hint="eastAsia"/>
          <w:sz w:val="28"/>
          <w:szCs w:val="28"/>
        </w:rPr>
        <w:t>浇水、排涝、施肥、修剪、病虫害防治、中耕除草、树木刷白及防护、冬季防寒、防火、补植与伐树、绿化带及公园广场绿地卫生清理和附属设施维护维修、其他养护管理措施。</w:t>
      </w:r>
    </w:p>
    <w:p>
      <w:pPr>
        <w:ind w:firstLine="560" w:firstLineChars="200"/>
        <w:jc w:val="left"/>
        <w:rPr>
          <w:sz w:val="28"/>
          <w:szCs w:val="28"/>
        </w:rPr>
      </w:pPr>
      <w:r>
        <w:rPr>
          <w:rFonts w:hint="eastAsia"/>
          <w:sz w:val="28"/>
          <w:szCs w:val="28"/>
        </w:rPr>
        <w:t>制定了业务管理制度《遵化市环境卫生一体化检查考评实施细则》，管理制度健全且执行有效，确保各项业务的发生都有据可依、合规合法。合同关键条款完整、明确，包含标的、数量、质量要求、履约期限、价格、支付方式与支付时间、权利义务等内容，项目相关资料齐全并及时归档，项目实施的人员条件、信息支撑确保落实到位。</w:t>
      </w:r>
    </w:p>
    <w:p>
      <w:pPr>
        <w:ind w:firstLine="560"/>
        <w:jc w:val="left"/>
        <w:outlineLvl w:val="1"/>
        <w:rPr>
          <w:b/>
          <w:bCs/>
          <w:sz w:val="28"/>
          <w:szCs w:val="28"/>
        </w:rPr>
      </w:pPr>
      <w:bookmarkStart w:id="207" w:name="_Toc3387"/>
      <w:bookmarkStart w:id="208" w:name="_Toc32334"/>
      <w:r>
        <w:rPr>
          <w:rFonts w:hint="eastAsia"/>
          <w:b/>
          <w:bCs/>
          <w:sz w:val="28"/>
          <w:szCs w:val="28"/>
        </w:rPr>
        <w:t>(三)产出指标</w:t>
      </w:r>
      <w:bookmarkEnd w:id="207"/>
      <w:bookmarkEnd w:id="208"/>
    </w:p>
    <w:p>
      <w:pPr>
        <w:ind w:firstLine="560"/>
        <w:jc w:val="left"/>
        <w:rPr>
          <w:sz w:val="28"/>
          <w:szCs w:val="28"/>
        </w:rPr>
      </w:pPr>
      <w:r>
        <w:rPr>
          <w:rFonts w:hint="eastAsia"/>
          <w:sz w:val="28"/>
          <w:szCs w:val="28"/>
        </w:rPr>
        <w:t>满分3</w:t>
      </w:r>
      <w:r>
        <w:rPr>
          <w:sz w:val="28"/>
          <w:szCs w:val="28"/>
        </w:rPr>
        <w:t>2</w:t>
      </w:r>
      <w:r>
        <w:rPr>
          <w:rFonts w:hint="eastAsia"/>
          <w:sz w:val="28"/>
          <w:szCs w:val="28"/>
        </w:rPr>
        <w:t>分，评价得分32分，得分率100.00%。</w:t>
      </w:r>
    </w:p>
    <w:p>
      <w:pPr>
        <w:numPr>
          <w:ilvl w:val="0"/>
          <w:numId w:val="7"/>
        </w:numPr>
        <w:ind w:firstLine="560"/>
        <w:jc w:val="left"/>
        <w:rPr>
          <w:sz w:val="28"/>
          <w:szCs w:val="28"/>
        </w:rPr>
      </w:pPr>
      <w:r>
        <w:rPr>
          <w:rFonts w:hint="eastAsia"/>
          <w:sz w:val="28"/>
          <w:szCs w:val="28"/>
        </w:rPr>
        <w:t>数量指标</w:t>
      </w:r>
    </w:p>
    <w:p>
      <w:pPr>
        <w:ind w:firstLine="560" w:firstLineChars="200"/>
        <w:jc w:val="left"/>
        <w:rPr>
          <w:sz w:val="28"/>
          <w:szCs w:val="28"/>
        </w:rPr>
      </w:pPr>
      <w:r>
        <w:rPr>
          <w:rFonts w:hint="eastAsia"/>
          <w:sz w:val="28"/>
          <w:szCs w:val="28"/>
        </w:rPr>
        <w:t>该项目绿化面积覆盖遵化市城区</w:t>
      </w:r>
      <w:r>
        <w:rPr>
          <w:rFonts w:hint="eastAsia"/>
          <w:sz w:val="28"/>
          <w:szCs w:val="28"/>
          <w:lang w:eastAsia="zh-CN"/>
        </w:rPr>
        <w:t>281.9</w:t>
      </w:r>
      <w:r>
        <w:rPr>
          <w:rFonts w:hint="eastAsia"/>
          <w:sz w:val="28"/>
          <w:szCs w:val="28"/>
        </w:rPr>
        <w:t>万平方米。</w:t>
      </w:r>
    </w:p>
    <w:p>
      <w:pPr>
        <w:numPr>
          <w:ilvl w:val="0"/>
          <w:numId w:val="7"/>
        </w:numPr>
        <w:ind w:firstLine="560"/>
        <w:jc w:val="left"/>
        <w:rPr>
          <w:sz w:val="28"/>
          <w:szCs w:val="28"/>
        </w:rPr>
      </w:pPr>
      <w:r>
        <w:rPr>
          <w:rFonts w:hint="eastAsia"/>
          <w:sz w:val="28"/>
          <w:szCs w:val="28"/>
        </w:rPr>
        <w:t>质量指标</w:t>
      </w:r>
    </w:p>
    <w:p>
      <w:pPr>
        <w:ind w:firstLine="560"/>
        <w:jc w:val="left"/>
        <w:rPr>
          <w:sz w:val="28"/>
          <w:szCs w:val="28"/>
        </w:rPr>
      </w:pPr>
      <w:r>
        <w:rPr>
          <w:rFonts w:hint="eastAsia"/>
          <w:sz w:val="28"/>
          <w:szCs w:val="28"/>
        </w:rPr>
        <w:t>根据合同及其补充协议、《遵化市环境卫生一体化检查考核评分标准》等，从绿化养护、应急保障等方面综合评价，遵化市环境卫生情况质量达标。</w:t>
      </w:r>
    </w:p>
    <w:p>
      <w:pPr>
        <w:numPr>
          <w:ilvl w:val="0"/>
          <w:numId w:val="0"/>
        </w:numPr>
        <w:ind w:firstLine="560" w:firstLineChars="200"/>
        <w:rPr>
          <w:sz w:val="28"/>
          <w:szCs w:val="28"/>
        </w:rPr>
      </w:pPr>
      <w:r>
        <w:rPr>
          <w:rFonts w:hint="eastAsia"/>
          <w:sz w:val="28"/>
          <w:szCs w:val="28"/>
          <w:lang w:val="en-US" w:eastAsia="zh-CN"/>
        </w:rPr>
        <w:t>3、</w:t>
      </w:r>
      <w:r>
        <w:rPr>
          <w:rFonts w:hint="eastAsia"/>
          <w:sz w:val="28"/>
          <w:szCs w:val="28"/>
        </w:rPr>
        <w:t>时效指标</w:t>
      </w:r>
    </w:p>
    <w:p>
      <w:pPr>
        <w:rPr>
          <w:sz w:val="28"/>
          <w:szCs w:val="28"/>
        </w:rPr>
      </w:pPr>
      <w:r>
        <w:rPr>
          <w:rFonts w:hint="eastAsia"/>
          <w:sz w:val="28"/>
          <w:szCs w:val="28"/>
        </w:rPr>
        <w:t xml:space="preserve">    根据合同及其补充协议、《遵化市环境卫生一体化道路清扫保洁工作标准》、《遵化市环境卫生一体化城区垃圾清运工作标准》等按照规定的标准时限内完成绿化养护工作。</w:t>
      </w:r>
    </w:p>
    <w:p>
      <w:pPr>
        <w:numPr>
          <w:ilvl w:val="0"/>
          <w:numId w:val="0"/>
        </w:numPr>
        <w:ind w:firstLine="560" w:firstLineChars="200"/>
        <w:rPr>
          <w:sz w:val="28"/>
          <w:szCs w:val="28"/>
        </w:rPr>
      </w:pPr>
      <w:r>
        <w:rPr>
          <w:rFonts w:hint="eastAsia"/>
          <w:sz w:val="28"/>
          <w:szCs w:val="28"/>
          <w:lang w:val="en-US" w:eastAsia="zh-CN"/>
        </w:rPr>
        <w:t>4、</w:t>
      </w:r>
      <w:r>
        <w:rPr>
          <w:rFonts w:hint="eastAsia"/>
          <w:sz w:val="28"/>
          <w:szCs w:val="28"/>
        </w:rPr>
        <w:t>成本指标</w:t>
      </w:r>
    </w:p>
    <w:p>
      <w:pPr>
        <w:ind w:firstLine="560"/>
        <w:rPr>
          <w:sz w:val="28"/>
          <w:szCs w:val="28"/>
        </w:rPr>
      </w:pPr>
      <w:r>
        <w:rPr>
          <w:rFonts w:hint="eastAsia"/>
          <w:sz w:val="28"/>
          <w:szCs w:val="28"/>
        </w:rPr>
        <w:t>该项目依据遵化市财政局文件《关于遵化市环卫保洁和绿化养护一体化项目请示的答复》（遵财答复[202</w:t>
      </w:r>
      <w:r>
        <w:rPr>
          <w:sz w:val="28"/>
          <w:szCs w:val="28"/>
        </w:rPr>
        <w:t>1</w:t>
      </w:r>
      <w:r>
        <w:rPr>
          <w:rFonts w:hint="eastAsia"/>
          <w:sz w:val="28"/>
          <w:szCs w:val="28"/>
        </w:rPr>
        <w:t>]</w:t>
      </w:r>
      <w:r>
        <w:rPr>
          <w:sz w:val="28"/>
          <w:szCs w:val="28"/>
        </w:rPr>
        <w:t>1</w:t>
      </w:r>
      <w:r>
        <w:rPr>
          <w:rFonts w:hint="eastAsia"/>
          <w:sz w:val="28"/>
          <w:szCs w:val="28"/>
        </w:rPr>
        <w:t>020号）同意以15482.654万元作为拦标价，对环卫保洁和绿化养护一体化项目进行招投标，服务期三年，通过招投标的方式能够有效地节约成本。</w:t>
      </w:r>
    </w:p>
    <w:p>
      <w:pPr>
        <w:ind w:firstLine="560"/>
        <w:jc w:val="left"/>
        <w:outlineLvl w:val="1"/>
        <w:rPr>
          <w:b/>
          <w:bCs/>
          <w:sz w:val="28"/>
          <w:szCs w:val="28"/>
        </w:rPr>
      </w:pPr>
      <w:bookmarkStart w:id="209" w:name="_Toc10986"/>
      <w:bookmarkStart w:id="210" w:name="_Toc7449"/>
      <w:r>
        <w:rPr>
          <w:rFonts w:hint="eastAsia"/>
          <w:b/>
          <w:bCs/>
          <w:sz w:val="28"/>
          <w:szCs w:val="28"/>
        </w:rPr>
        <w:t>(四)效益指标</w:t>
      </w:r>
      <w:bookmarkEnd w:id="209"/>
      <w:bookmarkEnd w:id="210"/>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sz w:val="28"/>
          <w:szCs w:val="28"/>
        </w:rPr>
      </w:pPr>
      <w:r>
        <w:rPr>
          <w:rFonts w:hint="eastAsia"/>
          <w:sz w:val="28"/>
          <w:szCs w:val="28"/>
        </w:rPr>
        <w:t>满分2</w:t>
      </w:r>
      <w:r>
        <w:rPr>
          <w:sz w:val="28"/>
          <w:szCs w:val="28"/>
        </w:rPr>
        <w:t>4</w:t>
      </w:r>
      <w:r>
        <w:rPr>
          <w:rFonts w:hint="eastAsia"/>
          <w:sz w:val="28"/>
          <w:szCs w:val="28"/>
        </w:rPr>
        <w:t>分，评价得分2</w:t>
      </w:r>
      <w:r>
        <w:rPr>
          <w:sz w:val="28"/>
          <w:szCs w:val="28"/>
        </w:rPr>
        <w:t>4</w:t>
      </w:r>
      <w:r>
        <w:rPr>
          <w:rFonts w:hint="eastAsia"/>
          <w:sz w:val="28"/>
          <w:szCs w:val="28"/>
        </w:rPr>
        <w:t>分，得分率100%。</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firstLine="560"/>
        <w:jc w:val="left"/>
        <w:textAlignment w:val="auto"/>
        <w:rPr>
          <w:sz w:val="28"/>
          <w:szCs w:val="28"/>
        </w:rPr>
      </w:pPr>
      <w:r>
        <w:rPr>
          <w:rFonts w:hint="eastAsia"/>
          <w:sz w:val="28"/>
          <w:szCs w:val="28"/>
        </w:rPr>
        <w:t>经济效益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sz w:val="28"/>
          <w:szCs w:val="28"/>
        </w:rPr>
        <w:t>本项目的实施以滨南城市环境服务集团有限公司为项目实施主体，遵化市城市管理综合行政执法局为考评主体，市民为监督主体，充分发挥了市场的调节作用，为市民出行提供良好的环境质量。</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firstLine="560"/>
        <w:jc w:val="left"/>
        <w:textAlignment w:val="auto"/>
        <w:rPr>
          <w:sz w:val="28"/>
          <w:szCs w:val="28"/>
        </w:rPr>
      </w:pPr>
      <w:r>
        <w:rPr>
          <w:rFonts w:hint="eastAsia"/>
          <w:sz w:val="28"/>
          <w:szCs w:val="28"/>
        </w:rPr>
        <w:t>社会效益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sz w:val="28"/>
          <w:szCs w:val="28"/>
        </w:rPr>
        <w:t>本项目的实施</w:t>
      </w:r>
      <w:r>
        <w:rPr>
          <w:rFonts w:hint="eastAsia"/>
          <w:sz w:val="28"/>
          <w:szCs w:val="28"/>
          <w:lang w:eastAsia="zh-CN"/>
        </w:rPr>
        <w:t>既提高城市绿化面积，完善城市功能，还</w:t>
      </w:r>
      <w:r>
        <w:rPr>
          <w:rFonts w:hint="eastAsia"/>
          <w:sz w:val="28"/>
          <w:szCs w:val="28"/>
        </w:rPr>
        <w:t>为人民群众创造了良好的工作、学习、生活环境，提高了人民健康水平，</w:t>
      </w:r>
      <w:r>
        <w:rPr>
          <w:rFonts w:hint="eastAsia"/>
          <w:sz w:val="28"/>
          <w:szCs w:val="28"/>
          <w:lang w:eastAsia="zh-CN"/>
        </w:rPr>
        <w:t>提升城市品位</w:t>
      </w:r>
      <w:r>
        <w:rPr>
          <w:rFonts w:hint="eastAsia"/>
          <w:sz w:val="28"/>
          <w:szCs w:val="28"/>
        </w:rPr>
        <w:t>，获得群众支持，增强社会效益。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sz w:val="28"/>
          <w:szCs w:val="28"/>
        </w:rPr>
        <w:t>3、生态效益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sz w:val="28"/>
          <w:szCs w:val="28"/>
        </w:rPr>
        <w:t>改善了城市环境和空气质量，使得城市的生态环境得到改善。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sz w:val="28"/>
          <w:szCs w:val="28"/>
        </w:rPr>
        <w:t>4、可持续影响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sz w:val="28"/>
          <w:szCs w:val="28"/>
        </w:rPr>
        <w:t>改善卫生环境，提升市民健康指数和居住环境，提高环境卫生状况，提高基本公共卫生服务水平。</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1"/>
        <w:rPr>
          <w:b/>
          <w:bCs/>
          <w:sz w:val="28"/>
          <w:szCs w:val="28"/>
        </w:rPr>
      </w:pPr>
      <w:bookmarkStart w:id="211" w:name="_Toc12462"/>
      <w:bookmarkStart w:id="212" w:name="_Toc25139"/>
      <w:r>
        <w:rPr>
          <w:rFonts w:hint="eastAsia"/>
          <w:b/>
          <w:bCs/>
          <w:sz w:val="28"/>
          <w:szCs w:val="28"/>
        </w:rPr>
        <w:t>(五)满意度指标</w:t>
      </w:r>
      <w:bookmarkEnd w:id="211"/>
      <w:bookmarkEnd w:id="212"/>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sz w:val="28"/>
          <w:szCs w:val="28"/>
        </w:rPr>
      </w:pPr>
      <w:r>
        <w:rPr>
          <w:rFonts w:hint="eastAsia"/>
          <w:sz w:val="28"/>
          <w:szCs w:val="28"/>
        </w:rPr>
        <w:t>满分10分，评价得分10分，得分率100%。</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sz w:val="28"/>
          <w:szCs w:val="28"/>
        </w:rPr>
      </w:pPr>
      <w:r>
        <w:rPr>
          <w:rFonts w:hint="eastAsia"/>
          <w:sz w:val="28"/>
          <w:szCs w:val="28"/>
        </w:rPr>
        <w:t>环卫中心不定期现场检查考核，并通过</w:t>
      </w:r>
      <w:r>
        <w:rPr>
          <w:rFonts w:hint="eastAsia"/>
          <w:sz w:val="28"/>
          <w:szCs w:val="28"/>
          <w:lang w:eastAsia="zh-CN"/>
        </w:rPr>
        <w:t>随机</w:t>
      </w:r>
      <w:r>
        <w:rPr>
          <w:rFonts w:hint="eastAsia"/>
          <w:sz w:val="28"/>
          <w:szCs w:val="28"/>
        </w:rPr>
        <w:t>走访群众进行调查问卷，实地了解群众的满意度情况，市民满意度98%，</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1"/>
        <w:rPr>
          <w:b/>
          <w:bCs/>
          <w:sz w:val="28"/>
          <w:szCs w:val="28"/>
        </w:rPr>
      </w:pPr>
      <w:bookmarkStart w:id="213" w:name="_Toc31058"/>
      <w:bookmarkStart w:id="214" w:name="_Toc6574"/>
      <w:r>
        <w:rPr>
          <w:rFonts w:hint="eastAsia"/>
          <w:b/>
          <w:bCs/>
          <w:sz w:val="28"/>
          <w:szCs w:val="28"/>
        </w:rPr>
        <w:t>(六)预算执行率</w:t>
      </w:r>
      <w:bookmarkEnd w:id="213"/>
      <w:bookmarkEnd w:id="214"/>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sz w:val="28"/>
          <w:szCs w:val="28"/>
        </w:rPr>
      </w:pPr>
      <w:r>
        <w:rPr>
          <w:rFonts w:hint="eastAsia"/>
          <w:sz w:val="28"/>
          <w:szCs w:val="28"/>
        </w:rPr>
        <w:t>满分10分，评价得分1</w:t>
      </w:r>
      <w:r>
        <w:rPr>
          <w:sz w:val="28"/>
          <w:szCs w:val="28"/>
        </w:rPr>
        <w:t>0</w:t>
      </w:r>
      <w:r>
        <w:rPr>
          <w:rFonts w:hint="eastAsia"/>
          <w:sz w:val="28"/>
          <w:szCs w:val="28"/>
        </w:rPr>
        <w:t>分，得分率</w:t>
      </w:r>
      <w:r>
        <w:rPr>
          <w:sz w:val="28"/>
          <w:szCs w:val="28"/>
        </w:rPr>
        <w:t>10</w:t>
      </w:r>
      <w:r>
        <w:rPr>
          <w:rFonts w:hint="eastAsia"/>
          <w:sz w:val="28"/>
          <w:szCs w:val="28"/>
        </w:rPr>
        <w:t>0%。</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sz w:val="28"/>
          <w:szCs w:val="28"/>
        </w:rPr>
      </w:pPr>
      <w:r>
        <w:rPr>
          <w:rFonts w:hint="eastAsia"/>
          <w:sz w:val="28"/>
          <w:szCs w:val="28"/>
        </w:rPr>
        <w:t>202</w:t>
      </w:r>
      <w:r>
        <w:rPr>
          <w:rFonts w:hint="eastAsia"/>
          <w:sz w:val="28"/>
          <w:szCs w:val="28"/>
          <w:lang w:val="en-US" w:eastAsia="zh-CN"/>
        </w:rPr>
        <w:t>2</w:t>
      </w:r>
      <w:r>
        <w:rPr>
          <w:rFonts w:hint="eastAsia"/>
          <w:sz w:val="28"/>
          <w:szCs w:val="28"/>
        </w:rPr>
        <w:t>年项目资金实际下达及使用金额为</w:t>
      </w:r>
      <w:r>
        <w:rPr>
          <w:rFonts w:hint="eastAsia"/>
          <w:sz w:val="28"/>
          <w:szCs w:val="28"/>
          <w:lang w:val="en-US" w:eastAsia="zh-CN"/>
        </w:rPr>
        <w:t>785.9029</w:t>
      </w:r>
      <w:r>
        <w:rPr>
          <w:rFonts w:hint="eastAsia"/>
          <w:sz w:val="28"/>
          <w:szCs w:val="28"/>
        </w:rPr>
        <w:t>万元，预算执行率</w:t>
      </w:r>
      <w:r>
        <w:rPr>
          <w:rFonts w:hint="eastAsia"/>
          <w:sz w:val="28"/>
          <w:szCs w:val="28"/>
          <w:lang w:eastAsia="zh-CN"/>
        </w:rPr>
        <w:t>约</w:t>
      </w:r>
      <w:r>
        <w:rPr>
          <w:rFonts w:hint="eastAsia"/>
          <w:sz w:val="28"/>
          <w:szCs w:val="28"/>
          <w:lang w:val="en-US" w:eastAsia="zh-CN"/>
        </w:rPr>
        <w:t>100</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b/>
          <w:bCs/>
          <w:sz w:val="28"/>
          <w:szCs w:val="28"/>
        </w:rPr>
      </w:pPr>
      <w:bookmarkStart w:id="215" w:name="_Toc23846"/>
      <w:bookmarkStart w:id="216" w:name="_Toc28265"/>
      <w:r>
        <w:rPr>
          <w:rFonts w:hint="eastAsia"/>
          <w:b/>
          <w:bCs/>
          <w:sz w:val="28"/>
          <w:szCs w:val="28"/>
        </w:rPr>
        <w:t>五、主要经验及做法、存在的问题及原因分析</w:t>
      </w:r>
      <w:bookmarkEnd w:id="215"/>
      <w:bookmarkEnd w:id="216"/>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eastAsiaTheme="minorEastAsia"/>
          <w:sz w:val="28"/>
          <w:szCs w:val="28"/>
          <w:lang w:eastAsia="zh-CN"/>
        </w:rPr>
      </w:pPr>
      <w:r>
        <w:rPr>
          <w:rFonts w:hint="eastAsia"/>
          <w:sz w:val="28"/>
          <w:szCs w:val="28"/>
          <w:lang w:eastAsia="zh-CN"/>
        </w:rPr>
        <w:t>城市绿化是城市建设的重要组成部分，这些有生命的绿色植物在城市中具有不可代替的效益。城区绿化养护是维护城区绿化成果的必要手段，它为人们创造了一个有新鲜的空气，事宜的温度、清澈的水体和舒适的生活和工作环境，城区绿化养护项目社会效益较高。通过实地调查，有部分绿植未修剪，水池中漂浮大量白色垃圾未及时清理，</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b/>
          <w:bCs/>
          <w:sz w:val="28"/>
          <w:szCs w:val="28"/>
        </w:rPr>
      </w:pPr>
      <w:r>
        <w:rPr>
          <w:rFonts w:hint="eastAsia"/>
          <w:sz w:val="28"/>
          <w:szCs w:val="28"/>
        </w:rPr>
        <w:t>绿化养护一体化实行市场化运营，这种政府管理、企业运营、社会监督的方式使得遵化的环境卫生质量进一步提升。根据养护单位制定的年（月）度绿化养护计划及绿化养护实际情况，对工作质量进行检查，对不符合工作要求的、处理不及时的案件按考核制度扣减分值。对月度管理要求实行绩效考核评分制，以充分调动和发挥员工的积极性和主观能动性。现有的养护管理水平距离高质量、高管理的养护水平尚有差距，工作人员落实工作任务的执行能力不足，对标准和制度的贯彻不够彻底；其次，绿化工人安全意识有待加强。</w:t>
      </w:r>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b/>
          <w:bCs/>
          <w:sz w:val="28"/>
          <w:szCs w:val="28"/>
        </w:rPr>
      </w:pPr>
      <w:bookmarkStart w:id="217" w:name="_Toc22157"/>
      <w:bookmarkStart w:id="218" w:name="_Toc3892"/>
      <w:r>
        <w:rPr>
          <w:rFonts w:hint="eastAsia"/>
          <w:b/>
          <w:bCs/>
          <w:sz w:val="28"/>
          <w:szCs w:val="28"/>
        </w:rPr>
        <w:t>六、意见建议</w:t>
      </w:r>
      <w:bookmarkEnd w:id="217"/>
      <w:bookmarkEnd w:id="218"/>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sz w:val="28"/>
          <w:szCs w:val="28"/>
        </w:rPr>
      </w:pPr>
      <w:bookmarkStart w:id="219" w:name="_Toc5402"/>
      <w:r>
        <w:rPr>
          <w:rFonts w:hint="eastAsia"/>
          <w:sz w:val="28"/>
          <w:szCs w:val="28"/>
        </w:rPr>
        <w:t>1、加强养护知识培训。提高业务水平，培训工人养护管理的技术标准和操作规范，使养护管理科学化、规范化；建立完善的园林绿化养护管理质量检查、考评制度、奖惩分明，提高工作积极性。全面提高养护质量水平，实现园林绿化养护的长效管理。</w:t>
      </w:r>
      <w:bookmarkEnd w:id="219"/>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sz w:val="28"/>
          <w:szCs w:val="28"/>
        </w:rPr>
      </w:pPr>
      <w:bookmarkStart w:id="220" w:name="_Toc15081"/>
      <w:r>
        <w:rPr>
          <w:rFonts w:hint="eastAsia"/>
          <w:sz w:val="28"/>
          <w:szCs w:val="28"/>
        </w:rPr>
        <w:t>2、加强督查考核。从</w:t>
      </w:r>
      <w:r>
        <w:rPr>
          <w:rFonts w:hint="eastAsia"/>
          <w:sz w:val="28"/>
          <w:szCs w:val="28"/>
          <w:highlight w:val="none"/>
        </w:rPr>
        <w:t>养护质量考核、养护管理等多方面入手，对考核中存在问题的养护单位，采取直接扣款形式，确保服务单位对考核问题及时进行整改，通过对服务单位养护过</w:t>
      </w:r>
      <w:r>
        <w:rPr>
          <w:rFonts w:hint="eastAsia"/>
          <w:sz w:val="28"/>
          <w:szCs w:val="28"/>
        </w:rPr>
        <w:t>程的全程监管，达到降低养护成本和提高养护质量的目的。</w:t>
      </w:r>
      <w:bookmarkEnd w:id="220"/>
    </w:p>
    <w:p>
      <w:pPr>
        <w:ind w:firstLine="560"/>
        <w:jc w:val="left"/>
        <w:outlineLvl w:val="0"/>
        <w:rPr>
          <w:b/>
          <w:bCs/>
          <w:sz w:val="28"/>
          <w:szCs w:val="28"/>
        </w:rPr>
      </w:pPr>
      <w:bookmarkStart w:id="221" w:name="_Toc27287"/>
      <w:bookmarkStart w:id="222" w:name="_Toc16358"/>
      <w:r>
        <w:rPr>
          <w:rFonts w:hint="eastAsia"/>
          <w:b/>
          <w:bCs/>
          <w:sz w:val="28"/>
          <w:szCs w:val="28"/>
        </w:rPr>
        <w:t>七、其他需要说明的问题</w:t>
      </w:r>
      <w:bookmarkEnd w:id="221"/>
      <w:bookmarkEnd w:id="222"/>
    </w:p>
    <w:p>
      <w:pPr>
        <w:ind w:firstLine="560"/>
        <w:jc w:val="left"/>
        <w:rPr>
          <w:b/>
          <w:bCs/>
          <w:sz w:val="28"/>
          <w:szCs w:val="28"/>
        </w:rPr>
      </w:pPr>
      <w:r>
        <w:rPr>
          <w:rFonts w:hint="eastAsia"/>
          <w:b/>
          <w:bCs/>
          <w:sz w:val="28"/>
          <w:szCs w:val="28"/>
        </w:rPr>
        <w:t>无</w:t>
      </w: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tbl>
      <w:tblPr>
        <w:tblStyle w:val="8"/>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495"/>
        <w:gridCol w:w="1061"/>
        <w:gridCol w:w="408"/>
        <w:gridCol w:w="677"/>
        <w:gridCol w:w="295"/>
        <w:gridCol w:w="1040"/>
        <w:gridCol w:w="980"/>
        <w:gridCol w:w="370"/>
        <w:gridCol w:w="243"/>
        <w:gridCol w:w="903"/>
        <w:gridCol w:w="1159"/>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有机固废处理费项目绩效自评表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47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有机固废处理费项目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8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8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495.854864</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495.854864 </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495.854864</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495.854864 </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1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6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使遵化固废的处理和处置方式更加合理有效彻底，减少处理后排出物填埋量，杜绝二次污染，化害为利，改善人居生活环境，提高人民幸福指数，提升人民满意度，提升城市形象。</w:t>
            </w:r>
          </w:p>
        </w:tc>
        <w:tc>
          <w:tcPr>
            <w:tcW w:w="26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按时、按质、按量完成遵化市有机固废处理处置。资金按合同约定拨付到位。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项目立项</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立项依据充分性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立项程序规范性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绩效目标合理性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预算编制科学性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 </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资金到位率=495.854864/530*100%=93.5575%，扣0.26分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处置数量</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固废处置合格率</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固废处置及时性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成本节约率</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废物利用</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提高环境质量</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改善生态环境质量</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长期保护环境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7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9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99.74 </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448"/>
        <w:gridCol w:w="1024"/>
        <w:gridCol w:w="448"/>
        <w:gridCol w:w="1139"/>
        <w:gridCol w:w="448"/>
        <w:gridCol w:w="2703"/>
        <w:gridCol w:w="448"/>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有机固废处理费项目绩效评价指标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财政支持范围，是否符合中央、地方事权支出责任划分原则;⑤项目是否与相关部门同类项目或部门内部相关项目重复。以上每条要素占权重分的20%，每有一条不符合， 扣除对应权重分，扣完为止。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①项目是否按照规定的程序申请设立;②审批文件、材料是否符合立项程序规</w:t>
            </w:r>
            <w:r>
              <w:rPr>
                <w:rStyle w:val="30"/>
                <w:lang w:val="en-US" w:eastAsia="zh-CN" w:bidi="ar"/>
              </w:rPr>
              <w:t>范性相关要求</w:t>
            </w:r>
            <w:r>
              <w:rPr>
                <w:rFonts w:hint="eastAsia" w:ascii="宋体" w:hAnsi="宋体" w:eastAsia="宋体" w:cs="宋体"/>
                <w:i w:val="0"/>
                <w:iCs w:val="0"/>
                <w:color w:val="000000"/>
                <w:kern w:val="0"/>
                <w:sz w:val="18"/>
                <w:szCs w:val="18"/>
                <w:u w:val="none"/>
                <w:lang w:val="en-US" w:eastAsia="zh-CN" w:bidi="ar"/>
              </w:rPr>
              <w:t>:③事前是否已经过必要的可行性研究、专家论证、风险评估、绩效评估、集体决策。以上每条要素占权重分的1/3，每有一条不符合，扣除对应权重分，扣完为止。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有绩效目标;②项目绩效目标与实际工作内容是否具有相关性:③项目预期产出效益和效果是否符合正常的业绩水平:④是否与预算确定的项目投资额或资金量相匹配。以上每条要素各占权重的25%，每有一条不符合，扣除对应的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①是否将项目绩效目标细化分解为具体的绩效指标;②是否通过清晰、可衡量的指标值予以体现:③是否与项目目标任务数或计划数相对应。以上每条要素各占权重的1/3，每有</w:t>
            </w:r>
            <w:r>
              <w:rPr>
                <w:rStyle w:val="30"/>
                <w:lang w:val="en-US" w:eastAsia="zh-CN" w:bidi="ar"/>
              </w:rPr>
              <w:t>一条不符合， 扣除对应的权重分，扣完为止。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得权重分满分，按资金到位率比例计算此项得分。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资金到位率=495.854864/530*100%=93.5575%，扣0.26分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以及有关专项资金管理办法的规定:②资金的拨付是否有完整的审批程序和手续:③是否符合项目预算批复或合同规定的用途;④是否存在截留、挤占、挪用、虚列支出等情况。以上每条指标各占权重分的25%，要素①②不符合，扣除对应权重分;要素③④不符合属于重大违纪，该指标不得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①是否已制定或具有相应的财务管理制度;②是否已制定或具有相应的业务管理制度;③各项制度是否合法、合规、完整。以上每条要素各占权重的1/3， 每有一条不符合，扣除对应的权重分，扣完为止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①项目是否按照政府采购规定的程序进行申报与审批;②资料归档是否及时、完整。以上两项要素各占指标权重分1/2，符合得对应权重分;但存在任务不符合国家法律法规的事项，该指标不得分。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处置数量</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固废处置是否按要求完全接收并处理，是得满分，否则不得分。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固废处置合格率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是否按照《城镇污水处理厂污泥处理技术规程》CJJ131-2009、《绿化植物废弃物处置和应用技术规范》LY/T2316-2014、《城镇污水处理厂污泥处置园林绿化用泥质》GB/T 23486-2009等固废处理技术规程及标准进行处置；每有一次不合格，扣1分，扣完为止。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固废处置及时性</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反映固废是否及时响应、及时处理，项目是否按照合同约定日期之前完成，每超期1天扣除1%分值，扣完为止</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成本节约情况</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PPP项目引入是否节约成本。成本节约得满分，否则不得分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废物利用</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固废再加工产生肥料用于农业生产，根据实际情况评分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提高环境质量</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提高居民环境质量，带来良好的社会效益，根据实际情况评分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长期保护环境</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长期为市民改善环境卫生，保护人民健康，防范发生传染疫情，根据实际情况评分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通过询问查证，实地调研和问卷调查相结合的方式。满意度达到95%得满分（含95%），满意度达到90%-95%得分9分（含90%），满意度达到80%-90%得分8分（含80%），否则不得分。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12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28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jc w:val="center"/>
        <w:outlineLvl w:val="0"/>
        <w:rPr>
          <w:rFonts w:hint="eastAsia" w:cs="宋体"/>
          <w:b/>
          <w:bCs/>
          <w:sz w:val="28"/>
          <w:szCs w:val="28"/>
          <w:highlight w:val="none"/>
        </w:rPr>
      </w:pPr>
      <w:bookmarkStart w:id="223" w:name="_Toc26801"/>
      <w:r>
        <w:rPr>
          <w:rFonts w:hint="eastAsia" w:cs="宋体"/>
          <w:b/>
          <w:bCs/>
          <w:sz w:val="28"/>
          <w:szCs w:val="28"/>
          <w:highlight w:val="none"/>
        </w:rPr>
        <w:t>遵化市城市管理综合行政执法局</w:t>
      </w:r>
      <w:bookmarkEnd w:id="223"/>
    </w:p>
    <w:p>
      <w:pPr>
        <w:jc w:val="center"/>
        <w:outlineLvl w:val="0"/>
        <w:rPr>
          <w:rFonts w:hint="eastAsia" w:cs="宋体"/>
          <w:b/>
          <w:bCs/>
          <w:sz w:val="28"/>
          <w:szCs w:val="28"/>
          <w:highlight w:val="none"/>
        </w:rPr>
      </w:pPr>
      <w:bookmarkStart w:id="224" w:name="_Toc20837"/>
      <w:r>
        <w:rPr>
          <w:rFonts w:hint="eastAsia" w:cs="宋体"/>
          <w:b/>
          <w:bCs/>
          <w:sz w:val="28"/>
          <w:szCs w:val="28"/>
          <w:highlight w:val="none"/>
        </w:rPr>
        <w:t>有机固废处理费项目</w:t>
      </w:r>
    </w:p>
    <w:p>
      <w:pPr>
        <w:jc w:val="center"/>
        <w:outlineLvl w:val="0"/>
        <w:rPr>
          <w:rFonts w:hint="eastAsia" w:cs="宋体"/>
          <w:b/>
          <w:bCs/>
          <w:sz w:val="28"/>
          <w:szCs w:val="28"/>
          <w:highlight w:val="none"/>
        </w:rPr>
      </w:pPr>
      <w:r>
        <w:rPr>
          <w:rFonts w:hint="eastAsia" w:cs="宋体"/>
          <w:b/>
          <w:bCs/>
          <w:sz w:val="28"/>
          <w:szCs w:val="28"/>
          <w:highlight w:val="none"/>
        </w:rPr>
        <w:t>绩效自评报告</w:t>
      </w:r>
      <w:bookmarkEnd w:id="224"/>
    </w:p>
    <w:p>
      <w:pPr>
        <w:ind w:firstLine="562" w:firstLineChars="200"/>
        <w:jc w:val="left"/>
        <w:outlineLvl w:val="0"/>
        <w:rPr>
          <w:b/>
          <w:bCs/>
          <w:sz w:val="28"/>
          <w:szCs w:val="28"/>
        </w:rPr>
      </w:pPr>
      <w:bookmarkStart w:id="225" w:name="_Toc4454"/>
      <w:bookmarkStart w:id="226" w:name="_Toc30655"/>
      <w:r>
        <w:rPr>
          <w:rFonts w:hint="eastAsia"/>
          <w:b/>
          <w:bCs/>
          <w:sz w:val="28"/>
          <w:szCs w:val="28"/>
        </w:rPr>
        <w:t>一、项目基本情况</w:t>
      </w:r>
      <w:bookmarkEnd w:id="225"/>
      <w:bookmarkEnd w:id="226"/>
    </w:p>
    <w:p>
      <w:pPr>
        <w:ind w:firstLine="562" w:firstLineChars="200"/>
        <w:jc w:val="left"/>
        <w:outlineLvl w:val="1"/>
        <w:rPr>
          <w:b/>
          <w:bCs/>
          <w:sz w:val="28"/>
          <w:szCs w:val="28"/>
        </w:rPr>
      </w:pPr>
      <w:bookmarkStart w:id="227" w:name="_Toc2081"/>
      <w:bookmarkStart w:id="228" w:name="_Toc20543"/>
      <w:r>
        <w:rPr>
          <w:rFonts w:hint="eastAsia"/>
          <w:b/>
          <w:bCs/>
          <w:sz w:val="28"/>
          <w:szCs w:val="28"/>
        </w:rPr>
        <w:t>(一)项目概况</w:t>
      </w:r>
      <w:bookmarkEnd w:id="227"/>
      <w:bookmarkEnd w:id="228"/>
      <w:r>
        <w:rPr>
          <w:rFonts w:hint="eastAsia"/>
          <w:b/>
          <w:bCs/>
          <w:sz w:val="28"/>
          <w:szCs w:val="28"/>
        </w:rPr>
        <w:t xml:space="preserve"> </w:t>
      </w:r>
    </w:p>
    <w:p>
      <w:pPr>
        <w:snapToGrid w:val="0"/>
        <w:spacing w:line="560" w:lineRule="exact"/>
        <w:ind w:firstLine="560" w:firstLineChars="200"/>
        <w:rPr>
          <w:rFonts w:hint="eastAsia"/>
          <w:sz w:val="28"/>
          <w:szCs w:val="28"/>
        </w:rPr>
      </w:pPr>
      <w:r>
        <w:rPr>
          <w:rFonts w:hint="eastAsia"/>
          <w:sz w:val="28"/>
          <w:szCs w:val="28"/>
        </w:rPr>
        <w:t>1、项目背景</w:t>
      </w:r>
    </w:p>
    <w:p>
      <w:pPr>
        <w:snapToGrid w:val="0"/>
        <w:spacing w:line="560" w:lineRule="exact"/>
        <w:ind w:firstLine="560" w:firstLineChars="200"/>
        <w:rPr>
          <w:rFonts w:hint="eastAsia"/>
          <w:sz w:val="28"/>
          <w:szCs w:val="28"/>
        </w:rPr>
      </w:pPr>
      <w:r>
        <w:rPr>
          <w:rFonts w:hint="eastAsia"/>
          <w:sz w:val="28"/>
          <w:szCs w:val="28"/>
          <w:lang w:val="en-US" w:eastAsia="zh-CN"/>
        </w:rPr>
        <w:t>遵化市城市管理综合执法局</w:t>
      </w:r>
      <w:r>
        <w:rPr>
          <w:rFonts w:hint="eastAsia"/>
          <w:sz w:val="28"/>
          <w:szCs w:val="28"/>
        </w:rPr>
        <w:t>有机固废处理费项目，属于环境</w:t>
      </w:r>
      <w:r>
        <w:rPr>
          <w:rFonts w:hint="eastAsia"/>
          <w:sz w:val="28"/>
          <w:szCs w:val="28"/>
          <w:lang w:val="en-US" w:eastAsia="zh-CN"/>
        </w:rPr>
        <w:t>保护与</w:t>
      </w:r>
      <w:r>
        <w:rPr>
          <w:rFonts w:hint="eastAsia"/>
          <w:sz w:val="28"/>
          <w:szCs w:val="28"/>
        </w:rPr>
        <w:t>治理</w:t>
      </w:r>
      <w:r>
        <w:rPr>
          <w:rFonts w:hint="eastAsia"/>
          <w:sz w:val="28"/>
          <w:szCs w:val="28"/>
          <w:lang w:val="en-US" w:eastAsia="zh-CN"/>
        </w:rPr>
        <w:t>行业</w:t>
      </w:r>
      <w:r>
        <w:rPr>
          <w:rFonts w:hint="eastAsia"/>
          <w:sz w:val="28"/>
          <w:szCs w:val="28"/>
        </w:rPr>
        <w:t>。</w:t>
      </w:r>
      <w:r>
        <w:rPr>
          <w:rFonts w:hint="eastAsia"/>
          <w:sz w:val="28"/>
          <w:szCs w:val="28"/>
          <w:lang w:val="en-US" w:eastAsia="zh-CN"/>
        </w:rPr>
        <w:t>这个</w:t>
      </w:r>
      <w:r>
        <w:rPr>
          <w:rFonts w:hint="eastAsia"/>
          <w:sz w:val="28"/>
          <w:szCs w:val="28"/>
        </w:rPr>
        <w:t>项目</w:t>
      </w:r>
      <w:r>
        <w:rPr>
          <w:rFonts w:hint="eastAsia"/>
          <w:sz w:val="28"/>
          <w:szCs w:val="28"/>
          <w:lang w:val="en-US" w:eastAsia="zh-CN"/>
        </w:rPr>
        <w:t>厂址位于遵化市南三环东路北侧，建业路西侧，草场东街南侧，占地为9.10亩。项目</w:t>
      </w:r>
      <w:r>
        <w:rPr>
          <w:rFonts w:hint="eastAsia"/>
          <w:sz w:val="28"/>
          <w:szCs w:val="28"/>
        </w:rPr>
        <w:t>总处理规模</w:t>
      </w:r>
      <w:r>
        <w:rPr>
          <w:rFonts w:hint="eastAsia"/>
          <w:sz w:val="28"/>
          <w:szCs w:val="28"/>
          <w:lang w:val="en-US" w:eastAsia="zh-CN"/>
        </w:rPr>
        <w:t>为</w:t>
      </w:r>
      <w:r>
        <w:rPr>
          <w:rFonts w:hint="eastAsia"/>
          <w:sz w:val="28"/>
          <w:szCs w:val="28"/>
        </w:rPr>
        <w:t>60吨/日，处理范围包括市政污泥</w:t>
      </w:r>
      <w:r>
        <w:rPr>
          <w:rFonts w:hint="eastAsia"/>
          <w:sz w:val="28"/>
          <w:szCs w:val="28"/>
          <w:lang w:val="en-US" w:eastAsia="zh-CN"/>
        </w:rPr>
        <w:t>和</w:t>
      </w:r>
      <w:r>
        <w:rPr>
          <w:rFonts w:hint="eastAsia"/>
          <w:sz w:val="28"/>
          <w:szCs w:val="28"/>
        </w:rPr>
        <w:t>园林废弃物等，其中</w:t>
      </w:r>
      <w:r>
        <w:rPr>
          <w:rFonts w:hint="eastAsia"/>
          <w:sz w:val="28"/>
          <w:szCs w:val="28"/>
          <w:lang w:val="en-US" w:eastAsia="zh-CN"/>
        </w:rPr>
        <w:t>主要有</w:t>
      </w:r>
      <w:r>
        <w:rPr>
          <w:rFonts w:hint="eastAsia"/>
          <w:sz w:val="28"/>
          <w:szCs w:val="28"/>
        </w:rPr>
        <w:t>遵化市国祯污水处理厂的污泥，</w:t>
      </w:r>
      <w:r>
        <w:rPr>
          <w:rFonts w:hint="eastAsia"/>
          <w:sz w:val="28"/>
          <w:szCs w:val="28"/>
          <w:lang w:val="en-US" w:eastAsia="zh-CN"/>
        </w:rPr>
        <w:t>还有</w:t>
      </w:r>
      <w:r>
        <w:rPr>
          <w:rFonts w:hint="eastAsia"/>
          <w:sz w:val="28"/>
          <w:szCs w:val="28"/>
        </w:rPr>
        <w:t>其他类型的固废垃圾，如畜禽粪便、园林垃圾和餐厨垃圾等有机固废根据实际需要进行处理</w:t>
      </w:r>
      <w:r>
        <w:rPr>
          <w:rFonts w:hint="eastAsia"/>
          <w:sz w:val="28"/>
          <w:szCs w:val="28"/>
          <w:lang w:eastAsia="zh-CN"/>
        </w:rPr>
        <w:t>，</w:t>
      </w:r>
      <w:r>
        <w:rPr>
          <w:rFonts w:hint="eastAsia"/>
          <w:sz w:val="28"/>
          <w:szCs w:val="28"/>
        </w:rPr>
        <w:t>含水率为60%—80%。本项目采用一体化智能好氧发酵设备处理污泥。配置两套一体化智能好氧发酵设备，单台日处理能力30吨（物料含水率按80%计），发酵周期设计10-15天。</w:t>
      </w:r>
    </w:p>
    <w:p>
      <w:pPr>
        <w:snapToGrid w:val="0"/>
        <w:spacing w:line="560" w:lineRule="exact"/>
        <w:ind w:firstLine="560" w:firstLineChars="200"/>
        <w:rPr>
          <w:rFonts w:hint="eastAsia"/>
          <w:sz w:val="28"/>
          <w:szCs w:val="28"/>
        </w:rPr>
      </w:pPr>
      <w:r>
        <w:rPr>
          <w:rFonts w:hint="eastAsia"/>
          <w:sz w:val="28"/>
          <w:szCs w:val="28"/>
        </w:rPr>
        <w:t>目前，遵化市有市政污泥、畜禽粪便、有机固废得不到妥善处置，当地填埋厂无法接纳上述有机固废，而在我国关于有机固废处置现行的相关政策中，并不推荐采用填埋的方式对有机固废进行处置。因此，对于遵化市，当前需要采用更加合理且有效的方式对有机固废进行处理和处置。因此遵化市有机固废处理项目的实施非常必要。</w:t>
      </w:r>
    </w:p>
    <w:p>
      <w:pPr>
        <w:snapToGrid w:val="0"/>
        <w:spacing w:line="560" w:lineRule="exact"/>
        <w:ind w:firstLine="560" w:firstLineChars="200"/>
        <w:rPr>
          <w:sz w:val="28"/>
          <w:szCs w:val="28"/>
        </w:rPr>
      </w:pPr>
      <w:r>
        <w:rPr>
          <w:rFonts w:hint="eastAsia"/>
          <w:sz w:val="28"/>
          <w:szCs w:val="28"/>
        </w:rPr>
        <w:t>2、主要内容及实施情况</w:t>
      </w:r>
    </w:p>
    <w:p>
      <w:pPr>
        <w:snapToGrid w:val="0"/>
        <w:spacing w:line="560" w:lineRule="exact"/>
        <w:ind w:firstLine="560" w:firstLineChars="200"/>
        <w:rPr>
          <w:sz w:val="28"/>
          <w:szCs w:val="28"/>
        </w:rPr>
      </w:pPr>
      <w:r>
        <w:rPr>
          <w:rFonts w:hint="eastAsia"/>
          <w:sz w:val="28"/>
          <w:szCs w:val="28"/>
        </w:rPr>
        <w:t>该项目采用PPP模式运行。2017年11月，河北遵化经济开发区管理委员会会同遵化市财政局组织完成了本项目《物有所值评价报告》《财政承受能力论证报告》的编制及专家评审；11月16日，遵化市人民政府以遵政会（2017）62 号会议纪要同意了本项目的实施方案；经过资格预审、公开招标、采购结果确认谈判，最终于2018年3月20日确定北京中科博联科技集团有限公司（原北京中科博联环境工程有限公司）为中标社会资本。项目公司中科博联（遵化）环保技术有限公司于2018年7月18日成立，</w:t>
      </w:r>
      <w:r>
        <w:rPr>
          <w:rFonts w:hint="eastAsia"/>
          <w:sz w:val="28"/>
          <w:szCs w:val="28"/>
          <w:lang w:val="en-US" w:eastAsia="zh-CN"/>
        </w:rPr>
        <w:t>2018年7月23日河北遵化经济开发区管理委员会与中科博联（遵化）环保技术有限公司双方签订了《遵化市有机固废处理处置PPP项目合同》。此项目于2018年11月1日开工，2019年6月13日取得竣工验收报告，</w:t>
      </w:r>
      <w:r>
        <w:rPr>
          <w:rFonts w:hint="eastAsia"/>
          <w:sz w:val="28"/>
          <w:szCs w:val="28"/>
        </w:rPr>
        <w:t>2019年2月试运营，开始处理遵化市国祯污水处理厂等生产的污泥，2019年7月进入商业运营期。自运营以来，设备运转正常，为我市环保工作做出了积极贡献。</w:t>
      </w:r>
    </w:p>
    <w:p>
      <w:pPr>
        <w:snapToGrid w:val="0"/>
        <w:spacing w:line="560" w:lineRule="exact"/>
        <w:ind w:firstLine="560" w:firstLineChars="200"/>
        <w:rPr>
          <w:sz w:val="28"/>
          <w:szCs w:val="28"/>
        </w:rPr>
      </w:pPr>
      <w:r>
        <w:rPr>
          <w:rFonts w:hint="eastAsia"/>
          <w:sz w:val="28"/>
          <w:szCs w:val="28"/>
        </w:rPr>
        <w:t>2020年5月，遵化市人民政府出台了《关于变更“遵化市有机固废处理处置PPP项目”实施主体的通知》，</w:t>
      </w:r>
      <w:r>
        <w:rPr>
          <w:rFonts w:hint="eastAsia"/>
          <w:sz w:val="28"/>
          <w:szCs w:val="28"/>
          <w:lang w:val="en-US" w:eastAsia="zh-CN"/>
        </w:rPr>
        <w:t>通知</w:t>
      </w:r>
      <w:r>
        <w:rPr>
          <w:rFonts w:hint="eastAsia"/>
          <w:sz w:val="28"/>
          <w:szCs w:val="28"/>
        </w:rPr>
        <w:t>内容为将遵化市有机固废处理处置PPP项目实施主体由遵化市经济开发区管理委员会变更为遵化市城市管理综合行政执法局。</w:t>
      </w:r>
    </w:p>
    <w:p>
      <w:pPr>
        <w:snapToGrid w:val="0"/>
        <w:spacing w:line="560" w:lineRule="exact"/>
        <w:ind w:firstLine="560" w:firstLineChars="200"/>
        <w:rPr>
          <w:sz w:val="28"/>
          <w:szCs w:val="28"/>
        </w:rPr>
      </w:pPr>
      <w:r>
        <w:rPr>
          <w:rFonts w:hint="eastAsia"/>
          <w:sz w:val="28"/>
          <w:szCs w:val="28"/>
        </w:rPr>
        <w:t>按照合同约定，中科博联正常运转，污泥处理达标，污泥正常处置。</w:t>
      </w:r>
    </w:p>
    <w:p>
      <w:pPr>
        <w:snapToGrid w:val="0"/>
        <w:spacing w:line="560" w:lineRule="exact"/>
        <w:ind w:left="420" w:leftChars="200" w:firstLine="280" w:firstLineChars="100"/>
        <w:rPr>
          <w:sz w:val="28"/>
          <w:szCs w:val="28"/>
        </w:rPr>
      </w:pPr>
      <w:r>
        <w:rPr>
          <w:rFonts w:hint="eastAsia" w:cs="宋体"/>
          <w:sz w:val="28"/>
          <w:szCs w:val="28"/>
        </w:rPr>
        <w:t>3、资金投入及使用情况</w:t>
      </w:r>
    </w:p>
    <w:p>
      <w:pPr>
        <w:snapToGrid w:val="0"/>
        <w:spacing w:line="560" w:lineRule="exact"/>
        <w:ind w:firstLine="560" w:firstLineChars="200"/>
        <w:rPr>
          <w:rFonts w:cs="Times New Roman"/>
          <w:sz w:val="28"/>
          <w:szCs w:val="28"/>
        </w:rPr>
      </w:pPr>
      <w:r>
        <w:rPr>
          <w:rFonts w:hint="eastAsia" w:cs="宋体"/>
          <w:sz w:val="28"/>
          <w:szCs w:val="28"/>
          <w:lang w:val="en-US" w:eastAsia="zh-CN"/>
        </w:rPr>
        <w:t>经过中科博联（遵化）环保技术有限公司、遵化市城市管理综合行政执法局的申请，</w:t>
      </w:r>
      <w:r>
        <w:rPr>
          <w:rFonts w:hint="eastAsia" w:cs="宋体"/>
          <w:sz w:val="28"/>
          <w:szCs w:val="28"/>
        </w:rPr>
        <w:t>遵化市财政局</w:t>
      </w:r>
      <w:r>
        <w:rPr>
          <w:rFonts w:hint="eastAsia" w:cs="宋体"/>
          <w:sz w:val="28"/>
          <w:szCs w:val="28"/>
          <w:lang w:val="en-US" w:eastAsia="zh-CN"/>
        </w:rPr>
        <w:t>做出</w:t>
      </w:r>
      <w:r>
        <w:rPr>
          <w:rFonts w:hint="eastAsia" w:cs="宋体"/>
          <w:sz w:val="28"/>
          <w:szCs w:val="28"/>
        </w:rPr>
        <w:t>《关于</w:t>
      </w:r>
      <w:r>
        <w:rPr>
          <w:rFonts w:hint="eastAsia" w:cs="宋体"/>
          <w:sz w:val="28"/>
          <w:szCs w:val="28"/>
          <w:lang w:val="en-US" w:eastAsia="zh-CN"/>
        </w:rPr>
        <w:t>拨付2022年</w:t>
      </w:r>
      <w:r>
        <w:rPr>
          <w:rFonts w:hint="eastAsia" w:cs="宋体"/>
          <w:sz w:val="28"/>
          <w:szCs w:val="28"/>
        </w:rPr>
        <w:t>有机固废处理</w:t>
      </w:r>
      <w:r>
        <w:rPr>
          <w:rFonts w:hint="eastAsia" w:cs="宋体"/>
          <w:sz w:val="28"/>
          <w:szCs w:val="28"/>
          <w:lang w:val="en-US" w:eastAsia="zh-CN"/>
        </w:rPr>
        <w:t>服务费</w:t>
      </w:r>
      <w:r>
        <w:rPr>
          <w:rFonts w:hint="eastAsia" w:cs="宋体"/>
          <w:sz w:val="28"/>
          <w:szCs w:val="28"/>
        </w:rPr>
        <w:t>请示的答复》（遵财答复[202</w:t>
      </w:r>
      <w:r>
        <w:rPr>
          <w:rFonts w:hint="eastAsia" w:cs="宋体"/>
          <w:sz w:val="28"/>
          <w:szCs w:val="28"/>
          <w:lang w:val="en-US" w:eastAsia="zh-CN"/>
        </w:rPr>
        <w:t>2</w:t>
      </w:r>
      <w:r>
        <w:rPr>
          <w:rFonts w:hint="eastAsia" w:cs="宋体"/>
          <w:sz w:val="28"/>
          <w:szCs w:val="28"/>
        </w:rPr>
        <w:t>]</w:t>
      </w:r>
      <w:r>
        <w:rPr>
          <w:rFonts w:hint="eastAsia" w:cs="宋体"/>
          <w:sz w:val="28"/>
          <w:szCs w:val="28"/>
          <w:lang w:val="en-US" w:eastAsia="zh-CN"/>
        </w:rPr>
        <w:t>313</w:t>
      </w:r>
      <w:r>
        <w:rPr>
          <w:rFonts w:hint="eastAsia" w:cs="宋体"/>
          <w:sz w:val="28"/>
          <w:szCs w:val="28"/>
        </w:rPr>
        <w:t>号）同意安排有机固废处理处置PPP项目处理费47</w:t>
      </w:r>
      <w:r>
        <w:rPr>
          <w:rFonts w:hint="eastAsia" w:cs="宋体"/>
          <w:sz w:val="28"/>
          <w:szCs w:val="28"/>
          <w:lang w:val="en-US" w:eastAsia="zh-CN"/>
        </w:rPr>
        <w:t>2</w:t>
      </w:r>
      <w:r>
        <w:rPr>
          <w:rFonts w:hint="eastAsia" w:cs="宋体"/>
          <w:sz w:val="28"/>
          <w:szCs w:val="28"/>
        </w:rPr>
        <w:t>.</w:t>
      </w:r>
      <w:r>
        <w:rPr>
          <w:rFonts w:hint="eastAsia" w:cs="宋体"/>
          <w:sz w:val="28"/>
          <w:szCs w:val="28"/>
          <w:lang w:val="en-US" w:eastAsia="zh-CN"/>
        </w:rPr>
        <w:t>72</w:t>
      </w:r>
      <w:r>
        <w:rPr>
          <w:rFonts w:hint="eastAsia" w:cs="宋体"/>
          <w:sz w:val="28"/>
          <w:szCs w:val="28"/>
        </w:rPr>
        <w:t>万元，用于支付中科博联（遵化）环保技术有限公司202</w:t>
      </w:r>
      <w:r>
        <w:rPr>
          <w:rFonts w:hint="eastAsia" w:cs="宋体"/>
          <w:sz w:val="28"/>
          <w:szCs w:val="28"/>
          <w:lang w:val="en-US" w:eastAsia="zh-CN"/>
        </w:rPr>
        <w:t>2</w:t>
      </w:r>
      <w:r>
        <w:rPr>
          <w:rFonts w:hint="eastAsia" w:cs="宋体"/>
          <w:sz w:val="28"/>
          <w:szCs w:val="28"/>
        </w:rPr>
        <w:t>年处理污泥费用，用于月处理量和绩效考核结果拨付，资金由年初预算有机固废处理费中列支。有机固废处理费项目年初</w:t>
      </w:r>
      <w:r>
        <w:rPr>
          <w:rFonts w:hint="eastAsia"/>
          <w:sz w:val="28"/>
          <w:szCs w:val="28"/>
        </w:rPr>
        <w:t>预算资金为530万元，</w:t>
      </w:r>
      <w:r>
        <w:rPr>
          <w:rFonts w:hint="eastAsia" w:cs="宋体"/>
          <w:sz w:val="28"/>
          <w:szCs w:val="28"/>
        </w:rPr>
        <w:t>年末项目资金下达并实际使用金额</w:t>
      </w:r>
      <w:r>
        <w:rPr>
          <w:rFonts w:hint="eastAsia" w:cs="宋体"/>
          <w:sz w:val="28"/>
          <w:szCs w:val="28"/>
          <w:lang w:val="en-US" w:eastAsia="zh-CN"/>
        </w:rPr>
        <w:t>495.854864</w:t>
      </w:r>
      <w:r>
        <w:rPr>
          <w:rFonts w:hint="eastAsia"/>
          <w:sz w:val="28"/>
          <w:szCs w:val="28"/>
        </w:rPr>
        <w:t>万元，</w:t>
      </w:r>
      <w:r>
        <w:rPr>
          <w:rFonts w:hint="eastAsia" w:cs="宋体"/>
          <w:sz w:val="28"/>
          <w:szCs w:val="28"/>
        </w:rPr>
        <w:t>该项目根据实际合同约定支付固废处理费用，资金来源于政府性基金预算拨款。</w:t>
      </w:r>
    </w:p>
    <w:p>
      <w:pPr>
        <w:ind w:firstLine="560" w:firstLineChars="200"/>
        <w:jc w:val="left"/>
        <w:outlineLvl w:val="1"/>
        <w:rPr>
          <w:rFonts w:cs="Times New Roman"/>
          <w:sz w:val="28"/>
          <w:szCs w:val="28"/>
        </w:rPr>
      </w:pPr>
      <w:bookmarkStart w:id="229" w:name="_Toc23881"/>
      <w:bookmarkStart w:id="230" w:name="_Toc2505"/>
      <w:r>
        <w:rPr>
          <w:sz w:val="28"/>
          <w:szCs w:val="28"/>
        </w:rPr>
        <w:t>(</w:t>
      </w:r>
      <w:r>
        <w:rPr>
          <w:rFonts w:hint="eastAsia" w:cs="宋体"/>
          <w:sz w:val="28"/>
          <w:szCs w:val="28"/>
        </w:rPr>
        <w:t>二</w:t>
      </w:r>
      <w:r>
        <w:rPr>
          <w:sz w:val="28"/>
          <w:szCs w:val="28"/>
        </w:rPr>
        <w:t>)</w:t>
      </w:r>
      <w:r>
        <w:rPr>
          <w:rFonts w:hint="eastAsia" w:cs="宋体"/>
          <w:sz w:val="28"/>
          <w:szCs w:val="28"/>
        </w:rPr>
        <w:t>项目绩效目标</w:t>
      </w:r>
      <w:bookmarkEnd w:id="229"/>
      <w:bookmarkEnd w:id="230"/>
    </w:p>
    <w:p>
      <w:pPr>
        <w:spacing w:line="560" w:lineRule="exact"/>
        <w:ind w:firstLine="560" w:firstLineChars="200"/>
        <w:rPr>
          <w:rFonts w:cs="Times New Roman"/>
          <w:sz w:val="28"/>
          <w:szCs w:val="28"/>
        </w:rPr>
      </w:pPr>
      <w:r>
        <w:rPr>
          <w:sz w:val="28"/>
          <w:szCs w:val="28"/>
        </w:rPr>
        <w:t>1</w:t>
      </w:r>
      <w:r>
        <w:rPr>
          <w:rFonts w:hint="eastAsia"/>
          <w:sz w:val="28"/>
          <w:szCs w:val="28"/>
        </w:rPr>
        <w:t>、</w:t>
      </w:r>
      <w:r>
        <w:rPr>
          <w:rFonts w:hint="eastAsia" w:cs="宋体"/>
          <w:sz w:val="28"/>
          <w:szCs w:val="28"/>
        </w:rPr>
        <w:t>总体目标：该项目的实施，</w:t>
      </w:r>
      <w:r>
        <w:rPr>
          <w:rFonts w:hint="eastAsia" w:cs="宋体"/>
          <w:sz w:val="28"/>
          <w:szCs w:val="28"/>
          <w:lang w:val="en-US" w:eastAsia="zh-CN"/>
        </w:rPr>
        <w:t>能够</w:t>
      </w:r>
      <w:r>
        <w:rPr>
          <w:rFonts w:hint="eastAsia" w:cs="宋体"/>
          <w:sz w:val="28"/>
          <w:szCs w:val="28"/>
        </w:rPr>
        <w:t>使遵化</w:t>
      </w:r>
      <w:r>
        <w:rPr>
          <w:rFonts w:hint="eastAsia" w:cs="宋体"/>
          <w:sz w:val="28"/>
          <w:szCs w:val="28"/>
          <w:lang w:val="en-US" w:eastAsia="zh-CN"/>
        </w:rPr>
        <w:t>有机</w:t>
      </w:r>
      <w:r>
        <w:rPr>
          <w:rFonts w:hint="eastAsia" w:cs="宋体"/>
          <w:sz w:val="28"/>
          <w:szCs w:val="28"/>
        </w:rPr>
        <w:t>固废的处理和处置方式更加合理有效彻底，减少处理后排出物填埋量，杜绝二次污染，化害为利，改善</w:t>
      </w:r>
      <w:r>
        <w:rPr>
          <w:rFonts w:hint="eastAsia" w:cs="宋体"/>
          <w:sz w:val="28"/>
          <w:szCs w:val="28"/>
          <w:lang w:val="en-US" w:eastAsia="zh-CN"/>
        </w:rPr>
        <w:t>人居</w:t>
      </w:r>
      <w:r>
        <w:rPr>
          <w:rFonts w:hint="eastAsia" w:cs="宋体"/>
          <w:sz w:val="28"/>
          <w:szCs w:val="28"/>
        </w:rPr>
        <w:t>环境</w:t>
      </w:r>
      <w:r>
        <w:rPr>
          <w:rFonts w:hint="eastAsia" w:cs="宋体"/>
          <w:sz w:val="28"/>
          <w:szCs w:val="28"/>
          <w:lang w:val="en-US" w:eastAsia="zh-CN"/>
        </w:rPr>
        <w:t>质量</w:t>
      </w:r>
      <w:r>
        <w:rPr>
          <w:rFonts w:hint="eastAsia" w:cs="宋体"/>
          <w:sz w:val="28"/>
          <w:szCs w:val="28"/>
        </w:rPr>
        <w:t>，</w:t>
      </w:r>
      <w:r>
        <w:rPr>
          <w:rFonts w:hint="eastAsia"/>
          <w:sz w:val="28"/>
          <w:szCs w:val="28"/>
        </w:rPr>
        <w:t>提高人民幸福指数，提升人民满意度，</w:t>
      </w:r>
      <w:r>
        <w:rPr>
          <w:rFonts w:hint="eastAsia" w:cs="宋体"/>
          <w:sz w:val="28"/>
          <w:szCs w:val="28"/>
        </w:rPr>
        <w:t>提升城市</w:t>
      </w:r>
      <w:r>
        <w:rPr>
          <w:rFonts w:hint="eastAsia" w:cs="宋体"/>
          <w:sz w:val="28"/>
          <w:szCs w:val="28"/>
          <w:lang w:val="en-US" w:eastAsia="zh-CN"/>
        </w:rPr>
        <w:t>整体</w:t>
      </w:r>
      <w:r>
        <w:rPr>
          <w:rFonts w:hint="eastAsia" w:cs="宋体"/>
          <w:sz w:val="28"/>
          <w:szCs w:val="28"/>
        </w:rPr>
        <w:t>形象</w:t>
      </w:r>
      <w:r>
        <w:rPr>
          <w:rFonts w:hint="eastAsia" w:cs="宋体"/>
          <w:sz w:val="28"/>
          <w:szCs w:val="28"/>
          <w:lang w:eastAsia="zh-CN"/>
        </w:rPr>
        <w:t>，</w:t>
      </w:r>
      <w:r>
        <w:rPr>
          <w:rFonts w:hint="eastAsia" w:cs="宋体"/>
          <w:sz w:val="28"/>
          <w:szCs w:val="28"/>
          <w:lang w:val="en-US" w:eastAsia="zh-CN"/>
        </w:rPr>
        <w:t>为遵化文明卫生城市的创建打下坚实的环境基础</w:t>
      </w:r>
      <w:r>
        <w:rPr>
          <w:rFonts w:hint="eastAsia" w:cs="宋体"/>
          <w:sz w:val="28"/>
          <w:szCs w:val="28"/>
        </w:rPr>
        <w:t>。</w:t>
      </w:r>
    </w:p>
    <w:p>
      <w:pPr>
        <w:spacing w:line="560" w:lineRule="exact"/>
        <w:ind w:firstLine="560" w:firstLineChars="200"/>
        <w:rPr>
          <w:rFonts w:cs="Times New Roman"/>
          <w:sz w:val="28"/>
          <w:szCs w:val="28"/>
        </w:rPr>
      </w:pPr>
      <w:r>
        <w:rPr>
          <w:sz w:val="28"/>
          <w:szCs w:val="28"/>
        </w:rPr>
        <w:t>2</w:t>
      </w:r>
      <w:r>
        <w:rPr>
          <w:rFonts w:hint="eastAsia"/>
          <w:sz w:val="28"/>
          <w:szCs w:val="28"/>
        </w:rPr>
        <w:t>、</w:t>
      </w:r>
      <w:r>
        <w:rPr>
          <w:rFonts w:hint="eastAsia" w:cs="宋体"/>
          <w:sz w:val="28"/>
          <w:szCs w:val="28"/>
        </w:rPr>
        <w:t>阶段性目标：按时、按质、按量完成遵化市有机固废处理处置。</w:t>
      </w:r>
      <w:r>
        <w:rPr>
          <w:rFonts w:hint="eastAsia" w:cs="宋体"/>
          <w:sz w:val="28"/>
          <w:szCs w:val="28"/>
          <w:lang w:val="en-US" w:eastAsia="zh-CN"/>
        </w:rPr>
        <w:t>项目依法依规安全稳定运营，为社会提供符合国家标准的固废处置服务。</w:t>
      </w:r>
      <w:r>
        <w:rPr>
          <w:rFonts w:hint="eastAsia" w:cs="宋体"/>
          <w:sz w:val="28"/>
          <w:szCs w:val="28"/>
        </w:rPr>
        <w:t>资金按合同约定拨付到位。</w:t>
      </w:r>
    </w:p>
    <w:p>
      <w:pPr>
        <w:ind w:firstLine="560"/>
        <w:jc w:val="left"/>
        <w:outlineLvl w:val="0"/>
        <w:rPr>
          <w:rFonts w:cs="Times New Roman"/>
          <w:b/>
          <w:bCs/>
          <w:sz w:val="28"/>
          <w:szCs w:val="28"/>
        </w:rPr>
      </w:pPr>
      <w:bookmarkStart w:id="231" w:name="_Toc18171"/>
      <w:bookmarkStart w:id="232" w:name="_Toc23805"/>
      <w:r>
        <w:rPr>
          <w:rFonts w:hint="eastAsia" w:cs="宋体"/>
          <w:b/>
          <w:bCs/>
          <w:sz w:val="28"/>
          <w:szCs w:val="28"/>
        </w:rPr>
        <w:t>二、绩效评价工作情况</w:t>
      </w:r>
      <w:bookmarkEnd w:id="231"/>
      <w:bookmarkEnd w:id="232"/>
    </w:p>
    <w:p>
      <w:pPr>
        <w:ind w:firstLine="560"/>
        <w:jc w:val="left"/>
        <w:outlineLvl w:val="1"/>
        <w:rPr>
          <w:rFonts w:cs="宋体"/>
          <w:b/>
          <w:bCs/>
          <w:sz w:val="28"/>
          <w:szCs w:val="28"/>
        </w:rPr>
      </w:pPr>
      <w:bookmarkStart w:id="233" w:name="_Toc6690"/>
      <w:bookmarkStart w:id="234" w:name="_Toc32203"/>
      <w:r>
        <w:rPr>
          <w:b/>
          <w:bCs/>
          <w:sz w:val="28"/>
          <w:szCs w:val="28"/>
        </w:rPr>
        <w:t>(</w:t>
      </w:r>
      <w:r>
        <w:rPr>
          <w:rFonts w:hint="eastAsia" w:cs="宋体"/>
          <w:b/>
          <w:bCs/>
          <w:sz w:val="28"/>
          <w:szCs w:val="28"/>
        </w:rPr>
        <w:t>一</w:t>
      </w:r>
      <w:r>
        <w:rPr>
          <w:b/>
          <w:bCs/>
          <w:sz w:val="28"/>
          <w:szCs w:val="28"/>
        </w:rPr>
        <w:t>)</w:t>
      </w:r>
      <w:r>
        <w:rPr>
          <w:rFonts w:hint="eastAsia" w:cs="宋体"/>
          <w:b/>
          <w:bCs/>
          <w:sz w:val="28"/>
          <w:szCs w:val="28"/>
        </w:rPr>
        <w:t>绩效评价目的、对象和范围</w:t>
      </w:r>
      <w:bookmarkEnd w:id="233"/>
      <w:bookmarkEnd w:id="234"/>
    </w:p>
    <w:p>
      <w:pPr>
        <w:ind w:firstLine="560"/>
        <w:jc w:val="left"/>
        <w:outlineLvl w:val="1"/>
        <w:rPr>
          <w:rFonts w:cs="宋体"/>
          <w:b/>
          <w:bCs/>
          <w:sz w:val="28"/>
          <w:szCs w:val="28"/>
        </w:rPr>
      </w:pPr>
      <w:bookmarkStart w:id="235" w:name="_Toc9037"/>
      <w:bookmarkStart w:id="236" w:name="_Toc26598"/>
      <w:r>
        <w:rPr>
          <w:rFonts w:hint="eastAsia" w:cs="宋体"/>
          <w:b/>
          <w:bCs/>
          <w:sz w:val="28"/>
          <w:szCs w:val="28"/>
        </w:rPr>
        <w:t>评价目的：</w:t>
      </w:r>
      <w:bookmarkEnd w:id="235"/>
      <w:bookmarkEnd w:id="236"/>
    </w:p>
    <w:p>
      <w:pPr>
        <w:ind w:firstLine="560"/>
        <w:jc w:val="left"/>
        <w:rPr>
          <w:rFonts w:cs="宋体"/>
          <w:sz w:val="28"/>
          <w:szCs w:val="28"/>
        </w:rPr>
      </w:pPr>
      <w:r>
        <w:rPr>
          <w:sz w:val="28"/>
          <w:szCs w:val="28"/>
        </w:rPr>
        <w:t>1</w:t>
      </w:r>
      <w:r>
        <w:rPr>
          <w:rFonts w:hint="eastAsia" w:cs="宋体"/>
          <w:sz w:val="28"/>
          <w:szCs w:val="28"/>
        </w:rPr>
        <w:t>、通过自评，</w:t>
      </w:r>
      <w:r>
        <w:rPr>
          <w:rFonts w:hint="eastAsia" w:cs="宋体"/>
          <w:sz w:val="28"/>
          <w:szCs w:val="28"/>
          <w:lang w:val="en-US" w:eastAsia="zh-CN"/>
        </w:rPr>
        <w:t>能够</w:t>
      </w:r>
      <w:r>
        <w:rPr>
          <w:rFonts w:hint="eastAsia" w:cs="宋体"/>
          <w:sz w:val="28"/>
          <w:szCs w:val="28"/>
        </w:rPr>
        <w:t>了解和掌握项目实施的具体情况，提升设施的建设运营质量和管理水平，</w:t>
      </w:r>
      <w:r>
        <w:rPr>
          <w:rFonts w:hint="eastAsia" w:cs="宋体"/>
          <w:sz w:val="28"/>
          <w:szCs w:val="28"/>
          <w:lang w:val="en-US" w:eastAsia="zh-CN"/>
        </w:rPr>
        <w:t>不断改进和</w:t>
      </w:r>
      <w:r>
        <w:rPr>
          <w:rFonts w:hint="eastAsia" w:cs="宋体"/>
          <w:sz w:val="28"/>
          <w:szCs w:val="28"/>
        </w:rPr>
        <w:t>提高公共服务供给质量和效率，督促项目公司诚信履约，激励项目公司提高服务质量和服务水平。</w:t>
      </w:r>
    </w:p>
    <w:p>
      <w:pPr>
        <w:ind w:firstLine="560"/>
        <w:jc w:val="left"/>
        <w:rPr>
          <w:rFonts w:cs="Times New Roman"/>
          <w:sz w:val="28"/>
          <w:szCs w:val="28"/>
        </w:rPr>
      </w:pPr>
      <w:r>
        <w:rPr>
          <w:sz w:val="28"/>
          <w:szCs w:val="28"/>
        </w:rPr>
        <w:t>2</w:t>
      </w:r>
      <w:r>
        <w:rPr>
          <w:rFonts w:hint="eastAsia" w:cs="宋体"/>
          <w:sz w:val="28"/>
          <w:szCs w:val="28"/>
        </w:rPr>
        <w:t>、</w:t>
      </w:r>
      <w:r>
        <w:rPr>
          <w:rFonts w:hint="eastAsia" w:cs="宋体"/>
          <w:sz w:val="28"/>
          <w:szCs w:val="28"/>
          <w:lang w:val="en-US" w:eastAsia="zh-CN"/>
        </w:rPr>
        <w:t>通过自评，</w:t>
      </w:r>
      <w:r>
        <w:rPr>
          <w:rFonts w:hint="eastAsia" w:cs="宋体"/>
          <w:sz w:val="28"/>
          <w:szCs w:val="28"/>
        </w:rPr>
        <w:t>加强对财政投入资金的监督和管理，优化支出结构，实现公共资源的合理配置，不断提高财政支出的经济性、</w:t>
      </w:r>
      <w:r>
        <w:rPr>
          <w:rFonts w:hint="eastAsia" w:cs="宋体"/>
          <w:sz w:val="28"/>
          <w:szCs w:val="28"/>
          <w:lang w:val="en-US" w:eastAsia="zh-CN"/>
        </w:rPr>
        <w:t>合理性、</w:t>
      </w:r>
      <w:r>
        <w:rPr>
          <w:rFonts w:hint="eastAsia" w:cs="宋体"/>
          <w:sz w:val="28"/>
          <w:szCs w:val="28"/>
        </w:rPr>
        <w:t>效率性和有效性，使项目真正实现物有所值。</w:t>
      </w:r>
    </w:p>
    <w:p>
      <w:pPr>
        <w:ind w:firstLine="560"/>
        <w:jc w:val="left"/>
        <w:rPr>
          <w:rFonts w:cs="宋体"/>
          <w:sz w:val="28"/>
          <w:szCs w:val="28"/>
        </w:rPr>
      </w:pPr>
      <w:r>
        <w:rPr>
          <w:sz w:val="28"/>
          <w:szCs w:val="28"/>
        </w:rPr>
        <w:t>3</w:t>
      </w:r>
      <w:r>
        <w:rPr>
          <w:rFonts w:hint="eastAsia" w:cs="宋体"/>
          <w:sz w:val="28"/>
          <w:szCs w:val="28"/>
        </w:rPr>
        <w:t>、</w:t>
      </w:r>
      <w:r>
        <w:rPr>
          <w:rFonts w:hint="eastAsia" w:cs="宋体"/>
          <w:sz w:val="28"/>
          <w:szCs w:val="28"/>
          <w:lang w:val="en-US" w:eastAsia="zh-CN"/>
        </w:rPr>
        <w:t>通过自评，</w:t>
      </w:r>
      <w:r>
        <w:rPr>
          <w:rFonts w:hint="eastAsia" w:cs="宋体"/>
          <w:sz w:val="28"/>
          <w:szCs w:val="28"/>
        </w:rPr>
        <w:t>促使</w:t>
      </w:r>
      <w:r>
        <w:rPr>
          <w:rFonts w:hint="eastAsia" w:cs="宋体"/>
          <w:sz w:val="28"/>
          <w:szCs w:val="28"/>
          <w:lang w:val="en-US" w:eastAsia="zh-CN"/>
        </w:rPr>
        <w:t>我</w:t>
      </w:r>
      <w:r>
        <w:rPr>
          <w:rFonts w:hint="eastAsia" w:cs="宋体"/>
          <w:sz w:val="28"/>
          <w:szCs w:val="28"/>
        </w:rPr>
        <w:t>局对绩效评价中发现的问题，认真加以整改，及时总结项目管理经验</w:t>
      </w:r>
      <w:r>
        <w:rPr>
          <w:rFonts w:hint="eastAsia" w:cs="宋体"/>
          <w:sz w:val="28"/>
          <w:szCs w:val="28"/>
          <w:lang w:eastAsia="zh-CN"/>
        </w:rPr>
        <w:t>，</w:t>
      </w:r>
      <w:r>
        <w:rPr>
          <w:rFonts w:hint="eastAsia" w:cs="宋体"/>
          <w:sz w:val="28"/>
          <w:szCs w:val="28"/>
        </w:rPr>
        <w:t>调整和完善单位的工作计划和绩效目标并加强项目管理，提高管理水平，完善项目管理办法和资金的使用效益，保障PPP项目规范实施、高效运营</w:t>
      </w:r>
      <w:r>
        <w:rPr>
          <w:rFonts w:hint="eastAsia" w:cs="宋体"/>
          <w:sz w:val="28"/>
          <w:szCs w:val="28"/>
          <w:lang w:eastAsia="zh-CN"/>
        </w:rPr>
        <w:t>，</w:t>
      </w:r>
      <w:r>
        <w:rPr>
          <w:rFonts w:hint="eastAsia" w:cs="宋体"/>
          <w:sz w:val="28"/>
          <w:szCs w:val="28"/>
        </w:rPr>
        <w:t>同时为项目后续资金投入、分配和管理提供决策依据。</w:t>
      </w:r>
    </w:p>
    <w:p>
      <w:pPr>
        <w:ind w:firstLine="560"/>
        <w:jc w:val="left"/>
        <w:outlineLvl w:val="1"/>
        <w:rPr>
          <w:rFonts w:cs="宋体"/>
          <w:b/>
          <w:bCs/>
          <w:sz w:val="28"/>
          <w:szCs w:val="28"/>
        </w:rPr>
      </w:pPr>
      <w:bookmarkStart w:id="237" w:name="_Toc21876"/>
      <w:bookmarkStart w:id="238" w:name="_Toc291"/>
      <w:r>
        <w:rPr>
          <w:rFonts w:hint="eastAsia" w:cs="宋体"/>
          <w:b/>
          <w:bCs/>
          <w:sz w:val="28"/>
          <w:szCs w:val="28"/>
        </w:rPr>
        <w:t>评价对象:</w:t>
      </w:r>
      <w:bookmarkEnd w:id="237"/>
      <w:bookmarkEnd w:id="238"/>
    </w:p>
    <w:p>
      <w:pPr>
        <w:ind w:firstLine="560"/>
        <w:jc w:val="left"/>
        <w:outlineLvl w:val="1"/>
        <w:rPr>
          <w:rFonts w:cs="宋体"/>
          <w:sz w:val="28"/>
          <w:szCs w:val="28"/>
        </w:rPr>
      </w:pPr>
      <w:bookmarkStart w:id="239" w:name="_Toc25926"/>
      <w:bookmarkStart w:id="240" w:name="_Toc26539"/>
      <w:r>
        <w:rPr>
          <w:rFonts w:hint="eastAsia" w:cs="宋体"/>
          <w:sz w:val="28"/>
          <w:szCs w:val="28"/>
        </w:rPr>
        <w:t>本次绩效评价对象</w:t>
      </w:r>
      <w:r>
        <w:rPr>
          <w:rFonts w:hint="eastAsia" w:cs="宋体"/>
          <w:sz w:val="28"/>
          <w:szCs w:val="28"/>
          <w:lang w:val="en-US" w:eastAsia="zh-CN"/>
        </w:rPr>
        <w:t>为</w:t>
      </w:r>
      <w:r>
        <w:rPr>
          <w:rFonts w:hint="eastAsia" w:cs="宋体"/>
          <w:sz w:val="28"/>
          <w:szCs w:val="28"/>
        </w:rPr>
        <w:t>遵化市城市有机固废处理</w:t>
      </w:r>
      <w:r>
        <w:rPr>
          <w:rFonts w:hint="eastAsia" w:cs="宋体"/>
          <w:sz w:val="28"/>
          <w:szCs w:val="28"/>
          <w:lang w:val="en-US" w:eastAsia="zh-CN"/>
        </w:rPr>
        <w:t>处置</w:t>
      </w:r>
      <w:r>
        <w:rPr>
          <w:rFonts w:hint="eastAsia" w:cs="宋体"/>
          <w:sz w:val="28"/>
          <w:szCs w:val="28"/>
        </w:rPr>
        <w:t>费项目。</w:t>
      </w:r>
      <w:bookmarkEnd w:id="239"/>
    </w:p>
    <w:p>
      <w:pPr>
        <w:ind w:firstLine="560"/>
        <w:jc w:val="left"/>
        <w:outlineLvl w:val="1"/>
        <w:rPr>
          <w:rFonts w:cs="宋体"/>
          <w:b/>
          <w:bCs/>
          <w:sz w:val="28"/>
          <w:szCs w:val="28"/>
        </w:rPr>
      </w:pPr>
      <w:bookmarkStart w:id="241" w:name="_Toc17147"/>
      <w:r>
        <w:rPr>
          <w:rFonts w:hint="eastAsia" w:cs="宋体"/>
          <w:b/>
          <w:bCs/>
          <w:sz w:val="28"/>
          <w:szCs w:val="28"/>
        </w:rPr>
        <w:t>评价范围:</w:t>
      </w:r>
      <w:bookmarkEnd w:id="240"/>
      <w:bookmarkEnd w:id="241"/>
    </w:p>
    <w:p>
      <w:pPr>
        <w:ind w:firstLine="560"/>
        <w:jc w:val="left"/>
        <w:rPr>
          <w:rFonts w:cs="宋体"/>
          <w:sz w:val="28"/>
          <w:szCs w:val="28"/>
        </w:rPr>
      </w:pPr>
      <w:r>
        <w:rPr>
          <w:rFonts w:hint="eastAsia"/>
          <w:sz w:val="28"/>
          <w:szCs w:val="28"/>
        </w:rPr>
        <w:t>遵化市城市管理综合行政执法局有机固废处理费项目服务经费投入的运行情况、项目实施后产生的绩效情况。</w:t>
      </w:r>
    </w:p>
    <w:p>
      <w:pPr>
        <w:ind w:firstLine="560"/>
        <w:jc w:val="left"/>
        <w:outlineLvl w:val="1"/>
        <w:rPr>
          <w:rFonts w:cs="Times New Roman"/>
          <w:b/>
          <w:bCs/>
          <w:sz w:val="28"/>
          <w:szCs w:val="28"/>
        </w:rPr>
      </w:pPr>
      <w:bookmarkStart w:id="242" w:name="_Toc2779"/>
      <w:bookmarkStart w:id="243" w:name="_Toc32364"/>
      <w:bookmarkStart w:id="244" w:name="_Toc17652"/>
      <w:r>
        <w:rPr>
          <w:b/>
          <w:bCs/>
          <w:sz w:val="28"/>
          <w:szCs w:val="28"/>
        </w:rPr>
        <w:t>(</w:t>
      </w:r>
      <w:r>
        <w:rPr>
          <w:rFonts w:hint="eastAsia"/>
          <w:b/>
          <w:bCs/>
          <w:sz w:val="28"/>
          <w:szCs w:val="28"/>
        </w:rPr>
        <w:t>二</w:t>
      </w:r>
      <w:r>
        <w:rPr>
          <w:b/>
          <w:bCs/>
          <w:sz w:val="28"/>
          <w:szCs w:val="28"/>
        </w:rPr>
        <w:t>)</w:t>
      </w:r>
      <w:r>
        <w:rPr>
          <w:rFonts w:hint="eastAsia" w:cs="宋体"/>
          <w:b/>
          <w:bCs/>
          <w:sz w:val="28"/>
          <w:szCs w:val="28"/>
        </w:rPr>
        <w:t>绩效评价原则、评价指标体系、评价方法</w:t>
      </w:r>
      <w:bookmarkEnd w:id="242"/>
      <w:r>
        <w:rPr>
          <w:rFonts w:hint="eastAsia" w:cs="宋体"/>
          <w:b/>
          <w:bCs/>
          <w:sz w:val="28"/>
          <w:szCs w:val="28"/>
        </w:rPr>
        <w:t>、评价标准</w:t>
      </w:r>
      <w:bookmarkEnd w:id="243"/>
      <w:bookmarkEnd w:id="244"/>
    </w:p>
    <w:p>
      <w:pPr>
        <w:ind w:firstLine="560"/>
        <w:jc w:val="left"/>
        <w:rPr>
          <w:rFonts w:cs="Times New Roman"/>
          <w:sz w:val="28"/>
          <w:szCs w:val="28"/>
        </w:rPr>
      </w:pPr>
      <w:r>
        <w:rPr>
          <w:sz w:val="28"/>
          <w:szCs w:val="28"/>
        </w:rPr>
        <w:t>1</w:t>
      </w:r>
      <w:r>
        <w:rPr>
          <w:rFonts w:hint="eastAsia" w:cs="宋体"/>
          <w:sz w:val="28"/>
          <w:szCs w:val="28"/>
        </w:rPr>
        <w:t>、绩效评价原则</w:t>
      </w:r>
      <w:r>
        <w:rPr>
          <w:rFonts w:hint="eastAsia"/>
          <w:sz w:val="28"/>
          <w:szCs w:val="28"/>
        </w:rPr>
        <w:t>：</w:t>
      </w:r>
      <w:r>
        <w:rPr>
          <w:rFonts w:hint="eastAsia" w:cs="宋体"/>
          <w:sz w:val="28"/>
          <w:szCs w:val="28"/>
        </w:rPr>
        <w:t>科学规范、公正公开、绩效相关。</w:t>
      </w:r>
    </w:p>
    <w:p>
      <w:pPr>
        <w:ind w:firstLine="560"/>
        <w:jc w:val="left"/>
        <w:rPr>
          <w:sz w:val="28"/>
          <w:szCs w:val="28"/>
        </w:rPr>
      </w:pPr>
      <w:r>
        <w:rPr>
          <w:sz w:val="28"/>
          <w:szCs w:val="28"/>
        </w:rPr>
        <w:t>2</w:t>
      </w:r>
      <w:r>
        <w:rPr>
          <w:rFonts w:hint="eastAsia" w:cs="宋体"/>
          <w:sz w:val="28"/>
          <w:szCs w:val="28"/>
        </w:rPr>
        <w:t>、绩效评价指标体系</w:t>
      </w:r>
      <w:r>
        <w:rPr>
          <w:rFonts w:hint="eastAsia"/>
          <w:sz w:val="28"/>
          <w:szCs w:val="28"/>
        </w:rPr>
        <w:t>、评价标准</w:t>
      </w:r>
    </w:p>
    <w:p>
      <w:pPr>
        <w:ind w:firstLine="560" w:firstLineChars="200"/>
        <w:jc w:val="left"/>
        <w:outlineLvl w:val="1"/>
        <w:rPr>
          <w:rFonts w:cs="Times New Roman"/>
          <w:sz w:val="28"/>
          <w:szCs w:val="28"/>
        </w:rPr>
      </w:pPr>
      <w:bookmarkStart w:id="245" w:name="_Toc1915"/>
      <w:r>
        <w:rPr>
          <w:rFonts w:hint="eastAsia" w:cs="宋体"/>
          <w:sz w:val="28"/>
          <w:szCs w:val="28"/>
        </w:rPr>
        <w:t>依据</w:t>
      </w:r>
      <w:r>
        <w:rPr>
          <w:rFonts w:hint="eastAsia" w:cs="宋体"/>
          <w:sz w:val="28"/>
          <w:szCs w:val="28"/>
          <w:lang w:val="en-US" w:eastAsia="zh-CN"/>
        </w:rPr>
        <w:t>市委、市政府《全面实施预算绩效管理的实施意见》（遵发[2020]8号）、遵化市财政局印发的《遵化市预算项目支出绩效自评管理办法》的通知（遵财字[2021]3号）、遵化市财政局《关于做好2022年度预算项目绩效自评工作的通知》（遵财字[2023]8号）</w:t>
      </w:r>
      <w:r>
        <w:rPr>
          <w:rFonts w:hint="eastAsia" w:cs="宋体"/>
          <w:sz w:val="28"/>
          <w:szCs w:val="28"/>
        </w:rPr>
        <w:t>等政策法规，针对项目情况，我们建立了规范的评价指标体系并确定了评分标准，评价指标体系共设定“决策指标”“过程指标”“产出指标”“效益指标”“满意度指标”“预算执行率指标”6个一级评价指标和14个二级评价指标、22个三级指标。绩效评价结果实施百分制和四级分类。四个级别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rFonts w:hint="eastAsia"/>
          <w:sz w:val="28"/>
          <w:szCs w:val="28"/>
        </w:rPr>
        <w:t>89</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分-79分</w:t>
      </w:r>
      <w:r>
        <w:rPr>
          <w:sz w:val="28"/>
          <w:szCs w:val="28"/>
        </w:rPr>
        <w:t>)</w:t>
      </w:r>
      <w:r>
        <w:rPr>
          <w:rFonts w:hint="eastAsia" w:cs="宋体"/>
          <w:sz w:val="28"/>
          <w:szCs w:val="28"/>
        </w:rPr>
        <w:t>、较差</w:t>
      </w:r>
      <w:r>
        <w:rPr>
          <w:sz w:val="28"/>
          <w:szCs w:val="28"/>
        </w:rPr>
        <w:t>(60</w:t>
      </w:r>
      <w:r>
        <w:rPr>
          <w:rFonts w:hint="eastAsia" w:cs="宋体"/>
          <w:sz w:val="28"/>
          <w:szCs w:val="28"/>
        </w:rPr>
        <w:t>分以下</w:t>
      </w:r>
      <w:r>
        <w:rPr>
          <w:sz w:val="28"/>
          <w:szCs w:val="28"/>
        </w:rPr>
        <w:t>)</w:t>
      </w:r>
      <w:r>
        <w:rPr>
          <w:rFonts w:hint="eastAsia" w:cs="宋体"/>
          <w:sz w:val="28"/>
          <w:szCs w:val="28"/>
        </w:rPr>
        <w:t>。指标设置和评分标准力求可行性、客观性、科学性与简明性。</w:t>
      </w:r>
      <w:bookmarkEnd w:id="245"/>
    </w:p>
    <w:p>
      <w:pPr>
        <w:widowControl/>
        <w:spacing w:line="560" w:lineRule="exact"/>
        <w:ind w:firstLine="560" w:firstLineChars="200"/>
        <w:rPr>
          <w:rFonts w:cs="宋体"/>
          <w:sz w:val="28"/>
          <w:szCs w:val="28"/>
        </w:rPr>
      </w:pPr>
      <w:r>
        <w:rPr>
          <w:rFonts w:hint="eastAsia" w:cs="宋体"/>
          <w:sz w:val="28"/>
          <w:szCs w:val="28"/>
        </w:rPr>
        <w:t>指标体系和评分标准参见《遵化市城市管理综合行政执法局</w:t>
      </w:r>
      <w:r>
        <w:rPr>
          <w:sz w:val="28"/>
          <w:szCs w:val="28"/>
        </w:rPr>
        <w:t>202</w:t>
      </w:r>
      <w:r>
        <w:rPr>
          <w:rFonts w:hint="eastAsia"/>
          <w:sz w:val="28"/>
          <w:szCs w:val="28"/>
          <w:lang w:val="en-US" w:eastAsia="zh-CN"/>
        </w:rPr>
        <w:t>2</w:t>
      </w:r>
      <w:r>
        <w:rPr>
          <w:rFonts w:hint="eastAsia" w:cs="宋体"/>
          <w:sz w:val="28"/>
          <w:szCs w:val="28"/>
        </w:rPr>
        <w:t>年遵化市有机固废处理工程项目绩效评价指标》。</w:t>
      </w:r>
    </w:p>
    <w:p>
      <w:pPr>
        <w:ind w:firstLine="560" w:firstLineChars="200"/>
        <w:jc w:val="left"/>
        <w:rPr>
          <w:rFonts w:cs="Times New Roman"/>
          <w:sz w:val="28"/>
          <w:szCs w:val="28"/>
        </w:rPr>
      </w:pPr>
      <w:r>
        <w:rPr>
          <w:sz w:val="28"/>
          <w:szCs w:val="28"/>
        </w:rPr>
        <w:t>3</w:t>
      </w:r>
      <w:r>
        <w:rPr>
          <w:rFonts w:hint="eastAsia" w:cs="宋体"/>
          <w:sz w:val="28"/>
          <w:szCs w:val="28"/>
        </w:rPr>
        <w:t>、评价方法：根据项目的实际情况，我们采取了</w:t>
      </w:r>
      <w:r>
        <w:rPr>
          <w:rFonts w:hint="eastAsia" w:cs="宋体"/>
          <w:sz w:val="28"/>
          <w:szCs w:val="28"/>
          <w:lang w:val="en-US" w:eastAsia="zh-CN"/>
        </w:rPr>
        <w:t>实地</w:t>
      </w:r>
      <w:r>
        <w:rPr>
          <w:rFonts w:hint="eastAsia" w:ascii="宋体" w:hAnsi="宋体" w:cs="宋体"/>
          <w:sz w:val="28"/>
          <w:szCs w:val="28"/>
        </w:rPr>
        <w:t>考察、听取汇报、</w:t>
      </w:r>
      <w:r>
        <w:rPr>
          <w:rFonts w:hint="eastAsia" w:ascii="宋体" w:hAnsi="宋体" w:cs="宋体"/>
          <w:sz w:val="28"/>
          <w:szCs w:val="28"/>
          <w:lang w:val="en-US" w:eastAsia="zh-CN"/>
        </w:rPr>
        <w:t>查阅</w:t>
      </w:r>
      <w:r>
        <w:rPr>
          <w:rFonts w:hint="eastAsia" w:ascii="宋体" w:hAnsi="宋体" w:cs="宋体"/>
          <w:sz w:val="28"/>
          <w:szCs w:val="28"/>
        </w:rPr>
        <w:t>资料和问卷调查等形式</w:t>
      </w:r>
      <w:r>
        <w:rPr>
          <w:rFonts w:hint="eastAsia" w:cs="宋体"/>
          <w:sz w:val="28"/>
          <w:szCs w:val="28"/>
        </w:rPr>
        <w:t>开展评价工作。</w:t>
      </w:r>
    </w:p>
    <w:p>
      <w:pPr>
        <w:ind w:firstLine="560"/>
        <w:jc w:val="left"/>
        <w:outlineLvl w:val="1"/>
        <w:rPr>
          <w:rFonts w:cs="Times New Roman"/>
          <w:sz w:val="28"/>
          <w:szCs w:val="28"/>
        </w:rPr>
      </w:pPr>
      <w:bookmarkStart w:id="246" w:name="_Toc11828"/>
      <w:bookmarkStart w:id="247" w:name="_Toc24069"/>
      <w:r>
        <w:rPr>
          <w:b/>
          <w:bCs/>
          <w:sz w:val="28"/>
          <w:szCs w:val="28"/>
        </w:rPr>
        <w:t>(</w:t>
      </w:r>
      <w:r>
        <w:rPr>
          <w:rFonts w:hint="eastAsia"/>
          <w:b/>
          <w:bCs/>
          <w:sz w:val="28"/>
          <w:szCs w:val="28"/>
        </w:rPr>
        <w:t>三</w:t>
      </w:r>
      <w:r>
        <w:rPr>
          <w:b/>
          <w:bCs/>
          <w:sz w:val="28"/>
          <w:szCs w:val="28"/>
        </w:rPr>
        <w:t>)</w:t>
      </w:r>
      <w:r>
        <w:rPr>
          <w:rFonts w:hint="eastAsia" w:cs="宋体"/>
          <w:b/>
          <w:bCs/>
          <w:sz w:val="28"/>
          <w:szCs w:val="28"/>
        </w:rPr>
        <w:t>绩效评价工作过程</w:t>
      </w:r>
      <w:bookmarkEnd w:id="246"/>
      <w:bookmarkEnd w:id="247"/>
    </w:p>
    <w:p>
      <w:pPr>
        <w:ind w:firstLine="560"/>
        <w:jc w:val="left"/>
        <w:outlineLvl w:val="2"/>
        <w:rPr>
          <w:rFonts w:cs="Times New Roman"/>
          <w:sz w:val="28"/>
          <w:szCs w:val="28"/>
        </w:rPr>
      </w:pPr>
      <w:r>
        <w:rPr>
          <w:sz w:val="28"/>
          <w:szCs w:val="28"/>
        </w:rPr>
        <w:t>1</w:t>
      </w:r>
      <w:r>
        <w:rPr>
          <w:rFonts w:hint="eastAsia" w:cs="宋体"/>
          <w:sz w:val="28"/>
          <w:szCs w:val="28"/>
        </w:rPr>
        <w:t>、评价前期准备阶段（4月</w:t>
      </w:r>
      <w:r>
        <w:rPr>
          <w:rFonts w:hint="eastAsia" w:cs="宋体"/>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13</w:t>
      </w:r>
      <w:r>
        <w:rPr>
          <w:rFonts w:hint="eastAsia" w:cs="宋体"/>
          <w:sz w:val="28"/>
          <w:szCs w:val="28"/>
        </w:rPr>
        <w:t>日）</w:t>
      </w:r>
    </w:p>
    <w:p>
      <w:pPr>
        <w:ind w:firstLine="560"/>
        <w:jc w:val="left"/>
        <w:rPr>
          <w:rFonts w:cs="Times New Roman"/>
          <w:sz w:val="28"/>
          <w:szCs w:val="28"/>
        </w:rPr>
      </w:pPr>
      <w:r>
        <w:rPr>
          <w:sz w:val="28"/>
          <w:szCs w:val="28"/>
        </w:rPr>
        <w:t xml:space="preserve">(1) </w:t>
      </w:r>
      <w:r>
        <w:rPr>
          <w:rFonts w:hint="eastAsia"/>
          <w:sz w:val="28"/>
          <w:szCs w:val="28"/>
          <w:lang w:val="en-US" w:eastAsia="zh-CN"/>
        </w:rPr>
        <w:t>开会。</w:t>
      </w:r>
      <w:r>
        <w:rPr>
          <w:rFonts w:hint="eastAsia" w:cs="宋体"/>
          <w:sz w:val="28"/>
          <w:szCs w:val="28"/>
        </w:rPr>
        <w:t>遵化市城管局根据遵化市财政局文件《关于做好</w:t>
      </w:r>
      <w:r>
        <w:rPr>
          <w:sz w:val="28"/>
          <w:szCs w:val="28"/>
        </w:rPr>
        <w:t>202</w:t>
      </w:r>
      <w:r>
        <w:rPr>
          <w:rFonts w:hint="eastAsia"/>
          <w:sz w:val="28"/>
          <w:szCs w:val="28"/>
          <w:lang w:val="en-US" w:eastAsia="zh-CN"/>
        </w:rPr>
        <w:t>2</w:t>
      </w:r>
      <w:r>
        <w:rPr>
          <w:rFonts w:hint="eastAsia" w:cs="宋体"/>
          <w:sz w:val="28"/>
          <w:szCs w:val="28"/>
        </w:rPr>
        <w:t>年度预算项目绩效自评工作的通知》</w:t>
      </w:r>
      <w:r>
        <w:rPr>
          <w:sz w:val="28"/>
          <w:szCs w:val="28"/>
        </w:rPr>
        <w:t>(</w:t>
      </w:r>
      <w:r>
        <w:rPr>
          <w:rFonts w:hint="eastAsia" w:cs="宋体"/>
          <w:sz w:val="28"/>
          <w:szCs w:val="28"/>
        </w:rPr>
        <w:t>遵财字</w:t>
      </w:r>
      <w:r>
        <w:rPr>
          <w:sz w:val="28"/>
          <w:szCs w:val="28"/>
        </w:rPr>
        <w:t>[202</w:t>
      </w:r>
      <w:r>
        <w:rPr>
          <w:rFonts w:hint="eastAsia"/>
          <w:sz w:val="28"/>
          <w:szCs w:val="28"/>
          <w:lang w:val="en-US" w:eastAsia="zh-CN"/>
        </w:rPr>
        <w:t>3</w:t>
      </w:r>
      <w:r>
        <w:rPr>
          <w:sz w:val="28"/>
          <w:szCs w:val="28"/>
        </w:rPr>
        <w:t>]</w:t>
      </w:r>
      <w:r>
        <w:rPr>
          <w:rFonts w:hint="eastAsia"/>
          <w:sz w:val="28"/>
          <w:szCs w:val="28"/>
          <w:lang w:val="en-US" w:eastAsia="zh-CN"/>
        </w:rPr>
        <w:t>8</w:t>
      </w:r>
      <w:r>
        <w:rPr>
          <w:rFonts w:hint="eastAsia" w:cs="宋体"/>
          <w:sz w:val="28"/>
          <w:szCs w:val="28"/>
        </w:rPr>
        <w:t>号</w:t>
      </w:r>
      <w:r>
        <w:rPr>
          <w:sz w:val="28"/>
          <w:szCs w:val="28"/>
        </w:rPr>
        <w:t>)</w:t>
      </w:r>
      <w:r>
        <w:rPr>
          <w:rFonts w:hint="eastAsia" w:cs="宋体"/>
          <w:sz w:val="28"/>
          <w:szCs w:val="28"/>
        </w:rPr>
        <w:t>等文件要求</w:t>
      </w:r>
      <w:r>
        <w:rPr>
          <w:rFonts w:hint="eastAsia" w:cs="宋体"/>
          <w:sz w:val="28"/>
          <w:szCs w:val="28"/>
          <w:lang w:eastAsia="zh-CN"/>
        </w:rPr>
        <w:t>，</w:t>
      </w:r>
      <w:r>
        <w:rPr>
          <w:rFonts w:hint="eastAsia" w:cs="宋体"/>
          <w:sz w:val="28"/>
          <w:szCs w:val="28"/>
          <w:lang w:val="en-US" w:eastAsia="zh-CN"/>
        </w:rPr>
        <w:t>于2023年4月12日</w:t>
      </w:r>
      <w:r>
        <w:rPr>
          <w:rFonts w:hint="eastAsia" w:cs="宋体"/>
          <w:sz w:val="28"/>
          <w:szCs w:val="28"/>
        </w:rPr>
        <w:t>召开会议研讨绩效评价相关情况。</w:t>
      </w:r>
    </w:p>
    <w:p>
      <w:pPr>
        <w:ind w:firstLine="560"/>
        <w:jc w:val="left"/>
        <w:rPr>
          <w:rFonts w:cs="Times New Roman"/>
          <w:sz w:val="28"/>
          <w:szCs w:val="28"/>
        </w:rPr>
      </w:pPr>
      <w:r>
        <w:rPr>
          <w:sz w:val="28"/>
          <w:szCs w:val="28"/>
        </w:rPr>
        <w:t>(2)</w:t>
      </w:r>
      <w:r>
        <w:rPr>
          <w:rFonts w:hint="eastAsia"/>
          <w:sz w:val="28"/>
          <w:szCs w:val="28"/>
          <w:lang w:val="en-US" w:eastAsia="zh-CN"/>
        </w:rPr>
        <w:t>分工。</w:t>
      </w:r>
      <w:r>
        <w:rPr>
          <w:rFonts w:hint="eastAsia" w:cs="宋体"/>
          <w:sz w:val="28"/>
          <w:szCs w:val="28"/>
        </w:rPr>
        <w:t>根据本次绩效评价的要求，根据单位内部职责分工</w:t>
      </w:r>
      <w:r>
        <w:rPr>
          <w:rFonts w:hint="eastAsia" w:cs="宋体"/>
          <w:sz w:val="28"/>
          <w:szCs w:val="28"/>
          <w:lang w:eastAsia="zh-CN"/>
        </w:rPr>
        <w:t>，</w:t>
      </w:r>
      <w:r>
        <w:rPr>
          <w:rFonts w:hint="eastAsia" w:cs="宋体"/>
          <w:sz w:val="28"/>
          <w:szCs w:val="28"/>
        </w:rPr>
        <w:t>成立评价组，明确工作范围和职责，初步确定评价的总体时间安排。</w:t>
      </w:r>
    </w:p>
    <w:p>
      <w:pPr>
        <w:ind w:firstLine="560"/>
        <w:jc w:val="left"/>
        <w:rPr>
          <w:rFonts w:cs="Times New Roman"/>
          <w:sz w:val="28"/>
          <w:szCs w:val="28"/>
        </w:rPr>
      </w:pPr>
      <w:r>
        <w:rPr>
          <w:sz w:val="28"/>
          <w:szCs w:val="28"/>
        </w:rPr>
        <w:t>(3)</w:t>
      </w:r>
      <w:r>
        <w:rPr>
          <w:rFonts w:hint="eastAsia"/>
          <w:sz w:val="28"/>
          <w:szCs w:val="28"/>
          <w:lang w:val="en-US" w:eastAsia="zh-CN"/>
        </w:rPr>
        <w:t>学习。</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 xml:space="preserve">月 </w:t>
      </w:r>
      <w:r>
        <w:rPr>
          <w:rFonts w:hint="eastAsia" w:cs="宋体"/>
          <w:sz w:val="28"/>
          <w:szCs w:val="28"/>
          <w:lang w:val="en-US" w:eastAsia="zh-CN"/>
        </w:rPr>
        <w:t>15</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通过对本项目的深入了解，对评价指标体系的深入剖析，充分考虑各项目的特点，</w:t>
      </w:r>
      <w:r>
        <w:rPr>
          <w:rFonts w:hint="eastAsia" w:cs="宋体"/>
          <w:sz w:val="28"/>
          <w:szCs w:val="28"/>
          <w:lang w:val="en-US" w:eastAsia="zh-CN"/>
        </w:rPr>
        <w:t>初步</w:t>
      </w:r>
      <w:r>
        <w:rPr>
          <w:rFonts w:hint="eastAsia" w:cs="宋体"/>
          <w:sz w:val="28"/>
          <w:szCs w:val="28"/>
        </w:rPr>
        <w:t>拟定绩效评价指标。</w:t>
      </w:r>
    </w:p>
    <w:p>
      <w:pPr>
        <w:ind w:firstLine="560"/>
        <w:jc w:val="left"/>
        <w:rPr>
          <w:rFonts w:cs="Times New Roman"/>
          <w:sz w:val="28"/>
          <w:szCs w:val="28"/>
        </w:rPr>
      </w:pPr>
      <w:r>
        <w:rPr>
          <w:sz w:val="28"/>
          <w:szCs w:val="28"/>
        </w:rPr>
        <w:t>(2)</w:t>
      </w:r>
      <w:r>
        <w:rPr>
          <w:rFonts w:hint="eastAsia" w:cs="宋体"/>
          <w:sz w:val="28"/>
          <w:szCs w:val="28"/>
        </w:rPr>
        <w:t>拟定的评价指标，经多次征询项目相关人员意见后进行补充和完善</w:t>
      </w:r>
      <w:r>
        <w:rPr>
          <w:rFonts w:hint="eastAsia" w:cs="宋体"/>
          <w:sz w:val="28"/>
          <w:szCs w:val="28"/>
          <w:lang w:eastAsia="zh-CN"/>
        </w:rPr>
        <w:t>，</w:t>
      </w:r>
      <w:r>
        <w:rPr>
          <w:rFonts w:hint="eastAsia" w:cs="宋体"/>
          <w:sz w:val="28"/>
          <w:szCs w:val="28"/>
          <w:lang w:val="en-US" w:eastAsia="zh-CN"/>
        </w:rPr>
        <w:t>形成正式的评价指标</w:t>
      </w:r>
      <w:r>
        <w:rPr>
          <w:rFonts w:hint="eastAsia" w:cs="宋体"/>
          <w:sz w:val="28"/>
          <w:szCs w:val="28"/>
        </w:rPr>
        <w:t>。（详见附表</w:t>
      </w:r>
      <w:r>
        <w:rPr>
          <w:sz w:val="28"/>
          <w:szCs w:val="28"/>
        </w:rPr>
        <w:t>2</w:t>
      </w:r>
      <w:r>
        <w:rPr>
          <w:rFonts w:hint="eastAsia" w:cs="宋体"/>
          <w:sz w:val="28"/>
          <w:szCs w:val="28"/>
        </w:rPr>
        <w:t>）。</w:t>
      </w:r>
    </w:p>
    <w:p>
      <w:pPr>
        <w:ind w:firstLine="560"/>
        <w:jc w:val="left"/>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17</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对该项目资料进行整理、汇总，检查、核实项目资料中的数据后，确定检查的重点和疑点问题、检查方法及具体的时间安排等。</w:t>
      </w:r>
    </w:p>
    <w:p>
      <w:pPr>
        <w:ind w:firstLine="560"/>
        <w:jc w:val="left"/>
        <w:rPr>
          <w:rFonts w:cs="Times New Roman"/>
          <w:sz w:val="28"/>
          <w:szCs w:val="28"/>
        </w:rPr>
      </w:pPr>
      <w:r>
        <w:rPr>
          <w:sz w:val="28"/>
          <w:szCs w:val="28"/>
        </w:rPr>
        <w:t>(2)</w:t>
      </w:r>
      <w:r>
        <w:rPr>
          <w:rFonts w:hint="eastAsia" w:cs="宋体"/>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月1</w:t>
      </w:r>
      <w:r>
        <w:rPr>
          <w:rFonts w:hint="eastAsia" w:cs="宋体"/>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19</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对项目的相关资料进行分析汇总。</w:t>
      </w:r>
    </w:p>
    <w:p>
      <w:pPr>
        <w:ind w:firstLine="560" w:firstLineChars="200"/>
        <w:rPr>
          <w:rFonts w:hint="eastAsia" w:cs="宋体"/>
          <w:sz w:val="28"/>
          <w:szCs w:val="28"/>
          <w:lang w:eastAsia="zh-CN"/>
        </w:rPr>
      </w:pPr>
      <w:r>
        <w:rPr>
          <w:sz w:val="28"/>
          <w:szCs w:val="28"/>
        </w:rPr>
        <w:t>(2)</w:t>
      </w:r>
      <w:r>
        <w:rPr>
          <w:rFonts w:hint="eastAsia"/>
          <w:sz w:val="28"/>
          <w:szCs w:val="28"/>
          <w:lang w:val="en-US" w:eastAsia="zh-CN"/>
        </w:rPr>
        <w:t>撰写绩效评价报告，</w:t>
      </w:r>
      <w:r>
        <w:rPr>
          <w:rFonts w:hint="eastAsia" w:cs="宋体"/>
          <w:sz w:val="28"/>
          <w:szCs w:val="28"/>
        </w:rPr>
        <w:t>形成绩效评价报告初稿</w:t>
      </w:r>
      <w:r>
        <w:rPr>
          <w:rFonts w:hint="eastAsia" w:cs="宋体"/>
          <w:sz w:val="28"/>
          <w:szCs w:val="28"/>
          <w:lang w:eastAsia="zh-CN"/>
        </w:rPr>
        <w:t>。</w:t>
      </w:r>
    </w:p>
    <w:p>
      <w:pPr>
        <w:ind w:firstLine="560" w:firstLineChars="200"/>
        <w:rPr>
          <w:rFonts w:cs="宋体"/>
          <w:sz w:val="28"/>
          <w:szCs w:val="28"/>
        </w:rPr>
      </w:pPr>
      <w:r>
        <w:rPr>
          <w:rFonts w:hint="eastAsia" w:cs="宋体"/>
          <w:sz w:val="28"/>
          <w:szCs w:val="28"/>
          <w:lang w:val="en-US" w:eastAsia="zh-CN"/>
        </w:rPr>
        <w:t>(3)</w:t>
      </w:r>
      <w:r>
        <w:rPr>
          <w:rFonts w:hint="eastAsia" w:cs="宋体"/>
          <w:sz w:val="28"/>
          <w:szCs w:val="28"/>
        </w:rPr>
        <w:t>征求项目主管科室意见，补充完善评价报告，最终形成遵化市城市管理综合行政执法局有机固废处理费项目绩效自评报告（包括文字和表格部分）。</w:t>
      </w:r>
    </w:p>
    <w:p>
      <w:pPr>
        <w:ind w:firstLine="560"/>
        <w:jc w:val="left"/>
        <w:outlineLvl w:val="0"/>
        <w:rPr>
          <w:rFonts w:cs="Times New Roman"/>
          <w:sz w:val="28"/>
          <w:szCs w:val="28"/>
        </w:rPr>
      </w:pPr>
      <w:bookmarkStart w:id="248" w:name="_Toc14030"/>
      <w:bookmarkStart w:id="249" w:name="_Toc7071"/>
      <w:r>
        <w:rPr>
          <w:rFonts w:hint="eastAsia" w:cs="宋体"/>
          <w:b/>
          <w:bCs/>
          <w:sz w:val="28"/>
          <w:szCs w:val="28"/>
        </w:rPr>
        <w:t>三、综合绩效评价情况及评价结论</w:t>
      </w:r>
      <w:bookmarkEnd w:id="248"/>
      <w:bookmarkEnd w:id="249"/>
    </w:p>
    <w:p>
      <w:pPr>
        <w:ind w:firstLine="560"/>
        <w:jc w:val="left"/>
        <w:rPr>
          <w:rFonts w:cs="宋体"/>
          <w:sz w:val="28"/>
          <w:szCs w:val="28"/>
        </w:rPr>
      </w:pPr>
      <w:r>
        <w:rPr>
          <w:rFonts w:hint="eastAsia" w:cs="宋体"/>
          <w:sz w:val="28"/>
          <w:szCs w:val="28"/>
        </w:rPr>
        <w:t>评价小组依据绩效评价指标和相关数据，对照评分标准和绩效分值，通过对决策、过程、产出、效益、满意度、预算执行率六个方面逐项分析评价，</w:t>
      </w:r>
      <w:r>
        <w:rPr>
          <w:rFonts w:hint="eastAsia" w:cs="宋体"/>
          <w:sz w:val="28"/>
          <w:szCs w:val="28"/>
          <w:lang w:val="en-US" w:eastAsia="zh-CN"/>
        </w:rPr>
        <w:t>最终</w:t>
      </w:r>
      <w:r>
        <w:rPr>
          <w:rFonts w:hint="eastAsia" w:cs="宋体"/>
          <w:sz w:val="28"/>
          <w:szCs w:val="28"/>
        </w:rPr>
        <w:t>遵化市城管局</w:t>
      </w:r>
      <w:r>
        <w:rPr>
          <w:rFonts w:hint="eastAsia"/>
          <w:sz w:val="28"/>
          <w:szCs w:val="28"/>
        </w:rPr>
        <w:t>有机固废处理费项目</w:t>
      </w:r>
      <w:r>
        <w:rPr>
          <w:rFonts w:hint="eastAsia" w:cs="宋体"/>
          <w:sz w:val="28"/>
          <w:szCs w:val="28"/>
        </w:rPr>
        <w:t>绩效评价得分98.79分，评价等级为“优秀</w:t>
      </w:r>
      <w:r>
        <w:rPr>
          <w:sz w:val="28"/>
          <w:szCs w:val="28"/>
        </w:rPr>
        <w:t>"</w:t>
      </w:r>
      <w:r>
        <w:rPr>
          <w:rFonts w:hint="eastAsia" w:cs="宋体"/>
          <w:sz w:val="28"/>
          <w:szCs w:val="28"/>
        </w:rPr>
        <w:t>。</w:t>
      </w:r>
    </w:p>
    <w:p>
      <w:pPr>
        <w:pStyle w:val="13"/>
        <w:spacing w:line="400" w:lineRule="exact"/>
        <w:ind w:firstLineChars="0"/>
        <w:jc w:val="center"/>
        <w:outlineLvl w:val="0"/>
        <w:rPr>
          <w:rFonts w:hint="eastAsia" w:cs="宋体"/>
          <w:sz w:val="24"/>
          <w:szCs w:val="24"/>
        </w:rPr>
      </w:pPr>
      <w:bookmarkStart w:id="250" w:name="_Toc5318"/>
      <w:r>
        <w:rPr>
          <w:rFonts w:hint="eastAsia" w:cs="宋体"/>
          <w:sz w:val="24"/>
          <w:szCs w:val="24"/>
        </w:rPr>
        <w:t>遵化市城管局有机固废处理费</w:t>
      </w:r>
    </w:p>
    <w:p>
      <w:pPr>
        <w:pStyle w:val="13"/>
        <w:spacing w:line="400" w:lineRule="exact"/>
        <w:ind w:firstLineChars="0"/>
        <w:jc w:val="center"/>
        <w:outlineLvl w:val="0"/>
        <w:rPr>
          <w:rFonts w:cs="宋体"/>
          <w:sz w:val="24"/>
          <w:szCs w:val="24"/>
        </w:rPr>
      </w:pPr>
      <w:r>
        <w:rPr>
          <w:rFonts w:hint="eastAsia" w:cs="宋体"/>
          <w:sz w:val="24"/>
          <w:szCs w:val="24"/>
        </w:rPr>
        <w:t>绩效</w:t>
      </w:r>
      <w:r>
        <w:rPr>
          <w:rFonts w:hint="eastAsia" w:cs="宋体"/>
          <w:sz w:val="24"/>
          <w:szCs w:val="24"/>
          <w:lang w:eastAsia="zh-CN"/>
        </w:rPr>
        <w:t>评价</w:t>
      </w:r>
      <w:r>
        <w:rPr>
          <w:rFonts w:hint="eastAsia" w:cs="宋体"/>
          <w:sz w:val="24"/>
          <w:szCs w:val="24"/>
        </w:rPr>
        <w:t>得分情况简表</w:t>
      </w:r>
      <w:bookmarkEnd w:id="250"/>
    </w:p>
    <w:tbl>
      <w:tblPr>
        <w:tblStyle w:val="8"/>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rPr>
            </w:pPr>
            <w:r>
              <w:rPr>
                <w:rFonts w:hint="eastAsia" w:ascii="宋体" w:hAnsi="宋体" w:cs="宋体"/>
                <w:sz w:val="24"/>
              </w:rPr>
              <w:t>一级指标</w:t>
            </w:r>
          </w:p>
        </w:tc>
        <w:tc>
          <w:tcPr>
            <w:tcW w:w="1890" w:type="dxa"/>
          </w:tcPr>
          <w:p>
            <w:pPr>
              <w:pStyle w:val="13"/>
              <w:spacing w:line="500" w:lineRule="exact"/>
              <w:ind w:firstLine="0" w:firstLineChars="0"/>
              <w:jc w:val="center"/>
              <w:rPr>
                <w:rFonts w:ascii="宋体" w:cs="Times New Roman"/>
                <w:sz w:val="24"/>
              </w:rPr>
            </w:pPr>
            <w:r>
              <w:rPr>
                <w:rFonts w:hint="eastAsia" w:ascii="宋体" w:hAnsi="宋体" w:cs="宋体"/>
                <w:sz w:val="24"/>
              </w:rPr>
              <w:t>满分</w:t>
            </w:r>
          </w:p>
        </w:tc>
        <w:tc>
          <w:tcPr>
            <w:tcW w:w="2061" w:type="dxa"/>
          </w:tcPr>
          <w:p>
            <w:pPr>
              <w:pStyle w:val="13"/>
              <w:spacing w:line="500" w:lineRule="exact"/>
              <w:ind w:firstLine="0" w:firstLineChars="0"/>
              <w:jc w:val="center"/>
              <w:rPr>
                <w:rFonts w:ascii="宋体" w:cs="Times New Roman"/>
                <w:sz w:val="24"/>
              </w:rPr>
            </w:pPr>
            <w:r>
              <w:rPr>
                <w:rFonts w:hint="eastAsia" w:ascii="宋体" w:hAnsi="宋体" w:cs="宋体"/>
                <w:sz w:val="24"/>
              </w:rPr>
              <w:t>得分</w:t>
            </w:r>
          </w:p>
        </w:tc>
        <w:tc>
          <w:tcPr>
            <w:tcW w:w="2200" w:type="dxa"/>
          </w:tcPr>
          <w:p>
            <w:pPr>
              <w:pStyle w:val="13"/>
              <w:spacing w:line="500" w:lineRule="exact"/>
              <w:ind w:firstLine="0" w:firstLineChars="0"/>
              <w:jc w:val="center"/>
              <w:rPr>
                <w:rFonts w:ascii="宋体" w:cs="Times New Roman"/>
                <w:sz w:val="24"/>
              </w:rPr>
            </w:pPr>
            <w:r>
              <w:rPr>
                <w:rFonts w:hint="eastAsia" w:ascii="宋体" w:hAnsi="宋体" w:cs="宋体"/>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rPr>
            </w:pPr>
            <w:r>
              <w:rPr>
                <w:rFonts w:hint="eastAsia" w:ascii="宋体" w:hAnsi="宋体" w:cs="宋体"/>
                <w:sz w:val="24"/>
              </w:rPr>
              <w:t>决策指标</w:t>
            </w:r>
          </w:p>
        </w:tc>
        <w:tc>
          <w:tcPr>
            <w:tcW w:w="1890" w:type="dxa"/>
          </w:tcPr>
          <w:p>
            <w:pPr>
              <w:pStyle w:val="13"/>
              <w:spacing w:line="500" w:lineRule="exact"/>
              <w:ind w:firstLine="0" w:firstLineChars="0"/>
              <w:jc w:val="center"/>
              <w:rPr>
                <w:rFonts w:ascii="宋体" w:hAnsi="宋体" w:cs="宋体"/>
                <w:sz w:val="24"/>
              </w:rPr>
            </w:pPr>
            <w:r>
              <w:rPr>
                <w:rFonts w:hint="eastAsia" w:ascii="宋体" w:hAnsi="宋体" w:cs="宋体"/>
                <w:sz w:val="24"/>
              </w:rPr>
              <w:t>12</w:t>
            </w:r>
            <w:r>
              <w:rPr>
                <w:rFonts w:ascii="宋体" w:hAnsi="宋体" w:cs="宋体"/>
                <w:sz w:val="24"/>
              </w:rPr>
              <w:t>.00</w:t>
            </w:r>
          </w:p>
        </w:tc>
        <w:tc>
          <w:tcPr>
            <w:tcW w:w="2061" w:type="dxa"/>
          </w:tcPr>
          <w:p>
            <w:pPr>
              <w:pStyle w:val="13"/>
              <w:spacing w:line="500" w:lineRule="exact"/>
              <w:ind w:firstLine="0" w:firstLineChars="0"/>
              <w:jc w:val="center"/>
              <w:rPr>
                <w:rFonts w:ascii="宋体" w:hAnsi="宋体" w:cs="宋体"/>
                <w:sz w:val="24"/>
              </w:rPr>
            </w:pPr>
            <w:r>
              <w:rPr>
                <w:rFonts w:hint="eastAsia" w:ascii="宋体" w:hAnsi="宋体" w:cs="宋体"/>
                <w:sz w:val="24"/>
              </w:rPr>
              <w:t>12.00</w:t>
            </w:r>
          </w:p>
        </w:tc>
        <w:tc>
          <w:tcPr>
            <w:tcW w:w="2200" w:type="dxa"/>
          </w:tcPr>
          <w:p>
            <w:pPr>
              <w:pStyle w:val="13"/>
              <w:spacing w:line="500" w:lineRule="exact"/>
              <w:ind w:firstLine="0" w:firstLineChars="0"/>
              <w:jc w:val="center"/>
              <w:rPr>
                <w:rFonts w:ascii="宋体" w:hAnsi="宋体" w:cs="宋体"/>
                <w:sz w:val="24"/>
              </w:rPr>
            </w:pPr>
            <w:r>
              <w:rPr>
                <w:rFonts w:hint="eastAsia" w:ascii="宋体" w:hAnsi="宋体" w:cs="宋体"/>
                <w:sz w:val="24"/>
              </w:rPr>
              <w:t>100.00</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rPr>
            </w:pPr>
            <w:r>
              <w:rPr>
                <w:rFonts w:hint="eastAsia" w:ascii="宋体" w:hAnsi="宋体" w:cs="宋体"/>
                <w:sz w:val="24"/>
              </w:rPr>
              <w:t>过程指标</w:t>
            </w:r>
          </w:p>
        </w:tc>
        <w:tc>
          <w:tcPr>
            <w:tcW w:w="1890" w:type="dxa"/>
          </w:tcPr>
          <w:p>
            <w:pPr>
              <w:pStyle w:val="13"/>
              <w:spacing w:line="500" w:lineRule="exact"/>
              <w:ind w:firstLine="0" w:firstLineChars="0"/>
              <w:jc w:val="center"/>
              <w:rPr>
                <w:rFonts w:ascii="宋体" w:hAnsi="宋体" w:cs="宋体"/>
                <w:sz w:val="24"/>
              </w:rPr>
            </w:pPr>
            <w:r>
              <w:rPr>
                <w:rFonts w:hint="eastAsia" w:ascii="宋体" w:hAnsi="宋体" w:cs="宋体"/>
                <w:sz w:val="24"/>
              </w:rPr>
              <w:t>16</w:t>
            </w:r>
            <w:r>
              <w:rPr>
                <w:rFonts w:ascii="宋体" w:hAnsi="宋体" w:cs="宋体"/>
                <w:sz w:val="24"/>
              </w:rPr>
              <w:t>.00</w:t>
            </w:r>
          </w:p>
        </w:tc>
        <w:tc>
          <w:tcPr>
            <w:tcW w:w="2061" w:type="dxa"/>
          </w:tcPr>
          <w:p>
            <w:pPr>
              <w:pStyle w:val="13"/>
              <w:spacing w:line="500" w:lineRule="exact"/>
              <w:ind w:firstLine="0" w:firstLineChars="0"/>
              <w:jc w:val="center"/>
              <w:rPr>
                <w:rFonts w:hint="default" w:ascii="宋体" w:hAnsi="宋体" w:cs="宋体" w:eastAsiaTheme="minorEastAsia"/>
                <w:sz w:val="24"/>
                <w:lang w:val="en-US" w:eastAsia="zh-CN"/>
              </w:rPr>
            </w:pPr>
            <w:r>
              <w:rPr>
                <w:rFonts w:hint="eastAsia" w:ascii="宋体" w:hAnsi="宋体" w:cs="宋体"/>
                <w:sz w:val="24"/>
              </w:rPr>
              <w:t>1</w:t>
            </w:r>
            <w:r>
              <w:rPr>
                <w:rFonts w:hint="eastAsia" w:ascii="宋体" w:hAnsi="宋体" w:cs="宋体"/>
                <w:sz w:val="24"/>
                <w:lang w:val="en-US" w:eastAsia="zh-CN"/>
              </w:rPr>
              <w:t>5.74</w:t>
            </w:r>
          </w:p>
        </w:tc>
        <w:tc>
          <w:tcPr>
            <w:tcW w:w="2200" w:type="dxa"/>
          </w:tcPr>
          <w:p>
            <w:pPr>
              <w:pStyle w:val="13"/>
              <w:spacing w:line="500" w:lineRule="exact"/>
              <w:ind w:firstLine="0" w:firstLineChars="0"/>
              <w:jc w:val="center"/>
              <w:rPr>
                <w:rFonts w:ascii="宋体" w:hAnsi="宋体" w:cs="宋体"/>
                <w:sz w:val="24"/>
              </w:rPr>
            </w:pPr>
            <w:r>
              <w:rPr>
                <w:rFonts w:hint="eastAsia" w:ascii="宋体" w:hAnsi="宋体" w:cs="宋体"/>
                <w:sz w:val="24"/>
              </w:rPr>
              <w:t>9</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38</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rPr>
            </w:pPr>
            <w:r>
              <w:rPr>
                <w:rFonts w:hint="eastAsia" w:ascii="宋体" w:cs="Times New Roman"/>
                <w:sz w:val="24"/>
              </w:rPr>
              <w:t>产出指标</w:t>
            </w:r>
          </w:p>
        </w:tc>
        <w:tc>
          <w:tcPr>
            <w:tcW w:w="1890" w:type="dxa"/>
          </w:tcPr>
          <w:p>
            <w:pPr>
              <w:pStyle w:val="13"/>
              <w:spacing w:line="500" w:lineRule="exact"/>
              <w:ind w:firstLine="0" w:firstLineChars="0"/>
              <w:jc w:val="center"/>
              <w:rPr>
                <w:rFonts w:ascii="宋体" w:hAnsi="宋体" w:cs="宋体"/>
                <w:sz w:val="24"/>
              </w:rPr>
            </w:pPr>
            <w:r>
              <w:rPr>
                <w:rFonts w:hint="eastAsia" w:ascii="宋体" w:hAnsi="宋体" w:cs="宋体"/>
                <w:sz w:val="24"/>
              </w:rPr>
              <w:t>32</w:t>
            </w:r>
            <w:r>
              <w:rPr>
                <w:rFonts w:ascii="宋体" w:hAnsi="宋体" w:cs="宋体"/>
                <w:sz w:val="24"/>
              </w:rPr>
              <w:t>.00</w:t>
            </w:r>
          </w:p>
        </w:tc>
        <w:tc>
          <w:tcPr>
            <w:tcW w:w="2061" w:type="dxa"/>
          </w:tcPr>
          <w:p>
            <w:pPr>
              <w:pStyle w:val="13"/>
              <w:spacing w:line="500" w:lineRule="exact"/>
              <w:ind w:firstLine="0" w:firstLineChars="0"/>
              <w:jc w:val="center"/>
              <w:rPr>
                <w:rFonts w:ascii="宋体" w:hAnsi="宋体" w:cs="宋体"/>
                <w:sz w:val="24"/>
              </w:rPr>
            </w:pPr>
            <w:r>
              <w:rPr>
                <w:rFonts w:hint="eastAsia" w:ascii="宋体" w:hAnsi="宋体" w:cs="宋体"/>
                <w:sz w:val="24"/>
              </w:rPr>
              <w:t>32</w:t>
            </w:r>
            <w:r>
              <w:rPr>
                <w:rFonts w:ascii="宋体" w:hAnsi="宋体" w:cs="宋体"/>
                <w:sz w:val="24"/>
              </w:rPr>
              <w:t>.00</w:t>
            </w:r>
          </w:p>
        </w:tc>
        <w:tc>
          <w:tcPr>
            <w:tcW w:w="2200" w:type="dxa"/>
          </w:tcPr>
          <w:p>
            <w:pPr>
              <w:pStyle w:val="13"/>
              <w:spacing w:line="500" w:lineRule="exact"/>
              <w:ind w:firstLine="0" w:firstLineChars="0"/>
              <w:jc w:val="center"/>
              <w:rPr>
                <w:rFonts w:ascii="宋体" w:hAnsi="宋体" w:cs="宋体"/>
                <w:sz w:val="24"/>
              </w:rPr>
            </w:pPr>
            <w:r>
              <w:rPr>
                <w:rFonts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rPr>
            </w:pPr>
            <w:r>
              <w:rPr>
                <w:rFonts w:hint="eastAsia" w:ascii="宋体" w:hAnsi="宋体" w:cs="宋体"/>
                <w:sz w:val="24"/>
              </w:rPr>
              <w:t>效益指标</w:t>
            </w:r>
          </w:p>
        </w:tc>
        <w:tc>
          <w:tcPr>
            <w:tcW w:w="1890" w:type="dxa"/>
          </w:tcPr>
          <w:p>
            <w:pPr>
              <w:pStyle w:val="13"/>
              <w:spacing w:line="500" w:lineRule="exact"/>
              <w:ind w:firstLine="0" w:firstLineChars="0"/>
              <w:jc w:val="center"/>
              <w:rPr>
                <w:rFonts w:ascii="宋体" w:hAnsi="宋体" w:cs="宋体"/>
                <w:sz w:val="24"/>
              </w:rPr>
            </w:pPr>
            <w:r>
              <w:rPr>
                <w:rFonts w:hint="eastAsia" w:ascii="宋体" w:hAnsi="宋体" w:cs="宋体"/>
                <w:sz w:val="24"/>
              </w:rPr>
              <w:t>2</w:t>
            </w:r>
            <w:r>
              <w:rPr>
                <w:rFonts w:ascii="宋体" w:hAnsi="宋体" w:cs="宋体"/>
                <w:sz w:val="24"/>
              </w:rPr>
              <w:t>0.00</w:t>
            </w:r>
          </w:p>
        </w:tc>
        <w:tc>
          <w:tcPr>
            <w:tcW w:w="2061" w:type="dxa"/>
          </w:tcPr>
          <w:p>
            <w:pPr>
              <w:pStyle w:val="13"/>
              <w:spacing w:line="500" w:lineRule="exact"/>
              <w:ind w:firstLine="0" w:firstLineChars="0"/>
              <w:jc w:val="center"/>
              <w:rPr>
                <w:rFonts w:ascii="宋体" w:cs="宋体"/>
                <w:sz w:val="24"/>
              </w:rPr>
            </w:pPr>
            <w:r>
              <w:rPr>
                <w:rFonts w:hint="eastAsia" w:ascii="宋体" w:cs="宋体"/>
                <w:sz w:val="24"/>
              </w:rPr>
              <w:t>20</w:t>
            </w:r>
            <w:r>
              <w:rPr>
                <w:rFonts w:ascii="宋体" w:cs="宋体"/>
                <w:sz w:val="24"/>
              </w:rPr>
              <w:t>.00</w:t>
            </w:r>
          </w:p>
        </w:tc>
        <w:tc>
          <w:tcPr>
            <w:tcW w:w="2200" w:type="dxa"/>
          </w:tcPr>
          <w:p>
            <w:pPr>
              <w:pStyle w:val="13"/>
              <w:spacing w:line="500" w:lineRule="exact"/>
              <w:ind w:firstLine="0" w:firstLineChars="0"/>
              <w:jc w:val="center"/>
              <w:rPr>
                <w:rFonts w:ascii="宋体" w:hAnsi="宋体" w:cs="宋体"/>
                <w:sz w:val="24"/>
              </w:rPr>
            </w:pPr>
            <w:r>
              <w:rPr>
                <w:rFonts w:hint="eastAsia" w:ascii="宋体" w:hAnsi="宋体" w:cs="宋体"/>
                <w:sz w:val="24"/>
              </w:rPr>
              <w:t>100</w:t>
            </w:r>
            <w:r>
              <w:rPr>
                <w:rFonts w:ascii="宋体" w:hAnsi="宋体"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rPr>
            </w:pPr>
            <w:r>
              <w:rPr>
                <w:rFonts w:hint="eastAsia" w:ascii="宋体" w:hAnsi="宋体" w:cs="宋体"/>
                <w:sz w:val="24"/>
              </w:rPr>
              <w:t>满意度指标</w:t>
            </w:r>
          </w:p>
        </w:tc>
        <w:tc>
          <w:tcPr>
            <w:tcW w:w="1890" w:type="dxa"/>
          </w:tcPr>
          <w:p>
            <w:pPr>
              <w:pStyle w:val="13"/>
              <w:spacing w:line="500" w:lineRule="exact"/>
              <w:ind w:firstLine="0" w:firstLineChars="0"/>
              <w:jc w:val="center"/>
              <w:rPr>
                <w:rFonts w:ascii="宋体" w:cs="宋体"/>
                <w:sz w:val="24"/>
              </w:rPr>
            </w:pPr>
            <w:r>
              <w:rPr>
                <w:rFonts w:ascii="宋体" w:hAnsi="宋体" w:cs="宋体"/>
                <w:sz w:val="24"/>
              </w:rPr>
              <w:t>10</w:t>
            </w:r>
            <w:r>
              <w:rPr>
                <w:rFonts w:ascii="宋体" w:cs="宋体"/>
                <w:sz w:val="24"/>
              </w:rPr>
              <w:t>.00</w:t>
            </w:r>
          </w:p>
        </w:tc>
        <w:tc>
          <w:tcPr>
            <w:tcW w:w="2061" w:type="dxa"/>
          </w:tcPr>
          <w:p>
            <w:pPr>
              <w:pStyle w:val="13"/>
              <w:spacing w:line="500" w:lineRule="exact"/>
              <w:ind w:firstLine="0" w:firstLineChars="0"/>
              <w:jc w:val="center"/>
              <w:rPr>
                <w:rFonts w:ascii="宋体" w:cs="宋体"/>
                <w:sz w:val="24"/>
              </w:rPr>
            </w:pPr>
            <w:r>
              <w:rPr>
                <w:rFonts w:hint="eastAsia" w:ascii="宋体" w:cs="宋体"/>
                <w:sz w:val="24"/>
              </w:rPr>
              <w:t>10</w:t>
            </w:r>
            <w:r>
              <w:rPr>
                <w:rFonts w:ascii="宋体" w:cs="宋体"/>
                <w:sz w:val="24"/>
              </w:rPr>
              <w:t>.00</w:t>
            </w:r>
          </w:p>
        </w:tc>
        <w:tc>
          <w:tcPr>
            <w:tcW w:w="2200" w:type="dxa"/>
          </w:tcPr>
          <w:p>
            <w:pPr>
              <w:pStyle w:val="13"/>
              <w:spacing w:line="500" w:lineRule="exact"/>
              <w:ind w:firstLine="0" w:firstLineChars="0"/>
              <w:jc w:val="center"/>
              <w:rPr>
                <w:rFonts w:ascii="宋体" w:hAnsi="宋体" w:cs="宋体"/>
                <w:sz w:val="24"/>
              </w:rPr>
            </w:pPr>
            <w:r>
              <w:rPr>
                <w:rFonts w:hint="eastAsia" w:ascii="宋体" w:hAnsi="宋体" w:cs="宋体"/>
                <w:sz w:val="24"/>
              </w:rPr>
              <w:t>10</w:t>
            </w:r>
            <w:r>
              <w:rPr>
                <w:rFonts w:ascii="宋体" w:hAnsi="宋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rPr>
            </w:pPr>
            <w:r>
              <w:rPr>
                <w:rFonts w:hint="eastAsia" w:ascii="宋体" w:hAnsi="宋体" w:cs="宋体"/>
                <w:sz w:val="24"/>
              </w:rPr>
              <w:t>预算执行率指标</w:t>
            </w:r>
          </w:p>
        </w:tc>
        <w:tc>
          <w:tcPr>
            <w:tcW w:w="1890" w:type="dxa"/>
          </w:tcPr>
          <w:p>
            <w:pPr>
              <w:pStyle w:val="13"/>
              <w:spacing w:line="500" w:lineRule="exact"/>
              <w:ind w:firstLine="0" w:firstLineChars="0"/>
              <w:jc w:val="center"/>
              <w:rPr>
                <w:rFonts w:ascii="宋体" w:cs="宋体"/>
                <w:sz w:val="24"/>
              </w:rPr>
            </w:pPr>
            <w:r>
              <w:rPr>
                <w:rFonts w:ascii="宋体" w:hAnsi="宋体" w:cs="宋体"/>
                <w:sz w:val="24"/>
              </w:rPr>
              <w:t>10</w:t>
            </w:r>
            <w:r>
              <w:rPr>
                <w:rFonts w:ascii="宋体" w:cs="宋体"/>
                <w:sz w:val="24"/>
              </w:rPr>
              <w:t>.00</w:t>
            </w:r>
          </w:p>
        </w:tc>
        <w:tc>
          <w:tcPr>
            <w:tcW w:w="2061" w:type="dxa"/>
          </w:tcPr>
          <w:p>
            <w:pPr>
              <w:pStyle w:val="13"/>
              <w:spacing w:line="500" w:lineRule="exact"/>
              <w:ind w:firstLine="0" w:firstLineChars="0"/>
              <w:jc w:val="center"/>
              <w:rPr>
                <w:rFonts w:ascii="宋体" w:cs="宋体"/>
                <w:sz w:val="24"/>
              </w:rPr>
            </w:pPr>
            <w:r>
              <w:rPr>
                <w:rFonts w:ascii="宋体" w:hAnsi="宋体" w:cs="宋体"/>
                <w:sz w:val="24"/>
              </w:rPr>
              <w:t>10</w:t>
            </w:r>
            <w:r>
              <w:rPr>
                <w:rFonts w:ascii="宋体" w:cs="宋体"/>
                <w:sz w:val="24"/>
              </w:rPr>
              <w:t>.00</w:t>
            </w:r>
          </w:p>
        </w:tc>
        <w:tc>
          <w:tcPr>
            <w:tcW w:w="2200" w:type="dxa"/>
          </w:tcPr>
          <w:p>
            <w:pPr>
              <w:pStyle w:val="13"/>
              <w:spacing w:line="500" w:lineRule="exact"/>
              <w:ind w:firstLine="0" w:firstLineChars="0"/>
              <w:jc w:val="center"/>
              <w:rPr>
                <w:rFonts w:ascii="宋体" w:hAnsi="宋体" w:cs="宋体"/>
                <w:sz w:val="24"/>
              </w:rPr>
            </w:pPr>
            <w:r>
              <w:rPr>
                <w:rFonts w:hint="eastAsia" w:ascii="宋体" w:hAnsi="宋体" w:cs="宋体"/>
                <w:sz w:val="24"/>
              </w:rPr>
              <w:t>100.00</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hAnsi="宋体" w:cs="宋体"/>
                <w:sz w:val="24"/>
              </w:rPr>
            </w:pPr>
            <w:bookmarkStart w:id="251" w:name="_Toc3999"/>
            <w:r>
              <w:rPr>
                <w:rFonts w:hint="eastAsia" w:ascii="宋体" w:hAnsi="宋体" w:cs="宋体"/>
                <w:sz w:val="24"/>
              </w:rPr>
              <w:t>综合指标</w:t>
            </w:r>
          </w:p>
        </w:tc>
        <w:tc>
          <w:tcPr>
            <w:tcW w:w="1890" w:type="dxa"/>
          </w:tcPr>
          <w:p>
            <w:pPr>
              <w:pStyle w:val="13"/>
              <w:spacing w:line="500" w:lineRule="exact"/>
              <w:ind w:firstLine="0" w:firstLineChars="0"/>
              <w:jc w:val="center"/>
              <w:rPr>
                <w:rFonts w:ascii="宋体" w:hAnsi="宋体" w:cs="宋体"/>
                <w:sz w:val="24"/>
              </w:rPr>
            </w:pPr>
            <w:r>
              <w:rPr>
                <w:rFonts w:hint="eastAsia" w:ascii="宋体" w:hAnsi="宋体" w:cs="宋体"/>
                <w:sz w:val="24"/>
              </w:rPr>
              <w:t>100.00</w:t>
            </w:r>
          </w:p>
        </w:tc>
        <w:tc>
          <w:tcPr>
            <w:tcW w:w="2061" w:type="dxa"/>
          </w:tcPr>
          <w:p>
            <w:pPr>
              <w:pStyle w:val="13"/>
              <w:spacing w:line="500" w:lineRule="exact"/>
              <w:ind w:firstLine="0" w:firstLineChars="0"/>
              <w:jc w:val="center"/>
              <w:rPr>
                <w:rFonts w:hint="default" w:ascii="宋体" w:hAnsi="宋体" w:cs="宋体" w:eastAsiaTheme="minorEastAsia"/>
                <w:sz w:val="24"/>
                <w:lang w:val="en-US" w:eastAsia="zh-CN"/>
              </w:rPr>
            </w:pPr>
            <w:r>
              <w:rPr>
                <w:rFonts w:hint="eastAsia" w:ascii="宋体" w:hAnsi="宋体" w:cs="宋体"/>
                <w:sz w:val="24"/>
              </w:rPr>
              <w:t>9</w:t>
            </w:r>
            <w:r>
              <w:rPr>
                <w:rFonts w:hint="eastAsia" w:ascii="宋体" w:hAnsi="宋体" w:cs="宋体"/>
                <w:sz w:val="24"/>
                <w:lang w:val="en-US" w:eastAsia="zh-CN"/>
              </w:rPr>
              <w:t>9.74</w:t>
            </w:r>
          </w:p>
        </w:tc>
        <w:tc>
          <w:tcPr>
            <w:tcW w:w="2200" w:type="dxa"/>
          </w:tcPr>
          <w:p>
            <w:pPr>
              <w:pStyle w:val="13"/>
              <w:spacing w:line="500" w:lineRule="exact"/>
              <w:ind w:firstLine="0" w:firstLineChars="0"/>
              <w:jc w:val="center"/>
              <w:rPr>
                <w:rFonts w:ascii="宋体" w:hAnsi="宋体" w:cs="宋体"/>
                <w:sz w:val="24"/>
              </w:rPr>
            </w:pPr>
            <w:r>
              <w:rPr>
                <w:rFonts w:hint="eastAsia" w:ascii="宋体" w:hAnsi="宋体" w:cs="宋体"/>
                <w:sz w:val="24"/>
              </w:rPr>
              <w:t>9</w:t>
            </w:r>
            <w:r>
              <w:rPr>
                <w:rFonts w:hint="eastAsia" w:ascii="宋体" w:hAnsi="宋体" w:cs="宋体"/>
                <w:sz w:val="24"/>
                <w:lang w:val="en-US" w:eastAsia="zh-CN"/>
              </w:rPr>
              <w:t>9.74</w:t>
            </w:r>
            <w:r>
              <w:rPr>
                <w:rFonts w:hint="eastAsia" w:ascii="宋体" w:hAnsi="宋体" w:cs="宋体"/>
                <w:sz w:val="24"/>
              </w:rPr>
              <w:t>%</w:t>
            </w:r>
          </w:p>
        </w:tc>
      </w:tr>
    </w:tbl>
    <w:p>
      <w:pPr>
        <w:ind w:firstLine="562" w:firstLineChars="200"/>
        <w:jc w:val="left"/>
        <w:outlineLvl w:val="1"/>
        <w:rPr>
          <w:b/>
          <w:bCs/>
          <w:sz w:val="28"/>
          <w:szCs w:val="28"/>
        </w:rPr>
      </w:pPr>
      <w:bookmarkStart w:id="252" w:name="_Toc2484"/>
      <w:r>
        <w:rPr>
          <w:rFonts w:hint="eastAsia"/>
          <w:b/>
          <w:bCs/>
          <w:sz w:val="28"/>
          <w:szCs w:val="28"/>
        </w:rPr>
        <w:t>四、绩效评价指标分析</w:t>
      </w:r>
    </w:p>
    <w:p>
      <w:pPr>
        <w:ind w:firstLine="562" w:firstLineChars="200"/>
        <w:jc w:val="left"/>
        <w:outlineLvl w:val="1"/>
        <w:rPr>
          <w:rFonts w:cs="Times New Roman"/>
          <w:sz w:val="28"/>
          <w:szCs w:val="28"/>
        </w:rPr>
      </w:pPr>
      <w:r>
        <w:rPr>
          <w:b/>
          <w:bCs/>
          <w:sz w:val="28"/>
          <w:szCs w:val="28"/>
        </w:rPr>
        <w:t>(</w:t>
      </w:r>
      <w:r>
        <w:rPr>
          <w:rFonts w:hint="eastAsia" w:cs="宋体"/>
          <w:b/>
          <w:bCs/>
          <w:sz w:val="28"/>
          <w:szCs w:val="28"/>
        </w:rPr>
        <w:t>一</w:t>
      </w:r>
      <w:r>
        <w:rPr>
          <w:b/>
          <w:bCs/>
          <w:sz w:val="28"/>
          <w:szCs w:val="28"/>
        </w:rPr>
        <w:t>)</w:t>
      </w:r>
      <w:r>
        <w:rPr>
          <w:rFonts w:hint="eastAsia"/>
          <w:b/>
          <w:bCs/>
          <w:sz w:val="28"/>
          <w:szCs w:val="28"/>
        </w:rPr>
        <w:t>决策</w:t>
      </w:r>
      <w:r>
        <w:rPr>
          <w:rFonts w:hint="eastAsia" w:cs="宋体"/>
          <w:b/>
          <w:bCs/>
          <w:sz w:val="28"/>
          <w:szCs w:val="28"/>
        </w:rPr>
        <w:t>指标</w:t>
      </w:r>
      <w:bookmarkEnd w:id="251"/>
      <w:bookmarkEnd w:id="252"/>
    </w:p>
    <w:p>
      <w:pPr>
        <w:ind w:firstLine="560"/>
        <w:jc w:val="left"/>
        <w:rPr>
          <w:rFonts w:cs="宋体"/>
          <w:sz w:val="28"/>
          <w:szCs w:val="28"/>
        </w:rPr>
      </w:pPr>
      <w:r>
        <w:rPr>
          <w:rFonts w:hint="eastAsia" w:cs="宋体"/>
          <w:sz w:val="28"/>
          <w:szCs w:val="28"/>
        </w:rPr>
        <w:t>根据《中华人民共和国预算法》、《遵化市预算绩效管理办法》及国家有关法律法规，依据遵化市财政局关于印发《遵化市预算项目支出绩效自评管理办法》的通知（</w:t>
      </w:r>
      <w:r>
        <w:rPr>
          <w:rFonts w:hint="eastAsia" w:cs="宋体"/>
          <w:sz w:val="28"/>
          <w:szCs w:val="28"/>
          <w:lang w:val="en-US" w:eastAsia="zh-CN"/>
        </w:rPr>
        <w:t>遵财字</w:t>
      </w:r>
      <w:r>
        <w:rPr>
          <w:sz w:val="28"/>
          <w:szCs w:val="28"/>
        </w:rPr>
        <w:t>[202</w:t>
      </w:r>
      <w:r>
        <w:rPr>
          <w:rFonts w:hint="eastAsia"/>
          <w:sz w:val="28"/>
          <w:szCs w:val="28"/>
          <w:lang w:val="en-US" w:eastAsia="zh-CN"/>
        </w:rPr>
        <w:t>1</w:t>
      </w:r>
      <w:r>
        <w:rPr>
          <w:sz w:val="28"/>
          <w:szCs w:val="28"/>
        </w:rPr>
        <w:t>]</w:t>
      </w:r>
      <w:r>
        <w:rPr>
          <w:rFonts w:hint="eastAsia"/>
          <w:sz w:val="28"/>
          <w:szCs w:val="28"/>
          <w:lang w:val="en-US" w:eastAsia="zh-CN"/>
        </w:rPr>
        <w:t>3</w:t>
      </w:r>
      <w:r>
        <w:rPr>
          <w:rFonts w:hint="eastAsia" w:cs="宋体"/>
          <w:sz w:val="28"/>
          <w:szCs w:val="28"/>
        </w:rPr>
        <w:t>号），决策指标共设计了3个二级指标，</w:t>
      </w:r>
      <w:r>
        <w:rPr>
          <w:sz w:val="28"/>
          <w:szCs w:val="28"/>
        </w:rPr>
        <w:t>6</w:t>
      </w:r>
      <w:r>
        <w:rPr>
          <w:rFonts w:hint="eastAsia" w:cs="宋体"/>
          <w:sz w:val="28"/>
          <w:szCs w:val="28"/>
        </w:rPr>
        <w:t>个三级指标用以反映和考核项目的决策情况。</w:t>
      </w:r>
    </w:p>
    <w:p>
      <w:pPr>
        <w:ind w:firstLine="560" w:firstLineChars="200"/>
        <w:rPr>
          <w:rFonts w:cs="宋体"/>
          <w:sz w:val="28"/>
          <w:szCs w:val="28"/>
        </w:rPr>
      </w:pPr>
      <w:r>
        <w:rPr>
          <w:rFonts w:hint="eastAsia" w:cs="宋体"/>
          <w:sz w:val="28"/>
          <w:szCs w:val="28"/>
          <w:lang w:val="en-US" w:eastAsia="zh-CN"/>
        </w:rPr>
        <w:t>立项依据充分、程序规范：</w:t>
      </w:r>
      <w:r>
        <w:rPr>
          <w:rFonts w:hint="eastAsia" w:cs="宋体"/>
          <w:sz w:val="28"/>
          <w:szCs w:val="28"/>
        </w:rPr>
        <w:t>遵化市有市政污泥、畜禽粪便、有机固废得不到妥善处置，当地填埋厂无法接纳上述有机固废，而在我国关于有机固废处置现行的相关政策中，并不推荐采用填埋的方式对有机固废进行处置。因此遵化市有机固废处理项目的实施非常必要、2017年11月，河北遵化经济开发区管理委员会会同遵化市财政局组织完成了本项目《物有所值评价报告》《财政承受能力论证报告》的编制及专家评审，组织实施遵化市有机固废处理处置PPP项目。</w:t>
      </w:r>
    </w:p>
    <w:p>
      <w:pPr>
        <w:ind w:firstLine="560" w:firstLineChars="200"/>
        <w:rPr>
          <w:rFonts w:hint="eastAsia" w:cs="宋体" w:eastAsiaTheme="minorEastAsia"/>
          <w:sz w:val="28"/>
          <w:szCs w:val="28"/>
          <w:lang w:val="en-US" w:eastAsia="zh-CN"/>
        </w:rPr>
      </w:pPr>
      <w:r>
        <w:rPr>
          <w:rFonts w:hint="eastAsia" w:cs="宋体"/>
          <w:sz w:val="28"/>
          <w:szCs w:val="28"/>
          <w:lang w:val="en-US" w:eastAsia="zh-CN"/>
        </w:rPr>
        <w:t>绩效目标合理、指标明确：使遵化固废的处理和处置方式更加合理有效彻底，减少处理后排出物填埋量，杜绝二次污染，化害为利，改善人居生活环境，提高人民幸福指数，提升人民满意度，提升城市形象。</w:t>
      </w:r>
      <w:r>
        <w:rPr>
          <w:rFonts w:hint="eastAsia" w:cs="宋体"/>
          <w:sz w:val="28"/>
          <w:szCs w:val="28"/>
        </w:rPr>
        <w:t>绩效指标明确、清晰、细化、可衡量</w:t>
      </w:r>
      <w:r>
        <w:rPr>
          <w:rFonts w:hint="eastAsia" w:cs="宋体"/>
          <w:sz w:val="28"/>
          <w:szCs w:val="28"/>
          <w:lang w:eastAsia="zh-CN"/>
        </w:rPr>
        <w:t>。</w:t>
      </w:r>
    </w:p>
    <w:p>
      <w:pPr>
        <w:ind w:firstLine="560" w:firstLineChars="200"/>
        <w:rPr>
          <w:rFonts w:cs="宋体"/>
          <w:sz w:val="28"/>
          <w:szCs w:val="28"/>
        </w:rPr>
      </w:pPr>
      <w:r>
        <w:rPr>
          <w:rFonts w:hint="eastAsia" w:cs="宋体"/>
          <w:sz w:val="28"/>
          <w:szCs w:val="28"/>
        </w:rPr>
        <w:t>预算编制科学，资金额度与年度目标相适应；资金分配合理，有合理的测算依据，</w:t>
      </w:r>
      <w:r>
        <w:rPr>
          <w:rFonts w:hint="eastAsia" w:cs="宋体"/>
          <w:sz w:val="28"/>
          <w:szCs w:val="28"/>
          <w:lang w:eastAsia="zh-CN"/>
        </w:rPr>
        <w:t>按《遵化市有机固废处理处置</w:t>
      </w:r>
      <w:r>
        <w:rPr>
          <w:rFonts w:hint="eastAsia" w:cs="宋体"/>
          <w:sz w:val="28"/>
          <w:szCs w:val="28"/>
          <w:lang w:val="en-US" w:eastAsia="zh-CN"/>
        </w:rPr>
        <w:t>PPP项目合同</w:t>
      </w:r>
      <w:r>
        <w:rPr>
          <w:rFonts w:hint="eastAsia" w:cs="宋体"/>
          <w:sz w:val="28"/>
          <w:szCs w:val="28"/>
          <w:lang w:eastAsia="zh-CN"/>
        </w:rPr>
        <w:t>》约定及运营期绩效考核结果，</w:t>
      </w:r>
      <w:r>
        <w:rPr>
          <w:rFonts w:hint="eastAsia" w:cs="宋体"/>
          <w:sz w:val="28"/>
          <w:szCs w:val="28"/>
          <w:lang w:val="en-US" w:eastAsia="zh-CN"/>
        </w:rPr>
        <w:t>有机固废处理单价为：282.4元/吨，</w:t>
      </w:r>
      <w:r>
        <w:rPr>
          <w:rFonts w:hint="eastAsia" w:cs="宋体"/>
          <w:sz w:val="28"/>
          <w:szCs w:val="28"/>
        </w:rPr>
        <w:t>与地方实际相适应。</w:t>
      </w:r>
    </w:p>
    <w:p>
      <w:pPr>
        <w:ind w:firstLine="560" w:firstLineChars="200"/>
        <w:rPr>
          <w:rFonts w:cs="宋体"/>
          <w:sz w:val="28"/>
          <w:szCs w:val="28"/>
        </w:rPr>
      </w:pPr>
      <w:r>
        <w:rPr>
          <w:rFonts w:hint="eastAsia" w:cs="宋体"/>
          <w:sz w:val="28"/>
          <w:szCs w:val="28"/>
        </w:rPr>
        <w:t>决策指标分值</w:t>
      </w:r>
      <w:r>
        <w:rPr>
          <w:sz w:val="28"/>
          <w:szCs w:val="28"/>
        </w:rPr>
        <w:t>1</w:t>
      </w:r>
      <w:r>
        <w:rPr>
          <w:rFonts w:hint="eastAsia"/>
          <w:sz w:val="28"/>
          <w:szCs w:val="28"/>
        </w:rPr>
        <w:t>2</w:t>
      </w:r>
      <w:r>
        <w:rPr>
          <w:rFonts w:hint="eastAsia" w:cs="宋体"/>
          <w:sz w:val="28"/>
          <w:szCs w:val="28"/>
        </w:rPr>
        <w:t>分，评价得分</w:t>
      </w:r>
      <w:r>
        <w:rPr>
          <w:sz w:val="28"/>
          <w:szCs w:val="28"/>
        </w:rPr>
        <w:t>1</w:t>
      </w:r>
      <w:r>
        <w:rPr>
          <w:rFonts w:hint="eastAsia"/>
          <w:sz w:val="28"/>
          <w:szCs w:val="28"/>
        </w:rPr>
        <w:t>2</w:t>
      </w:r>
      <w:r>
        <w:rPr>
          <w:rFonts w:hint="eastAsia" w:cs="宋体"/>
          <w:sz w:val="28"/>
          <w:szCs w:val="28"/>
        </w:rPr>
        <w:t>分。</w:t>
      </w:r>
    </w:p>
    <w:p>
      <w:pPr>
        <w:ind w:firstLine="562" w:firstLineChars="200"/>
        <w:jc w:val="left"/>
        <w:outlineLvl w:val="1"/>
        <w:rPr>
          <w:b/>
          <w:bCs/>
          <w:sz w:val="28"/>
          <w:szCs w:val="28"/>
        </w:rPr>
      </w:pPr>
      <w:bookmarkStart w:id="253" w:name="_Toc26147"/>
      <w:r>
        <w:rPr>
          <w:b/>
          <w:bCs/>
          <w:sz w:val="28"/>
          <w:szCs w:val="28"/>
        </w:rPr>
        <w:t>(</w:t>
      </w:r>
      <w:r>
        <w:rPr>
          <w:rFonts w:hint="eastAsia" w:cs="宋体"/>
          <w:b/>
          <w:bCs/>
          <w:sz w:val="28"/>
          <w:szCs w:val="28"/>
        </w:rPr>
        <w:t>二</w:t>
      </w:r>
      <w:r>
        <w:rPr>
          <w:b/>
          <w:bCs/>
          <w:sz w:val="28"/>
          <w:szCs w:val="28"/>
        </w:rPr>
        <w:t>)</w:t>
      </w:r>
      <w:r>
        <w:rPr>
          <w:rFonts w:hint="eastAsia"/>
          <w:b/>
          <w:bCs/>
          <w:sz w:val="28"/>
          <w:szCs w:val="28"/>
        </w:rPr>
        <w:t>过程指标</w:t>
      </w:r>
      <w:bookmarkEnd w:id="253"/>
    </w:p>
    <w:p>
      <w:pPr>
        <w:ind w:firstLine="560" w:firstLineChars="200"/>
        <w:jc w:val="left"/>
        <w:rPr>
          <w:rFonts w:cs="宋体"/>
          <w:sz w:val="28"/>
          <w:szCs w:val="28"/>
        </w:rPr>
      </w:pPr>
      <w:r>
        <w:rPr>
          <w:rFonts w:hint="eastAsia" w:cs="宋体"/>
          <w:sz w:val="28"/>
          <w:szCs w:val="28"/>
        </w:rPr>
        <w:t>遵化市财政局《关于</w:t>
      </w:r>
      <w:r>
        <w:rPr>
          <w:rFonts w:hint="eastAsia" w:cs="宋体"/>
          <w:sz w:val="28"/>
          <w:szCs w:val="28"/>
          <w:lang w:val="en-US" w:eastAsia="zh-CN"/>
        </w:rPr>
        <w:t>拨付2022年</w:t>
      </w:r>
      <w:r>
        <w:rPr>
          <w:rFonts w:hint="eastAsia" w:cs="宋体"/>
          <w:sz w:val="28"/>
          <w:szCs w:val="28"/>
        </w:rPr>
        <w:t>有机固废处理</w:t>
      </w:r>
      <w:r>
        <w:rPr>
          <w:rFonts w:hint="eastAsia" w:cs="宋体"/>
          <w:sz w:val="28"/>
          <w:szCs w:val="28"/>
          <w:lang w:val="en-US" w:eastAsia="zh-CN"/>
        </w:rPr>
        <w:t>服务费</w:t>
      </w:r>
      <w:r>
        <w:rPr>
          <w:rFonts w:hint="eastAsia" w:cs="宋体"/>
          <w:sz w:val="28"/>
          <w:szCs w:val="28"/>
        </w:rPr>
        <w:t>请示的答复》（遵财答复[202</w:t>
      </w:r>
      <w:r>
        <w:rPr>
          <w:rFonts w:hint="eastAsia" w:cs="宋体"/>
          <w:sz w:val="28"/>
          <w:szCs w:val="28"/>
          <w:lang w:val="en-US" w:eastAsia="zh-CN"/>
        </w:rPr>
        <w:t>2</w:t>
      </w:r>
      <w:r>
        <w:rPr>
          <w:rFonts w:hint="eastAsia" w:cs="宋体"/>
          <w:sz w:val="28"/>
          <w:szCs w:val="28"/>
        </w:rPr>
        <w:t>]</w:t>
      </w:r>
      <w:r>
        <w:rPr>
          <w:rFonts w:hint="eastAsia" w:cs="宋体"/>
          <w:sz w:val="28"/>
          <w:szCs w:val="28"/>
          <w:lang w:val="en-US" w:eastAsia="zh-CN"/>
        </w:rPr>
        <w:t>313</w:t>
      </w:r>
      <w:r>
        <w:rPr>
          <w:rFonts w:hint="eastAsia" w:cs="宋体"/>
          <w:sz w:val="28"/>
          <w:szCs w:val="28"/>
        </w:rPr>
        <w:t>号）同意安排有机固废处理处置PPP项目处理费47</w:t>
      </w:r>
      <w:r>
        <w:rPr>
          <w:rFonts w:hint="eastAsia" w:cs="宋体"/>
          <w:sz w:val="28"/>
          <w:szCs w:val="28"/>
          <w:lang w:val="en-US" w:eastAsia="zh-CN"/>
        </w:rPr>
        <w:t>2.72</w:t>
      </w:r>
      <w:r>
        <w:rPr>
          <w:rFonts w:hint="eastAsia" w:cs="宋体"/>
          <w:sz w:val="28"/>
          <w:szCs w:val="28"/>
        </w:rPr>
        <w:t>万元，用于支付中科博联（遵化）环保技术有限公司202</w:t>
      </w:r>
      <w:r>
        <w:rPr>
          <w:rFonts w:hint="eastAsia" w:cs="宋体"/>
          <w:sz w:val="28"/>
          <w:szCs w:val="28"/>
          <w:lang w:val="en-US" w:eastAsia="zh-CN"/>
        </w:rPr>
        <w:t>2</w:t>
      </w:r>
      <w:r>
        <w:rPr>
          <w:rFonts w:hint="eastAsia" w:cs="宋体"/>
          <w:sz w:val="28"/>
          <w:szCs w:val="28"/>
        </w:rPr>
        <w:t>年处理污泥费用。</w:t>
      </w:r>
      <w:r>
        <w:rPr>
          <w:sz w:val="28"/>
          <w:szCs w:val="28"/>
        </w:rPr>
        <w:t>202</w:t>
      </w:r>
      <w:r>
        <w:rPr>
          <w:rFonts w:hint="eastAsia"/>
          <w:sz w:val="28"/>
          <w:szCs w:val="28"/>
          <w:lang w:val="en-US" w:eastAsia="zh-CN"/>
        </w:rPr>
        <w:t>2</w:t>
      </w:r>
      <w:r>
        <w:rPr>
          <w:rFonts w:hint="eastAsia" w:cs="宋体"/>
          <w:sz w:val="28"/>
          <w:szCs w:val="28"/>
        </w:rPr>
        <w:t>年有机固废处理费年初预算530万元，实际下达资金并支付金额为</w:t>
      </w:r>
      <w:r>
        <w:rPr>
          <w:rFonts w:hint="eastAsia" w:cs="宋体"/>
          <w:sz w:val="28"/>
          <w:szCs w:val="28"/>
          <w:lang w:val="en-US" w:eastAsia="zh-CN"/>
        </w:rPr>
        <w:t>495.854864</w:t>
      </w:r>
      <w:r>
        <w:rPr>
          <w:rFonts w:hint="eastAsia" w:cs="宋体"/>
          <w:sz w:val="28"/>
          <w:szCs w:val="28"/>
        </w:rPr>
        <w:t>万元。</w:t>
      </w:r>
    </w:p>
    <w:p>
      <w:pPr>
        <w:ind w:firstLine="560" w:firstLineChars="200"/>
        <w:jc w:val="left"/>
        <w:rPr>
          <w:rFonts w:cs="宋体"/>
          <w:sz w:val="28"/>
          <w:szCs w:val="28"/>
        </w:rPr>
      </w:pPr>
      <w:r>
        <w:rPr>
          <w:rFonts w:hint="eastAsia"/>
          <w:sz w:val="28"/>
          <w:szCs w:val="28"/>
        </w:rPr>
        <w:t>资金使用合规，</w:t>
      </w:r>
      <w:r>
        <w:rPr>
          <w:rFonts w:hint="eastAsia" w:cs="宋体"/>
          <w:sz w:val="28"/>
          <w:szCs w:val="28"/>
        </w:rPr>
        <w:t>不存在挪用、虚列、违背法律法规等问题；管理制度健全；项目公司在运营期间内，建立了完善的安全管理制度等业务管理制度，未发生任何安全事故、未导致任何财产损失，执行制度有效；合同管理完备；项目质量可控。</w:t>
      </w:r>
    </w:p>
    <w:p>
      <w:pPr>
        <w:ind w:firstLine="560" w:firstLineChars="200"/>
        <w:jc w:val="left"/>
        <w:rPr>
          <w:rFonts w:cs="宋体"/>
          <w:sz w:val="28"/>
          <w:szCs w:val="28"/>
        </w:rPr>
      </w:pPr>
      <w:r>
        <w:rPr>
          <w:rFonts w:hint="eastAsia" w:cs="宋体"/>
          <w:sz w:val="28"/>
          <w:szCs w:val="28"/>
        </w:rPr>
        <w:t>分值</w:t>
      </w:r>
      <w:r>
        <w:rPr>
          <w:sz w:val="28"/>
          <w:szCs w:val="28"/>
        </w:rPr>
        <w:t>1</w:t>
      </w:r>
      <w:r>
        <w:rPr>
          <w:rFonts w:hint="eastAsia"/>
          <w:sz w:val="28"/>
          <w:szCs w:val="28"/>
        </w:rPr>
        <w:t>6</w:t>
      </w:r>
      <w:r>
        <w:rPr>
          <w:rFonts w:hint="eastAsia" w:cs="宋体"/>
          <w:sz w:val="28"/>
          <w:szCs w:val="28"/>
        </w:rPr>
        <w:t>分，评价得分1</w:t>
      </w:r>
      <w:r>
        <w:rPr>
          <w:rFonts w:hint="eastAsia" w:cs="宋体"/>
          <w:sz w:val="28"/>
          <w:szCs w:val="28"/>
          <w:lang w:val="en-US" w:eastAsia="zh-CN"/>
        </w:rPr>
        <w:t>5.74</w:t>
      </w:r>
      <w:r>
        <w:rPr>
          <w:rFonts w:hint="eastAsia" w:cs="宋体"/>
          <w:sz w:val="28"/>
          <w:szCs w:val="28"/>
        </w:rPr>
        <w:t>分</w:t>
      </w:r>
      <w:r>
        <w:rPr>
          <w:rFonts w:hint="eastAsia" w:cs="宋体"/>
          <w:sz w:val="28"/>
          <w:szCs w:val="28"/>
          <w:lang w:eastAsia="zh-CN"/>
        </w:rPr>
        <w:t>，</w:t>
      </w:r>
      <w:r>
        <w:rPr>
          <w:rFonts w:hint="eastAsia" w:cs="宋体"/>
          <w:sz w:val="28"/>
          <w:szCs w:val="28"/>
        </w:rPr>
        <w:t>扣</w:t>
      </w:r>
      <w:r>
        <w:rPr>
          <w:rFonts w:hint="eastAsia" w:cs="宋体"/>
          <w:sz w:val="28"/>
          <w:szCs w:val="28"/>
          <w:lang w:val="en-US" w:eastAsia="zh-CN"/>
        </w:rPr>
        <w:t>0.26</w:t>
      </w:r>
      <w:r>
        <w:rPr>
          <w:rFonts w:hint="eastAsia" w:cs="宋体"/>
          <w:sz w:val="28"/>
          <w:szCs w:val="28"/>
        </w:rPr>
        <w:t>分。</w:t>
      </w:r>
    </w:p>
    <w:p>
      <w:pPr>
        <w:ind w:firstLine="560" w:firstLineChars="200"/>
        <w:jc w:val="left"/>
        <w:rPr>
          <w:rFonts w:cs="宋体"/>
          <w:sz w:val="28"/>
          <w:szCs w:val="28"/>
        </w:rPr>
      </w:pPr>
      <w:r>
        <w:rPr>
          <w:rFonts w:hint="eastAsia" w:cs="宋体"/>
          <w:sz w:val="28"/>
          <w:szCs w:val="28"/>
        </w:rPr>
        <w:t>扣分原因：</w:t>
      </w:r>
      <w:r>
        <w:rPr>
          <w:rFonts w:cs="宋体"/>
          <w:sz w:val="28"/>
          <w:szCs w:val="28"/>
        </w:rPr>
        <w:t>资金到位率为</w:t>
      </w:r>
      <w:r>
        <w:rPr>
          <w:rFonts w:hint="eastAsia" w:cs="宋体"/>
          <w:sz w:val="28"/>
          <w:szCs w:val="28"/>
          <w:lang w:val="en-US" w:eastAsia="zh-CN"/>
        </w:rPr>
        <w:t>93.56</w:t>
      </w:r>
      <w:r>
        <w:rPr>
          <w:rFonts w:cs="宋体"/>
          <w:sz w:val="28"/>
          <w:szCs w:val="28"/>
        </w:rPr>
        <w:t>%</w:t>
      </w:r>
      <w:r>
        <w:rPr>
          <w:rFonts w:hint="eastAsia" w:cs="宋体"/>
          <w:sz w:val="28"/>
          <w:szCs w:val="28"/>
        </w:rPr>
        <w:t>，根据评分标准，</w:t>
      </w:r>
      <w:r>
        <w:rPr>
          <w:rFonts w:hint="eastAsia" w:cs="宋体"/>
          <w:sz w:val="28"/>
          <w:szCs w:val="28"/>
          <w:lang w:val="en-US" w:eastAsia="zh-CN"/>
        </w:rPr>
        <w:t>此项满分为16分，</w:t>
      </w:r>
      <w:r>
        <w:rPr>
          <w:rFonts w:hint="eastAsia" w:cs="宋体"/>
          <w:sz w:val="28"/>
          <w:szCs w:val="28"/>
        </w:rPr>
        <w:t>按资金到位率比例计算此项得分</w:t>
      </w:r>
      <w:r>
        <w:rPr>
          <w:rFonts w:hint="eastAsia" w:cs="宋体"/>
          <w:sz w:val="28"/>
          <w:szCs w:val="28"/>
          <w:lang w:val="en-US" w:eastAsia="zh-CN"/>
        </w:rPr>
        <w:t>15.74分</w:t>
      </w:r>
      <w:r>
        <w:rPr>
          <w:rFonts w:hint="eastAsia" w:cs="宋体"/>
          <w:sz w:val="28"/>
          <w:szCs w:val="28"/>
          <w:lang w:eastAsia="zh-CN"/>
        </w:rPr>
        <w:t>，</w:t>
      </w:r>
      <w:r>
        <w:rPr>
          <w:rFonts w:hint="eastAsia" w:cs="宋体"/>
          <w:sz w:val="28"/>
          <w:szCs w:val="28"/>
        </w:rPr>
        <w:t>因此该项扣</w:t>
      </w:r>
      <w:r>
        <w:rPr>
          <w:rFonts w:hint="eastAsia" w:cs="宋体"/>
          <w:sz w:val="28"/>
          <w:szCs w:val="28"/>
          <w:lang w:val="en-US" w:eastAsia="zh-CN"/>
        </w:rPr>
        <w:t>0.26</w:t>
      </w:r>
      <w:r>
        <w:rPr>
          <w:rFonts w:hint="eastAsia" w:cs="宋体"/>
          <w:sz w:val="28"/>
          <w:szCs w:val="28"/>
        </w:rPr>
        <w:t>分。</w:t>
      </w:r>
    </w:p>
    <w:p>
      <w:pPr>
        <w:ind w:firstLine="560"/>
        <w:jc w:val="left"/>
        <w:outlineLvl w:val="1"/>
        <w:rPr>
          <w:rFonts w:cs="Times New Roman"/>
          <w:b/>
          <w:bCs/>
          <w:sz w:val="28"/>
          <w:szCs w:val="28"/>
        </w:rPr>
      </w:pPr>
      <w:bookmarkStart w:id="254" w:name="_Toc22554"/>
      <w:bookmarkStart w:id="255" w:name="_Toc12925"/>
      <w:r>
        <w:rPr>
          <w:b/>
          <w:bCs/>
          <w:sz w:val="28"/>
          <w:szCs w:val="28"/>
        </w:rPr>
        <w:t>(</w:t>
      </w:r>
      <w:r>
        <w:rPr>
          <w:rFonts w:hint="eastAsia"/>
          <w:b/>
          <w:bCs/>
          <w:sz w:val="28"/>
          <w:szCs w:val="28"/>
        </w:rPr>
        <w:t>三</w:t>
      </w:r>
      <w:r>
        <w:rPr>
          <w:b/>
          <w:bCs/>
          <w:sz w:val="28"/>
          <w:szCs w:val="28"/>
        </w:rPr>
        <w:t>)</w:t>
      </w:r>
      <w:r>
        <w:rPr>
          <w:rFonts w:hint="eastAsia" w:cs="宋体"/>
          <w:b/>
          <w:bCs/>
          <w:sz w:val="28"/>
          <w:szCs w:val="28"/>
        </w:rPr>
        <w:t>产出指标</w:t>
      </w:r>
      <w:bookmarkEnd w:id="254"/>
      <w:bookmarkEnd w:id="255"/>
    </w:p>
    <w:p>
      <w:pPr>
        <w:ind w:firstLine="560"/>
        <w:jc w:val="left"/>
        <w:rPr>
          <w:rFonts w:cs="Times New Roman"/>
          <w:sz w:val="28"/>
          <w:szCs w:val="28"/>
        </w:rPr>
      </w:pPr>
      <w:r>
        <w:rPr>
          <w:rFonts w:hint="eastAsia" w:cs="宋体"/>
          <w:sz w:val="28"/>
          <w:szCs w:val="28"/>
        </w:rPr>
        <w:t>产出指标共设计了</w:t>
      </w:r>
      <w:r>
        <w:rPr>
          <w:sz w:val="28"/>
          <w:szCs w:val="28"/>
        </w:rPr>
        <w:t>4</w:t>
      </w:r>
      <w:r>
        <w:rPr>
          <w:rFonts w:hint="eastAsia" w:cs="宋体"/>
          <w:sz w:val="28"/>
          <w:szCs w:val="28"/>
        </w:rPr>
        <w:t>个二级指标，</w:t>
      </w:r>
      <w:r>
        <w:rPr>
          <w:sz w:val="28"/>
          <w:szCs w:val="28"/>
        </w:rPr>
        <w:t>4</w:t>
      </w:r>
      <w:r>
        <w:rPr>
          <w:rFonts w:hint="eastAsia" w:cs="宋体"/>
          <w:sz w:val="28"/>
          <w:szCs w:val="28"/>
        </w:rPr>
        <w:t>个三级指标用以反映和考核项目绩效目标的数量、质量、时效、安全。</w:t>
      </w:r>
    </w:p>
    <w:p>
      <w:pPr>
        <w:numPr>
          <w:ilvl w:val="0"/>
          <w:numId w:val="9"/>
        </w:numPr>
        <w:ind w:firstLine="560"/>
        <w:rPr>
          <w:rFonts w:cs="宋体"/>
          <w:sz w:val="28"/>
          <w:szCs w:val="28"/>
        </w:rPr>
      </w:pPr>
      <w:r>
        <w:rPr>
          <w:rFonts w:hint="eastAsia" w:cs="宋体"/>
          <w:sz w:val="28"/>
          <w:szCs w:val="28"/>
        </w:rPr>
        <w:t>数量指标分析：根据标准要求，当政府方每天提供的有机固废量不超过设计处理能力时，项目公司必须完全接收并处理。经核实，项目公司完全接受并处理运送来的有机固废量。年度共完成固废处理处置量为1</w:t>
      </w:r>
      <w:r>
        <w:rPr>
          <w:rFonts w:hint="eastAsia" w:cs="宋体"/>
          <w:sz w:val="28"/>
          <w:szCs w:val="28"/>
          <w:lang w:val="en-US" w:eastAsia="zh-CN"/>
        </w:rPr>
        <w:t>8765.3</w:t>
      </w:r>
      <w:r>
        <w:rPr>
          <w:rFonts w:hint="eastAsia" w:cs="宋体"/>
          <w:sz w:val="28"/>
          <w:szCs w:val="28"/>
        </w:rPr>
        <w:t>吨，数量指标完成率</w:t>
      </w:r>
      <w:r>
        <w:rPr>
          <w:sz w:val="28"/>
          <w:szCs w:val="28"/>
        </w:rPr>
        <w:t>100%</w:t>
      </w:r>
      <w:r>
        <w:rPr>
          <w:rFonts w:hint="eastAsia" w:cs="宋体"/>
          <w:sz w:val="28"/>
          <w:szCs w:val="28"/>
        </w:rPr>
        <w:t>。</w:t>
      </w:r>
    </w:p>
    <w:p>
      <w:pPr>
        <w:ind w:firstLine="560" w:firstLineChars="200"/>
        <w:rPr>
          <w:rFonts w:cs="Times New Roman"/>
          <w:sz w:val="28"/>
          <w:szCs w:val="28"/>
        </w:rPr>
      </w:pPr>
      <w:r>
        <w:rPr>
          <w:rFonts w:hint="eastAsia" w:cs="宋体"/>
          <w:sz w:val="28"/>
          <w:szCs w:val="28"/>
        </w:rPr>
        <w:t>此项指标分值</w:t>
      </w:r>
      <w:r>
        <w:rPr>
          <w:sz w:val="28"/>
          <w:szCs w:val="28"/>
        </w:rPr>
        <w:t>8</w:t>
      </w:r>
      <w:r>
        <w:rPr>
          <w:rFonts w:hint="eastAsia" w:cs="宋体"/>
          <w:sz w:val="28"/>
          <w:szCs w:val="28"/>
        </w:rPr>
        <w:t>分，评价得分</w:t>
      </w:r>
      <w:r>
        <w:rPr>
          <w:sz w:val="28"/>
          <w:szCs w:val="28"/>
        </w:rPr>
        <w:t>8</w:t>
      </w:r>
      <w:r>
        <w:rPr>
          <w:rFonts w:hint="eastAsia" w:cs="宋体"/>
          <w:sz w:val="28"/>
          <w:szCs w:val="28"/>
        </w:rPr>
        <w:t xml:space="preserve">分。 </w:t>
      </w:r>
    </w:p>
    <w:p>
      <w:pPr>
        <w:numPr>
          <w:ilvl w:val="0"/>
          <w:numId w:val="9"/>
        </w:numPr>
        <w:ind w:firstLine="560"/>
        <w:rPr>
          <w:rFonts w:cs="宋体"/>
          <w:sz w:val="28"/>
          <w:szCs w:val="28"/>
        </w:rPr>
      </w:pPr>
      <w:r>
        <w:rPr>
          <w:rFonts w:hint="eastAsia" w:cs="宋体"/>
          <w:sz w:val="28"/>
          <w:szCs w:val="28"/>
        </w:rPr>
        <w:t>质量指标：按照绩效评价标准要求，项目公司在运营过程中应遵循《城镇污水处理厂污泥处理技术规程》CJJ131-2009；《绿化植物废弃物处置和应用技术规范》LY/T2316-2014等固废处理技术规程及标准规范。项目成品为园林绿化用营养土，应达到《城镇污水处理厂污泥处置园林绿化用泥质》GB/T 23486-2009等相关规定的要求。</w:t>
      </w:r>
    </w:p>
    <w:p>
      <w:pPr>
        <w:ind w:firstLine="560" w:firstLineChars="200"/>
        <w:rPr>
          <w:rFonts w:cs="宋体"/>
          <w:sz w:val="28"/>
          <w:szCs w:val="28"/>
        </w:rPr>
      </w:pPr>
      <w:r>
        <w:rPr>
          <w:rFonts w:hint="eastAsia" w:cs="宋体"/>
          <w:sz w:val="28"/>
          <w:szCs w:val="28"/>
        </w:rPr>
        <w:t>项目公司在实际运营中，园林绿化用泥质外观和嗅觉等指标满足有关污泥、园林垃圾处理服务质量标准要求。建立了污泥发酵产出物检测制度，并形成检测报告。产品检测报告中各项指标均满足标准要求。</w:t>
      </w:r>
    </w:p>
    <w:p>
      <w:pPr>
        <w:ind w:firstLine="560" w:firstLineChars="200"/>
        <w:rPr>
          <w:rFonts w:cs="Times New Roman"/>
          <w:sz w:val="28"/>
          <w:szCs w:val="28"/>
        </w:rPr>
      </w:pPr>
      <w:r>
        <w:rPr>
          <w:rFonts w:hint="eastAsia" w:cs="宋体"/>
          <w:sz w:val="28"/>
          <w:szCs w:val="28"/>
        </w:rPr>
        <w:t>此项指标分值</w:t>
      </w:r>
      <w:r>
        <w:rPr>
          <w:sz w:val="28"/>
          <w:szCs w:val="28"/>
        </w:rPr>
        <w:t>8</w:t>
      </w:r>
      <w:r>
        <w:rPr>
          <w:rFonts w:hint="eastAsia" w:cs="宋体"/>
          <w:sz w:val="28"/>
          <w:szCs w:val="28"/>
        </w:rPr>
        <w:t>分，评价得分</w:t>
      </w:r>
      <w:r>
        <w:rPr>
          <w:sz w:val="28"/>
          <w:szCs w:val="28"/>
        </w:rPr>
        <w:t>8</w:t>
      </w:r>
      <w:r>
        <w:rPr>
          <w:rFonts w:hint="eastAsia" w:cs="宋体"/>
          <w:sz w:val="28"/>
          <w:szCs w:val="28"/>
        </w:rPr>
        <w:t xml:space="preserve">分。 </w:t>
      </w:r>
    </w:p>
    <w:p>
      <w:pPr>
        <w:numPr>
          <w:ilvl w:val="0"/>
          <w:numId w:val="9"/>
        </w:numPr>
        <w:ind w:firstLine="560"/>
        <w:rPr>
          <w:rFonts w:cs="宋体"/>
          <w:sz w:val="28"/>
          <w:szCs w:val="28"/>
        </w:rPr>
      </w:pPr>
      <w:r>
        <w:rPr>
          <w:rFonts w:hint="eastAsia" w:cs="宋体"/>
          <w:sz w:val="28"/>
          <w:szCs w:val="28"/>
        </w:rPr>
        <w:t>时效指标：按照绩效评价标准，项目公司在此运营期间，按照要求在规定时间内及时相应，及时处置。</w:t>
      </w:r>
    </w:p>
    <w:p>
      <w:pPr>
        <w:ind w:left="560"/>
        <w:rPr>
          <w:rFonts w:cs="Times New Roman"/>
          <w:sz w:val="28"/>
          <w:szCs w:val="28"/>
        </w:rPr>
      </w:pPr>
      <w:r>
        <w:rPr>
          <w:rFonts w:hint="eastAsia" w:cs="宋体"/>
          <w:sz w:val="28"/>
          <w:szCs w:val="28"/>
        </w:rPr>
        <w:t>此项指标分值8分，评价得分8分。</w:t>
      </w:r>
    </w:p>
    <w:p>
      <w:pPr>
        <w:numPr>
          <w:ilvl w:val="0"/>
          <w:numId w:val="9"/>
        </w:numPr>
        <w:ind w:firstLine="560"/>
        <w:rPr>
          <w:rFonts w:cs="宋体"/>
          <w:sz w:val="28"/>
          <w:szCs w:val="28"/>
        </w:rPr>
      </w:pPr>
      <w:r>
        <w:rPr>
          <w:rFonts w:hint="eastAsia" w:cs="宋体"/>
          <w:sz w:val="28"/>
          <w:szCs w:val="28"/>
        </w:rPr>
        <w:t>成本指标：PPP项目的实施，固废处理提高了废物的利用效率，恢复了城市的良好环境，降低了由于污染物排放对环境的危害，降低了环境治理成本，并且使得处置后的有机固废变费为宝，服务周边企业。</w:t>
      </w:r>
    </w:p>
    <w:p>
      <w:pPr>
        <w:ind w:left="560"/>
        <w:rPr>
          <w:rFonts w:cs="Times New Roman"/>
          <w:sz w:val="28"/>
          <w:szCs w:val="28"/>
        </w:rPr>
      </w:pPr>
      <w:r>
        <w:rPr>
          <w:rFonts w:hint="eastAsia" w:cs="宋体"/>
          <w:sz w:val="28"/>
          <w:szCs w:val="28"/>
        </w:rPr>
        <w:t>此项指标分值8分，评价得分8分。</w:t>
      </w:r>
    </w:p>
    <w:p>
      <w:pPr>
        <w:ind w:firstLine="560"/>
        <w:jc w:val="left"/>
        <w:outlineLvl w:val="1"/>
        <w:rPr>
          <w:rFonts w:cs="Times New Roman"/>
          <w:b/>
          <w:bCs/>
          <w:sz w:val="28"/>
          <w:szCs w:val="28"/>
        </w:rPr>
      </w:pPr>
      <w:bookmarkStart w:id="256" w:name="_Toc29279"/>
      <w:bookmarkStart w:id="257" w:name="_Toc412"/>
      <w:r>
        <w:rPr>
          <w:b/>
          <w:bCs/>
          <w:sz w:val="28"/>
          <w:szCs w:val="28"/>
        </w:rPr>
        <w:t>(</w:t>
      </w:r>
      <w:r>
        <w:rPr>
          <w:rFonts w:hint="eastAsia"/>
          <w:b/>
          <w:bCs/>
          <w:sz w:val="28"/>
          <w:szCs w:val="28"/>
        </w:rPr>
        <w:t>四</w:t>
      </w:r>
      <w:r>
        <w:rPr>
          <w:b/>
          <w:bCs/>
          <w:sz w:val="28"/>
          <w:szCs w:val="28"/>
        </w:rPr>
        <w:t>)</w:t>
      </w:r>
      <w:r>
        <w:rPr>
          <w:rFonts w:hint="eastAsia" w:cs="宋体"/>
          <w:b/>
          <w:bCs/>
          <w:sz w:val="28"/>
          <w:szCs w:val="28"/>
        </w:rPr>
        <w:t>效益指标</w:t>
      </w:r>
      <w:bookmarkEnd w:id="256"/>
      <w:bookmarkEnd w:id="257"/>
    </w:p>
    <w:p>
      <w:pPr>
        <w:ind w:firstLine="560"/>
        <w:jc w:val="left"/>
        <w:rPr>
          <w:rFonts w:cs="宋体"/>
          <w:sz w:val="28"/>
          <w:szCs w:val="28"/>
        </w:rPr>
      </w:pPr>
      <w:r>
        <w:rPr>
          <w:rFonts w:hint="eastAsia" w:cs="宋体"/>
          <w:sz w:val="28"/>
          <w:szCs w:val="28"/>
        </w:rPr>
        <w:t>效益指标共设计了4个二级指标，</w:t>
      </w:r>
      <w:r>
        <w:rPr>
          <w:sz w:val="28"/>
          <w:szCs w:val="28"/>
        </w:rPr>
        <w:t>4</w:t>
      </w:r>
      <w:r>
        <w:rPr>
          <w:rFonts w:hint="eastAsia" w:cs="宋体"/>
          <w:sz w:val="28"/>
          <w:szCs w:val="28"/>
        </w:rPr>
        <w:t>个三级指标，以反映项目绩效目标的实现程度和效果。</w:t>
      </w:r>
    </w:p>
    <w:p>
      <w:pPr>
        <w:ind w:firstLine="560"/>
        <w:jc w:val="left"/>
        <w:rPr>
          <w:rFonts w:cs="宋体"/>
          <w:sz w:val="28"/>
          <w:szCs w:val="28"/>
        </w:rPr>
      </w:pPr>
      <w:r>
        <w:rPr>
          <w:rFonts w:hint="eastAsia" w:cs="宋体"/>
          <w:sz w:val="28"/>
          <w:szCs w:val="28"/>
        </w:rPr>
        <w:t>该项工程节约了改善城市环境管理成本，提高居民生活质量，提升城市形象，对于改善城市生态环境的提升作用明显，持续有效促进区域经济发展，达到了提高经济效益、社会效益、生态效益、可持续影响的作用。</w:t>
      </w:r>
    </w:p>
    <w:p>
      <w:pPr>
        <w:ind w:firstLine="560"/>
        <w:jc w:val="left"/>
        <w:rPr>
          <w:rFonts w:cs="宋体"/>
          <w:sz w:val="28"/>
          <w:szCs w:val="28"/>
        </w:rPr>
      </w:pPr>
      <w:r>
        <w:rPr>
          <w:rFonts w:hint="eastAsia" w:cs="宋体"/>
          <w:sz w:val="28"/>
          <w:szCs w:val="28"/>
        </w:rPr>
        <w:t>遵化市城管局对国祯污水处理厂等有机固废进行了处理工作，确保了工业固废的正常处理，解决了环境污染问题，</w:t>
      </w:r>
      <w:r>
        <w:rPr>
          <w:rFonts w:hint="eastAsia" w:ascii="宋体" w:hAnsi="宋体" w:cs="宋体"/>
          <w:spacing w:val="6"/>
          <w:sz w:val="28"/>
          <w:szCs w:val="28"/>
          <w:shd w:val="clear" w:color="auto" w:fill="FFFFFF"/>
        </w:rPr>
        <w:t>增强了遵化市政府服务社会的能力，</w:t>
      </w:r>
      <w:r>
        <w:rPr>
          <w:rFonts w:hint="eastAsia" w:cs="宋体"/>
          <w:sz w:val="28"/>
          <w:szCs w:val="28"/>
        </w:rPr>
        <w:t>同时该举措也持续有效的促进了城市的经济发展。</w:t>
      </w:r>
    </w:p>
    <w:p>
      <w:pPr>
        <w:ind w:firstLine="560"/>
        <w:jc w:val="left"/>
        <w:rPr>
          <w:rFonts w:cs="Times New Roman"/>
          <w:sz w:val="28"/>
          <w:szCs w:val="28"/>
        </w:rPr>
      </w:pPr>
      <w:r>
        <w:rPr>
          <w:rFonts w:hint="eastAsia" w:cs="宋体"/>
          <w:sz w:val="28"/>
          <w:szCs w:val="28"/>
        </w:rPr>
        <w:t>此项指标满分</w:t>
      </w:r>
      <w:r>
        <w:rPr>
          <w:sz w:val="28"/>
          <w:szCs w:val="28"/>
        </w:rPr>
        <w:t>20</w:t>
      </w:r>
      <w:r>
        <w:rPr>
          <w:rFonts w:hint="eastAsia" w:cs="宋体"/>
          <w:sz w:val="28"/>
          <w:szCs w:val="28"/>
        </w:rPr>
        <w:t>分，评价得分</w:t>
      </w:r>
      <w:r>
        <w:rPr>
          <w:sz w:val="28"/>
          <w:szCs w:val="28"/>
        </w:rPr>
        <w:t>20.00</w:t>
      </w:r>
      <w:r>
        <w:rPr>
          <w:rFonts w:hint="eastAsia" w:cs="宋体"/>
          <w:sz w:val="28"/>
          <w:szCs w:val="28"/>
        </w:rPr>
        <w:t>分，得分率</w:t>
      </w:r>
      <w:r>
        <w:rPr>
          <w:sz w:val="28"/>
          <w:szCs w:val="28"/>
        </w:rPr>
        <w:t>100.00%</w:t>
      </w:r>
      <w:r>
        <w:rPr>
          <w:rFonts w:hint="eastAsia" w:cs="宋体"/>
          <w:sz w:val="28"/>
          <w:szCs w:val="28"/>
        </w:rPr>
        <w:t>。</w:t>
      </w:r>
    </w:p>
    <w:p>
      <w:pPr>
        <w:ind w:firstLine="562" w:firstLineChars="200"/>
        <w:jc w:val="left"/>
        <w:outlineLvl w:val="1"/>
        <w:rPr>
          <w:rFonts w:cs="Times New Roman"/>
          <w:b/>
          <w:bCs/>
          <w:sz w:val="28"/>
          <w:szCs w:val="28"/>
        </w:rPr>
      </w:pPr>
      <w:bookmarkStart w:id="258" w:name="_Toc7017"/>
      <w:bookmarkStart w:id="259" w:name="_Toc1878"/>
      <w:r>
        <w:rPr>
          <w:b/>
          <w:bCs/>
          <w:sz w:val="28"/>
          <w:szCs w:val="28"/>
        </w:rPr>
        <w:t>(</w:t>
      </w:r>
      <w:r>
        <w:rPr>
          <w:rFonts w:hint="eastAsia"/>
          <w:b/>
          <w:bCs/>
          <w:sz w:val="28"/>
          <w:szCs w:val="28"/>
        </w:rPr>
        <w:t>五</w:t>
      </w:r>
      <w:r>
        <w:rPr>
          <w:b/>
          <w:bCs/>
          <w:sz w:val="28"/>
          <w:szCs w:val="28"/>
        </w:rPr>
        <w:t>)</w:t>
      </w:r>
      <w:r>
        <w:rPr>
          <w:rFonts w:hint="eastAsia" w:cs="宋体"/>
          <w:b/>
          <w:bCs/>
          <w:sz w:val="28"/>
          <w:szCs w:val="28"/>
        </w:rPr>
        <w:t>满意度指标</w:t>
      </w:r>
      <w:bookmarkEnd w:id="258"/>
      <w:bookmarkEnd w:id="259"/>
    </w:p>
    <w:p>
      <w:pPr>
        <w:ind w:firstLine="560"/>
        <w:jc w:val="left"/>
        <w:rPr>
          <w:rFonts w:cs="宋体"/>
          <w:sz w:val="28"/>
          <w:szCs w:val="28"/>
        </w:rPr>
      </w:pPr>
      <w:r>
        <w:rPr>
          <w:rFonts w:hint="eastAsia" w:cs="宋体"/>
          <w:sz w:val="28"/>
          <w:szCs w:val="28"/>
        </w:rPr>
        <w:t>城管局依据相关程序，按照《遵化市预算项目支出绩效自评管理办法》的通知（遵财字</w:t>
      </w:r>
      <w:r>
        <w:rPr>
          <w:sz w:val="28"/>
          <w:szCs w:val="28"/>
        </w:rPr>
        <w:t>[202</w:t>
      </w:r>
      <w:r>
        <w:rPr>
          <w:rFonts w:hint="eastAsia"/>
          <w:sz w:val="28"/>
          <w:szCs w:val="28"/>
          <w:lang w:val="en-US" w:eastAsia="zh-CN"/>
        </w:rPr>
        <w:t>1</w:t>
      </w:r>
      <w:r>
        <w:rPr>
          <w:sz w:val="28"/>
          <w:szCs w:val="28"/>
        </w:rPr>
        <w:t>]</w:t>
      </w:r>
      <w:r>
        <w:rPr>
          <w:rFonts w:hint="eastAsia"/>
          <w:sz w:val="28"/>
          <w:szCs w:val="28"/>
          <w:lang w:val="en-US" w:eastAsia="zh-CN"/>
        </w:rPr>
        <w:t>3</w:t>
      </w:r>
      <w:r>
        <w:rPr>
          <w:rFonts w:hint="eastAsia" w:cs="宋体"/>
          <w:sz w:val="28"/>
          <w:szCs w:val="28"/>
        </w:rPr>
        <w:t>号）要求，针对本项目城区随机选取服务对象</w:t>
      </w:r>
      <w:r>
        <w:rPr>
          <w:rFonts w:hint="eastAsia" w:cs="宋体"/>
          <w:sz w:val="28"/>
          <w:szCs w:val="28"/>
          <w:lang w:val="en-US" w:eastAsia="zh-CN"/>
        </w:rPr>
        <w:t>6</w:t>
      </w:r>
      <w:r>
        <w:rPr>
          <w:rFonts w:hint="eastAsia" w:cs="宋体"/>
          <w:sz w:val="28"/>
          <w:szCs w:val="28"/>
        </w:rPr>
        <w:t>0人，进行现场检查</w:t>
      </w:r>
      <w:r>
        <w:rPr>
          <w:rFonts w:hint="eastAsia" w:cs="宋体"/>
          <w:sz w:val="28"/>
          <w:szCs w:val="28"/>
          <w:lang w:val="en-US" w:eastAsia="zh-CN"/>
        </w:rPr>
        <w:t>民意测评</w:t>
      </w:r>
      <w:r>
        <w:rPr>
          <w:rFonts w:hint="eastAsia" w:cs="宋体"/>
          <w:sz w:val="28"/>
          <w:szCs w:val="28"/>
        </w:rPr>
        <w:t>，好评率9</w:t>
      </w:r>
      <w:r>
        <w:rPr>
          <w:rFonts w:hint="eastAsia" w:cs="宋体"/>
          <w:sz w:val="28"/>
          <w:szCs w:val="28"/>
          <w:lang w:val="en-US" w:eastAsia="zh-CN"/>
        </w:rPr>
        <w:t>7</w:t>
      </w:r>
      <w:r>
        <w:rPr>
          <w:rFonts w:hint="eastAsia" w:cs="宋体"/>
          <w:sz w:val="28"/>
          <w:szCs w:val="28"/>
        </w:rPr>
        <w:t>%。</w:t>
      </w:r>
    </w:p>
    <w:p>
      <w:pPr>
        <w:ind w:firstLine="560"/>
        <w:jc w:val="left"/>
        <w:rPr>
          <w:rFonts w:cs="宋体"/>
          <w:sz w:val="28"/>
          <w:szCs w:val="28"/>
        </w:rPr>
      </w:pPr>
      <w:r>
        <w:rPr>
          <w:rFonts w:hint="eastAsia" w:cs="宋体"/>
          <w:sz w:val="28"/>
          <w:szCs w:val="28"/>
        </w:rPr>
        <w:t>此项指标满分</w:t>
      </w:r>
      <w:r>
        <w:rPr>
          <w:sz w:val="28"/>
          <w:szCs w:val="28"/>
        </w:rPr>
        <w:t>10</w:t>
      </w:r>
      <w:r>
        <w:rPr>
          <w:rFonts w:hint="eastAsia" w:cs="宋体"/>
          <w:sz w:val="28"/>
          <w:szCs w:val="28"/>
        </w:rPr>
        <w:t>分，评价得分10分，</w:t>
      </w:r>
      <w:r>
        <w:rPr>
          <w:rFonts w:cs="Times New Roman"/>
          <w:sz w:val="28"/>
          <w:szCs w:val="28"/>
        </w:rPr>
        <w:t> </w:t>
      </w:r>
      <w:r>
        <w:rPr>
          <w:rFonts w:hint="eastAsia" w:cs="宋体"/>
          <w:sz w:val="28"/>
          <w:szCs w:val="28"/>
        </w:rPr>
        <w:t>得分率100</w:t>
      </w:r>
      <w:r>
        <w:rPr>
          <w:sz w:val="28"/>
          <w:szCs w:val="28"/>
        </w:rPr>
        <w:t>.00%</w:t>
      </w:r>
      <w:r>
        <w:rPr>
          <w:rFonts w:hint="eastAsia" w:cs="宋体"/>
          <w:sz w:val="28"/>
          <w:szCs w:val="28"/>
        </w:rPr>
        <w:t>。</w:t>
      </w:r>
    </w:p>
    <w:p>
      <w:pPr>
        <w:ind w:firstLine="562" w:firstLineChars="200"/>
        <w:jc w:val="left"/>
        <w:outlineLvl w:val="1"/>
        <w:rPr>
          <w:rFonts w:cs="Times New Roman"/>
          <w:b/>
          <w:bCs/>
          <w:sz w:val="28"/>
          <w:szCs w:val="28"/>
        </w:rPr>
      </w:pPr>
      <w:bookmarkStart w:id="260" w:name="_Toc11799"/>
      <w:bookmarkStart w:id="261" w:name="_Toc25426"/>
      <w:bookmarkStart w:id="262" w:name="_Toc26769"/>
      <w:r>
        <w:rPr>
          <w:b/>
          <w:bCs/>
          <w:sz w:val="28"/>
          <w:szCs w:val="28"/>
        </w:rPr>
        <w:t>(</w:t>
      </w:r>
      <w:r>
        <w:rPr>
          <w:rFonts w:hint="eastAsia"/>
          <w:b/>
          <w:bCs/>
          <w:sz w:val="28"/>
          <w:szCs w:val="28"/>
        </w:rPr>
        <w:t>六</w:t>
      </w:r>
      <w:r>
        <w:rPr>
          <w:b/>
          <w:bCs/>
          <w:sz w:val="28"/>
          <w:szCs w:val="28"/>
        </w:rPr>
        <w:t>)</w:t>
      </w:r>
      <w:r>
        <w:rPr>
          <w:rFonts w:hint="eastAsia" w:cs="宋体"/>
          <w:b/>
          <w:bCs/>
          <w:sz w:val="28"/>
          <w:szCs w:val="28"/>
        </w:rPr>
        <w:t>预算执行率</w:t>
      </w:r>
      <w:bookmarkEnd w:id="260"/>
      <w:bookmarkEnd w:id="261"/>
      <w:bookmarkEnd w:id="262"/>
    </w:p>
    <w:p>
      <w:pPr>
        <w:ind w:firstLine="560" w:firstLineChars="200"/>
        <w:jc w:val="left"/>
        <w:rPr>
          <w:rFonts w:cs="宋体"/>
          <w:sz w:val="28"/>
          <w:szCs w:val="28"/>
        </w:rPr>
      </w:pPr>
      <w:r>
        <w:rPr>
          <w:rFonts w:hint="eastAsia"/>
          <w:sz w:val="28"/>
          <w:szCs w:val="28"/>
        </w:rPr>
        <w:t>有机固废处理费项目</w:t>
      </w:r>
      <w:r>
        <w:rPr>
          <w:rFonts w:hint="eastAsia" w:cs="宋体"/>
          <w:sz w:val="28"/>
          <w:szCs w:val="28"/>
        </w:rPr>
        <w:t>实际下达资金并支付金额为</w:t>
      </w:r>
      <w:r>
        <w:rPr>
          <w:rFonts w:hint="eastAsia" w:cs="宋体"/>
          <w:sz w:val="28"/>
          <w:szCs w:val="28"/>
          <w:lang w:val="en-US" w:eastAsia="zh-CN"/>
        </w:rPr>
        <w:t>495.854864</w:t>
      </w:r>
      <w:r>
        <w:rPr>
          <w:rFonts w:hint="eastAsia" w:cs="宋体"/>
          <w:sz w:val="28"/>
          <w:szCs w:val="28"/>
        </w:rPr>
        <w:t>万元，预算执行率</w:t>
      </w:r>
      <w:r>
        <w:rPr>
          <w:sz w:val="28"/>
          <w:szCs w:val="28"/>
        </w:rPr>
        <w:t>100%</w:t>
      </w:r>
      <w:r>
        <w:rPr>
          <w:rFonts w:hint="eastAsia" w:cs="宋体"/>
          <w:sz w:val="28"/>
          <w:szCs w:val="28"/>
        </w:rPr>
        <w:t>。</w:t>
      </w:r>
    </w:p>
    <w:p>
      <w:pPr>
        <w:ind w:firstLine="560"/>
        <w:jc w:val="left"/>
        <w:rPr>
          <w:rFonts w:cs="宋体"/>
          <w:sz w:val="28"/>
          <w:szCs w:val="28"/>
        </w:rPr>
      </w:pPr>
      <w:r>
        <w:rPr>
          <w:rFonts w:hint="eastAsia" w:cs="宋体"/>
          <w:sz w:val="28"/>
          <w:szCs w:val="28"/>
        </w:rPr>
        <w:t>此项指标满分</w:t>
      </w:r>
      <w:r>
        <w:rPr>
          <w:sz w:val="28"/>
          <w:szCs w:val="28"/>
        </w:rPr>
        <w:t>10</w:t>
      </w:r>
      <w:r>
        <w:rPr>
          <w:rFonts w:hint="eastAsia" w:cs="宋体"/>
          <w:sz w:val="28"/>
          <w:szCs w:val="28"/>
        </w:rPr>
        <w:t>分，评价得分</w:t>
      </w:r>
      <w:r>
        <w:rPr>
          <w:sz w:val="28"/>
          <w:szCs w:val="28"/>
        </w:rPr>
        <w:t>10.00</w:t>
      </w:r>
      <w:r>
        <w:rPr>
          <w:rFonts w:hint="eastAsia" w:cs="宋体"/>
          <w:sz w:val="28"/>
          <w:szCs w:val="28"/>
        </w:rPr>
        <w:t>分。</w:t>
      </w:r>
      <w:r>
        <w:rPr>
          <w:rFonts w:cs="Times New Roman"/>
          <w:sz w:val="28"/>
          <w:szCs w:val="28"/>
        </w:rPr>
        <w:t> </w:t>
      </w:r>
      <w:r>
        <w:rPr>
          <w:rFonts w:hint="eastAsia" w:cs="宋体"/>
          <w:sz w:val="28"/>
          <w:szCs w:val="28"/>
        </w:rPr>
        <w:t>得分率</w:t>
      </w:r>
      <w:r>
        <w:rPr>
          <w:sz w:val="28"/>
          <w:szCs w:val="28"/>
        </w:rPr>
        <w:t>100.00%</w:t>
      </w:r>
      <w:r>
        <w:rPr>
          <w:rFonts w:hint="eastAsia" w:cs="宋体"/>
          <w:sz w:val="28"/>
          <w:szCs w:val="28"/>
        </w:rPr>
        <w:t>。</w:t>
      </w:r>
    </w:p>
    <w:p>
      <w:pPr>
        <w:ind w:left="560"/>
        <w:jc w:val="left"/>
        <w:outlineLvl w:val="0"/>
        <w:rPr>
          <w:rFonts w:cs="宋体"/>
          <w:b/>
          <w:bCs/>
          <w:sz w:val="28"/>
          <w:szCs w:val="28"/>
        </w:rPr>
      </w:pPr>
      <w:bookmarkStart w:id="263" w:name="_Toc7696"/>
      <w:bookmarkStart w:id="264" w:name="_Toc5619"/>
      <w:r>
        <w:rPr>
          <w:rFonts w:hint="eastAsia" w:cs="宋体"/>
          <w:b/>
          <w:bCs/>
          <w:sz w:val="28"/>
          <w:szCs w:val="28"/>
        </w:rPr>
        <w:t>五、主要经验及做法、存在的问题及原因分析</w:t>
      </w:r>
      <w:bookmarkEnd w:id="263"/>
      <w:bookmarkEnd w:id="264"/>
    </w:p>
    <w:p>
      <w:pPr>
        <w:ind w:left="420" w:leftChars="200"/>
        <w:jc w:val="left"/>
        <w:outlineLvl w:val="0"/>
        <w:rPr>
          <w:rFonts w:cs="宋体"/>
          <w:sz w:val="28"/>
          <w:szCs w:val="28"/>
        </w:rPr>
      </w:pPr>
      <w:bookmarkStart w:id="265" w:name="_Toc27746"/>
      <w:bookmarkStart w:id="266" w:name="_Toc32305"/>
      <w:r>
        <w:rPr>
          <w:rFonts w:hint="eastAsia" w:cs="宋体"/>
          <w:sz w:val="28"/>
          <w:szCs w:val="28"/>
        </w:rPr>
        <w:t>主要经验及做法</w:t>
      </w:r>
      <w:bookmarkEnd w:id="265"/>
      <w:bookmarkEnd w:id="266"/>
    </w:p>
    <w:p>
      <w:pPr>
        <w:ind w:left="420" w:leftChars="200"/>
        <w:jc w:val="left"/>
        <w:outlineLvl w:val="0"/>
        <w:rPr>
          <w:rFonts w:cs="宋体"/>
          <w:sz w:val="28"/>
          <w:szCs w:val="28"/>
        </w:rPr>
      </w:pPr>
      <w:bookmarkStart w:id="267" w:name="_Toc2418"/>
      <w:bookmarkStart w:id="268" w:name="_Toc9199"/>
      <w:r>
        <w:rPr>
          <w:rFonts w:hint="eastAsia" w:cs="宋体"/>
          <w:sz w:val="28"/>
          <w:szCs w:val="28"/>
        </w:rPr>
        <w:t>1、</w:t>
      </w:r>
      <w:r>
        <w:rPr>
          <w:rFonts w:hint="eastAsia" w:cs="宋体"/>
          <w:sz w:val="28"/>
          <w:szCs w:val="28"/>
          <w:lang w:val="en-US" w:eastAsia="zh-CN"/>
        </w:rPr>
        <w:t>资金及时拨付到位</w:t>
      </w:r>
      <w:r>
        <w:rPr>
          <w:rFonts w:hint="eastAsia" w:cs="宋体"/>
          <w:sz w:val="28"/>
          <w:szCs w:val="28"/>
        </w:rPr>
        <w:t>，</w:t>
      </w:r>
      <w:r>
        <w:rPr>
          <w:rFonts w:hint="eastAsia" w:cs="宋体"/>
          <w:sz w:val="28"/>
          <w:szCs w:val="28"/>
          <w:lang w:val="en-US" w:eastAsia="zh-CN"/>
        </w:rPr>
        <w:t>使固废处理处置项目持续实施</w:t>
      </w:r>
      <w:bookmarkEnd w:id="267"/>
      <w:bookmarkEnd w:id="268"/>
    </w:p>
    <w:p>
      <w:pPr>
        <w:ind w:firstLine="560"/>
        <w:jc w:val="left"/>
        <w:outlineLvl w:val="0"/>
        <w:rPr>
          <w:rFonts w:hint="default" w:cs="宋体" w:eastAsiaTheme="minorEastAsia"/>
          <w:sz w:val="28"/>
          <w:szCs w:val="28"/>
          <w:lang w:val="en-US" w:eastAsia="zh-CN"/>
        </w:rPr>
      </w:pPr>
      <w:bookmarkStart w:id="269" w:name="_Toc29041"/>
      <w:bookmarkStart w:id="270" w:name="_Toc2285"/>
      <w:r>
        <w:rPr>
          <w:rFonts w:hint="eastAsia" w:cs="宋体"/>
          <w:sz w:val="28"/>
          <w:szCs w:val="28"/>
        </w:rPr>
        <w:t>固废处理基础设施项目投资额大，使用期限长，项目运营管理直接关系到地区经济发展和老百姓的切身利益，是公共基础设施与一般商业项目的显著区别。近年来，市政府一直把治理固废作为保护环境、造福子孙、提升整个地区经济和社会效益一项重要的民心工程来抓。固废处理提高了废物的利用效率，恢复了城市的良好环境，降低了由于污染物排放对环境的危害，提升了社会效益和环保效益。</w:t>
      </w:r>
      <w:r>
        <w:rPr>
          <w:rFonts w:hint="eastAsia" w:ascii="宋体" w:hAnsi="宋体" w:cs="宋体"/>
          <w:spacing w:val="6"/>
          <w:sz w:val="28"/>
          <w:szCs w:val="28"/>
          <w:shd w:val="clear" w:color="auto" w:fill="FFFFFF"/>
        </w:rPr>
        <w:t>增强了市政府服务社会的能力</w:t>
      </w:r>
      <w:r>
        <w:rPr>
          <w:rFonts w:hint="eastAsia" w:cs="宋体"/>
          <w:sz w:val="28"/>
          <w:szCs w:val="28"/>
        </w:rPr>
        <w:t>。</w:t>
      </w:r>
      <w:bookmarkEnd w:id="269"/>
      <w:bookmarkEnd w:id="270"/>
      <w:r>
        <w:rPr>
          <w:rFonts w:hint="eastAsia" w:cs="宋体"/>
          <w:sz w:val="28"/>
          <w:szCs w:val="28"/>
          <w:lang w:val="en-US" w:eastAsia="zh-CN"/>
        </w:rPr>
        <w:t>因此确保资金拨付及时到位，确保项目正常运行。</w:t>
      </w:r>
    </w:p>
    <w:p>
      <w:pPr>
        <w:ind w:firstLine="560" w:firstLineChars="200"/>
        <w:jc w:val="left"/>
        <w:outlineLvl w:val="0"/>
        <w:rPr>
          <w:rFonts w:cs="宋体"/>
          <w:sz w:val="28"/>
          <w:szCs w:val="28"/>
        </w:rPr>
      </w:pPr>
      <w:bookmarkStart w:id="271" w:name="_Toc23323"/>
      <w:r>
        <w:rPr>
          <w:rFonts w:hint="eastAsia" w:cs="宋体"/>
          <w:sz w:val="28"/>
          <w:szCs w:val="28"/>
        </w:rPr>
        <w:t>2、积极探索，加强固废产业技术研究。</w:t>
      </w:r>
      <w:bookmarkEnd w:id="271"/>
    </w:p>
    <w:p>
      <w:pPr>
        <w:ind w:firstLine="560" w:firstLineChars="200"/>
        <w:jc w:val="left"/>
        <w:outlineLvl w:val="0"/>
        <w:rPr>
          <w:rFonts w:cs="宋体"/>
          <w:sz w:val="28"/>
          <w:szCs w:val="28"/>
        </w:rPr>
      </w:pPr>
      <w:bookmarkStart w:id="272" w:name="_Toc8744"/>
      <w:bookmarkStart w:id="273" w:name="_Toc15450"/>
      <w:r>
        <w:rPr>
          <w:rFonts w:hint="eastAsia" w:cs="宋体"/>
          <w:sz w:val="28"/>
          <w:szCs w:val="28"/>
        </w:rPr>
        <w:t>近年来，我们加快城市固废再生利用的综合研究，加大对城市污水再生利用的科技投入。加强污泥处置、污水处理工艺等方面的科学探索。让污泥实现再利用，积极提倡城市固废达标处理后再生成品的开发制造，用于农业施肥和绿化。防止给环境造成二次污染，确确实实“让污泥变成有机肥、让污水变成清水”，进一步提高固废处理的综合效益。</w:t>
      </w:r>
      <w:bookmarkEnd w:id="272"/>
      <w:bookmarkEnd w:id="273"/>
    </w:p>
    <w:p>
      <w:pPr>
        <w:jc w:val="left"/>
        <w:outlineLvl w:val="0"/>
        <w:rPr>
          <w:rFonts w:cs="宋体"/>
          <w:b/>
          <w:bCs/>
          <w:sz w:val="28"/>
          <w:szCs w:val="28"/>
        </w:rPr>
      </w:pPr>
      <w:r>
        <w:rPr>
          <w:rFonts w:hint="eastAsia" w:cs="宋体"/>
          <w:b/>
          <w:bCs/>
          <w:sz w:val="28"/>
          <w:szCs w:val="28"/>
        </w:rPr>
        <w:t xml:space="preserve">   </w:t>
      </w:r>
      <w:r>
        <w:rPr>
          <w:rFonts w:hint="eastAsia" w:cs="宋体"/>
          <w:sz w:val="28"/>
          <w:szCs w:val="28"/>
        </w:rPr>
        <w:t xml:space="preserve"> </w:t>
      </w:r>
      <w:bookmarkStart w:id="274" w:name="_Toc21960"/>
      <w:bookmarkStart w:id="275" w:name="_Toc4251"/>
      <w:r>
        <w:rPr>
          <w:rFonts w:hint="eastAsia" w:cs="宋体"/>
          <w:sz w:val="28"/>
          <w:szCs w:val="28"/>
        </w:rPr>
        <w:t>存在的问题及原因分析：存在厂区周边居民对异味投诉问题</w:t>
      </w:r>
      <w:r>
        <w:rPr>
          <w:rFonts w:hint="eastAsia" w:cs="宋体"/>
          <w:sz w:val="28"/>
          <w:szCs w:val="28"/>
          <w:lang w:eastAsia="zh-CN"/>
        </w:rPr>
        <w:t>，</w:t>
      </w:r>
      <w:r>
        <w:rPr>
          <w:rFonts w:hint="eastAsia" w:cs="宋体"/>
          <w:sz w:val="28"/>
          <w:szCs w:val="28"/>
          <w:lang w:val="en-US" w:eastAsia="zh-CN"/>
        </w:rPr>
        <w:t>主要原因是运输车辆密封性差，在废物运输过程中出现洒落造成臭气四溢</w:t>
      </w:r>
      <w:r>
        <w:rPr>
          <w:rFonts w:hint="eastAsia" w:cs="宋体"/>
          <w:sz w:val="28"/>
          <w:szCs w:val="28"/>
        </w:rPr>
        <w:t>。</w:t>
      </w:r>
      <w:bookmarkEnd w:id="274"/>
      <w:bookmarkEnd w:id="275"/>
    </w:p>
    <w:p>
      <w:pPr>
        <w:ind w:firstLine="560"/>
        <w:jc w:val="left"/>
        <w:outlineLvl w:val="0"/>
        <w:rPr>
          <w:rFonts w:cs="Times New Roman"/>
          <w:b/>
          <w:bCs/>
          <w:sz w:val="28"/>
          <w:szCs w:val="28"/>
        </w:rPr>
      </w:pPr>
      <w:bookmarkStart w:id="276" w:name="_Toc5170"/>
      <w:bookmarkStart w:id="277" w:name="_Toc32542"/>
      <w:r>
        <w:rPr>
          <w:rFonts w:hint="eastAsia" w:cs="宋体"/>
          <w:b/>
          <w:bCs/>
          <w:sz w:val="28"/>
          <w:szCs w:val="28"/>
        </w:rPr>
        <w:t>六、有关建议</w:t>
      </w:r>
      <w:bookmarkEnd w:id="276"/>
      <w:bookmarkEnd w:id="277"/>
    </w:p>
    <w:p>
      <w:pPr>
        <w:ind w:firstLine="560"/>
        <w:jc w:val="left"/>
        <w:rPr>
          <w:rFonts w:cs="Times New Roman"/>
          <w:sz w:val="28"/>
          <w:szCs w:val="28"/>
        </w:rPr>
      </w:pPr>
      <w:r>
        <w:rPr>
          <w:rFonts w:hint="eastAsia" w:cs="宋体"/>
          <w:sz w:val="28"/>
          <w:szCs w:val="28"/>
        </w:rPr>
        <w:t>建议项目公司在处理处置过程中应根据实际情况，严格规范人员按照除臭系统的操作规程进行操作；继续加强对运输原辅材料车辆监管，做到全封闭运输，防止运输时物料洒落及臭气四溢；卸料时车辆驶入设备内部后，设备舱门迅速关闭，物料卸载完成后，车辆及时驶出；此外，加强环境治理，优化车间密闭性，避免臭气外溢；加强场区周边异味监测，切实了解居民感受，积极与周边居民沟通解释，避免异味扰民，引发投诉。</w:t>
      </w:r>
    </w:p>
    <w:p>
      <w:pPr>
        <w:ind w:firstLine="562" w:firstLineChars="200"/>
        <w:jc w:val="left"/>
        <w:outlineLvl w:val="0"/>
        <w:rPr>
          <w:rFonts w:cs="Times New Roman"/>
          <w:b/>
          <w:bCs/>
          <w:sz w:val="28"/>
          <w:szCs w:val="28"/>
        </w:rPr>
      </w:pPr>
      <w:bookmarkStart w:id="278" w:name="_Toc7291"/>
      <w:bookmarkStart w:id="279" w:name="_Toc3509"/>
      <w:r>
        <w:rPr>
          <w:rFonts w:hint="eastAsia" w:cs="宋体"/>
          <w:b/>
          <w:bCs/>
          <w:sz w:val="28"/>
          <w:szCs w:val="28"/>
        </w:rPr>
        <w:t>七、其他需要说明的问题</w:t>
      </w:r>
      <w:bookmarkEnd w:id="278"/>
      <w:bookmarkEnd w:id="279"/>
    </w:p>
    <w:p>
      <w:pPr>
        <w:ind w:firstLine="560"/>
        <w:jc w:val="left"/>
        <w:rPr>
          <w:rFonts w:hint="eastAsia" w:cs="宋体"/>
          <w:sz w:val="28"/>
          <w:szCs w:val="28"/>
        </w:rPr>
      </w:pPr>
      <w:r>
        <w:rPr>
          <w:rFonts w:hint="eastAsia" w:cs="宋体"/>
          <w:sz w:val="28"/>
          <w:szCs w:val="28"/>
        </w:rPr>
        <w:t>本年度固废正常处理，解决了环境</w:t>
      </w:r>
      <w:r>
        <w:rPr>
          <w:rFonts w:hint="eastAsia" w:cs="宋体"/>
          <w:sz w:val="28"/>
          <w:szCs w:val="28"/>
          <w:lang w:val="en-US" w:eastAsia="zh-CN"/>
        </w:rPr>
        <w:t>治理</w:t>
      </w:r>
      <w:r>
        <w:rPr>
          <w:rFonts w:hint="eastAsia" w:cs="宋体"/>
          <w:sz w:val="28"/>
          <w:szCs w:val="28"/>
        </w:rPr>
        <w:t>问题，提升了居民满意度，</w:t>
      </w:r>
      <w:r>
        <w:rPr>
          <w:rFonts w:hint="eastAsia" w:ascii="宋体" w:hAnsi="宋体" w:cs="宋体"/>
          <w:spacing w:val="6"/>
          <w:sz w:val="28"/>
          <w:szCs w:val="28"/>
          <w:shd w:val="clear" w:color="auto" w:fill="FFFFFF"/>
        </w:rPr>
        <w:t>增强了遵化市政府服务社会的能力，</w:t>
      </w:r>
      <w:r>
        <w:rPr>
          <w:rFonts w:hint="eastAsia" w:cs="宋体"/>
          <w:sz w:val="28"/>
          <w:szCs w:val="28"/>
        </w:rPr>
        <w:t>并且在对百姓调查问卷中获得了多数好评，该举措也持续有效的促进了城市的经济发展。</w:t>
      </w:r>
    </w:p>
    <w:p>
      <w:pPr>
        <w:ind w:firstLine="560"/>
        <w:jc w:val="left"/>
        <w:rPr>
          <w:rFonts w:hint="eastAsia" w:cs="宋体"/>
          <w:sz w:val="28"/>
          <w:szCs w:val="28"/>
          <w:lang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p>
      <w:pPr>
        <w:ind w:firstLine="560"/>
        <w:jc w:val="left"/>
        <w:rPr>
          <w:rFonts w:hint="default" w:cs="宋体"/>
          <w:sz w:val="28"/>
          <w:szCs w:val="28"/>
          <w:highlight w:val="none"/>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625"/>
        <w:gridCol w:w="1302"/>
        <w:gridCol w:w="642"/>
        <w:gridCol w:w="608"/>
        <w:gridCol w:w="302"/>
        <w:gridCol w:w="1096"/>
        <w:gridCol w:w="1181"/>
        <w:gridCol w:w="784"/>
        <w:gridCol w:w="829"/>
        <w:gridCol w:w="66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市政维修及防汛工程资金项目绩效自评表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1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市政维修及防汛工程资金项目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129.7761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129.7761 </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129.7761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129.7761 </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3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按照相应的维修方案对城市道路及附属设施、防汛设施进行维修</w:t>
            </w:r>
          </w:p>
        </w:tc>
        <w:tc>
          <w:tcPr>
            <w:tcW w:w="23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按时、按质、按量完成市政维修及防汛工程的每个项目，市政维修及防汛工程费正常拨付到位。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3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7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3"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3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项目立项</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立项依据充分性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立项程序规范性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资金到位率=129.7761/465≈28%，降低了72%，扣4分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新建数量</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验收合格率</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项目完成及时性</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成本节约情况</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提高环境质量</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市政设施维护项目</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提供就业岗位</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改善生态环境质量</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市政维修后市政设施完好率</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2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2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439"/>
        <w:gridCol w:w="991"/>
        <w:gridCol w:w="439"/>
        <w:gridCol w:w="1545"/>
        <w:gridCol w:w="439"/>
        <w:gridCol w:w="3233"/>
        <w:gridCol w:w="439"/>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市政维修及防汛工程资金项目绩效评价指标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财政支持范围，是否符合中央、地方事权支出责任划分原则;⑤项目是否与相关部门同类项目或部门内部相关项目重复。以上每条要素占权重分的20%，每有一条不符合， 扣除对应权重分，扣完为止。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②审批文件、材料是否符合立项程序规范性相关要求:③事前是否已经过必要的可行性研究、专家论证、风险评估、绩效评估、集体决策。以上每条要素占权重分的1/3，每有一条不符合，扣除对应权重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有绩效目标;②项目绩效目标与实际工作内容是否具有相关性:③项目预期产出效益和效果是否符合正常的业绩水平:④是否与预算确定的项目投资额或资金量相匹配。以上每条要素各占权重的25%，每有一条不符合，扣除对应的权重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①是否将项目绩效目标细化分解为具体的绩效指标;②是否通过清晰、可衡量的指标值予以体现:③是否与项目目标任务数或计划数相对应。以上每条要素各占权重的1/3，每有一条不符合， 扣除对应的权重分，扣完为止。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资金分配和理性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得权重分满分，每降低1%， 扣除0.1分，扣完为止。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资金到位率=129.7761/465≈28%，降低了72%，扣4分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以及有关专项资金管理办法的规定:②资金的拨付是否有完整的审批程序和手续:③是否符合项目预算批复或合同规定的用途;④是否存在截留、挤占、挪用、虚列支出等情况。以上每条指标各占权重分的25%，要素①②不符合，扣除对应权重分;要素③④不符合属于重大违纪，该指标不得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①是否已制定或具有相应的财务管理制度;②是否已制定或具有相应的业务管理制度;③各项制度是否合法、合规、完整。以上每条要素得1分，每有一条不符合，扣除对应的得分，扣完为止。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新建数量</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完成年度申报项目得满分，每1个没完成的项目扣1分，扣完为止。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项目验收合格率=合格项目数量/当年验收项目数量*100%，绩效目标值等于100%，实际完成值等于绩效目标值不扣分，每降低10个百分点扣1分，扣完为止。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项目完成及时性</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项目实际完成时间与计划完成时间相比较，在计划完成时间内完成得满分，否则不得分。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成本节约情况</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是否有采取节约成本的措施。有措施得满分，没有措施不得分。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66"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提高环境质量</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提高居民环境质量，根据实际情况评分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市政设施维护项目</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提供就业岗位</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市政设施维护项目可以提供就业岗位，带来社会效益。增加就业岗位得满分，没有增加就业岗位不得分。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市政维修后市政设施完好率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现存市政设施完好率反映了当前可正常使用市政设施的比例，完好率≥90%得满分，完好率每降低2%扣1分，扣完为止。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通过询问查证，实地调研和问卷调查相结合的方式。满意度达到95%得满分（含95%），满意度达到90%-95%得分8分（含90%），满意度达到80%-90%得分6分（含80%），否则不得分。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6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3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30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遵化市城市管理综合行政执法局</w:t>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市政维修及防汛工程资金项目</w:t>
      </w:r>
    </w:p>
    <w:p>
      <w:pPr>
        <w:jc w:val="center"/>
        <w:rPr>
          <w:rFonts w:hint="eastAsia" w:ascii="宋体" w:hAnsi="宋体" w:eastAsia="宋体" w:cs="宋体"/>
          <w:b/>
          <w:bCs/>
          <w:sz w:val="28"/>
          <w:szCs w:val="28"/>
        </w:rPr>
      </w:pPr>
      <w:r>
        <w:rPr>
          <w:rFonts w:hint="eastAsia" w:ascii="宋体" w:hAnsi="宋体" w:eastAsia="宋体" w:cs="宋体"/>
          <w:b/>
          <w:bCs/>
          <w:sz w:val="28"/>
          <w:szCs w:val="28"/>
        </w:rPr>
        <w:t>绩效自评报告</w:t>
      </w:r>
    </w:p>
    <w:p>
      <w:pPr>
        <w:ind w:firstLine="562" w:firstLineChars="200"/>
        <w:jc w:val="left"/>
        <w:outlineLvl w:val="0"/>
        <w:rPr>
          <w:b/>
          <w:bCs/>
          <w:sz w:val="28"/>
          <w:szCs w:val="28"/>
        </w:rPr>
      </w:pPr>
      <w:r>
        <w:rPr>
          <w:rFonts w:hint="eastAsia"/>
          <w:b/>
          <w:bCs/>
          <w:sz w:val="28"/>
          <w:szCs w:val="28"/>
        </w:rPr>
        <w:t>一、项目基本情况</w:t>
      </w:r>
    </w:p>
    <w:p>
      <w:pPr>
        <w:ind w:firstLine="562" w:firstLineChars="200"/>
        <w:jc w:val="left"/>
        <w:outlineLvl w:val="1"/>
        <w:rPr>
          <w:b/>
          <w:bCs/>
          <w:sz w:val="28"/>
          <w:szCs w:val="28"/>
        </w:rPr>
      </w:pPr>
      <w:r>
        <w:rPr>
          <w:rFonts w:hint="eastAsia"/>
          <w:b/>
          <w:bCs/>
          <w:sz w:val="28"/>
          <w:szCs w:val="28"/>
        </w:rPr>
        <w:t xml:space="preserve">(一)项目概况 </w:t>
      </w:r>
    </w:p>
    <w:p>
      <w:pPr>
        <w:ind w:firstLine="560" w:firstLineChars="200"/>
        <w:jc w:val="left"/>
        <w:rPr>
          <w:sz w:val="28"/>
          <w:szCs w:val="28"/>
          <w:highlight w:val="yellow"/>
        </w:rPr>
      </w:pPr>
      <w:r>
        <w:rPr>
          <w:rFonts w:hint="eastAsia"/>
          <w:sz w:val="28"/>
          <w:szCs w:val="28"/>
        </w:rPr>
        <w:t>1、</w:t>
      </w:r>
      <w:r>
        <w:rPr>
          <w:rFonts w:hint="eastAsia"/>
          <w:sz w:val="28"/>
          <w:szCs w:val="28"/>
          <w:highlight w:val="none"/>
        </w:rPr>
        <w:t>项目背景</w:t>
      </w:r>
    </w:p>
    <w:p>
      <w:pPr>
        <w:snapToGrid w:val="0"/>
        <w:spacing w:line="560" w:lineRule="exact"/>
        <w:ind w:firstLine="560" w:firstLineChars="200"/>
        <w:rPr>
          <w:rFonts w:hint="default" w:cs="宋体" w:eastAsiaTheme="minorEastAsia"/>
          <w:sz w:val="28"/>
          <w:szCs w:val="28"/>
          <w:lang w:val="en-US" w:eastAsia="zh-CN"/>
        </w:rPr>
      </w:pPr>
      <w:r>
        <w:rPr>
          <w:rFonts w:hint="eastAsia" w:cs="宋体"/>
          <w:sz w:val="28"/>
          <w:szCs w:val="28"/>
          <w:lang w:val="en-US" w:eastAsia="zh-CN"/>
        </w:rPr>
        <w:t>2022年是落实“十四五”规划的关键之年，我市明确了干在实处，走在前列，加快建设“书香遵化、富强遵化、生态遵化、文明遵化”，不断提速“重返百强、再创辉煌”的步伐。根据2022年城市建设计划，已经将城区市政维修防汛工程列入2022年度预算安排。为落实市委、市政府高标准建设、高质量管理城市的精神，遵化市城市管理综合行政执法局高度重视、精心组织，对城区范围内破损的市政基础设施进行了勘察和登统，发现部分城区市政道路及附属设施、防汛设施破损严重。</w:t>
      </w:r>
    </w:p>
    <w:p>
      <w:pPr>
        <w:ind w:firstLine="560" w:firstLineChars="200"/>
        <w:jc w:val="left"/>
        <w:rPr>
          <w:sz w:val="28"/>
          <w:szCs w:val="28"/>
        </w:rPr>
      </w:pPr>
      <w:r>
        <w:rPr>
          <w:rFonts w:hint="eastAsia"/>
          <w:sz w:val="28"/>
          <w:szCs w:val="28"/>
        </w:rPr>
        <w:t>2、</w:t>
      </w:r>
      <w:r>
        <w:rPr>
          <w:rFonts w:hint="eastAsia"/>
          <w:sz w:val="28"/>
          <w:szCs w:val="28"/>
          <w:highlight w:val="none"/>
        </w:rPr>
        <w:t>主要内容及实施情况</w:t>
      </w:r>
    </w:p>
    <w:p>
      <w:pPr>
        <w:pStyle w:val="31"/>
        <w:spacing w:line="360" w:lineRule="auto"/>
        <w:ind w:firstLine="560" w:firstLineChars="200"/>
        <w:rPr>
          <w:rFonts w:cs="宋体" w:asciiTheme="minorHAnsi" w:hAnsiTheme="minorHAnsi" w:eastAsiaTheme="minorEastAsia"/>
          <w:sz w:val="28"/>
          <w:szCs w:val="28"/>
        </w:rPr>
      </w:pPr>
      <w:r>
        <w:rPr>
          <w:rFonts w:hint="eastAsia" w:cs="宋体" w:asciiTheme="minorHAnsi" w:hAnsiTheme="minorHAnsi" w:eastAsiaTheme="minorEastAsia"/>
          <w:sz w:val="28"/>
          <w:szCs w:val="28"/>
        </w:rPr>
        <w:t>“市政维修及防汛工程”的主要工作内容为对市区零星市政维修工程；</w:t>
      </w:r>
      <w:r>
        <w:rPr>
          <w:rFonts w:hint="eastAsia" w:cs="宋体" w:asciiTheme="minorHAnsi" w:hAnsiTheme="minorHAnsi" w:eastAsiaTheme="minorEastAsia"/>
          <w:sz w:val="28"/>
          <w:szCs w:val="28"/>
          <w:lang w:eastAsia="zh-CN"/>
        </w:rPr>
        <w:t>南二环西路医院门口、华明路孔庄子道口、环保局对面、人民公园绿地人行道板维修工程；愚公路（影大）、一实小对面、府前西街（巧大嫂门口）、建明西街（燕山花园门口）人行道板维修工程；小河、沙河破损栏杆维修；大雨冲毁栏杆维修；疫情防控点封堵、管网巡查；排水管网排查及消毒；</w:t>
      </w:r>
      <w:r>
        <w:rPr>
          <w:rFonts w:hint="eastAsia" w:cs="宋体" w:asciiTheme="minorHAnsi" w:hAnsiTheme="minorHAnsi" w:eastAsiaTheme="minorEastAsia"/>
          <w:sz w:val="28"/>
          <w:szCs w:val="28"/>
        </w:rPr>
        <w:t>排水管</w:t>
      </w:r>
      <w:r>
        <w:rPr>
          <w:rFonts w:hint="eastAsia" w:cs="宋体" w:asciiTheme="minorHAnsi" w:hAnsiTheme="minorHAnsi" w:eastAsiaTheme="minorEastAsia"/>
          <w:sz w:val="28"/>
          <w:szCs w:val="28"/>
          <w:lang w:eastAsia="zh-CN"/>
        </w:rPr>
        <w:t>网</w:t>
      </w:r>
      <w:r>
        <w:rPr>
          <w:rFonts w:hint="eastAsia" w:cs="宋体" w:asciiTheme="minorHAnsi" w:hAnsiTheme="minorHAnsi" w:eastAsiaTheme="minorEastAsia"/>
          <w:sz w:val="28"/>
          <w:szCs w:val="28"/>
        </w:rPr>
        <w:t>雨污检查井、收水口防汛清淤工程。</w:t>
      </w:r>
    </w:p>
    <w:p>
      <w:pPr>
        <w:pStyle w:val="31"/>
        <w:spacing w:line="360" w:lineRule="auto"/>
        <w:ind w:firstLine="560" w:firstLineChars="200"/>
        <w:rPr>
          <w:rFonts w:cs="宋体" w:asciiTheme="minorHAnsi" w:hAnsiTheme="minorHAnsi" w:eastAsiaTheme="minorEastAsia"/>
          <w:sz w:val="28"/>
          <w:szCs w:val="28"/>
        </w:rPr>
      </w:pPr>
      <w:r>
        <w:rPr>
          <w:rFonts w:hint="eastAsia" w:cs="宋体" w:asciiTheme="minorHAnsi" w:hAnsiTheme="minorHAnsi" w:eastAsiaTheme="minorEastAsia"/>
          <w:sz w:val="28"/>
          <w:szCs w:val="28"/>
        </w:rPr>
        <w:t xml:space="preserve">本次绩效自评针对“市政维修及防汛工程”支出而开展，促进城市市政设施维护资金的支出管理，强化支出责任，建立科学、合理的绩效评价体系，优化资源配置，控制节约成本，提高对公众的服务水平。 </w:t>
      </w:r>
    </w:p>
    <w:p>
      <w:pPr>
        <w:ind w:firstLine="560" w:firstLineChars="200"/>
        <w:jc w:val="left"/>
        <w:rPr>
          <w:sz w:val="28"/>
          <w:szCs w:val="28"/>
        </w:rPr>
      </w:pPr>
      <w:r>
        <w:rPr>
          <w:rFonts w:hint="eastAsia"/>
          <w:sz w:val="28"/>
          <w:szCs w:val="28"/>
        </w:rPr>
        <w:t>202</w:t>
      </w:r>
      <w:r>
        <w:rPr>
          <w:rFonts w:hint="eastAsia"/>
          <w:sz w:val="28"/>
          <w:szCs w:val="28"/>
          <w:lang w:val="en-US" w:eastAsia="zh-CN"/>
        </w:rPr>
        <w:t>2</w:t>
      </w:r>
      <w:r>
        <w:rPr>
          <w:rFonts w:hint="eastAsia"/>
          <w:sz w:val="28"/>
          <w:szCs w:val="28"/>
        </w:rPr>
        <w:t>年</w:t>
      </w:r>
      <w:r>
        <w:rPr>
          <w:rFonts w:hint="eastAsia"/>
          <w:sz w:val="28"/>
          <w:szCs w:val="28"/>
          <w:lang w:val="en-US" w:eastAsia="zh-CN"/>
        </w:rPr>
        <w:t>2</w:t>
      </w:r>
      <w:r>
        <w:rPr>
          <w:rFonts w:hint="eastAsia"/>
          <w:sz w:val="28"/>
          <w:szCs w:val="28"/>
        </w:rPr>
        <w:t>月2</w:t>
      </w:r>
      <w:r>
        <w:rPr>
          <w:rFonts w:hint="eastAsia"/>
          <w:sz w:val="28"/>
          <w:szCs w:val="28"/>
          <w:lang w:val="en-US" w:eastAsia="zh-CN"/>
        </w:rPr>
        <w:t>1</w:t>
      </w:r>
      <w:r>
        <w:rPr>
          <w:rFonts w:hint="eastAsia"/>
          <w:sz w:val="28"/>
          <w:szCs w:val="28"/>
        </w:rPr>
        <w:t>日</w:t>
      </w:r>
      <w:r>
        <w:rPr>
          <w:rFonts w:hint="eastAsia" w:ascii="宋体" w:hAnsi="宋体" w:cs="宋体"/>
          <w:bCs/>
          <w:sz w:val="30"/>
          <w:szCs w:val="30"/>
        </w:rPr>
        <w:t>遵化</w:t>
      </w:r>
      <w:r>
        <w:rPr>
          <w:rFonts w:hint="eastAsia" w:ascii="宋体" w:hAnsi="宋体" w:eastAsia="宋体" w:cs="宋体"/>
          <w:bCs/>
          <w:sz w:val="30"/>
          <w:szCs w:val="30"/>
        </w:rPr>
        <w:t>市</w:t>
      </w:r>
      <w:r>
        <w:rPr>
          <w:rFonts w:hint="eastAsia" w:ascii="宋体" w:hAnsi="宋体" w:eastAsia="宋体" w:cs="宋体"/>
          <w:bCs/>
          <w:sz w:val="30"/>
          <w:szCs w:val="30"/>
          <w:lang w:eastAsia="zh-CN"/>
        </w:rPr>
        <w:t>城市</w:t>
      </w:r>
      <w:r>
        <w:rPr>
          <w:rFonts w:hint="eastAsia" w:ascii="宋体" w:hAnsi="宋体" w:eastAsia="宋体" w:cs="宋体"/>
          <w:bCs/>
          <w:sz w:val="30"/>
          <w:szCs w:val="30"/>
        </w:rPr>
        <w:t>管理综合行政执法局</w:t>
      </w:r>
      <w:r>
        <w:rPr>
          <w:rFonts w:hint="eastAsia" w:ascii="宋体" w:hAnsi="宋体" w:cs="宋体"/>
          <w:bCs/>
          <w:sz w:val="30"/>
          <w:szCs w:val="30"/>
        </w:rPr>
        <w:t>向市政府提交《关于202</w:t>
      </w:r>
      <w:r>
        <w:rPr>
          <w:rFonts w:hint="eastAsia" w:ascii="宋体" w:hAnsi="宋体" w:cs="宋体"/>
          <w:bCs/>
          <w:sz w:val="30"/>
          <w:szCs w:val="30"/>
          <w:lang w:val="en-US" w:eastAsia="zh-CN"/>
        </w:rPr>
        <w:t>2</w:t>
      </w:r>
      <w:r>
        <w:rPr>
          <w:rFonts w:hint="eastAsia" w:ascii="宋体" w:hAnsi="宋体" w:cs="宋体"/>
          <w:bCs/>
          <w:sz w:val="30"/>
          <w:szCs w:val="30"/>
        </w:rPr>
        <w:t>年城区市政维修防汛工程开工的请示》遵执请字</w:t>
      </w:r>
      <w:r>
        <w:rPr>
          <w:rFonts w:hint="eastAsia" w:ascii="宋体" w:hAnsi="宋体" w:eastAsia="宋体" w:cs="宋体"/>
          <w:bCs/>
          <w:sz w:val="30"/>
          <w:szCs w:val="30"/>
        </w:rPr>
        <w:t>[</w:t>
      </w:r>
      <w:r>
        <w:rPr>
          <w:rFonts w:hint="eastAsia" w:ascii="宋体" w:hAnsi="宋体" w:cs="宋体"/>
          <w:bCs/>
          <w:sz w:val="30"/>
          <w:szCs w:val="30"/>
        </w:rPr>
        <w:t>202</w:t>
      </w:r>
      <w:r>
        <w:rPr>
          <w:rFonts w:hint="eastAsia" w:ascii="宋体" w:hAnsi="宋体" w:cs="宋体"/>
          <w:bCs/>
          <w:sz w:val="30"/>
          <w:szCs w:val="30"/>
          <w:lang w:val="en-US" w:eastAsia="zh-CN"/>
        </w:rPr>
        <w:t>2</w:t>
      </w:r>
      <w:r>
        <w:rPr>
          <w:rFonts w:hint="eastAsia" w:ascii="宋体" w:hAnsi="宋体" w:eastAsia="宋体" w:cs="宋体"/>
          <w:bCs/>
          <w:sz w:val="30"/>
          <w:szCs w:val="30"/>
        </w:rPr>
        <w:t>]</w:t>
      </w:r>
      <w:r>
        <w:rPr>
          <w:rFonts w:hint="eastAsia" w:ascii="宋体" w:hAnsi="宋体" w:cs="宋体"/>
          <w:bCs/>
          <w:sz w:val="30"/>
          <w:szCs w:val="30"/>
        </w:rPr>
        <w:t>0</w:t>
      </w:r>
      <w:r>
        <w:rPr>
          <w:rFonts w:hint="eastAsia" w:ascii="宋体" w:hAnsi="宋体" w:cs="宋体"/>
          <w:bCs/>
          <w:sz w:val="30"/>
          <w:szCs w:val="30"/>
          <w:lang w:val="en-US" w:eastAsia="zh-CN"/>
        </w:rPr>
        <w:t>18</w:t>
      </w:r>
      <w:r>
        <w:rPr>
          <w:rFonts w:hint="eastAsia" w:ascii="宋体" w:hAnsi="宋体" w:cs="宋体"/>
          <w:bCs/>
          <w:sz w:val="30"/>
          <w:szCs w:val="30"/>
        </w:rPr>
        <w:t>号。202</w:t>
      </w:r>
      <w:r>
        <w:rPr>
          <w:rFonts w:hint="eastAsia" w:ascii="宋体" w:hAnsi="宋体" w:cs="宋体"/>
          <w:bCs/>
          <w:sz w:val="30"/>
          <w:szCs w:val="30"/>
          <w:lang w:val="en-US" w:eastAsia="zh-CN"/>
        </w:rPr>
        <w:t>2</w:t>
      </w:r>
      <w:r>
        <w:rPr>
          <w:rFonts w:hint="eastAsia" w:ascii="宋体" w:hAnsi="宋体" w:cs="宋体"/>
          <w:bCs/>
          <w:sz w:val="30"/>
          <w:szCs w:val="30"/>
        </w:rPr>
        <w:t>年3月</w:t>
      </w:r>
      <w:r>
        <w:rPr>
          <w:rFonts w:hint="eastAsia" w:ascii="宋体" w:hAnsi="宋体" w:cs="宋体"/>
          <w:bCs/>
          <w:sz w:val="30"/>
          <w:szCs w:val="30"/>
          <w:lang w:val="en-US" w:eastAsia="zh-CN"/>
        </w:rPr>
        <w:t>2</w:t>
      </w:r>
      <w:r>
        <w:rPr>
          <w:rFonts w:hint="eastAsia" w:ascii="宋体" w:hAnsi="宋体" w:cs="宋体"/>
          <w:bCs/>
          <w:sz w:val="30"/>
          <w:szCs w:val="30"/>
        </w:rPr>
        <w:t>5日遵化市财政局给予答复：《关于202</w:t>
      </w:r>
      <w:r>
        <w:rPr>
          <w:rFonts w:hint="eastAsia" w:ascii="宋体" w:hAnsi="宋体" w:cs="宋体"/>
          <w:bCs/>
          <w:sz w:val="30"/>
          <w:szCs w:val="30"/>
          <w:lang w:val="en-US" w:eastAsia="zh-CN"/>
        </w:rPr>
        <w:t>2</w:t>
      </w:r>
      <w:r>
        <w:rPr>
          <w:rFonts w:hint="eastAsia" w:ascii="宋体" w:hAnsi="宋体" w:cs="宋体"/>
          <w:bCs/>
          <w:sz w:val="30"/>
          <w:szCs w:val="30"/>
        </w:rPr>
        <w:t>年城区市政维修防汛工程开工请示的答复》遵财答复</w:t>
      </w:r>
      <w:r>
        <w:rPr>
          <w:rFonts w:hint="eastAsia" w:ascii="宋体" w:hAnsi="宋体" w:eastAsia="宋体" w:cs="宋体"/>
          <w:bCs/>
          <w:sz w:val="30"/>
          <w:szCs w:val="30"/>
        </w:rPr>
        <w:t>[</w:t>
      </w:r>
      <w:r>
        <w:rPr>
          <w:rFonts w:hint="eastAsia" w:ascii="宋体" w:hAnsi="宋体" w:cs="宋体"/>
          <w:bCs/>
          <w:sz w:val="30"/>
          <w:szCs w:val="30"/>
        </w:rPr>
        <w:t>202</w:t>
      </w:r>
      <w:r>
        <w:rPr>
          <w:rFonts w:hint="eastAsia" w:ascii="宋体" w:hAnsi="宋体" w:cs="宋体"/>
          <w:bCs/>
          <w:sz w:val="30"/>
          <w:szCs w:val="30"/>
          <w:lang w:val="en-US" w:eastAsia="zh-CN"/>
        </w:rPr>
        <w:t>2</w:t>
      </w:r>
      <w:r>
        <w:rPr>
          <w:rFonts w:hint="eastAsia" w:ascii="宋体" w:hAnsi="宋体" w:eastAsia="宋体" w:cs="宋体"/>
          <w:bCs/>
          <w:sz w:val="30"/>
          <w:szCs w:val="30"/>
        </w:rPr>
        <w:t>]</w:t>
      </w:r>
      <w:r>
        <w:rPr>
          <w:rFonts w:hint="eastAsia" w:ascii="宋体" w:hAnsi="宋体" w:eastAsia="宋体" w:cs="宋体"/>
          <w:bCs/>
          <w:sz w:val="30"/>
          <w:szCs w:val="30"/>
          <w:lang w:val="en-US" w:eastAsia="zh-CN"/>
        </w:rPr>
        <w:t>367</w:t>
      </w:r>
      <w:r>
        <w:rPr>
          <w:rFonts w:hint="eastAsia" w:ascii="宋体" w:hAnsi="宋体" w:cs="宋体"/>
          <w:bCs/>
          <w:sz w:val="30"/>
          <w:szCs w:val="30"/>
        </w:rPr>
        <w:t>号“</w:t>
      </w:r>
      <w:r>
        <w:rPr>
          <w:rFonts w:hint="eastAsia" w:ascii="宋体" w:hAnsi="宋体" w:cs="宋体"/>
          <w:bCs/>
          <w:sz w:val="30"/>
          <w:szCs w:val="30"/>
          <w:lang w:eastAsia="zh-CN"/>
        </w:rPr>
        <w:t>经市政府</w:t>
      </w:r>
      <w:r>
        <w:rPr>
          <w:rFonts w:hint="eastAsia" w:ascii="宋体" w:hAnsi="宋体" w:cs="宋体"/>
          <w:bCs/>
          <w:sz w:val="30"/>
          <w:szCs w:val="30"/>
        </w:rPr>
        <w:t>同意</w:t>
      </w:r>
      <w:r>
        <w:rPr>
          <w:rFonts w:hint="eastAsia" w:ascii="宋体" w:hAnsi="宋体" w:cs="宋体"/>
          <w:bCs/>
          <w:sz w:val="30"/>
          <w:szCs w:val="30"/>
          <w:lang w:eastAsia="zh-CN"/>
        </w:rPr>
        <w:t>，</w:t>
      </w:r>
      <w:r>
        <w:rPr>
          <w:rFonts w:hint="eastAsia" w:ascii="宋体" w:hAnsi="宋体" w:cs="宋体"/>
          <w:bCs/>
          <w:sz w:val="30"/>
          <w:szCs w:val="30"/>
        </w:rPr>
        <w:t>安排资金465万元，</w:t>
      </w:r>
      <w:r>
        <w:rPr>
          <w:rFonts w:hint="eastAsia" w:ascii="宋体" w:hAnsi="宋体" w:cs="宋体"/>
          <w:bCs/>
          <w:sz w:val="30"/>
          <w:szCs w:val="30"/>
          <w:lang w:eastAsia="zh-CN"/>
        </w:rPr>
        <w:t>对市政维修、防汛工程现场进行勘察后，先安排施工，根据审计结果结合预算安排情况拨付资金</w:t>
      </w:r>
      <w:r>
        <w:rPr>
          <w:rFonts w:hint="eastAsia" w:ascii="宋体" w:hAnsi="宋体" w:cs="宋体"/>
          <w:bCs/>
          <w:sz w:val="30"/>
          <w:szCs w:val="30"/>
        </w:rPr>
        <w:t>”。遵化</w:t>
      </w:r>
      <w:r>
        <w:rPr>
          <w:rFonts w:hint="eastAsia" w:ascii="宋体" w:hAnsi="宋体" w:eastAsia="宋体" w:cs="宋体"/>
          <w:bCs/>
          <w:sz w:val="30"/>
          <w:szCs w:val="30"/>
        </w:rPr>
        <w:t>市</w:t>
      </w:r>
      <w:r>
        <w:rPr>
          <w:rFonts w:hint="eastAsia" w:ascii="宋体" w:hAnsi="宋体" w:eastAsia="宋体" w:cs="宋体"/>
          <w:bCs/>
          <w:sz w:val="30"/>
          <w:szCs w:val="30"/>
          <w:lang w:eastAsia="zh-CN"/>
        </w:rPr>
        <w:t>城市</w:t>
      </w:r>
      <w:r>
        <w:rPr>
          <w:rFonts w:hint="eastAsia" w:ascii="宋体" w:hAnsi="宋体" w:eastAsia="宋体" w:cs="宋体"/>
          <w:bCs/>
          <w:sz w:val="30"/>
          <w:szCs w:val="30"/>
        </w:rPr>
        <w:t>管理综合行政执法局与</w:t>
      </w:r>
      <w:r>
        <w:rPr>
          <w:rFonts w:hint="eastAsia" w:ascii="宋体" w:hAnsi="宋体" w:cs="宋体"/>
          <w:bCs/>
          <w:sz w:val="28"/>
          <w:szCs w:val="28"/>
        </w:rPr>
        <w:t>遵化市市政园林绿化工程公司维修队签订施工合同，</w:t>
      </w:r>
      <w:r>
        <w:rPr>
          <w:rFonts w:hint="eastAsia"/>
          <w:sz w:val="28"/>
          <w:szCs w:val="28"/>
        </w:rPr>
        <w:t>并按照合同规定时间进行施工。202</w:t>
      </w:r>
      <w:r>
        <w:rPr>
          <w:rFonts w:hint="eastAsia"/>
          <w:sz w:val="28"/>
          <w:szCs w:val="28"/>
          <w:lang w:val="en-US" w:eastAsia="zh-CN"/>
        </w:rPr>
        <w:t>2</w:t>
      </w:r>
      <w:r>
        <w:rPr>
          <w:rFonts w:hint="eastAsia"/>
          <w:sz w:val="28"/>
          <w:szCs w:val="28"/>
        </w:rPr>
        <w:t>年遵化市城市管理综合行政执法局组织相关部门对</w:t>
      </w:r>
      <w:r>
        <w:rPr>
          <w:rFonts w:hint="eastAsia" w:ascii="宋体" w:hAnsi="宋体" w:cs="宋体"/>
          <w:bCs/>
          <w:sz w:val="30"/>
          <w:szCs w:val="30"/>
        </w:rPr>
        <w:t>上述工程</w:t>
      </w:r>
      <w:r>
        <w:rPr>
          <w:rFonts w:hint="eastAsia"/>
          <w:sz w:val="28"/>
          <w:szCs w:val="28"/>
        </w:rPr>
        <w:t>进行了验收，验收结论“合格”。202</w:t>
      </w:r>
      <w:r>
        <w:rPr>
          <w:rFonts w:hint="eastAsia"/>
          <w:sz w:val="28"/>
          <w:szCs w:val="28"/>
          <w:lang w:val="en-US" w:eastAsia="zh-CN"/>
        </w:rPr>
        <w:t>2</w:t>
      </w:r>
      <w:r>
        <w:rPr>
          <w:rFonts w:hint="eastAsia"/>
          <w:sz w:val="28"/>
          <w:szCs w:val="28"/>
        </w:rPr>
        <w:t>年拨付市政维修及防汛工程款</w:t>
      </w:r>
      <w:r>
        <w:rPr>
          <w:rFonts w:hint="eastAsia"/>
          <w:sz w:val="28"/>
          <w:szCs w:val="28"/>
          <w:lang w:val="en-US" w:eastAsia="zh-CN"/>
        </w:rPr>
        <w:t>129.7761</w:t>
      </w:r>
      <w:r>
        <w:rPr>
          <w:rFonts w:hint="eastAsia"/>
          <w:sz w:val="28"/>
          <w:szCs w:val="28"/>
        </w:rPr>
        <w:t>万元。资金来源：财政资金。</w:t>
      </w:r>
    </w:p>
    <w:p>
      <w:pPr>
        <w:numPr>
          <w:ilvl w:val="0"/>
          <w:numId w:val="10"/>
        </w:numPr>
        <w:ind w:firstLine="560"/>
        <w:jc w:val="left"/>
        <w:rPr>
          <w:sz w:val="28"/>
          <w:szCs w:val="28"/>
        </w:rPr>
      </w:pPr>
      <w:r>
        <w:rPr>
          <w:rFonts w:hint="eastAsia"/>
          <w:sz w:val="28"/>
          <w:szCs w:val="28"/>
        </w:rPr>
        <w:t>资金投入和使用情况</w:t>
      </w:r>
    </w:p>
    <w:p>
      <w:pPr>
        <w:ind w:firstLine="560" w:firstLineChars="200"/>
        <w:jc w:val="left"/>
        <w:rPr>
          <w:sz w:val="28"/>
          <w:szCs w:val="28"/>
        </w:rPr>
      </w:pPr>
      <w:r>
        <w:rPr>
          <w:rFonts w:hint="eastAsia"/>
          <w:sz w:val="28"/>
          <w:szCs w:val="28"/>
          <w:highlight w:val="none"/>
        </w:rPr>
        <w:t>202</w:t>
      </w:r>
      <w:r>
        <w:rPr>
          <w:rFonts w:hint="eastAsia"/>
          <w:sz w:val="28"/>
          <w:szCs w:val="28"/>
          <w:highlight w:val="none"/>
          <w:lang w:val="en-US" w:eastAsia="zh-CN"/>
        </w:rPr>
        <w:t>2</w:t>
      </w:r>
      <w:r>
        <w:rPr>
          <w:rFonts w:hint="eastAsia"/>
          <w:sz w:val="28"/>
          <w:szCs w:val="28"/>
          <w:highlight w:val="none"/>
        </w:rPr>
        <w:t>年预算资金465万元，实际拨付</w:t>
      </w:r>
      <w:r>
        <w:rPr>
          <w:rFonts w:hint="eastAsia"/>
          <w:sz w:val="28"/>
          <w:szCs w:val="28"/>
          <w:highlight w:val="none"/>
          <w:lang w:val="en-US" w:eastAsia="zh-CN"/>
        </w:rPr>
        <w:t>129.7761</w:t>
      </w:r>
      <w:r>
        <w:rPr>
          <w:rFonts w:hint="eastAsia"/>
          <w:sz w:val="28"/>
          <w:szCs w:val="28"/>
          <w:highlight w:val="none"/>
        </w:rPr>
        <w:t>万元，实际支付项目服务单位</w:t>
      </w:r>
      <w:r>
        <w:rPr>
          <w:rFonts w:hint="eastAsia"/>
          <w:sz w:val="28"/>
          <w:szCs w:val="28"/>
          <w:highlight w:val="none"/>
          <w:lang w:val="en-US" w:eastAsia="zh-CN"/>
        </w:rPr>
        <w:t>129.7761</w:t>
      </w:r>
      <w:r>
        <w:rPr>
          <w:rFonts w:hint="eastAsia"/>
          <w:sz w:val="28"/>
          <w:szCs w:val="28"/>
          <w:highlight w:val="none"/>
        </w:rPr>
        <w:t>万元。具体支付方式为：遵化市城市管理综合行政执法局按照合同约定支付方式支付服务经费，资金来源</w:t>
      </w:r>
      <w:r>
        <w:rPr>
          <w:rFonts w:hint="eastAsia"/>
          <w:sz w:val="28"/>
          <w:szCs w:val="28"/>
        </w:rPr>
        <w:t>财政资金</w:t>
      </w:r>
      <w:r>
        <w:rPr>
          <w:rFonts w:hint="eastAsia"/>
          <w:sz w:val="28"/>
          <w:szCs w:val="28"/>
          <w:highlight w:val="none"/>
        </w:rPr>
        <w:t>。</w:t>
      </w:r>
    </w:p>
    <w:p>
      <w:pPr>
        <w:ind w:firstLine="562" w:firstLineChars="200"/>
        <w:jc w:val="left"/>
        <w:outlineLvl w:val="1"/>
        <w:rPr>
          <w:sz w:val="28"/>
          <w:szCs w:val="28"/>
        </w:rPr>
      </w:pPr>
      <w:r>
        <w:rPr>
          <w:rFonts w:hint="eastAsia"/>
          <w:b/>
          <w:bCs/>
          <w:sz w:val="28"/>
          <w:szCs w:val="28"/>
        </w:rPr>
        <w:t>(二)项目绩效目标</w:t>
      </w:r>
    </w:p>
    <w:p>
      <w:pPr>
        <w:ind w:firstLine="560"/>
        <w:jc w:val="left"/>
        <w:rPr>
          <w:sz w:val="28"/>
          <w:szCs w:val="28"/>
        </w:rPr>
      </w:pPr>
      <w:r>
        <w:rPr>
          <w:rFonts w:hint="eastAsia"/>
          <w:sz w:val="28"/>
          <w:szCs w:val="28"/>
        </w:rPr>
        <w:t>1、总体目标：按照相应的维修方案对城市</w:t>
      </w:r>
      <w:r>
        <w:rPr>
          <w:rFonts w:hint="eastAsia" w:cs="宋体"/>
          <w:sz w:val="28"/>
          <w:szCs w:val="28"/>
          <w:lang w:val="en-US" w:eastAsia="zh-CN"/>
        </w:rPr>
        <w:t>道路及附属设施、防汛设施</w:t>
      </w:r>
      <w:r>
        <w:rPr>
          <w:rFonts w:hint="eastAsia"/>
          <w:sz w:val="28"/>
          <w:szCs w:val="28"/>
        </w:rPr>
        <w:t>进行维修。</w:t>
      </w:r>
    </w:p>
    <w:p>
      <w:pPr>
        <w:ind w:firstLine="560"/>
        <w:jc w:val="left"/>
        <w:rPr>
          <w:sz w:val="28"/>
          <w:szCs w:val="28"/>
        </w:rPr>
      </w:pPr>
      <w:r>
        <w:rPr>
          <w:rFonts w:hint="eastAsia"/>
          <w:sz w:val="28"/>
          <w:szCs w:val="28"/>
        </w:rPr>
        <w:t>2、阶段性目标：按时、按质、按量完成市政维修及防汛工程的每个项目，市政维修及防汛工程费正常支付到位。</w:t>
      </w:r>
    </w:p>
    <w:p>
      <w:pPr>
        <w:ind w:firstLine="560"/>
        <w:jc w:val="left"/>
        <w:outlineLvl w:val="0"/>
        <w:rPr>
          <w:b/>
          <w:bCs/>
          <w:sz w:val="28"/>
          <w:szCs w:val="28"/>
        </w:rPr>
      </w:pPr>
      <w:r>
        <w:rPr>
          <w:rFonts w:hint="eastAsia"/>
          <w:b/>
          <w:bCs/>
          <w:sz w:val="28"/>
          <w:szCs w:val="28"/>
        </w:rPr>
        <w:t>二、绩效评价工作开展情况</w:t>
      </w:r>
    </w:p>
    <w:p>
      <w:pPr>
        <w:ind w:firstLine="560"/>
        <w:jc w:val="left"/>
        <w:outlineLvl w:val="1"/>
        <w:rPr>
          <w:b/>
          <w:bCs/>
          <w:sz w:val="28"/>
          <w:szCs w:val="28"/>
        </w:rPr>
      </w:pPr>
      <w:r>
        <w:rPr>
          <w:rFonts w:hint="eastAsia"/>
          <w:b/>
          <w:bCs/>
          <w:sz w:val="28"/>
          <w:szCs w:val="28"/>
        </w:rPr>
        <w:t>(一)绩效评价目的</w:t>
      </w:r>
    </w:p>
    <w:p>
      <w:pPr>
        <w:ind w:firstLine="560"/>
        <w:jc w:val="left"/>
        <w:rPr>
          <w:sz w:val="28"/>
          <w:szCs w:val="28"/>
        </w:rPr>
      </w:pPr>
      <w:r>
        <w:rPr>
          <w:rFonts w:hint="eastAsia"/>
          <w:sz w:val="28"/>
          <w:szCs w:val="28"/>
        </w:rPr>
        <w:t>全面评价202</w:t>
      </w:r>
      <w:r>
        <w:rPr>
          <w:rFonts w:hint="eastAsia"/>
          <w:sz w:val="28"/>
          <w:szCs w:val="28"/>
          <w:lang w:val="en-US" w:eastAsia="zh-CN"/>
        </w:rPr>
        <w:t>2</w:t>
      </w:r>
      <w:r>
        <w:rPr>
          <w:rFonts w:hint="eastAsia"/>
          <w:sz w:val="28"/>
          <w:szCs w:val="28"/>
        </w:rPr>
        <w:t>年“市政维修及防汛工程”绩效目标的实现情况，了解制度建设、资金的使用、产出、效益等执行情况，发现存在问题，提出改进建议，进一步提高项目管理水平，规范财政支出行为，提高财政资金效益，优化财政支出结构,为完善政策、提升实施效果以及增强财政资金使用效益提供参考。</w:t>
      </w:r>
    </w:p>
    <w:p>
      <w:pPr>
        <w:ind w:firstLine="560"/>
        <w:jc w:val="left"/>
        <w:rPr>
          <w:sz w:val="28"/>
          <w:szCs w:val="28"/>
        </w:rPr>
      </w:pPr>
      <w:r>
        <w:rPr>
          <w:rFonts w:hint="eastAsia"/>
          <w:sz w:val="28"/>
          <w:szCs w:val="28"/>
        </w:rPr>
        <w:t>一是通过全面评价“市政维修及防汛工程”绩效评价，形成真实完整、数据准确、分析透彻、逻辑清晰、客观公正的绩效评价结论，为后期强化预算绩效管理提供重要依据。通过绩效评价，可以从效率的角度分析，准确掌握项目年度绩效目标的完成情况、资金安排使用的运行情况、政策措施落实情况等，发现目标与现实之间的差异程度，总结项目管理中的经验和教训，为后续项目管理提供有益借鉴。</w:t>
      </w:r>
    </w:p>
    <w:p>
      <w:pPr>
        <w:ind w:firstLine="560"/>
        <w:jc w:val="left"/>
        <w:rPr>
          <w:sz w:val="28"/>
          <w:szCs w:val="28"/>
        </w:rPr>
      </w:pPr>
      <w:r>
        <w:rPr>
          <w:rFonts w:hint="eastAsia"/>
          <w:sz w:val="28"/>
          <w:szCs w:val="28"/>
        </w:rPr>
        <w:t>二是通过对项目绩效评价，督促项目实施单位提升项目实施水平。一方面通过考核项目绩效目标的完成程度，增强项目实施单位对财政资金使用的责任感，规范资金管理，确保资金安全与高效使用。另一方面考核评价项目管理工作的运行绩效，考察和反映项目资金产生的实际效益，分析资金使用后对项目的影响，对后续项目实施提供及时、有效的信息和决策依据。</w:t>
      </w:r>
    </w:p>
    <w:p>
      <w:pPr>
        <w:ind w:firstLine="560"/>
        <w:jc w:val="left"/>
        <w:rPr>
          <w:sz w:val="28"/>
          <w:szCs w:val="28"/>
        </w:rPr>
      </w:pPr>
      <w:r>
        <w:rPr>
          <w:rFonts w:hint="eastAsia"/>
          <w:sz w:val="28"/>
          <w:szCs w:val="28"/>
        </w:rPr>
        <w:t>三是通过对预算资金的产出和结果进行评价，发现预算执行、资金使用管理中存在的问题，优化资金资源，提高资金使用效率，为下一年度预算安排提供参考依据。</w:t>
      </w:r>
    </w:p>
    <w:p>
      <w:pPr>
        <w:ind w:firstLine="560"/>
        <w:jc w:val="left"/>
        <w:outlineLvl w:val="1"/>
        <w:rPr>
          <w:b/>
          <w:bCs/>
          <w:sz w:val="28"/>
          <w:szCs w:val="28"/>
        </w:rPr>
      </w:pPr>
      <w:r>
        <w:rPr>
          <w:rFonts w:hint="eastAsia"/>
          <w:b/>
          <w:bCs/>
          <w:sz w:val="28"/>
          <w:szCs w:val="28"/>
        </w:rPr>
        <w:t>(二)绩效评价依据</w:t>
      </w:r>
    </w:p>
    <w:p>
      <w:pPr>
        <w:ind w:firstLine="560"/>
        <w:jc w:val="left"/>
        <w:rPr>
          <w:sz w:val="28"/>
          <w:szCs w:val="28"/>
        </w:rPr>
      </w:pPr>
      <w:r>
        <w:rPr>
          <w:rFonts w:hint="eastAsia"/>
          <w:sz w:val="28"/>
          <w:szCs w:val="28"/>
        </w:rPr>
        <w:t xml:space="preserve">1、财政部关于印发《财政支出绩效评价管理暂行办法》的通知(财预﹝2011﹞285号)；       </w:t>
      </w:r>
    </w:p>
    <w:p>
      <w:pPr>
        <w:ind w:firstLine="560"/>
        <w:jc w:val="left"/>
        <w:rPr>
          <w:sz w:val="28"/>
          <w:szCs w:val="28"/>
        </w:rPr>
      </w:pPr>
      <w:r>
        <w:rPr>
          <w:rFonts w:hint="eastAsia"/>
          <w:sz w:val="28"/>
          <w:szCs w:val="28"/>
        </w:rPr>
        <w:t xml:space="preserve">2、财政部关于印发《预算绩效评价共性指标体系框架》的通知(财预﹝2013﹞53号)；  </w:t>
      </w:r>
    </w:p>
    <w:p>
      <w:pPr>
        <w:ind w:firstLine="560"/>
        <w:jc w:val="left"/>
        <w:rPr>
          <w:sz w:val="28"/>
          <w:szCs w:val="28"/>
        </w:rPr>
      </w:pPr>
      <w:r>
        <w:rPr>
          <w:rFonts w:hint="eastAsia"/>
          <w:sz w:val="28"/>
          <w:szCs w:val="28"/>
        </w:rPr>
        <w:t>3、财政部关于印发《项目支出绩效评价管理办法》的通知(财预﹝2020﹞10号)；</w:t>
      </w:r>
    </w:p>
    <w:p>
      <w:pPr>
        <w:ind w:firstLine="560"/>
        <w:jc w:val="left"/>
        <w:rPr>
          <w:sz w:val="28"/>
          <w:szCs w:val="28"/>
        </w:rPr>
      </w:pPr>
      <w:r>
        <w:rPr>
          <w:rFonts w:hint="eastAsia"/>
          <w:sz w:val="28"/>
          <w:szCs w:val="28"/>
        </w:rPr>
        <w:t>4、遵化市财政局关于印发《遵化市预算项目支出绩效自评管理办法》的通知(遵财字﹝2021﹞3号)；</w:t>
      </w:r>
    </w:p>
    <w:p>
      <w:pPr>
        <w:ind w:firstLine="560"/>
        <w:jc w:val="left"/>
        <w:rPr>
          <w:sz w:val="28"/>
          <w:szCs w:val="28"/>
          <w:highlight w:val="none"/>
        </w:rPr>
      </w:pPr>
      <w:r>
        <w:rPr>
          <w:rFonts w:hint="eastAsia"/>
          <w:sz w:val="28"/>
          <w:szCs w:val="28"/>
        </w:rPr>
        <w:t>5、</w:t>
      </w:r>
      <w:r>
        <w:rPr>
          <w:rFonts w:hint="eastAsia"/>
          <w:sz w:val="28"/>
          <w:szCs w:val="28"/>
          <w:highlight w:val="none"/>
        </w:rPr>
        <w:t>遵化市财政局《关于做好2022年度预算项目绩效自评工作的通知》(遵财字﹝2023﹞8号)；</w:t>
      </w:r>
    </w:p>
    <w:p>
      <w:pPr>
        <w:ind w:firstLine="560"/>
        <w:jc w:val="left"/>
        <w:rPr>
          <w:sz w:val="28"/>
          <w:szCs w:val="28"/>
        </w:rPr>
      </w:pPr>
      <w:r>
        <w:rPr>
          <w:rFonts w:hint="eastAsia"/>
          <w:sz w:val="28"/>
          <w:szCs w:val="28"/>
        </w:rPr>
        <w:t>6、其他相关依据</w:t>
      </w:r>
    </w:p>
    <w:p>
      <w:pPr>
        <w:ind w:firstLine="560"/>
        <w:jc w:val="left"/>
        <w:outlineLvl w:val="1"/>
        <w:rPr>
          <w:b/>
          <w:bCs/>
          <w:sz w:val="28"/>
          <w:szCs w:val="28"/>
        </w:rPr>
      </w:pPr>
      <w:r>
        <w:rPr>
          <w:rFonts w:hint="eastAsia"/>
          <w:b/>
          <w:bCs/>
          <w:sz w:val="28"/>
          <w:szCs w:val="28"/>
        </w:rPr>
        <w:t>(三)评价对象、范围及内容</w:t>
      </w:r>
    </w:p>
    <w:p>
      <w:pPr>
        <w:ind w:firstLine="560"/>
        <w:jc w:val="left"/>
        <w:outlineLvl w:val="2"/>
        <w:rPr>
          <w:sz w:val="28"/>
          <w:szCs w:val="28"/>
        </w:rPr>
      </w:pPr>
      <w:bookmarkStart w:id="280" w:name="_Toc628"/>
      <w:r>
        <w:rPr>
          <w:rFonts w:hint="eastAsia"/>
          <w:sz w:val="28"/>
          <w:szCs w:val="28"/>
        </w:rPr>
        <w:t>1、评价对象</w:t>
      </w:r>
      <w:bookmarkEnd w:id="280"/>
    </w:p>
    <w:p>
      <w:pPr>
        <w:ind w:firstLine="560"/>
        <w:jc w:val="left"/>
        <w:rPr>
          <w:sz w:val="28"/>
          <w:szCs w:val="28"/>
        </w:rPr>
      </w:pPr>
      <w:r>
        <w:rPr>
          <w:rFonts w:hint="eastAsia"/>
          <w:sz w:val="28"/>
          <w:szCs w:val="28"/>
        </w:rPr>
        <w:t>遵化市城市管理综合行政执法局</w:t>
      </w:r>
      <w:r>
        <w:rPr>
          <w:rFonts w:hint="eastAsia"/>
          <w:sz w:val="28"/>
          <w:szCs w:val="28"/>
          <w:highlight w:val="none"/>
          <w:lang w:val="en-US" w:eastAsia="zh-CN"/>
        </w:rPr>
        <w:t>2022</w:t>
      </w:r>
      <w:r>
        <w:rPr>
          <w:rFonts w:hint="eastAsia"/>
          <w:sz w:val="28"/>
          <w:szCs w:val="28"/>
        </w:rPr>
        <w:t>年市政维修及防汛工程服务经费。</w:t>
      </w:r>
    </w:p>
    <w:p>
      <w:pPr>
        <w:ind w:firstLine="560"/>
        <w:jc w:val="left"/>
        <w:outlineLvl w:val="2"/>
        <w:rPr>
          <w:sz w:val="28"/>
          <w:szCs w:val="28"/>
        </w:rPr>
      </w:pPr>
      <w:bookmarkStart w:id="281" w:name="_Toc6025"/>
      <w:r>
        <w:rPr>
          <w:rFonts w:hint="eastAsia"/>
          <w:sz w:val="28"/>
          <w:szCs w:val="28"/>
        </w:rPr>
        <w:t>2、评价范围</w:t>
      </w:r>
      <w:bookmarkEnd w:id="281"/>
    </w:p>
    <w:p>
      <w:pPr>
        <w:ind w:firstLine="560"/>
        <w:jc w:val="left"/>
        <w:rPr>
          <w:sz w:val="28"/>
          <w:szCs w:val="28"/>
        </w:rPr>
      </w:pPr>
      <w:r>
        <w:rPr>
          <w:rFonts w:hint="eastAsia"/>
          <w:sz w:val="28"/>
          <w:szCs w:val="28"/>
        </w:rPr>
        <w:t>遵化市城市管理综合行政执法局</w:t>
      </w:r>
      <w:r>
        <w:rPr>
          <w:rFonts w:hint="eastAsia"/>
          <w:sz w:val="28"/>
          <w:szCs w:val="28"/>
          <w:highlight w:val="none"/>
          <w:lang w:val="en-US" w:eastAsia="zh-CN"/>
        </w:rPr>
        <w:t>2022</w:t>
      </w:r>
      <w:r>
        <w:rPr>
          <w:rFonts w:hint="eastAsia"/>
          <w:sz w:val="28"/>
          <w:szCs w:val="28"/>
        </w:rPr>
        <w:t>年市政维修及防汛工程完成情况、服务经费投入的运行情况、项目实施后产生的绩效情况。</w:t>
      </w:r>
    </w:p>
    <w:p>
      <w:pPr>
        <w:ind w:firstLine="560"/>
        <w:jc w:val="left"/>
        <w:outlineLvl w:val="2"/>
        <w:rPr>
          <w:sz w:val="28"/>
          <w:szCs w:val="28"/>
        </w:rPr>
      </w:pPr>
      <w:bookmarkStart w:id="282" w:name="_Toc16276"/>
      <w:r>
        <w:rPr>
          <w:rFonts w:hint="eastAsia"/>
          <w:sz w:val="28"/>
          <w:szCs w:val="28"/>
        </w:rPr>
        <w:t>3、评价内容</w:t>
      </w:r>
      <w:bookmarkEnd w:id="282"/>
    </w:p>
    <w:p>
      <w:pPr>
        <w:ind w:firstLine="560"/>
        <w:jc w:val="left"/>
        <w:rPr>
          <w:sz w:val="28"/>
          <w:szCs w:val="28"/>
          <w:highlight w:val="none"/>
        </w:rPr>
      </w:pPr>
      <w:r>
        <w:rPr>
          <w:rFonts w:hint="eastAsia"/>
          <w:sz w:val="28"/>
          <w:szCs w:val="28"/>
          <w:highlight w:val="none"/>
        </w:rPr>
        <w:t>(1)绩效目标的设定情况，主要包括项目总体绩效目标、阶段性目标。</w:t>
      </w:r>
    </w:p>
    <w:p>
      <w:pPr>
        <w:ind w:firstLine="560"/>
        <w:jc w:val="left"/>
        <w:rPr>
          <w:sz w:val="28"/>
          <w:szCs w:val="28"/>
          <w:highlight w:val="none"/>
        </w:rPr>
      </w:pPr>
      <w:r>
        <w:rPr>
          <w:rFonts w:hint="eastAsia"/>
          <w:sz w:val="28"/>
          <w:szCs w:val="28"/>
          <w:highlight w:val="none"/>
        </w:rPr>
        <w:t>(2)资金投入和使用情况，重点评价资金分配过程，投入方式，资金到位，预算执行和结果。</w:t>
      </w:r>
    </w:p>
    <w:p>
      <w:pPr>
        <w:ind w:firstLine="560"/>
        <w:jc w:val="left"/>
        <w:rPr>
          <w:sz w:val="28"/>
          <w:szCs w:val="28"/>
          <w:highlight w:val="none"/>
        </w:rPr>
      </w:pPr>
      <w:r>
        <w:rPr>
          <w:rFonts w:hint="eastAsia"/>
          <w:sz w:val="28"/>
          <w:szCs w:val="28"/>
          <w:highlight w:val="none"/>
        </w:rPr>
        <w:t>(3)为实现绩效目标制定的制度、采取的措施等，包括项目管理制度、财务管理制度和绩效跟踪管理措施等。</w:t>
      </w:r>
    </w:p>
    <w:p>
      <w:pPr>
        <w:ind w:firstLine="560"/>
        <w:jc w:val="left"/>
        <w:rPr>
          <w:sz w:val="28"/>
          <w:szCs w:val="28"/>
          <w:highlight w:val="none"/>
        </w:rPr>
      </w:pPr>
      <w:r>
        <w:rPr>
          <w:rFonts w:hint="eastAsia"/>
          <w:sz w:val="28"/>
          <w:szCs w:val="28"/>
          <w:highlight w:val="none"/>
        </w:rPr>
        <w:t>(4)绩效目标的实现程度和效果，绩效目标的实现程度包括产出数量、产出质量、产出时效和产出成本。效果包括经济效益、社会效益、生态效益、可持续影响等。</w:t>
      </w:r>
    </w:p>
    <w:p>
      <w:pPr>
        <w:ind w:firstLine="560"/>
        <w:jc w:val="left"/>
        <w:rPr>
          <w:sz w:val="28"/>
          <w:szCs w:val="28"/>
          <w:highlight w:val="magenta"/>
        </w:rPr>
      </w:pPr>
      <w:r>
        <w:rPr>
          <w:rFonts w:hint="eastAsia"/>
          <w:sz w:val="28"/>
          <w:szCs w:val="28"/>
          <w:highlight w:val="none"/>
        </w:rPr>
        <w:t>  (5)其他相关内容。</w:t>
      </w:r>
    </w:p>
    <w:p>
      <w:pPr>
        <w:ind w:firstLine="562" w:firstLineChars="200"/>
        <w:jc w:val="left"/>
        <w:outlineLvl w:val="1"/>
        <w:rPr>
          <w:sz w:val="28"/>
          <w:szCs w:val="28"/>
        </w:rPr>
      </w:pPr>
      <w:r>
        <w:rPr>
          <w:rFonts w:hint="eastAsia"/>
          <w:b/>
          <w:bCs/>
          <w:sz w:val="28"/>
          <w:szCs w:val="28"/>
        </w:rPr>
        <w:t>(四)绩效评价指标体系和评分标准</w:t>
      </w:r>
    </w:p>
    <w:p>
      <w:pPr>
        <w:ind w:firstLine="560"/>
        <w:jc w:val="left"/>
        <w:rPr>
          <w:sz w:val="28"/>
          <w:szCs w:val="28"/>
        </w:rPr>
      </w:pPr>
      <w:r>
        <w:rPr>
          <w:rFonts w:hint="eastAsia"/>
          <w:sz w:val="28"/>
          <w:szCs w:val="28"/>
        </w:rPr>
        <w:t>依据《遵化市财政局关于印发&lt;遵化市预算项目支出绩效自评管理办法&gt;的通知》（遵财字[2021]3号）等政策法规，针对项目情况，结合预算项目绩效表，我们建立了规范的评价指标体系并确定了评分标准，评价指标体系共设定“决策指标”“过程指标”“产出指标”“效益指标”“满意度指标”“预算执行率”6个一级评价指标和14个二级评价指标、21个三级指标。绩效评价结果实施百分制和四级分类。四个级别分别是:优秀(90分(含)-100分)、良好(80分(含)-90分)、一般(70分(含)-80分)、较差(60分(含)-70分)。指标设置和评分标准力求可行性、客观性、科学性与简明性。</w:t>
      </w:r>
    </w:p>
    <w:p>
      <w:pPr>
        <w:ind w:firstLine="560"/>
        <w:jc w:val="left"/>
        <w:rPr>
          <w:sz w:val="28"/>
          <w:szCs w:val="28"/>
        </w:rPr>
      </w:pPr>
      <w:r>
        <w:rPr>
          <w:rFonts w:hint="eastAsia"/>
          <w:sz w:val="28"/>
          <w:szCs w:val="28"/>
        </w:rPr>
        <w:t>1、决策指标：包含项目立项、绩效目标和资金投入，主要考核项目立项依据的充分性、程序的规范性，绩效目标的合理性、指标的明确性，同时考核项目资金落实情况。</w:t>
      </w:r>
    </w:p>
    <w:p>
      <w:pPr>
        <w:ind w:firstLine="560"/>
        <w:jc w:val="left"/>
        <w:rPr>
          <w:sz w:val="28"/>
          <w:szCs w:val="28"/>
        </w:rPr>
      </w:pPr>
      <w:r>
        <w:rPr>
          <w:rFonts w:hint="eastAsia"/>
          <w:sz w:val="28"/>
          <w:szCs w:val="28"/>
        </w:rPr>
        <w:t>2、过程指标：包含资金管理和组织实施，主要考核项目资金到位率、资金使用合规性以及制度建设的健全性以及程序实施的规范性等。</w:t>
      </w:r>
    </w:p>
    <w:p>
      <w:pPr>
        <w:ind w:firstLine="560"/>
        <w:jc w:val="left"/>
        <w:rPr>
          <w:sz w:val="28"/>
          <w:szCs w:val="28"/>
        </w:rPr>
      </w:pPr>
      <w:r>
        <w:rPr>
          <w:rFonts w:hint="eastAsia"/>
          <w:sz w:val="28"/>
          <w:szCs w:val="28"/>
        </w:rPr>
        <w:t>3、产出指标：包含产出数量、产出质量、产出时效和产出成本，对各项具体指标完成情况进行定性及定量分析评价。</w:t>
      </w:r>
    </w:p>
    <w:p>
      <w:pPr>
        <w:ind w:firstLine="560"/>
        <w:jc w:val="left"/>
        <w:rPr>
          <w:sz w:val="28"/>
          <w:szCs w:val="28"/>
        </w:rPr>
      </w:pPr>
      <w:r>
        <w:rPr>
          <w:rFonts w:hint="eastAsia"/>
          <w:sz w:val="28"/>
          <w:szCs w:val="28"/>
        </w:rPr>
        <w:t>4、效益指标：包含经济效益、社会效益、生态效益、可持续影响等，针对上述产出内容，综合评价项目产生的效益效果。</w:t>
      </w:r>
    </w:p>
    <w:p>
      <w:pPr>
        <w:ind w:firstLine="560"/>
        <w:jc w:val="left"/>
        <w:rPr>
          <w:sz w:val="28"/>
          <w:szCs w:val="28"/>
        </w:rPr>
      </w:pPr>
      <w:r>
        <w:rPr>
          <w:rFonts w:hint="eastAsia"/>
          <w:sz w:val="28"/>
          <w:szCs w:val="28"/>
        </w:rPr>
        <w:t>5、预算执行率指标：评价预算执行程度。</w:t>
      </w:r>
    </w:p>
    <w:p>
      <w:pPr>
        <w:ind w:firstLine="560"/>
        <w:jc w:val="left"/>
        <w:rPr>
          <w:sz w:val="28"/>
          <w:szCs w:val="28"/>
        </w:rPr>
      </w:pPr>
      <w:r>
        <w:rPr>
          <w:rFonts w:hint="eastAsia"/>
          <w:sz w:val="28"/>
          <w:szCs w:val="28"/>
        </w:rPr>
        <w:t>6、满意度指标：服务对象满意度。</w:t>
      </w:r>
    </w:p>
    <w:p>
      <w:pPr>
        <w:ind w:firstLine="560"/>
        <w:jc w:val="left"/>
        <w:rPr>
          <w:sz w:val="28"/>
          <w:szCs w:val="28"/>
        </w:rPr>
      </w:pPr>
      <w:r>
        <w:rPr>
          <w:rFonts w:hint="eastAsia"/>
          <w:sz w:val="28"/>
          <w:szCs w:val="28"/>
        </w:rPr>
        <w:t>指标体系和评分标准参见《遵化市城市管理综合行政执法局</w:t>
      </w:r>
      <w:r>
        <w:rPr>
          <w:rFonts w:hint="eastAsia"/>
          <w:sz w:val="28"/>
          <w:szCs w:val="28"/>
          <w:lang w:eastAsia="zh-CN"/>
        </w:rPr>
        <w:t>市政维修及防汛工程资金项目</w:t>
      </w:r>
      <w:r>
        <w:rPr>
          <w:rFonts w:hint="eastAsia"/>
          <w:sz w:val="28"/>
          <w:szCs w:val="28"/>
        </w:rPr>
        <w:t>绩效</w:t>
      </w:r>
      <w:r>
        <w:rPr>
          <w:rFonts w:hint="eastAsia"/>
          <w:sz w:val="28"/>
          <w:szCs w:val="28"/>
          <w:lang w:eastAsia="zh-CN"/>
        </w:rPr>
        <w:t>评价</w:t>
      </w:r>
      <w:r>
        <w:rPr>
          <w:rFonts w:hint="eastAsia"/>
          <w:sz w:val="28"/>
          <w:szCs w:val="28"/>
        </w:rPr>
        <w:t>指标》。</w:t>
      </w:r>
    </w:p>
    <w:p>
      <w:pPr>
        <w:ind w:firstLine="560"/>
        <w:jc w:val="left"/>
        <w:outlineLvl w:val="1"/>
        <w:rPr>
          <w:b/>
          <w:bCs/>
          <w:sz w:val="28"/>
          <w:szCs w:val="28"/>
        </w:rPr>
      </w:pPr>
      <w:r>
        <w:rPr>
          <w:rFonts w:hint="eastAsia"/>
          <w:b/>
          <w:bCs/>
          <w:sz w:val="28"/>
          <w:szCs w:val="28"/>
        </w:rPr>
        <w:t>(五)绩效评价原则、评价方法</w:t>
      </w:r>
    </w:p>
    <w:p>
      <w:pPr>
        <w:ind w:firstLine="560"/>
        <w:jc w:val="left"/>
        <w:rPr>
          <w:sz w:val="28"/>
          <w:szCs w:val="28"/>
          <w:highlight w:val="none"/>
        </w:rPr>
      </w:pPr>
      <w:r>
        <w:rPr>
          <w:rFonts w:hint="eastAsia"/>
          <w:sz w:val="28"/>
          <w:szCs w:val="28"/>
          <w:highlight w:val="none"/>
        </w:rPr>
        <w:t>1、绩效评价原则：科学公正、激励约束、公开透明等。</w:t>
      </w:r>
    </w:p>
    <w:p>
      <w:pPr>
        <w:ind w:firstLine="560"/>
        <w:jc w:val="left"/>
        <w:rPr>
          <w:sz w:val="28"/>
          <w:szCs w:val="28"/>
          <w:highlight w:val="none"/>
        </w:rPr>
      </w:pPr>
      <w:r>
        <w:rPr>
          <w:rFonts w:hint="eastAsia"/>
          <w:sz w:val="28"/>
          <w:szCs w:val="28"/>
          <w:highlight w:val="none"/>
        </w:rPr>
        <w:t>2、评价方法：根据项目的实际情况，我们采取了询问查证，实地调研和问卷调查相结合的方式开展评价工作。</w:t>
      </w:r>
    </w:p>
    <w:p>
      <w:pPr>
        <w:ind w:firstLine="560"/>
        <w:jc w:val="left"/>
        <w:outlineLvl w:val="1"/>
        <w:rPr>
          <w:sz w:val="28"/>
          <w:szCs w:val="28"/>
        </w:rPr>
      </w:pPr>
      <w:r>
        <w:rPr>
          <w:rFonts w:hint="eastAsia"/>
          <w:b/>
          <w:bCs/>
          <w:sz w:val="28"/>
          <w:szCs w:val="28"/>
        </w:rPr>
        <w:t>(六)绩效评价工作过程</w:t>
      </w:r>
    </w:p>
    <w:p>
      <w:pPr>
        <w:ind w:firstLine="560"/>
        <w:jc w:val="left"/>
        <w:outlineLvl w:val="2"/>
        <w:rPr>
          <w:sz w:val="28"/>
          <w:szCs w:val="28"/>
        </w:rPr>
      </w:pPr>
      <w:bookmarkStart w:id="283" w:name="_Toc26816"/>
      <w:r>
        <w:rPr>
          <w:rFonts w:hint="eastAsia"/>
          <w:sz w:val="28"/>
          <w:szCs w:val="28"/>
        </w:rPr>
        <w:t>1、评价前期准备阶段（4月</w:t>
      </w:r>
      <w:r>
        <w:rPr>
          <w:rFonts w:hint="eastAsia"/>
          <w:sz w:val="28"/>
          <w:szCs w:val="28"/>
          <w:lang w:val="en-US" w:eastAsia="zh-CN"/>
        </w:rPr>
        <w:t>12</w:t>
      </w:r>
      <w:r>
        <w:rPr>
          <w:rFonts w:hint="eastAsia"/>
          <w:sz w:val="28"/>
          <w:szCs w:val="28"/>
        </w:rPr>
        <w:t>日-4月</w:t>
      </w:r>
      <w:r>
        <w:rPr>
          <w:rFonts w:hint="eastAsia"/>
          <w:sz w:val="28"/>
          <w:szCs w:val="28"/>
          <w:lang w:val="en-US" w:eastAsia="zh-CN"/>
        </w:rPr>
        <w:t>13</w:t>
      </w:r>
      <w:r>
        <w:rPr>
          <w:rFonts w:hint="eastAsia"/>
          <w:sz w:val="28"/>
          <w:szCs w:val="28"/>
        </w:rPr>
        <w:t>日）</w:t>
      </w:r>
      <w:bookmarkEnd w:id="283"/>
    </w:p>
    <w:p>
      <w:pPr>
        <w:ind w:firstLine="560"/>
        <w:jc w:val="left"/>
        <w:rPr>
          <w:sz w:val="28"/>
          <w:szCs w:val="28"/>
        </w:rPr>
      </w:pPr>
      <w:r>
        <w:rPr>
          <w:rFonts w:hint="eastAsia"/>
          <w:sz w:val="28"/>
          <w:szCs w:val="28"/>
        </w:rPr>
        <w:t>(1)遵化市城市管理综合行政执法局根据遵化市财政局《关于做好2022年度预算项目绩效自评工作的通知》(遵财字﹝2023﹞8号)；内容，召开会议研讨绩效评价相关情况。</w:t>
      </w:r>
    </w:p>
    <w:p>
      <w:pPr>
        <w:ind w:firstLine="560"/>
        <w:jc w:val="left"/>
        <w:rPr>
          <w:sz w:val="28"/>
          <w:szCs w:val="28"/>
        </w:rPr>
      </w:pPr>
      <w:r>
        <w:rPr>
          <w:rFonts w:hint="eastAsia"/>
          <w:sz w:val="28"/>
          <w:szCs w:val="28"/>
        </w:rPr>
        <w:t>(2)成立评价组，根据单位内部职责分工明确工作范围和职责，安排有关业务财务人员成立评价工作小组，初步确定评价的总体安排。</w:t>
      </w:r>
    </w:p>
    <w:p>
      <w:pPr>
        <w:ind w:firstLine="560"/>
        <w:jc w:val="left"/>
        <w:rPr>
          <w:sz w:val="28"/>
          <w:szCs w:val="28"/>
        </w:rPr>
      </w:pPr>
      <w:r>
        <w:rPr>
          <w:rFonts w:hint="eastAsia"/>
          <w:sz w:val="28"/>
          <w:szCs w:val="28"/>
        </w:rPr>
        <w:t>(3)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bookmarkStart w:id="284" w:name="_Toc1817"/>
      <w:r>
        <w:rPr>
          <w:rFonts w:hint="eastAsia"/>
          <w:sz w:val="28"/>
          <w:szCs w:val="28"/>
        </w:rPr>
        <w:t>2、评价指标体系设计阶段(4月</w:t>
      </w:r>
      <w:r>
        <w:rPr>
          <w:rFonts w:hint="eastAsia"/>
          <w:sz w:val="28"/>
          <w:szCs w:val="28"/>
          <w:lang w:val="en-US" w:eastAsia="zh-CN"/>
        </w:rPr>
        <w:t>14</w:t>
      </w:r>
      <w:r>
        <w:rPr>
          <w:rFonts w:hint="eastAsia"/>
          <w:sz w:val="28"/>
          <w:szCs w:val="28"/>
        </w:rPr>
        <w:t>日-4月</w:t>
      </w:r>
      <w:r>
        <w:rPr>
          <w:rFonts w:hint="eastAsia"/>
          <w:sz w:val="28"/>
          <w:szCs w:val="28"/>
          <w:lang w:val="en-US" w:eastAsia="zh-CN"/>
        </w:rPr>
        <w:t>15</w:t>
      </w:r>
      <w:r>
        <w:rPr>
          <w:rFonts w:hint="eastAsia"/>
          <w:sz w:val="28"/>
          <w:szCs w:val="28"/>
        </w:rPr>
        <w:t>日)</w:t>
      </w:r>
      <w:bookmarkEnd w:id="284"/>
    </w:p>
    <w:p>
      <w:pPr>
        <w:ind w:firstLine="560"/>
        <w:jc w:val="left"/>
        <w:rPr>
          <w:sz w:val="28"/>
          <w:szCs w:val="28"/>
        </w:rPr>
      </w:pPr>
      <w:r>
        <w:rPr>
          <w:rFonts w:hint="eastAsia"/>
          <w:sz w:val="28"/>
          <w:szCs w:val="28"/>
        </w:rPr>
        <w:t>(1)通过对本项目的深入了解，对评价指标体系的深入剖析，充分考虑各项目的特点，结合预算编制和调整时设定的绩效目标、评价指标，拟定绩效自评绩效评价指标。</w:t>
      </w:r>
    </w:p>
    <w:p>
      <w:pPr>
        <w:ind w:firstLine="560"/>
        <w:jc w:val="left"/>
        <w:rPr>
          <w:sz w:val="28"/>
          <w:szCs w:val="28"/>
        </w:rPr>
      </w:pPr>
      <w:r>
        <w:rPr>
          <w:rFonts w:hint="eastAsia"/>
          <w:sz w:val="28"/>
          <w:szCs w:val="28"/>
        </w:rPr>
        <w:t>(2)拟定的评价指标，经多次征询项目相关人员意见后进行补充和完善。</w:t>
      </w:r>
    </w:p>
    <w:p>
      <w:pPr>
        <w:ind w:firstLine="560"/>
        <w:jc w:val="left"/>
        <w:outlineLvl w:val="2"/>
        <w:rPr>
          <w:sz w:val="28"/>
          <w:szCs w:val="28"/>
        </w:rPr>
      </w:pPr>
      <w:bookmarkStart w:id="285" w:name="_Toc8925"/>
      <w:r>
        <w:rPr>
          <w:rFonts w:hint="eastAsia"/>
          <w:sz w:val="28"/>
          <w:szCs w:val="28"/>
        </w:rPr>
        <w:t>3、评价实施阶段(4月</w:t>
      </w:r>
      <w:r>
        <w:rPr>
          <w:rFonts w:hint="eastAsia"/>
          <w:sz w:val="28"/>
          <w:szCs w:val="28"/>
          <w:lang w:val="en-US" w:eastAsia="zh-CN"/>
        </w:rPr>
        <w:t>16</w:t>
      </w:r>
      <w:r>
        <w:rPr>
          <w:rFonts w:hint="eastAsia"/>
          <w:sz w:val="28"/>
          <w:szCs w:val="28"/>
        </w:rPr>
        <w:t>日-4月1</w:t>
      </w:r>
      <w:r>
        <w:rPr>
          <w:rFonts w:hint="eastAsia"/>
          <w:sz w:val="28"/>
          <w:szCs w:val="28"/>
          <w:lang w:val="en-US" w:eastAsia="zh-CN"/>
        </w:rPr>
        <w:t>7</w:t>
      </w:r>
      <w:r>
        <w:rPr>
          <w:rFonts w:hint="eastAsia"/>
          <w:sz w:val="28"/>
          <w:szCs w:val="28"/>
        </w:rPr>
        <w:t>日)</w:t>
      </w:r>
      <w:bookmarkEnd w:id="285"/>
    </w:p>
    <w:p>
      <w:pPr>
        <w:ind w:firstLine="560"/>
        <w:jc w:val="left"/>
        <w:rPr>
          <w:sz w:val="28"/>
          <w:szCs w:val="28"/>
        </w:rPr>
      </w:pPr>
      <w:r>
        <w:rPr>
          <w:rFonts w:hint="eastAsia"/>
          <w:sz w:val="28"/>
          <w:szCs w:val="28"/>
        </w:rPr>
        <w:t>(1)对该项目资料进行整理、汇总，检查、核实项目资料中的数据后，确定检查的重点和疑点问题、检查方法及具体的时间安排等。</w:t>
      </w:r>
    </w:p>
    <w:p>
      <w:pPr>
        <w:ind w:firstLine="560"/>
        <w:jc w:val="left"/>
        <w:rPr>
          <w:sz w:val="28"/>
          <w:szCs w:val="28"/>
        </w:rPr>
      </w:pPr>
      <w:r>
        <w:rPr>
          <w:rFonts w:hint="eastAsia"/>
          <w:sz w:val="28"/>
          <w:szCs w:val="28"/>
        </w:rPr>
        <w:t>(2)在全面分析整理被检查项目的相关数据资料的基础上，总结检查情况，对照评价指标和标准，进行综合评议与打分，得出评价结论，撰写评价报告。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bookmarkStart w:id="286" w:name="_Toc8341"/>
      <w:r>
        <w:rPr>
          <w:rFonts w:hint="eastAsia"/>
          <w:sz w:val="28"/>
          <w:szCs w:val="28"/>
        </w:rPr>
        <w:t>4、评价报告阶段(4月1</w:t>
      </w:r>
      <w:r>
        <w:rPr>
          <w:rFonts w:hint="eastAsia"/>
          <w:sz w:val="28"/>
          <w:szCs w:val="28"/>
          <w:lang w:val="en-US" w:eastAsia="zh-CN"/>
        </w:rPr>
        <w:t>8</w:t>
      </w:r>
      <w:r>
        <w:rPr>
          <w:rFonts w:hint="eastAsia"/>
          <w:sz w:val="28"/>
          <w:szCs w:val="28"/>
        </w:rPr>
        <w:t>日-4月1</w:t>
      </w:r>
      <w:r>
        <w:rPr>
          <w:rFonts w:hint="eastAsia"/>
          <w:sz w:val="28"/>
          <w:szCs w:val="28"/>
          <w:lang w:val="en-US" w:eastAsia="zh-CN"/>
        </w:rPr>
        <w:t>9</w:t>
      </w:r>
      <w:r>
        <w:rPr>
          <w:rFonts w:hint="eastAsia"/>
          <w:sz w:val="28"/>
          <w:szCs w:val="28"/>
        </w:rPr>
        <w:t>日)</w:t>
      </w:r>
      <w:bookmarkEnd w:id="286"/>
    </w:p>
    <w:p>
      <w:pPr>
        <w:ind w:firstLine="560"/>
        <w:jc w:val="left"/>
        <w:rPr>
          <w:sz w:val="28"/>
          <w:szCs w:val="28"/>
        </w:rPr>
      </w:pPr>
      <w:r>
        <w:rPr>
          <w:rFonts w:hint="eastAsia"/>
          <w:sz w:val="28"/>
          <w:szCs w:val="28"/>
        </w:rPr>
        <w:t>(1)对项目的相关资料进行分析汇总。</w:t>
      </w:r>
    </w:p>
    <w:p>
      <w:pPr>
        <w:ind w:firstLine="560"/>
        <w:jc w:val="left"/>
        <w:rPr>
          <w:sz w:val="28"/>
          <w:szCs w:val="28"/>
        </w:rPr>
      </w:pPr>
      <w:r>
        <w:rPr>
          <w:rFonts w:hint="eastAsia"/>
          <w:sz w:val="28"/>
          <w:szCs w:val="28"/>
        </w:rPr>
        <w:t>(2)形成绩效</w:t>
      </w:r>
      <w:r>
        <w:rPr>
          <w:rFonts w:hint="eastAsia"/>
          <w:sz w:val="28"/>
          <w:szCs w:val="28"/>
          <w:lang w:eastAsia="zh-CN"/>
        </w:rPr>
        <w:t>自评</w:t>
      </w:r>
      <w:r>
        <w:rPr>
          <w:rFonts w:hint="eastAsia"/>
          <w:sz w:val="28"/>
          <w:szCs w:val="28"/>
        </w:rPr>
        <w:t>报告初稿，征求项目相关人员意见，补充完善评价报告；形成遵化市城市管理综合行政执法局</w:t>
      </w:r>
      <w:r>
        <w:rPr>
          <w:rFonts w:hint="eastAsia"/>
          <w:sz w:val="28"/>
          <w:szCs w:val="28"/>
          <w:lang w:eastAsia="zh-CN"/>
        </w:rPr>
        <w:t>市政维修及防汛工程资金项目</w:t>
      </w:r>
      <w:r>
        <w:rPr>
          <w:rFonts w:hint="eastAsia"/>
          <w:sz w:val="28"/>
          <w:szCs w:val="28"/>
        </w:rPr>
        <w:t>绩效自评报告（包括文字和表格部分）。</w:t>
      </w:r>
    </w:p>
    <w:p>
      <w:pPr>
        <w:ind w:firstLine="560"/>
        <w:jc w:val="left"/>
        <w:outlineLvl w:val="0"/>
        <w:rPr>
          <w:sz w:val="28"/>
          <w:szCs w:val="28"/>
        </w:rPr>
      </w:pPr>
      <w:r>
        <w:rPr>
          <w:rFonts w:hint="eastAsia"/>
          <w:b/>
          <w:bCs/>
          <w:sz w:val="28"/>
          <w:szCs w:val="28"/>
        </w:rPr>
        <w:t>三、综合评价情况及评价结论</w:t>
      </w:r>
    </w:p>
    <w:p>
      <w:pPr>
        <w:pStyle w:val="32"/>
        <w:spacing w:line="360" w:lineRule="auto"/>
        <w:contextualSpacing/>
        <w:rPr>
          <w:rFonts w:eastAsiaTheme="minorEastAsia"/>
          <w:kern w:val="2"/>
        </w:rPr>
      </w:pPr>
      <w:r>
        <w:rPr>
          <w:rFonts w:hint="eastAsia" w:eastAsiaTheme="minorEastAsia"/>
          <w:kern w:val="2"/>
        </w:rPr>
        <w:t>基于评价目的、依据和方法，结合“市政维修及防汛工程”资金实际情况，评价组组对该项目设计了绩效评价指标体系。绩效评价指标体系的设计思路为注重评价项目决策、过程、产出、效益、满意度及预算执行率的全过程，关注被评估单位的目标设定、产出效益以及后续评价的系统性。具体而言，在产出方面，主要关注项目产出数量和质量情况；在效益方面，主要关注项目在环境和社会方面的效益；在满意度方面，主要关注项目受益对象即市民的满意度。</w:t>
      </w:r>
    </w:p>
    <w:p>
      <w:pPr>
        <w:ind w:firstLine="560"/>
        <w:jc w:val="left"/>
        <w:rPr>
          <w:sz w:val="28"/>
          <w:szCs w:val="28"/>
        </w:rPr>
      </w:pPr>
      <w:r>
        <w:rPr>
          <w:rFonts w:hint="eastAsia"/>
          <w:sz w:val="28"/>
          <w:szCs w:val="28"/>
        </w:rPr>
        <w:t>为了全面、客观、有效地进行绩效评价，评价工作组审阅了“市政维修及防汛工程”专项资金相关资料，并对该项目绩效评价的真实性、数据的可靠性、资料的完整性、工作的有效性等进行综合分析和评价。202</w:t>
      </w:r>
      <w:r>
        <w:rPr>
          <w:rFonts w:hint="eastAsia"/>
          <w:sz w:val="28"/>
          <w:szCs w:val="28"/>
          <w:lang w:val="en-US" w:eastAsia="zh-CN"/>
        </w:rPr>
        <w:t>2</w:t>
      </w:r>
      <w:r>
        <w:rPr>
          <w:rFonts w:hint="eastAsia"/>
          <w:sz w:val="28"/>
          <w:szCs w:val="28"/>
        </w:rPr>
        <w:t>年</w:t>
      </w:r>
      <w:r>
        <w:rPr>
          <w:rFonts w:hint="eastAsia"/>
          <w:sz w:val="28"/>
          <w:szCs w:val="28"/>
          <w:lang w:eastAsia="zh-CN"/>
        </w:rPr>
        <w:t>市政维修及防汛工程资金项目</w:t>
      </w:r>
      <w:r>
        <w:rPr>
          <w:rFonts w:hint="eastAsia"/>
          <w:sz w:val="28"/>
          <w:szCs w:val="28"/>
        </w:rPr>
        <w:t>绩效评价项目得分96.</w:t>
      </w:r>
      <w:r>
        <w:rPr>
          <w:rFonts w:hint="eastAsia"/>
          <w:sz w:val="28"/>
          <w:szCs w:val="28"/>
          <w:lang w:val="en-US" w:eastAsia="zh-CN"/>
        </w:rPr>
        <w:t>0</w:t>
      </w:r>
      <w:r>
        <w:rPr>
          <w:rFonts w:hint="eastAsia"/>
          <w:sz w:val="28"/>
          <w:szCs w:val="28"/>
        </w:rPr>
        <w:t>0分，评价等级为“优秀"。具体情况如下:</w:t>
      </w:r>
    </w:p>
    <w:p>
      <w:pPr>
        <w:pStyle w:val="33"/>
        <w:spacing w:line="400" w:lineRule="exact"/>
        <w:ind w:left="1050" w:leftChars="500" w:firstLine="0" w:firstLineChars="0"/>
        <w:jc w:val="center"/>
        <w:rPr>
          <w:rFonts w:hint="eastAsia" w:eastAsia="宋体" w:asciiTheme="minorEastAsia" w:hAnsiTheme="minorEastAsia"/>
          <w:b/>
          <w:sz w:val="24"/>
          <w:lang w:eastAsia="zh-CN"/>
        </w:rPr>
      </w:pPr>
      <w:r>
        <w:rPr>
          <w:rFonts w:hint="eastAsia" w:asciiTheme="minorEastAsia" w:hAnsiTheme="minorEastAsia"/>
          <w:b/>
          <w:sz w:val="24"/>
        </w:rPr>
        <w:t>202</w:t>
      </w:r>
      <w:r>
        <w:rPr>
          <w:rFonts w:hint="eastAsia" w:asciiTheme="minorEastAsia" w:hAnsiTheme="minorEastAsia"/>
          <w:b/>
          <w:sz w:val="24"/>
          <w:lang w:val="en-US" w:eastAsia="zh-CN"/>
        </w:rPr>
        <w:t>2</w:t>
      </w:r>
      <w:r>
        <w:rPr>
          <w:rFonts w:hint="eastAsia" w:asciiTheme="minorEastAsia" w:hAnsiTheme="minorEastAsia"/>
          <w:b/>
          <w:sz w:val="24"/>
        </w:rPr>
        <w:t>年</w:t>
      </w:r>
      <w:r>
        <w:rPr>
          <w:rFonts w:hint="eastAsia" w:asciiTheme="minorEastAsia" w:hAnsiTheme="minorEastAsia"/>
          <w:b/>
          <w:sz w:val="24"/>
          <w:lang w:eastAsia="zh-CN"/>
        </w:rPr>
        <w:t>市政维修及防汛工程资金项目</w:t>
      </w:r>
    </w:p>
    <w:p>
      <w:pPr>
        <w:pStyle w:val="33"/>
        <w:spacing w:line="400" w:lineRule="exact"/>
        <w:ind w:left="1050" w:leftChars="500" w:firstLine="0" w:firstLineChars="0"/>
        <w:jc w:val="center"/>
        <w:rPr>
          <w:rFonts w:asciiTheme="minorEastAsia" w:hAnsiTheme="minorEastAsia"/>
          <w:sz w:val="24"/>
        </w:rPr>
      </w:pPr>
      <w:r>
        <w:rPr>
          <w:rFonts w:asciiTheme="minorEastAsia" w:hAnsiTheme="minorEastAsia"/>
          <w:b/>
          <w:sz w:val="24"/>
        </w:rPr>
        <w:t>服务经费</w:t>
      </w:r>
      <w:r>
        <w:rPr>
          <w:rFonts w:hint="eastAsia" w:asciiTheme="minorEastAsia" w:hAnsiTheme="minorEastAsia"/>
          <w:b/>
          <w:sz w:val="24"/>
        </w:rPr>
        <w:t>绩效</w:t>
      </w:r>
      <w:r>
        <w:rPr>
          <w:rFonts w:hint="eastAsia" w:asciiTheme="minorEastAsia" w:hAnsiTheme="minorEastAsia"/>
          <w:b/>
          <w:sz w:val="24"/>
          <w:lang w:eastAsia="zh-CN"/>
        </w:rPr>
        <w:t>评价</w:t>
      </w:r>
      <w:r>
        <w:rPr>
          <w:rFonts w:asciiTheme="minorEastAsia" w:hAnsiTheme="minorEastAsia"/>
          <w:b/>
          <w:sz w:val="24"/>
        </w:rPr>
        <w:t>得分情况简表:</w:t>
      </w:r>
    </w:p>
    <w:tbl>
      <w:tblPr>
        <w:tblStyle w:val="9"/>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一级指标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12</w:t>
            </w:r>
          </w:p>
        </w:tc>
        <w:tc>
          <w:tcPr>
            <w:tcW w:w="2061"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12</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15</w:t>
            </w:r>
          </w:p>
        </w:tc>
        <w:tc>
          <w:tcPr>
            <w:tcW w:w="2061" w:type="dxa"/>
          </w:tcPr>
          <w:p>
            <w:pPr>
              <w:pStyle w:val="3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11</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7</w:t>
            </w:r>
            <w:r>
              <w:rPr>
                <w:rFonts w:hint="eastAsia" w:asciiTheme="minorEastAsia" w:hAnsiTheme="minorEastAsia"/>
                <w:sz w:val="24"/>
                <w:lang w:val="en-US" w:eastAsia="zh-CN"/>
              </w:rPr>
              <w:t>3.33</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33</w:t>
            </w:r>
          </w:p>
        </w:tc>
        <w:tc>
          <w:tcPr>
            <w:tcW w:w="2061"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33</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20</w:t>
            </w:r>
          </w:p>
        </w:tc>
        <w:tc>
          <w:tcPr>
            <w:tcW w:w="2061"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20</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3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96</w:t>
            </w:r>
          </w:p>
        </w:tc>
        <w:tc>
          <w:tcPr>
            <w:tcW w:w="2200" w:type="dxa"/>
          </w:tcPr>
          <w:p>
            <w:pPr>
              <w:pStyle w:val="33"/>
              <w:spacing w:line="500" w:lineRule="exact"/>
              <w:ind w:firstLine="0" w:firstLineChars="0"/>
              <w:jc w:val="center"/>
              <w:rPr>
                <w:rFonts w:asciiTheme="minorEastAsia" w:hAnsiTheme="minorEastAsia"/>
                <w:sz w:val="24"/>
              </w:rPr>
            </w:pPr>
            <w:r>
              <w:rPr>
                <w:rFonts w:hint="eastAsia" w:asciiTheme="minorEastAsia" w:hAnsiTheme="minorEastAsia"/>
                <w:sz w:val="24"/>
              </w:rPr>
              <w:t>96%</w:t>
            </w:r>
          </w:p>
        </w:tc>
      </w:tr>
    </w:tbl>
    <w:p>
      <w:pPr>
        <w:numPr>
          <w:ilvl w:val="0"/>
          <w:numId w:val="4"/>
        </w:numPr>
        <w:ind w:firstLine="562" w:firstLineChars="200"/>
        <w:jc w:val="left"/>
        <w:outlineLvl w:val="0"/>
        <w:rPr>
          <w:b/>
          <w:bCs/>
          <w:sz w:val="28"/>
          <w:szCs w:val="28"/>
        </w:rPr>
      </w:pPr>
      <w:r>
        <w:rPr>
          <w:rFonts w:hint="eastAsia"/>
          <w:b/>
          <w:bCs/>
          <w:sz w:val="28"/>
          <w:szCs w:val="28"/>
        </w:rPr>
        <w:t>绩效评价指标分析</w:t>
      </w:r>
    </w:p>
    <w:p>
      <w:pPr>
        <w:jc w:val="left"/>
        <w:outlineLvl w:val="1"/>
        <w:rPr>
          <w:sz w:val="28"/>
          <w:szCs w:val="28"/>
        </w:rPr>
      </w:pPr>
      <w:r>
        <w:rPr>
          <w:rFonts w:hint="eastAsia"/>
          <w:b/>
          <w:bCs/>
          <w:sz w:val="28"/>
          <w:szCs w:val="28"/>
        </w:rPr>
        <w:t xml:space="preserve">   (一)决策指标</w:t>
      </w:r>
    </w:p>
    <w:p>
      <w:pPr>
        <w:ind w:firstLine="560"/>
        <w:jc w:val="left"/>
        <w:rPr>
          <w:sz w:val="28"/>
          <w:szCs w:val="28"/>
        </w:rPr>
      </w:pPr>
      <w:r>
        <w:rPr>
          <w:rFonts w:hint="eastAsia"/>
          <w:sz w:val="28"/>
          <w:szCs w:val="28"/>
        </w:rPr>
        <w:t>满分12分，评价得12分，得分率100%。</w:t>
      </w:r>
    </w:p>
    <w:p>
      <w:pPr>
        <w:ind w:firstLine="560"/>
        <w:jc w:val="left"/>
        <w:outlineLvl w:val="2"/>
        <w:rPr>
          <w:sz w:val="28"/>
          <w:szCs w:val="28"/>
        </w:rPr>
      </w:pPr>
      <w:r>
        <w:rPr>
          <w:rFonts w:hint="eastAsia"/>
          <w:sz w:val="28"/>
          <w:szCs w:val="28"/>
        </w:rPr>
        <w:t>1、立项依据充分、立项程序规范。</w:t>
      </w:r>
    </w:p>
    <w:p>
      <w:pPr>
        <w:pStyle w:val="31"/>
        <w:spacing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202</w:t>
      </w:r>
      <w:r>
        <w:rPr>
          <w:rFonts w:hint="eastAsia" w:asciiTheme="minorHAnsi" w:hAnsiTheme="minorHAnsi" w:eastAsiaTheme="minorEastAsia" w:cstheme="minorBidi"/>
          <w:sz w:val="28"/>
          <w:szCs w:val="28"/>
          <w:lang w:val="en-US" w:eastAsia="zh-CN"/>
        </w:rPr>
        <w:t>2</w:t>
      </w:r>
      <w:r>
        <w:rPr>
          <w:rFonts w:hint="eastAsia" w:asciiTheme="minorHAnsi" w:hAnsiTheme="minorHAnsi" w:eastAsiaTheme="minorEastAsia" w:cstheme="minorBidi"/>
          <w:sz w:val="28"/>
          <w:szCs w:val="28"/>
        </w:rPr>
        <w:t>年</w:t>
      </w:r>
      <w:r>
        <w:rPr>
          <w:rFonts w:hint="eastAsia" w:asciiTheme="minorHAnsi" w:hAnsiTheme="minorHAnsi" w:eastAsiaTheme="minorEastAsia" w:cstheme="minorBidi"/>
          <w:sz w:val="28"/>
          <w:szCs w:val="28"/>
          <w:lang w:val="en-US" w:eastAsia="zh-CN"/>
        </w:rPr>
        <w:t>2</w:t>
      </w:r>
      <w:r>
        <w:rPr>
          <w:rFonts w:hint="eastAsia" w:asciiTheme="minorHAnsi" w:hAnsiTheme="minorHAnsi" w:eastAsiaTheme="minorEastAsia" w:cstheme="minorBidi"/>
          <w:sz w:val="28"/>
          <w:szCs w:val="28"/>
        </w:rPr>
        <w:t>月2</w:t>
      </w:r>
      <w:r>
        <w:rPr>
          <w:rFonts w:hint="eastAsia" w:asciiTheme="minorHAnsi" w:hAnsiTheme="minorHAnsi" w:eastAsiaTheme="minorEastAsia" w:cstheme="minorBidi"/>
          <w:sz w:val="28"/>
          <w:szCs w:val="28"/>
          <w:lang w:val="en-US" w:eastAsia="zh-CN"/>
        </w:rPr>
        <w:t>1</w:t>
      </w:r>
      <w:r>
        <w:rPr>
          <w:rFonts w:hint="eastAsia" w:asciiTheme="minorHAnsi" w:hAnsiTheme="minorHAnsi" w:eastAsiaTheme="minorEastAsia" w:cstheme="minorBidi"/>
          <w:sz w:val="28"/>
          <w:szCs w:val="28"/>
        </w:rPr>
        <w:t>日遵化市城市管理综合行政执法局根据市政维修防汛工作需要向市政府提出请示《关于202</w:t>
      </w:r>
      <w:r>
        <w:rPr>
          <w:rFonts w:hint="eastAsia" w:asciiTheme="minorHAnsi" w:hAnsiTheme="minorHAnsi" w:eastAsiaTheme="minorEastAsia" w:cstheme="minorBidi"/>
          <w:sz w:val="28"/>
          <w:szCs w:val="28"/>
          <w:lang w:val="en-US" w:eastAsia="zh-CN"/>
        </w:rPr>
        <w:t>2</w:t>
      </w:r>
      <w:r>
        <w:rPr>
          <w:rFonts w:hint="eastAsia" w:asciiTheme="minorHAnsi" w:hAnsiTheme="minorHAnsi" w:eastAsiaTheme="minorEastAsia" w:cstheme="minorBidi"/>
          <w:sz w:val="28"/>
          <w:szCs w:val="28"/>
        </w:rPr>
        <w:t>年城区市政维修防汛工程开工的请示》遵执请字[202</w:t>
      </w:r>
      <w:r>
        <w:rPr>
          <w:rFonts w:hint="eastAsia" w:asciiTheme="minorHAnsi" w:hAnsiTheme="minorHAnsi" w:eastAsiaTheme="minorEastAsia" w:cstheme="minorBidi"/>
          <w:sz w:val="28"/>
          <w:szCs w:val="28"/>
          <w:lang w:val="en-US" w:eastAsia="zh-CN"/>
        </w:rPr>
        <w:t>2</w:t>
      </w:r>
      <w:r>
        <w:rPr>
          <w:rFonts w:hint="eastAsia" w:asciiTheme="minorHAnsi" w:hAnsiTheme="minorHAnsi" w:eastAsiaTheme="minorEastAsia" w:cstheme="minorBidi"/>
          <w:sz w:val="28"/>
          <w:szCs w:val="28"/>
        </w:rPr>
        <w:t>]0</w:t>
      </w:r>
      <w:r>
        <w:rPr>
          <w:rFonts w:hint="eastAsia" w:asciiTheme="minorHAnsi" w:hAnsiTheme="minorHAnsi" w:eastAsiaTheme="minorEastAsia" w:cstheme="minorBidi"/>
          <w:sz w:val="28"/>
          <w:szCs w:val="28"/>
          <w:lang w:val="en-US" w:eastAsia="zh-CN"/>
        </w:rPr>
        <w:t>18</w:t>
      </w:r>
      <w:r>
        <w:rPr>
          <w:rFonts w:hint="eastAsia" w:asciiTheme="minorHAnsi" w:hAnsiTheme="minorHAnsi" w:eastAsiaTheme="minorEastAsia" w:cstheme="minorBidi"/>
          <w:sz w:val="28"/>
          <w:szCs w:val="28"/>
        </w:rPr>
        <w:t>号，请示中</w:t>
      </w:r>
      <w:r>
        <w:rPr>
          <w:rFonts w:hint="eastAsia" w:asciiTheme="minorHAnsi" w:hAnsiTheme="minorHAnsi" w:eastAsiaTheme="minorEastAsia" w:cstheme="minorBidi"/>
          <w:sz w:val="28"/>
          <w:szCs w:val="28"/>
          <w:lang w:eastAsia="zh-CN"/>
        </w:rPr>
        <w:t>指</w:t>
      </w:r>
      <w:r>
        <w:rPr>
          <w:rFonts w:hint="eastAsia" w:asciiTheme="minorHAnsi" w:hAnsiTheme="minorHAnsi" w:eastAsiaTheme="minorEastAsia" w:cstheme="minorBidi"/>
          <w:sz w:val="28"/>
          <w:szCs w:val="28"/>
        </w:rPr>
        <w:t>出：202</w:t>
      </w:r>
      <w:r>
        <w:rPr>
          <w:rFonts w:hint="eastAsia" w:asciiTheme="minorHAnsi" w:hAnsiTheme="minorHAnsi" w:eastAsiaTheme="minorEastAsia" w:cstheme="minorBidi"/>
          <w:sz w:val="28"/>
          <w:szCs w:val="28"/>
          <w:lang w:val="en-US" w:eastAsia="zh-CN"/>
        </w:rPr>
        <w:t>2</w:t>
      </w:r>
      <w:r>
        <w:rPr>
          <w:rFonts w:hint="eastAsia" w:asciiTheme="minorHAnsi" w:hAnsiTheme="minorHAnsi" w:eastAsiaTheme="minorEastAsia" w:cstheme="minorBidi"/>
          <w:sz w:val="28"/>
          <w:szCs w:val="28"/>
        </w:rPr>
        <w:t>年是</w:t>
      </w:r>
      <w:r>
        <w:rPr>
          <w:rFonts w:hint="eastAsia" w:asciiTheme="minorHAnsi" w:hAnsiTheme="minorHAnsi" w:eastAsiaTheme="minorEastAsia" w:cstheme="minorBidi"/>
          <w:sz w:val="28"/>
          <w:szCs w:val="28"/>
          <w:lang w:eastAsia="zh-CN"/>
        </w:rPr>
        <w:t>落实</w:t>
      </w:r>
      <w:r>
        <w:rPr>
          <w:rFonts w:hint="eastAsia" w:asciiTheme="minorHAnsi" w:hAnsiTheme="minorHAnsi" w:eastAsiaTheme="minorEastAsia" w:cstheme="minorBidi"/>
          <w:sz w:val="28"/>
          <w:szCs w:val="28"/>
        </w:rPr>
        <w:t>“十四五”</w:t>
      </w:r>
      <w:r>
        <w:rPr>
          <w:rFonts w:hint="eastAsia" w:asciiTheme="minorHAnsi" w:hAnsiTheme="minorHAnsi" w:eastAsiaTheme="minorEastAsia" w:cstheme="minorBidi"/>
          <w:sz w:val="28"/>
          <w:szCs w:val="28"/>
          <w:lang w:eastAsia="zh-CN"/>
        </w:rPr>
        <w:t>规划的关键之年</w:t>
      </w:r>
      <w:r>
        <w:rPr>
          <w:rFonts w:hint="eastAsia" w:asciiTheme="minorHAnsi" w:hAnsiTheme="minorHAnsi" w:eastAsiaTheme="minorEastAsia" w:cstheme="minorBidi"/>
          <w:sz w:val="28"/>
          <w:szCs w:val="28"/>
        </w:rPr>
        <w:t>，我市</w:t>
      </w:r>
      <w:r>
        <w:rPr>
          <w:rFonts w:hint="eastAsia" w:asciiTheme="minorHAnsi" w:hAnsiTheme="minorHAnsi" w:eastAsiaTheme="minorEastAsia" w:cstheme="minorBidi"/>
          <w:sz w:val="28"/>
          <w:szCs w:val="28"/>
          <w:lang w:eastAsia="zh-CN"/>
        </w:rPr>
        <w:t>明确了干在实处，走在前列，加快建设“书香遵化、富强遵化、生态遵化、文明遵化”，不断提速“重返百强、再创辉煌”的步伐。根据</w:t>
      </w:r>
      <w:r>
        <w:rPr>
          <w:rFonts w:hint="eastAsia" w:asciiTheme="minorHAnsi" w:hAnsiTheme="minorHAnsi" w:eastAsiaTheme="minorEastAsia" w:cstheme="minorBidi"/>
          <w:sz w:val="28"/>
          <w:szCs w:val="28"/>
          <w:lang w:val="en-US" w:eastAsia="zh-CN"/>
        </w:rPr>
        <w:t>2022年城市</w:t>
      </w:r>
      <w:r>
        <w:rPr>
          <w:rFonts w:hint="eastAsia" w:asciiTheme="minorHAnsi" w:hAnsiTheme="minorHAnsi" w:eastAsiaTheme="minorEastAsia" w:cstheme="minorBidi"/>
          <w:sz w:val="28"/>
          <w:szCs w:val="28"/>
        </w:rPr>
        <w:t>建设计划，已经将城区市政维修防汛工程列入年度预算安排......</w:t>
      </w:r>
    </w:p>
    <w:p>
      <w:pPr>
        <w:pStyle w:val="31"/>
        <w:spacing w:line="360" w:lineRule="auto"/>
        <w:ind w:firstLine="560" w:firstLineChars="200"/>
        <w:rPr>
          <w:rFonts w:eastAsiaTheme="minorEastAsia"/>
          <w:sz w:val="28"/>
          <w:szCs w:val="28"/>
        </w:rPr>
      </w:pPr>
      <w:r>
        <w:rPr>
          <w:rFonts w:hint="eastAsia" w:asciiTheme="minorHAnsi" w:hAnsiTheme="minorHAnsi" w:eastAsiaTheme="minorEastAsia" w:cstheme="minorBidi"/>
          <w:sz w:val="28"/>
          <w:szCs w:val="28"/>
        </w:rPr>
        <w:t>遵化市城市管理综合行政执法局202</w:t>
      </w:r>
      <w:r>
        <w:rPr>
          <w:rFonts w:hint="eastAsia" w:asciiTheme="minorHAnsi" w:hAnsiTheme="minorHAnsi" w:eastAsiaTheme="minorEastAsia" w:cstheme="minorBidi"/>
          <w:sz w:val="28"/>
          <w:szCs w:val="28"/>
          <w:lang w:val="en-US" w:eastAsia="zh-CN"/>
        </w:rPr>
        <w:t>2</w:t>
      </w:r>
      <w:r>
        <w:rPr>
          <w:rFonts w:hint="eastAsia" w:asciiTheme="minorHAnsi" w:hAnsiTheme="minorHAnsi" w:eastAsiaTheme="minorEastAsia" w:cstheme="minorBidi"/>
          <w:sz w:val="28"/>
          <w:szCs w:val="28"/>
        </w:rPr>
        <w:t>年</w:t>
      </w:r>
      <w:r>
        <w:rPr>
          <w:rFonts w:hint="eastAsia" w:asciiTheme="minorHAnsi" w:hAnsiTheme="minorHAnsi" w:eastAsiaTheme="minorEastAsia" w:cstheme="minorBidi"/>
          <w:sz w:val="28"/>
          <w:szCs w:val="28"/>
          <w:lang w:eastAsia="zh-CN"/>
        </w:rPr>
        <w:t>市政维修及防汛工程资金项目</w:t>
      </w:r>
      <w:r>
        <w:rPr>
          <w:rFonts w:hint="eastAsia" w:asciiTheme="minorHAnsi" w:hAnsiTheme="minorHAnsi" w:eastAsiaTheme="minorEastAsia" w:cstheme="minorBidi"/>
          <w:sz w:val="28"/>
          <w:szCs w:val="28"/>
        </w:rPr>
        <w:t>，整体上与城市发展规划和国家政策相符合，该项目设立符合遵化市相关规划，与单位职能相符，且履行了规定程序，与现实需求匹配，项目设立必要性充分。</w:t>
      </w:r>
    </w:p>
    <w:p>
      <w:pPr>
        <w:ind w:firstLine="560"/>
        <w:jc w:val="left"/>
        <w:outlineLvl w:val="2"/>
        <w:rPr>
          <w:sz w:val="28"/>
          <w:szCs w:val="28"/>
        </w:rPr>
      </w:pPr>
      <w:r>
        <w:rPr>
          <w:rFonts w:hint="eastAsia"/>
          <w:sz w:val="28"/>
          <w:szCs w:val="28"/>
        </w:rPr>
        <w:t>2、绩效目标基本明确，绩效指标合理有效。</w:t>
      </w:r>
    </w:p>
    <w:p>
      <w:pPr>
        <w:ind w:firstLine="560"/>
        <w:jc w:val="left"/>
        <w:rPr>
          <w:sz w:val="28"/>
          <w:szCs w:val="28"/>
        </w:rPr>
      </w:pPr>
      <w:r>
        <w:rPr>
          <w:rFonts w:hint="eastAsia"/>
          <w:sz w:val="28"/>
          <w:szCs w:val="28"/>
          <w:highlight w:val="none"/>
        </w:rPr>
        <w:t>绩效总体目标为按照相应的维修方案对</w:t>
      </w:r>
      <w:r>
        <w:rPr>
          <w:rFonts w:hint="eastAsia"/>
          <w:sz w:val="28"/>
          <w:szCs w:val="28"/>
        </w:rPr>
        <w:t>城市</w:t>
      </w:r>
      <w:r>
        <w:rPr>
          <w:rFonts w:hint="eastAsia" w:cs="宋体"/>
          <w:sz w:val="28"/>
          <w:szCs w:val="28"/>
          <w:lang w:val="en-US" w:eastAsia="zh-CN"/>
        </w:rPr>
        <w:t>道路及附属设施、防汛设施</w:t>
      </w:r>
      <w:r>
        <w:rPr>
          <w:rFonts w:hint="eastAsia"/>
          <w:sz w:val="28"/>
          <w:szCs w:val="28"/>
        </w:rPr>
        <w:t>进行维修。阶段性目标为按时、按质、按量完成市政维修及防汛工程的每个项目，市政维修及防汛工程费正常拨付到位。为此设计了6个一级指标，14个二级指标，21个三级指标。</w:t>
      </w:r>
    </w:p>
    <w:p>
      <w:pPr>
        <w:ind w:firstLine="560"/>
        <w:jc w:val="left"/>
        <w:outlineLvl w:val="2"/>
        <w:rPr>
          <w:sz w:val="28"/>
          <w:szCs w:val="28"/>
        </w:rPr>
      </w:pPr>
      <w:r>
        <w:rPr>
          <w:rFonts w:hint="eastAsia"/>
          <w:sz w:val="28"/>
          <w:szCs w:val="28"/>
        </w:rPr>
        <w:t>3、预算编制经测算，与项目实施整体匹配，资金分配合理。</w:t>
      </w:r>
    </w:p>
    <w:p>
      <w:pPr>
        <w:ind w:firstLine="560"/>
        <w:rPr>
          <w:b/>
          <w:bCs/>
          <w:sz w:val="28"/>
          <w:szCs w:val="28"/>
        </w:rPr>
      </w:pPr>
      <w:r>
        <w:rPr>
          <w:rFonts w:hint="eastAsia"/>
          <w:sz w:val="28"/>
          <w:szCs w:val="28"/>
        </w:rPr>
        <w:t>202</w:t>
      </w:r>
      <w:r>
        <w:rPr>
          <w:rFonts w:hint="eastAsia"/>
          <w:sz w:val="28"/>
          <w:szCs w:val="28"/>
          <w:lang w:val="en-US" w:eastAsia="zh-CN"/>
        </w:rPr>
        <w:t>2</w:t>
      </w:r>
      <w:r>
        <w:rPr>
          <w:rFonts w:hint="eastAsia"/>
          <w:sz w:val="28"/>
          <w:szCs w:val="28"/>
        </w:rPr>
        <w:t>年年初预算金额为465万元，实际拨付</w:t>
      </w:r>
      <w:r>
        <w:rPr>
          <w:rFonts w:hint="eastAsia"/>
          <w:sz w:val="28"/>
          <w:szCs w:val="28"/>
          <w:lang w:val="en-US" w:eastAsia="zh-CN"/>
        </w:rPr>
        <w:t>129.7761</w:t>
      </w:r>
      <w:r>
        <w:rPr>
          <w:rFonts w:hint="eastAsia"/>
          <w:sz w:val="28"/>
          <w:szCs w:val="28"/>
        </w:rPr>
        <w:t>万元，预算编制与项目实施整体匹配，资金分配合理。</w:t>
      </w:r>
    </w:p>
    <w:p>
      <w:pPr>
        <w:ind w:firstLine="560"/>
        <w:jc w:val="left"/>
        <w:outlineLvl w:val="1"/>
        <w:rPr>
          <w:b/>
          <w:bCs/>
          <w:sz w:val="28"/>
          <w:szCs w:val="28"/>
        </w:rPr>
      </w:pPr>
      <w:r>
        <w:rPr>
          <w:rFonts w:hint="eastAsia"/>
          <w:b/>
          <w:bCs/>
          <w:sz w:val="28"/>
          <w:szCs w:val="28"/>
        </w:rPr>
        <w:t>(二)过程指标</w:t>
      </w:r>
    </w:p>
    <w:p>
      <w:pPr>
        <w:ind w:firstLine="560"/>
        <w:jc w:val="left"/>
        <w:rPr>
          <w:sz w:val="28"/>
          <w:szCs w:val="28"/>
        </w:rPr>
      </w:pPr>
      <w:r>
        <w:rPr>
          <w:rFonts w:hint="eastAsia"/>
          <w:sz w:val="28"/>
          <w:szCs w:val="28"/>
        </w:rPr>
        <w:t>满分15分，评价得分</w:t>
      </w:r>
      <w:r>
        <w:rPr>
          <w:rFonts w:hint="eastAsia"/>
          <w:sz w:val="28"/>
          <w:szCs w:val="28"/>
          <w:lang w:val="en-US" w:eastAsia="zh-CN"/>
        </w:rPr>
        <w:t>11</w:t>
      </w:r>
      <w:r>
        <w:rPr>
          <w:rFonts w:hint="eastAsia"/>
          <w:sz w:val="28"/>
          <w:szCs w:val="28"/>
        </w:rPr>
        <w:t>分，得分率7</w:t>
      </w:r>
      <w:r>
        <w:rPr>
          <w:rFonts w:hint="eastAsia"/>
          <w:sz w:val="28"/>
          <w:szCs w:val="28"/>
          <w:lang w:val="en-US" w:eastAsia="zh-CN"/>
        </w:rPr>
        <w:t>3.33</w:t>
      </w:r>
      <w:r>
        <w:rPr>
          <w:rFonts w:hint="eastAsia"/>
          <w:sz w:val="28"/>
          <w:szCs w:val="28"/>
        </w:rPr>
        <w:t>%。</w:t>
      </w:r>
    </w:p>
    <w:p>
      <w:pPr>
        <w:ind w:firstLine="560"/>
        <w:jc w:val="left"/>
        <w:outlineLvl w:val="2"/>
        <w:rPr>
          <w:sz w:val="28"/>
          <w:szCs w:val="28"/>
        </w:rPr>
      </w:pPr>
      <w:r>
        <w:rPr>
          <w:rFonts w:hint="eastAsia"/>
          <w:sz w:val="28"/>
          <w:szCs w:val="28"/>
        </w:rPr>
        <w:t>1、专项资金使用符合法律法规规定。</w:t>
      </w:r>
    </w:p>
    <w:p>
      <w:pPr>
        <w:ind w:firstLine="560"/>
        <w:jc w:val="left"/>
        <w:rPr>
          <w:sz w:val="28"/>
          <w:szCs w:val="28"/>
        </w:rPr>
      </w:pPr>
      <w:r>
        <w:rPr>
          <w:rFonts w:hint="eastAsia"/>
          <w:sz w:val="28"/>
          <w:szCs w:val="28"/>
        </w:rPr>
        <w:t>提供的资料，预算资金465万元，实际拨付资金</w:t>
      </w:r>
      <w:r>
        <w:rPr>
          <w:rFonts w:hint="eastAsia"/>
          <w:sz w:val="28"/>
          <w:szCs w:val="28"/>
          <w:lang w:val="en-US" w:eastAsia="zh-CN"/>
        </w:rPr>
        <w:t>129.7761</w:t>
      </w:r>
      <w:r>
        <w:rPr>
          <w:rFonts w:hint="eastAsia"/>
          <w:sz w:val="28"/>
          <w:szCs w:val="28"/>
        </w:rPr>
        <w:t>万元。到位资金按合同规定及资金使用，符合国家法规制度规定，符合预算批复用途。</w:t>
      </w:r>
    </w:p>
    <w:p>
      <w:pPr>
        <w:ind w:firstLine="560"/>
        <w:jc w:val="left"/>
        <w:rPr>
          <w:sz w:val="28"/>
          <w:szCs w:val="28"/>
        </w:rPr>
      </w:pPr>
      <w:r>
        <w:rPr>
          <w:rFonts w:hint="eastAsia"/>
          <w:sz w:val="28"/>
          <w:szCs w:val="28"/>
        </w:rPr>
        <w:t>资金到位率=</w:t>
      </w:r>
      <w:r>
        <w:rPr>
          <w:rFonts w:hint="eastAsia"/>
          <w:sz w:val="28"/>
          <w:szCs w:val="28"/>
          <w:lang w:val="en-US" w:eastAsia="zh-CN"/>
        </w:rPr>
        <w:t>129.7761</w:t>
      </w:r>
      <w:r>
        <w:rPr>
          <w:rFonts w:hint="eastAsia"/>
          <w:sz w:val="28"/>
          <w:szCs w:val="28"/>
        </w:rPr>
        <w:t>/465</w:t>
      </w:r>
      <w:r>
        <w:rPr>
          <w:rFonts w:hint="eastAsia"/>
          <w:sz w:val="28"/>
          <w:szCs w:val="28"/>
          <w:lang w:eastAsia="zh-CN"/>
        </w:rPr>
        <w:t>≈</w:t>
      </w:r>
      <w:r>
        <w:rPr>
          <w:rFonts w:hint="eastAsia"/>
          <w:sz w:val="28"/>
          <w:szCs w:val="28"/>
          <w:lang w:val="en-US" w:eastAsia="zh-CN"/>
        </w:rPr>
        <w:t>2</w:t>
      </w:r>
      <w:r>
        <w:rPr>
          <w:rFonts w:hint="eastAsia"/>
          <w:sz w:val="28"/>
          <w:szCs w:val="28"/>
        </w:rPr>
        <w:t>8%</w:t>
      </w:r>
    </w:p>
    <w:p>
      <w:pPr>
        <w:ind w:firstLine="560"/>
        <w:jc w:val="left"/>
        <w:rPr>
          <w:sz w:val="28"/>
          <w:szCs w:val="28"/>
        </w:rPr>
      </w:pPr>
      <w:r>
        <w:rPr>
          <w:rFonts w:hint="eastAsia"/>
          <w:sz w:val="28"/>
          <w:szCs w:val="28"/>
        </w:rPr>
        <w:t>扣分原因：资金未按照年初预算金额实际拨付到位，按照评分标准，资金到位率=100%，得权重分满分，每降低1%， 扣除0.</w:t>
      </w:r>
      <w:r>
        <w:rPr>
          <w:rFonts w:hint="eastAsia"/>
          <w:sz w:val="28"/>
          <w:szCs w:val="28"/>
          <w:lang w:val="en-US" w:eastAsia="zh-CN"/>
        </w:rPr>
        <w:t>1</w:t>
      </w:r>
      <w:r>
        <w:rPr>
          <w:rFonts w:hint="eastAsia"/>
          <w:sz w:val="28"/>
          <w:szCs w:val="28"/>
        </w:rPr>
        <w:t>分，扣完为止，因为资金到位率降低了</w:t>
      </w:r>
      <w:r>
        <w:rPr>
          <w:rFonts w:hint="eastAsia"/>
          <w:sz w:val="28"/>
          <w:szCs w:val="28"/>
          <w:lang w:val="en-US" w:eastAsia="zh-CN"/>
        </w:rPr>
        <w:t>72</w:t>
      </w:r>
      <w:r>
        <w:rPr>
          <w:rFonts w:hint="eastAsia"/>
          <w:sz w:val="28"/>
          <w:szCs w:val="28"/>
        </w:rPr>
        <w:t>%，所以扣</w:t>
      </w:r>
      <w:r>
        <w:rPr>
          <w:rFonts w:hint="eastAsia"/>
          <w:sz w:val="28"/>
          <w:szCs w:val="28"/>
          <w:lang w:val="en-US" w:eastAsia="zh-CN"/>
        </w:rPr>
        <w:t>4</w:t>
      </w:r>
      <w:r>
        <w:rPr>
          <w:rFonts w:hint="eastAsia"/>
          <w:sz w:val="28"/>
          <w:szCs w:val="28"/>
        </w:rPr>
        <w:t>分。</w:t>
      </w:r>
    </w:p>
    <w:p>
      <w:pPr>
        <w:ind w:firstLine="560"/>
        <w:jc w:val="left"/>
        <w:outlineLvl w:val="2"/>
        <w:rPr>
          <w:sz w:val="28"/>
          <w:szCs w:val="28"/>
        </w:rPr>
      </w:pPr>
      <w:r>
        <w:rPr>
          <w:rFonts w:hint="eastAsia"/>
          <w:sz w:val="28"/>
          <w:szCs w:val="28"/>
        </w:rPr>
        <w:t>2、管理制度健全并得到执行，项目实施规范。</w:t>
      </w:r>
    </w:p>
    <w:p>
      <w:pPr>
        <w:ind w:firstLine="560"/>
        <w:jc w:val="left"/>
        <w:rPr>
          <w:sz w:val="28"/>
          <w:szCs w:val="28"/>
        </w:rPr>
      </w:pPr>
      <w:r>
        <w:rPr>
          <w:rFonts w:hint="eastAsia"/>
          <w:sz w:val="28"/>
          <w:szCs w:val="28"/>
        </w:rPr>
        <w:t>遵化市城市管理综合行政执法局有相应的财务制度、业务制度，各项制度在实施过程中对财务队伍建设、专项资金管理、支出管理、内部控制及档案管理等具有重要的指导意义。项目在实施过程中按照各项财务制度及业务制度执行，项目实施规范。</w:t>
      </w:r>
    </w:p>
    <w:p>
      <w:pPr>
        <w:ind w:firstLine="560"/>
        <w:jc w:val="left"/>
        <w:outlineLvl w:val="1"/>
        <w:rPr>
          <w:b/>
          <w:bCs/>
          <w:sz w:val="28"/>
          <w:szCs w:val="28"/>
        </w:rPr>
      </w:pPr>
      <w:r>
        <w:rPr>
          <w:rFonts w:hint="eastAsia"/>
          <w:b/>
          <w:bCs/>
          <w:sz w:val="28"/>
          <w:szCs w:val="28"/>
        </w:rPr>
        <w:t>(三)产出指标</w:t>
      </w:r>
    </w:p>
    <w:p>
      <w:pPr>
        <w:ind w:firstLine="560"/>
        <w:jc w:val="left"/>
        <w:rPr>
          <w:sz w:val="28"/>
          <w:szCs w:val="28"/>
        </w:rPr>
      </w:pPr>
      <w:r>
        <w:rPr>
          <w:rFonts w:hint="eastAsia"/>
          <w:sz w:val="28"/>
          <w:szCs w:val="28"/>
        </w:rPr>
        <w:t>满分33分，评价得分33分，得分率100.00%。</w:t>
      </w:r>
    </w:p>
    <w:p>
      <w:pPr>
        <w:ind w:firstLine="560"/>
        <w:jc w:val="left"/>
        <w:rPr>
          <w:sz w:val="28"/>
          <w:szCs w:val="28"/>
        </w:rPr>
      </w:pPr>
      <w:r>
        <w:rPr>
          <w:rFonts w:hint="eastAsia"/>
          <w:sz w:val="28"/>
          <w:szCs w:val="28"/>
        </w:rPr>
        <w:t>经查看遵化市城市管理综合行政执法局各相关部门提供项目资料，项目产出指标设计4个二级指标，4个三级指标以反映项目产出。</w:t>
      </w:r>
    </w:p>
    <w:p>
      <w:pPr>
        <w:numPr>
          <w:ilvl w:val="0"/>
          <w:numId w:val="0"/>
        </w:numPr>
        <w:ind w:firstLine="560" w:firstLineChars="200"/>
        <w:jc w:val="left"/>
        <w:rPr>
          <w:sz w:val="28"/>
          <w:szCs w:val="28"/>
        </w:rPr>
      </w:pPr>
      <w:r>
        <w:rPr>
          <w:rFonts w:hint="eastAsia"/>
          <w:sz w:val="28"/>
          <w:szCs w:val="28"/>
          <w:lang w:val="en-US" w:eastAsia="zh-CN"/>
        </w:rPr>
        <w:t>1、</w:t>
      </w:r>
      <w:r>
        <w:rPr>
          <w:rFonts w:hint="eastAsia"/>
          <w:sz w:val="28"/>
          <w:szCs w:val="28"/>
        </w:rPr>
        <w:t>数量指标</w:t>
      </w:r>
      <w:r>
        <w:rPr>
          <w:rFonts w:hint="eastAsia"/>
          <w:sz w:val="28"/>
          <w:szCs w:val="28"/>
          <w:lang w:eastAsia="zh-CN"/>
        </w:rPr>
        <w:t>：</w:t>
      </w:r>
      <w:r>
        <w:rPr>
          <w:rFonts w:hint="eastAsia"/>
          <w:sz w:val="28"/>
          <w:szCs w:val="28"/>
        </w:rPr>
        <w:t>完成市政维修数量及防汛工程。</w:t>
      </w:r>
    </w:p>
    <w:p>
      <w:pPr>
        <w:numPr>
          <w:ilvl w:val="0"/>
          <w:numId w:val="0"/>
        </w:numPr>
        <w:ind w:firstLine="560" w:firstLineChars="200"/>
        <w:jc w:val="left"/>
        <w:rPr>
          <w:rFonts w:asciiTheme="minorHAnsi" w:hAnsiTheme="minorHAnsi" w:eastAsiaTheme="minorEastAsia" w:cstheme="minorBidi"/>
          <w:sz w:val="28"/>
          <w:szCs w:val="28"/>
        </w:rPr>
      </w:pPr>
      <w:r>
        <w:rPr>
          <w:rFonts w:hint="eastAsia"/>
          <w:sz w:val="28"/>
          <w:szCs w:val="28"/>
          <w:lang w:val="en-US" w:eastAsia="zh-CN"/>
        </w:rPr>
        <w:t xml:space="preserve">2、 </w:t>
      </w:r>
      <w:r>
        <w:rPr>
          <w:rFonts w:hint="eastAsia"/>
          <w:sz w:val="28"/>
          <w:szCs w:val="28"/>
        </w:rPr>
        <w:t>质量指标</w:t>
      </w:r>
      <w:r>
        <w:rPr>
          <w:rFonts w:hint="eastAsia"/>
          <w:sz w:val="28"/>
          <w:szCs w:val="28"/>
          <w:lang w:eastAsia="zh-CN"/>
        </w:rPr>
        <w:t>：</w:t>
      </w:r>
      <w:r>
        <w:rPr>
          <w:rFonts w:hint="eastAsia" w:asciiTheme="minorHAnsi" w:hAnsiTheme="minorHAnsi" w:eastAsiaTheme="minorEastAsia" w:cstheme="minorBidi"/>
          <w:sz w:val="28"/>
          <w:szCs w:val="28"/>
        </w:rPr>
        <w:t>项目验收合格率计算结果为100%。</w:t>
      </w:r>
    </w:p>
    <w:p>
      <w:pPr>
        <w:numPr>
          <w:ilvl w:val="0"/>
          <w:numId w:val="7"/>
        </w:numPr>
        <w:ind w:firstLine="560"/>
        <w:jc w:val="left"/>
        <w:rPr>
          <w:sz w:val="28"/>
          <w:szCs w:val="28"/>
        </w:rPr>
      </w:pPr>
      <w:r>
        <w:rPr>
          <w:rFonts w:hint="eastAsia"/>
          <w:sz w:val="28"/>
          <w:szCs w:val="28"/>
        </w:rPr>
        <w:t>时效指标</w:t>
      </w:r>
      <w:r>
        <w:rPr>
          <w:rFonts w:hint="eastAsia"/>
          <w:sz w:val="28"/>
          <w:szCs w:val="28"/>
          <w:lang w:eastAsia="zh-CN"/>
        </w:rPr>
        <w:t>：市政维修及防汛工程资金项目</w:t>
      </w:r>
      <w:r>
        <w:rPr>
          <w:rFonts w:hint="eastAsia"/>
          <w:sz w:val="28"/>
          <w:szCs w:val="28"/>
        </w:rPr>
        <w:t>已按合同约定完成</w:t>
      </w:r>
      <w:r>
        <w:rPr>
          <w:sz w:val="28"/>
          <w:szCs w:val="28"/>
        </w:rPr>
        <w:t>，</w:t>
      </w:r>
      <w:r>
        <w:rPr>
          <w:rFonts w:hint="eastAsia"/>
          <w:sz w:val="28"/>
          <w:szCs w:val="28"/>
        </w:rPr>
        <w:t>并且及时完成了竣工验收。</w:t>
      </w:r>
    </w:p>
    <w:p>
      <w:pPr>
        <w:numPr>
          <w:ilvl w:val="0"/>
          <w:numId w:val="7"/>
        </w:numPr>
        <w:ind w:firstLine="560"/>
        <w:jc w:val="left"/>
        <w:rPr>
          <w:sz w:val="28"/>
          <w:szCs w:val="28"/>
        </w:rPr>
      </w:pPr>
      <w:r>
        <w:rPr>
          <w:rFonts w:hint="eastAsia"/>
          <w:sz w:val="28"/>
          <w:szCs w:val="28"/>
        </w:rPr>
        <w:t>成本指标</w:t>
      </w:r>
      <w:r>
        <w:rPr>
          <w:rFonts w:hint="eastAsia"/>
          <w:sz w:val="28"/>
          <w:szCs w:val="28"/>
          <w:lang w:eastAsia="zh-CN"/>
        </w:rPr>
        <w:t>：</w:t>
      </w:r>
      <w:r>
        <w:rPr>
          <w:rFonts w:hint="eastAsia"/>
          <w:sz w:val="28"/>
          <w:szCs w:val="28"/>
        </w:rPr>
        <w:t>考虑到市政维修及防汛工程在使用的过程中容易发生损坏、雨季会发生淤堵后期还需要维护问题，合同签订时约定了，工程竣工验收后12个月内，由施工单位对工程进行正常的后期维护。该项目工程由遵化市财信工程造价咨询事务所对绿化提升及维修工程进行结算审核。这种成本控制措施，既约束了施工方保障了工程质量，又有效降低了财政支出。</w:t>
      </w:r>
    </w:p>
    <w:p>
      <w:pPr>
        <w:ind w:firstLine="560"/>
        <w:jc w:val="left"/>
        <w:outlineLvl w:val="1"/>
        <w:rPr>
          <w:b/>
          <w:bCs/>
          <w:sz w:val="28"/>
          <w:szCs w:val="28"/>
        </w:rPr>
      </w:pPr>
      <w:r>
        <w:rPr>
          <w:rFonts w:hint="eastAsia"/>
          <w:b/>
          <w:bCs/>
          <w:sz w:val="28"/>
          <w:szCs w:val="28"/>
        </w:rPr>
        <w:t>(四)效益指标</w:t>
      </w:r>
    </w:p>
    <w:p>
      <w:pPr>
        <w:ind w:firstLine="560"/>
        <w:jc w:val="left"/>
        <w:rPr>
          <w:rFonts w:asciiTheme="minorHAnsi" w:hAnsiTheme="minorHAnsi" w:eastAsiaTheme="minorEastAsia" w:cstheme="minorBidi"/>
          <w:sz w:val="28"/>
          <w:szCs w:val="28"/>
        </w:rPr>
      </w:pPr>
      <w:r>
        <w:rPr>
          <w:rFonts w:hint="eastAsia"/>
          <w:sz w:val="28"/>
          <w:szCs w:val="28"/>
        </w:rPr>
        <w:t>满分10分，评价得分10分， 得分率100.00%。</w:t>
      </w:r>
    </w:p>
    <w:p>
      <w:pPr>
        <w:numPr>
          <w:ilvl w:val="0"/>
          <w:numId w:val="0"/>
        </w:numPr>
        <w:ind w:firstLine="560" w:firstLineChars="200"/>
        <w:jc w:val="left"/>
        <w:rPr>
          <w:sz w:val="28"/>
          <w:szCs w:val="28"/>
        </w:rPr>
      </w:pPr>
      <w:r>
        <w:rPr>
          <w:rFonts w:hint="eastAsia"/>
          <w:sz w:val="28"/>
          <w:szCs w:val="28"/>
          <w:lang w:val="en-US" w:eastAsia="zh-CN"/>
        </w:rPr>
        <w:t>1、</w:t>
      </w:r>
      <w:r>
        <w:rPr>
          <w:rFonts w:hint="eastAsia"/>
          <w:sz w:val="28"/>
          <w:szCs w:val="28"/>
        </w:rPr>
        <w:t>经济效益指标</w:t>
      </w:r>
    </w:p>
    <w:p>
      <w:pPr>
        <w:ind w:firstLine="560" w:firstLineChars="200"/>
        <w:jc w:val="left"/>
        <w:rPr>
          <w:sz w:val="28"/>
          <w:szCs w:val="28"/>
        </w:rPr>
      </w:pPr>
      <w:r>
        <w:rPr>
          <w:sz w:val="28"/>
          <w:szCs w:val="28"/>
        </w:rPr>
        <w:t>促进城市聚集效益。聚集效益由参与社会经济的各单位聚力协作而成，充分的调动人流、物流、信息流，聚合社会经济体系中不同系统领域中的部分，促使市政</w:t>
      </w:r>
      <w:r>
        <w:rPr>
          <w:rFonts w:hint="eastAsia"/>
          <w:sz w:val="28"/>
          <w:szCs w:val="28"/>
        </w:rPr>
        <w:t>维护</w:t>
      </w:r>
      <w:r>
        <w:rPr>
          <w:sz w:val="28"/>
          <w:szCs w:val="28"/>
        </w:rPr>
        <w:t>的社会效益、经济效益、生态效益融合于一体。</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社会效益指标</w:t>
      </w:r>
    </w:p>
    <w:p>
      <w:pPr>
        <w:pStyle w:val="31"/>
        <w:spacing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根据各标段项目返岗人员情况信息表得知，市政维修及防汛工程市政维护项目提供就业岗位，完成绩效目标值。</w:t>
      </w:r>
    </w:p>
    <w:p>
      <w:pPr>
        <w:numPr>
          <w:ilvl w:val="0"/>
          <w:numId w:val="0"/>
        </w:numPr>
        <w:ind w:firstLine="560" w:firstLineChars="200"/>
        <w:jc w:val="left"/>
        <w:rPr>
          <w:sz w:val="28"/>
          <w:szCs w:val="28"/>
        </w:rPr>
      </w:pPr>
      <w:r>
        <w:rPr>
          <w:rFonts w:hint="eastAsia"/>
          <w:sz w:val="28"/>
          <w:szCs w:val="28"/>
          <w:lang w:val="en-US" w:eastAsia="zh-CN"/>
        </w:rPr>
        <w:t>3、</w:t>
      </w:r>
      <w:r>
        <w:rPr>
          <w:rFonts w:hint="eastAsia"/>
          <w:sz w:val="28"/>
          <w:szCs w:val="28"/>
        </w:rPr>
        <w:t>生态效益指标</w:t>
      </w:r>
    </w:p>
    <w:p>
      <w:pPr>
        <w:ind w:firstLine="560" w:firstLineChars="200"/>
        <w:jc w:val="left"/>
        <w:rPr>
          <w:rFonts w:hint="eastAsia"/>
          <w:sz w:val="28"/>
          <w:szCs w:val="28"/>
        </w:rPr>
      </w:pPr>
      <w:r>
        <w:rPr>
          <w:rFonts w:hint="eastAsia"/>
          <w:sz w:val="28"/>
          <w:szCs w:val="28"/>
        </w:rPr>
        <w:t>市政道路维修后路面整洁，减少粉尘污染排放，解决周边群众出行的问题，有效的</w:t>
      </w:r>
      <w:r>
        <w:rPr>
          <w:sz w:val="28"/>
          <w:szCs w:val="28"/>
        </w:rPr>
        <w:t>改善</w:t>
      </w:r>
      <w:r>
        <w:rPr>
          <w:rFonts w:hint="eastAsia"/>
          <w:sz w:val="28"/>
          <w:szCs w:val="28"/>
        </w:rPr>
        <w:t>周边</w:t>
      </w:r>
      <w:r>
        <w:rPr>
          <w:sz w:val="28"/>
          <w:szCs w:val="28"/>
        </w:rPr>
        <w:t>生态环境质量</w:t>
      </w:r>
      <w:r>
        <w:rPr>
          <w:rFonts w:hint="eastAsia"/>
          <w:sz w:val="28"/>
          <w:szCs w:val="28"/>
        </w:rPr>
        <w:t>，带来良好的生态效益。</w:t>
      </w:r>
    </w:p>
    <w:p>
      <w:pPr>
        <w:numPr>
          <w:ilvl w:val="0"/>
          <w:numId w:val="0"/>
        </w:numPr>
        <w:ind w:firstLine="560" w:firstLineChars="200"/>
        <w:jc w:val="left"/>
        <w:rPr>
          <w:sz w:val="28"/>
          <w:szCs w:val="28"/>
        </w:rPr>
      </w:pPr>
      <w:r>
        <w:rPr>
          <w:rFonts w:hint="eastAsia"/>
          <w:sz w:val="28"/>
          <w:szCs w:val="28"/>
          <w:lang w:val="en-US" w:eastAsia="zh-CN"/>
        </w:rPr>
        <w:t>4、</w:t>
      </w:r>
      <w:r>
        <w:rPr>
          <w:rFonts w:hint="eastAsia"/>
          <w:sz w:val="28"/>
          <w:szCs w:val="28"/>
        </w:rPr>
        <w:t>可持续影响指标</w:t>
      </w:r>
    </w:p>
    <w:p>
      <w:pPr>
        <w:pStyle w:val="31"/>
        <w:spacing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考核现存市政设施完好率。市政维修后市政设施完好率=维修后市政设施完好的数量/现存市政设施数量</w:t>
      </w:r>
      <w:r>
        <w:rPr>
          <w:rFonts w:ascii="Arial" w:hAnsi="Arial" w:cs="Arial" w:eastAsiaTheme="minorEastAsia"/>
          <w:sz w:val="28"/>
          <w:szCs w:val="28"/>
        </w:rPr>
        <w:t>×</w:t>
      </w:r>
      <w:r>
        <w:rPr>
          <w:rFonts w:hint="eastAsia" w:asciiTheme="minorHAnsi" w:hAnsiTheme="minorHAnsi" w:eastAsiaTheme="minorEastAsia" w:cstheme="minorBidi"/>
          <w:sz w:val="28"/>
          <w:szCs w:val="28"/>
        </w:rPr>
        <w:t>100%；考核市政维修后道路路面完好率是否≥90%。</w:t>
      </w:r>
    </w:p>
    <w:p>
      <w:pPr>
        <w:ind w:firstLine="560" w:firstLineChars="200"/>
        <w:jc w:val="left"/>
        <w:rPr>
          <w:rFonts w:hint="eastAsia" w:eastAsiaTheme="minorEastAsia"/>
          <w:sz w:val="28"/>
          <w:szCs w:val="28"/>
          <w:lang w:val="en-US" w:eastAsia="zh-CN"/>
        </w:rPr>
      </w:pPr>
      <w:r>
        <w:rPr>
          <w:rFonts w:hint="eastAsia" w:asciiTheme="minorHAnsi" w:hAnsiTheme="minorHAnsi" w:eastAsiaTheme="minorEastAsia" w:cstheme="minorBidi"/>
          <w:sz w:val="28"/>
          <w:szCs w:val="28"/>
        </w:rPr>
        <w:t>根据202</w:t>
      </w:r>
      <w:r>
        <w:rPr>
          <w:rFonts w:hint="eastAsia" w:cstheme="minorBidi"/>
          <w:sz w:val="28"/>
          <w:szCs w:val="28"/>
          <w:lang w:val="en-US" w:eastAsia="zh-CN"/>
        </w:rPr>
        <w:t>2</w:t>
      </w:r>
      <w:r>
        <w:rPr>
          <w:rFonts w:hint="eastAsia" w:asciiTheme="minorHAnsi" w:hAnsiTheme="minorHAnsi" w:eastAsiaTheme="minorEastAsia" w:cstheme="minorBidi"/>
          <w:sz w:val="28"/>
          <w:szCs w:val="28"/>
        </w:rPr>
        <w:t>年遵化市城市管理综合行政执法局市统计，市政维修后市政设施</w:t>
      </w:r>
      <w:r>
        <w:rPr>
          <w:rFonts w:hint="eastAsia" w:cstheme="minorBidi"/>
          <w:sz w:val="28"/>
          <w:szCs w:val="28"/>
          <w:lang w:eastAsia="zh-CN"/>
        </w:rPr>
        <w:t>完</w:t>
      </w:r>
      <w:r>
        <w:rPr>
          <w:rFonts w:hint="eastAsia" w:asciiTheme="minorHAnsi" w:hAnsiTheme="minorHAnsi" w:eastAsiaTheme="minorEastAsia" w:cstheme="minorBidi"/>
          <w:sz w:val="28"/>
          <w:szCs w:val="28"/>
        </w:rPr>
        <w:t>好率为</w:t>
      </w:r>
      <w:r>
        <w:rPr>
          <w:rFonts w:hint="eastAsia" w:cstheme="minorBidi"/>
          <w:sz w:val="28"/>
          <w:szCs w:val="28"/>
          <w:lang w:val="en-US" w:eastAsia="zh-CN"/>
        </w:rPr>
        <w:t>100</w:t>
      </w:r>
      <w:r>
        <w:rPr>
          <w:rFonts w:hint="eastAsia" w:asciiTheme="minorHAnsi" w:hAnsiTheme="minorHAnsi" w:eastAsiaTheme="minorEastAsia" w:cstheme="minorBidi"/>
          <w:sz w:val="28"/>
          <w:szCs w:val="28"/>
        </w:rPr>
        <w:t>%，完成绩效目标值。</w:t>
      </w:r>
    </w:p>
    <w:p>
      <w:pPr>
        <w:ind w:firstLine="560"/>
        <w:jc w:val="left"/>
        <w:outlineLvl w:val="1"/>
        <w:rPr>
          <w:sz w:val="28"/>
          <w:szCs w:val="28"/>
        </w:rPr>
      </w:pPr>
      <w:r>
        <w:rPr>
          <w:rFonts w:hint="eastAsia"/>
          <w:b/>
          <w:bCs/>
          <w:sz w:val="28"/>
          <w:szCs w:val="28"/>
        </w:rPr>
        <w:t>(五)满意度指标</w:t>
      </w:r>
    </w:p>
    <w:p>
      <w:pPr>
        <w:ind w:firstLine="560"/>
        <w:jc w:val="left"/>
        <w:rPr>
          <w:sz w:val="28"/>
          <w:szCs w:val="28"/>
        </w:rPr>
      </w:pPr>
      <w:r>
        <w:rPr>
          <w:rFonts w:hint="eastAsia"/>
          <w:sz w:val="28"/>
          <w:szCs w:val="28"/>
        </w:rPr>
        <w:t>满分10分，评价得分10分， 得分率100.00%。</w:t>
      </w:r>
    </w:p>
    <w:p>
      <w:pPr>
        <w:ind w:firstLine="560"/>
        <w:jc w:val="left"/>
        <w:rPr>
          <w:sz w:val="28"/>
          <w:szCs w:val="28"/>
        </w:rPr>
      </w:pPr>
      <w:r>
        <w:rPr>
          <w:rFonts w:hint="eastAsia"/>
          <w:sz w:val="28"/>
          <w:szCs w:val="28"/>
        </w:rPr>
        <w:t>通过询问查证，实地调研和问卷调查相结合的方式了解到群众对此的支持率为9</w:t>
      </w:r>
      <w:r>
        <w:rPr>
          <w:rFonts w:hint="eastAsia"/>
          <w:sz w:val="28"/>
          <w:szCs w:val="28"/>
          <w:lang w:val="en-US" w:eastAsia="zh-CN"/>
        </w:rPr>
        <w:t>5</w:t>
      </w:r>
      <w:r>
        <w:rPr>
          <w:rFonts w:hint="eastAsia"/>
          <w:sz w:val="28"/>
          <w:szCs w:val="28"/>
        </w:rPr>
        <w:t>%，说明群众对该项目的运行基本满意。</w:t>
      </w:r>
    </w:p>
    <w:p>
      <w:pPr>
        <w:ind w:firstLine="562" w:firstLineChars="200"/>
        <w:jc w:val="left"/>
        <w:outlineLvl w:val="1"/>
        <w:rPr>
          <w:b/>
          <w:bCs/>
          <w:sz w:val="28"/>
          <w:szCs w:val="28"/>
        </w:rPr>
      </w:pPr>
      <w:r>
        <w:rPr>
          <w:rFonts w:hint="eastAsia"/>
          <w:b/>
          <w:bCs/>
          <w:sz w:val="28"/>
          <w:szCs w:val="28"/>
        </w:rPr>
        <w:t>(六)预算执行率</w:t>
      </w:r>
    </w:p>
    <w:p>
      <w:pPr>
        <w:ind w:firstLine="560"/>
        <w:jc w:val="left"/>
        <w:rPr>
          <w:sz w:val="28"/>
          <w:szCs w:val="28"/>
        </w:rPr>
      </w:pPr>
      <w:r>
        <w:rPr>
          <w:rFonts w:hint="eastAsia"/>
          <w:sz w:val="28"/>
          <w:szCs w:val="28"/>
        </w:rPr>
        <w:t>满分10分，评价得分10分。 得分率100.00%。</w:t>
      </w:r>
    </w:p>
    <w:p>
      <w:pPr>
        <w:ind w:firstLine="560"/>
        <w:jc w:val="left"/>
        <w:rPr>
          <w:sz w:val="28"/>
          <w:szCs w:val="28"/>
        </w:rPr>
      </w:pPr>
      <w:r>
        <w:rPr>
          <w:rFonts w:hint="eastAsia"/>
          <w:sz w:val="28"/>
          <w:szCs w:val="28"/>
        </w:rPr>
        <w:t>202</w:t>
      </w:r>
      <w:r>
        <w:rPr>
          <w:rFonts w:hint="eastAsia"/>
          <w:sz w:val="28"/>
          <w:szCs w:val="28"/>
          <w:lang w:val="en-US" w:eastAsia="zh-CN"/>
        </w:rPr>
        <w:t>2</w:t>
      </w:r>
      <w:r>
        <w:rPr>
          <w:rFonts w:hint="eastAsia"/>
          <w:sz w:val="28"/>
          <w:szCs w:val="28"/>
        </w:rPr>
        <w:t>年预算金额为465万元，预算拨付金额</w:t>
      </w:r>
      <w:r>
        <w:rPr>
          <w:rFonts w:hint="eastAsia"/>
          <w:sz w:val="28"/>
          <w:szCs w:val="28"/>
          <w:lang w:val="en-US" w:eastAsia="zh-CN"/>
        </w:rPr>
        <w:t>129.7761</w:t>
      </w:r>
      <w:r>
        <w:rPr>
          <w:rFonts w:hint="eastAsia"/>
          <w:sz w:val="28"/>
          <w:szCs w:val="28"/>
        </w:rPr>
        <w:t>万元，实际支付金额为</w:t>
      </w:r>
      <w:r>
        <w:rPr>
          <w:rFonts w:hint="eastAsia"/>
          <w:sz w:val="28"/>
          <w:szCs w:val="28"/>
          <w:lang w:val="en-US" w:eastAsia="zh-CN"/>
        </w:rPr>
        <w:t>129.7761</w:t>
      </w:r>
      <w:r>
        <w:rPr>
          <w:rFonts w:hint="eastAsia"/>
          <w:sz w:val="28"/>
          <w:szCs w:val="28"/>
        </w:rPr>
        <w:t>万元，预算执行率100.00%。</w:t>
      </w:r>
    </w:p>
    <w:p>
      <w:pPr>
        <w:ind w:firstLine="560"/>
        <w:jc w:val="left"/>
        <w:rPr>
          <w:sz w:val="28"/>
          <w:szCs w:val="28"/>
        </w:rPr>
      </w:pPr>
      <w:r>
        <w:rPr>
          <w:rFonts w:hint="eastAsia"/>
          <w:sz w:val="28"/>
          <w:szCs w:val="28"/>
        </w:rPr>
        <w:t>预算执行率=</w:t>
      </w:r>
      <w:r>
        <w:rPr>
          <w:rFonts w:hint="eastAsia"/>
          <w:sz w:val="28"/>
          <w:szCs w:val="28"/>
          <w:lang w:val="en-US" w:eastAsia="zh-CN"/>
        </w:rPr>
        <w:t>129.7761</w:t>
      </w:r>
      <w:r>
        <w:rPr>
          <w:rFonts w:hint="eastAsia"/>
          <w:sz w:val="28"/>
          <w:szCs w:val="28"/>
        </w:rPr>
        <w:t>/</w:t>
      </w:r>
      <w:r>
        <w:rPr>
          <w:rFonts w:hint="eastAsia"/>
          <w:sz w:val="28"/>
          <w:szCs w:val="28"/>
          <w:lang w:val="en-US" w:eastAsia="zh-CN"/>
        </w:rPr>
        <w:t>129.7761</w:t>
      </w:r>
      <w:r>
        <w:rPr>
          <w:rFonts w:hint="eastAsia"/>
          <w:sz w:val="28"/>
          <w:szCs w:val="28"/>
        </w:rPr>
        <w:t>=100%</w:t>
      </w:r>
    </w:p>
    <w:p>
      <w:pPr>
        <w:ind w:firstLine="560"/>
        <w:jc w:val="left"/>
        <w:outlineLvl w:val="1"/>
        <w:rPr>
          <w:b/>
          <w:bCs/>
          <w:sz w:val="28"/>
          <w:szCs w:val="28"/>
        </w:rPr>
      </w:pPr>
      <w:r>
        <w:rPr>
          <w:rFonts w:hint="eastAsia"/>
          <w:b/>
          <w:bCs/>
          <w:sz w:val="28"/>
          <w:szCs w:val="28"/>
        </w:rPr>
        <w:t>五、主要经验及做法、存在的问题及原因分析</w:t>
      </w:r>
    </w:p>
    <w:p>
      <w:pPr>
        <w:ind w:firstLine="560"/>
        <w:jc w:val="left"/>
        <w:outlineLvl w:val="1"/>
        <w:rPr>
          <w:rFonts w:hint="eastAsia"/>
          <w:b/>
          <w:bCs/>
          <w:sz w:val="28"/>
          <w:szCs w:val="28"/>
        </w:rPr>
      </w:pPr>
      <w:r>
        <w:rPr>
          <w:rFonts w:hint="eastAsia"/>
          <w:b/>
          <w:bCs/>
          <w:sz w:val="28"/>
          <w:szCs w:val="28"/>
        </w:rPr>
        <w:t>(一)主要经验及做法</w:t>
      </w:r>
    </w:p>
    <w:p>
      <w:pPr>
        <w:ind w:firstLine="560"/>
        <w:jc w:val="left"/>
        <w:outlineLvl w:val="1"/>
        <w:rPr>
          <w:rFonts w:hint="eastAsia"/>
          <w:b w:val="0"/>
          <w:bCs w:val="0"/>
          <w:sz w:val="28"/>
          <w:szCs w:val="28"/>
          <w:lang w:val="en-US" w:eastAsia="zh-CN"/>
        </w:rPr>
      </w:pPr>
      <w:r>
        <w:rPr>
          <w:rFonts w:hint="eastAsia"/>
          <w:b w:val="0"/>
          <w:bCs w:val="0"/>
          <w:sz w:val="28"/>
          <w:szCs w:val="28"/>
          <w:lang w:val="en-US" w:eastAsia="zh-CN"/>
        </w:rPr>
        <w:t>1、高度重视，强化责任。市政工程建设领导小组及时研究解决工程建设中的各种问题，各工作组认真研究工作，切实履行工作职责，加强沟通配合，不折不扣按时完成承担的工作任务。</w:t>
      </w:r>
    </w:p>
    <w:p>
      <w:pPr>
        <w:ind w:firstLine="560"/>
        <w:jc w:val="left"/>
        <w:outlineLvl w:val="1"/>
        <w:rPr>
          <w:rFonts w:hint="default"/>
          <w:b w:val="0"/>
          <w:bCs w:val="0"/>
          <w:sz w:val="28"/>
          <w:szCs w:val="28"/>
          <w:lang w:val="en-US" w:eastAsia="zh-CN"/>
        </w:rPr>
      </w:pPr>
      <w:r>
        <w:rPr>
          <w:rFonts w:hint="eastAsia"/>
          <w:b w:val="0"/>
          <w:bCs w:val="0"/>
          <w:sz w:val="28"/>
          <w:szCs w:val="28"/>
          <w:lang w:val="en-US" w:eastAsia="zh-CN"/>
        </w:rPr>
        <w:t>2、强化管理，确保质量。我局认真贯彻落实工程建设监督制度，进一步强化责任意识，认真履行工作职责，加强监管，为工程建设提供全方位的服务，确保工程建设优质、高效。</w:t>
      </w:r>
    </w:p>
    <w:p>
      <w:pPr>
        <w:ind w:firstLine="560"/>
        <w:jc w:val="left"/>
        <w:outlineLvl w:val="1"/>
        <w:rPr>
          <w:b/>
          <w:bCs/>
          <w:sz w:val="28"/>
          <w:szCs w:val="28"/>
        </w:rPr>
      </w:pPr>
      <w:r>
        <w:rPr>
          <w:rFonts w:hint="eastAsia"/>
          <w:b/>
          <w:bCs/>
          <w:sz w:val="28"/>
          <w:szCs w:val="28"/>
        </w:rPr>
        <w:t>(二)存在的主要问题及原因分析</w:t>
      </w:r>
    </w:p>
    <w:p>
      <w:pPr>
        <w:ind w:firstLine="560"/>
        <w:jc w:val="left"/>
        <w:rPr>
          <w:rFonts w:hint="eastAsia" w:eastAsiaTheme="minorEastAsia"/>
          <w:sz w:val="28"/>
          <w:szCs w:val="28"/>
          <w:lang w:eastAsia="zh-CN"/>
        </w:rPr>
      </w:pPr>
      <w:r>
        <w:rPr>
          <w:rFonts w:hint="eastAsia"/>
          <w:sz w:val="28"/>
          <w:szCs w:val="28"/>
        </w:rPr>
        <w:t>遵化市城市化进程发展较快，造成维护投入与维护定额标准之间的不匹配，制约了市政设施管理维护水平的提高。随着大量新建市政设施逐步进入管养阶段，维护经费仍与之前保持一致，专项资金已不能满足正常管理维护的需要</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560"/>
        <w:jc w:val="left"/>
        <w:textAlignment w:val="auto"/>
        <w:outlineLvl w:val="0"/>
        <w:rPr>
          <w:color w:val="333333"/>
          <w:sz w:val="24"/>
          <w:szCs w:val="24"/>
        </w:rPr>
      </w:pPr>
      <w:r>
        <w:rPr>
          <w:rFonts w:hint="eastAsia"/>
          <w:b/>
          <w:bCs/>
          <w:sz w:val="28"/>
          <w:szCs w:val="28"/>
        </w:rPr>
        <w:t>六、有关建议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left"/>
        <w:textAlignment w:val="auto"/>
        <w:rPr>
          <w:sz w:val="28"/>
          <w:szCs w:val="28"/>
        </w:rPr>
      </w:pPr>
      <w:r>
        <w:rPr>
          <w:rFonts w:hint="eastAsia" w:asciiTheme="minorHAnsi" w:hAnsiTheme="minorHAnsi" w:eastAsiaTheme="minorEastAsia" w:cstheme="minorBidi"/>
          <w:kern w:val="2"/>
          <w:sz w:val="28"/>
          <w:szCs w:val="28"/>
          <w:lang w:val="en-US" w:eastAsia="zh-CN" w:bidi="ar-SA"/>
        </w:rPr>
        <w:t>强化制度保障，着力建立健全的市政设施维护管理制度。实施市政设施维护管理长效机制，以规范化、精细化的管理制度为保障，用制度指导工作，用制度提高效能，确保市政设施维护管理长效机制有序运行。建立项目资金管理办法，按照市政设施维护费项目的要求与计划，规范资金的用途，提高项目资金使用的效能。</w:t>
      </w:r>
    </w:p>
    <w:p>
      <w:pPr>
        <w:keepNext w:val="0"/>
        <w:keepLines w:val="0"/>
        <w:pageBreakBefore w:val="0"/>
        <w:kinsoku/>
        <w:wordWrap/>
        <w:overflowPunct/>
        <w:topLinePunct w:val="0"/>
        <w:autoSpaceDE/>
        <w:autoSpaceDN/>
        <w:bidi w:val="0"/>
        <w:adjustRightInd/>
        <w:snapToGrid/>
        <w:spacing w:line="580" w:lineRule="exact"/>
        <w:ind w:firstLine="560"/>
        <w:jc w:val="left"/>
        <w:textAlignment w:val="auto"/>
        <w:outlineLvl w:val="0"/>
        <w:rPr>
          <w:b/>
          <w:bCs/>
          <w:sz w:val="28"/>
          <w:szCs w:val="28"/>
        </w:rPr>
      </w:pPr>
      <w:r>
        <w:rPr>
          <w:rFonts w:hint="eastAsia"/>
          <w:b/>
          <w:bCs/>
          <w:sz w:val="28"/>
          <w:szCs w:val="28"/>
        </w:rPr>
        <w:t>七、其他需要说明的问题</w:t>
      </w:r>
    </w:p>
    <w:p>
      <w:pPr>
        <w:keepNext w:val="0"/>
        <w:keepLines w:val="0"/>
        <w:pageBreakBefore w:val="0"/>
        <w:kinsoku/>
        <w:wordWrap/>
        <w:overflowPunct/>
        <w:topLinePunct w:val="0"/>
        <w:autoSpaceDE/>
        <w:autoSpaceDN/>
        <w:bidi w:val="0"/>
        <w:adjustRightInd/>
        <w:snapToGrid/>
        <w:spacing w:line="580" w:lineRule="exact"/>
        <w:ind w:firstLine="560"/>
        <w:jc w:val="left"/>
        <w:textAlignment w:val="auto"/>
        <w:rPr>
          <w:rFonts w:hint="eastAsia"/>
          <w:sz w:val="28"/>
          <w:szCs w:val="28"/>
        </w:rPr>
      </w:pPr>
      <w:r>
        <w:rPr>
          <w:rFonts w:hint="eastAsia"/>
          <w:sz w:val="28"/>
          <w:szCs w:val="28"/>
        </w:rPr>
        <w:t>该项目财政资金取得了应有的投入产出和社会效益，建议财政继续加大该项目资金支持。</w:t>
      </w:r>
    </w:p>
    <w:p>
      <w:pPr>
        <w:keepNext w:val="0"/>
        <w:keepLines w:val="0"/>
        <w:pageBreakBefore w:val="0"/>
        <w:kinsoku/>
        <w:wordWrap/>
        <w:overflowPunct/>
        <w:topLinePunct w:val="0"/>
        <w:autoSpaceDE/>
        <w:autoSpaceDN/>
        <w:bidi w:val="0"/>
        <w:adjustRightInd/>
        <w:snapToGrid/>
        <w:spacing w:line="580" w:lineRule="exact"/>
        <w:ind w:firstLine="560"/>
        <w:jc w:val="left"/>
        <w:textAlignment w:val="auto"/>
        <w:rPr>
          <w:rFonts w:hint="eastAsia"/>
          <w:sz w:val="28"/>
          <w:szCs w:val="28"/>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474"/>
        <w:gridCol w:w="1316"/>
        <w:gridCol w:w="580"/>
        <w:gridCol w:w="682"/>
        <w:gridCol w:w="263"/>
        <w:gridCol w:w="1206"/>
        <w:gridCol w:w="1206"/>
        <w:gridCol w:w="634"/>
        <w:gridCol w:w="767"/>
        <w:gridCol w:w="743"/>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市政道路市政道路路灯信号灯及平射灯等运行费项目绩效自评表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41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遵化市城市管理综合行政执法局市政道路市政道路路灯信号灯及平射灯等运行费项目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5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7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7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269.24512 </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269.24512 </w:t>
            </w:r>
          </w:p>
        </w:tc>
        <w:tc>
          <w:tcPr>
            <w:tcW w:w="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269.24512 </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269.24512 </w:t>
            </w:r>
          </w:p>
        </w:tc>
        <w:tc>
          <w:tcPr>
            <w:tcW w:w="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2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为保障城市夜间交通安全、市民出行方便，提高居民生活质量，提升城市形象，做好市政道路照明及亮化设施、确保照明工作正常运转。</w:t>
            </w:r>
          </w:p>
        </w:tc>
        <w:tc>
          <w:tcPr>
            <w:tcW w:w="22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市政道路路灯信号灯及平射灯等运行费按月有序进行，资金根据年初预算按月拨付，城管局根据实际情况按月支付电费。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88"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8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项目立项</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立项依据充分性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立项程序规范性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74.79%</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 </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2"/>
                <w:szCs w:val="22"/>
                <w:u w:val="none"/>
                <w:lang w:val="en-US" w:eastAsia="zh-CN" w:bidi="ar"/>
              </w:rPr>
              <w:t>269.24512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360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20"/>
                <w:szCs w:val="20"/>
                <w:u w:val="none"/>
                <w:lang w:val="en-US" w:eastAsia="zh-CN" w:bidi="ar"/>
              </w:rPr>
              <w:t>74.79%，扣1.01分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数量完成率</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成本控制情况</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节约电费</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提高生活质量</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改善生态环境</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促进区域经济发展</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市民满意度</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98.99</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
        <w:gridCol w:w="385"/>
        <w:gridCol w:w="806"/>
        <w:gridCol w:w="398"/>
        <w:gridCol w:w="1248"/>
        <w:gridCol w:w="574"/>
        <w:gridCol w:w="3506"/>
        <w:gridCol w:w="58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市政道路路灯信号灯及平射灯等运行费项目绩效评价指标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财政支持范围，是否符合中央、地方事权支出责任划分原则;⑤项目是否与相关部门同类项目或部门内部相关项目重复。以上每条要素占权重分的20%，每有一条不符合， 扣除对应权重分，扣完为止。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②审批文件、材料是否符合立项程序规范性相关要求:③事前是否已经过必要的可行性研究、专家论证、风险评估、绩效评估、集体决策。以上每条要素占权重分的1/3，每有一条不符合，扣除对应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得权重分满分，每降低1%扣除0.01分。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2.99 </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资金到位率=269.24512/360≈74.79%，扣1.01分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灯信号灯及平射灯等运行维护完成率为100%，得7分；完成率为90%及以上，得6分，否则不得分。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灯信号灯及平射灯等运行率要求合格率为100%，得7分；未满足的合格率及得分按照满足比例计。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按时完成及时率为100%，得7分；完成90%得5分；否则不得分。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运行维护费是否有成本控制措施，有效控制成本作用明显得7分，影响不明显得6分，无影响0分。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节约电费</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严格控制经费支出，在保障路灯亮灯率的情况下，通过合理调节路灯亮熄灯时间等措施，最大程度上节约路灯电费。根据实际情况评分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提高生活质量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保证路灯正常亮灯，为市民安全出行提供保障，提高居民生活质量，提升城市形象。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项目运行是否对于改善城市生态环境。提升作用明显，7分；影响不明显，5分；无影响，0分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0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促进区域经济发展</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路灯电费项目按实时结算按时缴纳，为路灯后期耗电量电费的预测和电费的有序安排奠定了可靠的基础。持续有效促进区域经济发展，7分；影响不明显，5分；无影响，0分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成果满意度</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群众对灯信号灯及平射灯维护项目是否满意，满意率达到95%以上得10分；达到90%（含）-95%，得9分；达到80%（含）-90%得8分；否则不得分。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100%。执行率达到100%得10分；达到95%-99%得8分；否则不得分。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9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98.99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9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30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spacing w:line="560" w:lineRule="exact"/>
        <w:ind w:firstLine="562" w:firstLineChars="200"/>
        <w:jc w:val="center"/>
        <w:outlineLvl w:val="0"/>
        <w:rPr>
          <w:rFonts w:cs="宋体"/>
          <w:b/>
          <w:bCs/>
          <w:sz w:val="28"/>
          <w:szCs w:val="28"/>
        </w:rPr>
      </w:pPr>
      <w:bookmarkStart w:id="287" w:name="_Toc6897"/>
      <w:bookmarkStart w:id="288" w:name="_Toc3346"/>
      <w:bookmarkStart w:id="289" w:name="_Toc12901"/>
      <w:r>
        <w:rPr>
          <w:rFonts w:hint="eastAsia" w:cs="宋体"/>
          <w:b/>
          <w:bCs/>
          <w:sz w:val="28"/>
          <w:szCs w:val="28"/>
        </w:rPr>
        <w:t>遵化市城市管理综合行政执法局</w:t>
      </w:r>
      <w:bookmarkEnd w:id="287"/>
      <w:bookmarkEnd w:id="288"/>
      <w:bookmarkEnd w:id="289"/>
    </w:p>
    <w:p>
      <w:pPr>
        <w:spacing w:line="560" w:lineRule="exact"/>
        <w:ind w:firstLine="562" w:firstLineChars="200"/>
        <w:jc w:val="center"/>
        <w:outlineLvl w:val="0"/>
        <w:rPr>
          <w:rFonts w:cs="Times New Roman"/>
          <w:b/>
          <w:bCs/>
          <w:sz w:val="28"/>
          <w:szCs w:val="28"/>
        </w:rPr>
      </w:pPr>
      <w:bookmarkStart w:id="290" w:name="_Toc19399"/>
      <w:bookmarkStart w:id="291" w:name="_Toc14210"/>
      <w:bookmarkStart w:id="292" w:name="_Toc18081"/>
      <w:r>
        <w:rPr>
          <w:rFonts w:hint="eastAsia" w:cs="宋体"/>
          <w:b/>
          <w:bCs/>
          <w:sz w:val="28"/>
          <w:szCs w:val="28"/>
          <w:lang w:eastAsia="zh-CN"/>
        </w:rPr>
        <w:t>市政道路路灯信号灯</w:t>
      </w:r>
      <w:r>
        <w:rPr>
          <w:rFonts w:hint="eastAsia" w:cs="宋体"/>
          <w:b/>
          <w:bCs/>
          <w:sz w:val="28"/>
          <w:szCs w:val="28"/>
        </w:rPr>
        <w:t>及平射灯等运行费用项目</w:t>
      </w:r>
      <w:bookmarkEnd w:id="290"/>
      <w:bookmarkEnd w:id="291"/>
      <w:bookmarkEnd w:id="292"/>
    </w:p>
    <w:p>
      <w:pPr>
        <w:spacing w:line="560" w:lineRule="exact"/>
        <w:ind w:firstLine="562" w:firstLineChars="200"/>
        <w:jc w:val="center"/>
        <w:rPr>
          <w:rFonts w:cs="Times New Roman"/>
          <w:b/>
          <w:bCs/>
          <w:sz w:val="28"/>
          <w:szCs w:val="28"/>
        </w:rPr>
      </w:pPr>
      <w:r>
        <w:rPr>
          <w:rFonts w:hint="eastAsia" w:cs="宋体"/>
          <w:b/>
          <w:bCs/>
          <w:sz w:val="28"/>
          <w:szCs w:val="28"/>
        </w:rPr>
        <w:t>绩效自评报告</w:t>
      </w:r>
    </w:p>
    <w:p>
      <w:pPr>
        <w:ind w:firstLine="562" w:firstLineChars="200"/>
        <w:jc w:val="left"/>
        <w:outlineLvl w:val="0"/>
        <w:rPr>
          <w:rFonts w:cs="Times New Roman"/>
          <w:b/>
          <w:bCs/>
          <w:sz w:val="28"/>
          <w:szCs w:val="28"/>
        </w:rPr>
      </w:pPr>
      <w:bookmarkStart w:id="293" w:name="_Toc2642"/>
      <w:bookmarkStart w:id="294" w:name="_Toc25654"/>
      <w:bookmarkStart w:id="295" w:name="_Toc6381"/>
      <w:bookmarkStart w:id="296" w:name="_Toc25459"/>
      <w:r>
        <w:rPr>
          <w:rFonts w:hint="eastAsia" w:cs="宋体"/>
          <w:b/>
          <w:bCs/>
          <w:sz w:val="28"/>
          <w:szCs w:val="28"/>
        </w:rPr>
        <w:t>一、项目基本情况</w:t>
      </w:r>
      <w:bookmarkEnd w:id="293"/>
      <w:bookmarkEnd w:id="294"/>
      <w:bookmarkEnd w:id="295"/>
      <w:bookmarkEnd w:id="296"/>
    </w:p>
    <w:p>
      <w:pPr>
        <w:ind w:firstLine="562" w:firstLineChars="200"/>
        <w:jc w:val="left"/>
        <w:outlineLvl w:val="1"/>
        <w:rPr>
          <w:b/>
          <w:bCs/>
          <w:sz w:val="28"/>
          <w:szCs w:val="28"/>
        </w:rPr>
      </w:pPr>
      <w:bookmarkStart w:id="297" w:name="_Toc26393"/>
      <w:bookmarkStart w:id="298" w:name="_Toc7369"/>
      <w:bookmarkStart w:id="299" w:name="_Toc7022"/>
      <w:bookmarkStart w:id="300" w:name="_Toc29989"/>
      <w:r>
        <w:rPr>
          <w:b/>
          <w:bCs/>
          <w:sz w:val="28"/>
          <w:szCs w:val="28"/>
        </w:rPr>
        <w:t>(</w:t>
      </w:r>
      <w:r>
        <w:rPr>
          <w:rFonts w:hint="eastAsia" w:cs="宋体"/>
          <w:b/>
          <w:bCs/>
          <w:sz w:val="28"/>
          <w:szCs w:val="28"/>
        </w:rPr>
        <w:t>一</w:t>
      </w:r>
      <w:r>
        <w:rPr>
          <w:b/>
          <w:bCs/>
          <w:sz w:val="28"/>
          <w:szCs w:val="28"/>
        </w:rPr>
        <w:t>)</w:t>
      </w:r>
      <w:r>
        <w:rPr>
          <w:rFonts w:hint="eastAsia" w:cs="宋体"/>
          <w:b/>
          <w:bCs/>
          <w:sz w:val="28"/>
          <w:szCs w:val="28"/>
        </w:rPr>
        <w:t>项目概况</w:t>
      </w:r>
      <w:bookmarkEnd w:id="297"/>
      <w:bookmarkEnd w:id="298"/>
      <w:bookmarkEnd w:id="299"/>
      <w:bookmarkEnd w:id="300"/>
      <w:r>
        <w:rPr>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Times New Roman"/>
          <w:sz w:val="28"/>
          <w:szCs w:val="28"/>
        </w:rPr>
      </w:pPr>
      <w:r>
        <w:rPr>
          <w:sz w:val="28"/>
          <w:szCs w:val="28"/>
        </w:rPr>
        <w:t>1</w:t>
      </w:r>
      <w:r>
        <w:rPr>
          <w:rFonts w:hint="eastAsia" w:cs="宋体"/>
          <w:sz w:val="28"/>
          <w:szCs w:val="28"/>
        </w:rPr>
        <w:t>、项目背景：为了保障城市夜间交通安全、市民出行方便，提高居民生活质量，提升城市形象。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宋体"/>
          <w:sz w:val="28"/>
          <w:szCs w:val="28"/>
        </w:rPr>
      </w:pPr>
      <w:r>
        <w:rPr>
          <w:sz w:val="28"/>
          <w:szCs w:val="28"/>
        </w:rPr>
        <w:t>2</w:t>
      </w:r>
      <w:r>
        <w:rPr>
          <w:rFonts w:hint="eastAsia" w:cs="宋体"/>
          <w:sz w:val="28"/>
          <w:szCs w:val="28"/>
        </w:rPr>
        <w:t>、项目的主要内容及实施情况</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rFonts w:hint="eastAsia" w:cs="宋体"/>
          <w:sz w:val="28"/>
          <w:szCs w:val="28"/>
          <w:lang w:eastAsia="zh-CN"/>
        </w:rPr>
        <w:t>（</w:t>
      </w:r>
      <w:r>
        <w:rPr>
          <w:rFonts w:hint="eastAsia" w:cs="宋体"/>
          <w:sz w:val="28"/>
          <w:szCs w:val="28"/>
          <w:lang w:val="en-US" w:eastAsia="zh-CN"/>
        </w:rPr>
        <w:t>1</w:t>
      </w:r>
      <w:r>
        <w:rPr>
          <w:rFonts w:hint="eastAsia" w:cs="宋体"/>
          <w:sz w:val="28"/>
          <w:szCs w:val="28"/>
          <w:lang w:eastAsia="zh-CN"/>
        </w:rPr>
        <w:t>）</w:t>
      </w:r>
      <w:r>
        <w:rPr>
          <w:rFonts w:hint="eastAsia" w:cs="宋体"/>
          <w:sz w:val="28"/>
          <w:szCs w:val="28"/>
        </w:rPr>
        <w:t>项目内容：</w:t>
      </w:r>
      <w:r>
        <w:rPr>
          <w:rFonts w:hint="eastAsia" w:cs="宋体"/>
          <w:sz w:val="28"/>
          <w:szCs w:val="28"/>
          <w:lang w:eastAsia="zh-CN"/>
        </w:rPr>
        <w:t>市政道路路灯信号灯</w:t>
      </w:r>
      <w:r>
        <w:rPr>
          <w:rFonts w:hint="eastAsia" w:cs="宋体"/>
          <w:sz w:val="28"/>
          <w:szCs w:val="28"/>
        </w:rPr>
        <w:t>及平射灯等运行费用。</w:t>
      </w:r>
    </w:p>
    <w:p>
      <w:pPr>
        <w:keepNext w:val="0"/>
        <w:keepLines w:val="0"/>
        <w:pageBreakBefore w:val="0"/>
        <w:widowControl w:val="0"/>
        <w:kinsoku/>
        <w:wordWrap/>
        <w:overflowPunct/>
        <w:topLinePunct w:val="0"/>
        <w:autoSpaceDE/>
        <w:autoSpaceDN/>
        <w:bidi w:val="0"/>
        <w:adjustRightInd/>
        <w:snapToGrid/>
        <w:spacing w:line="560" w:lineRule="exact"/>
        <w:ind w:firstLine="556"/>
        <w:jc w:val="left"/>
        <w:textAlignment w:val="auto"/>
        <w:rPr>
          <w:rFonts w:cs="Times New Roman"/>
          <w:snapToGrid w:val="0"/>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实施情况：</w:t>
      </w:r>
      <w:r>
        <w:rPr>
          <w:rFonts w:hint="eastAsia" w:cs="宋体"/>
          <w:sz w:val="28"/>
          <w:szCs w:val="28"/>
        </w:rPr>
        <w:t>为保障城市夜间交通安全、市民出行方便，提高居民生活质量，提升城市形象</w:t>
      </w:r>
      <w:r>
        <w:rPr>
          <w:rFonts w:hint="eastAsia" w:cs="宋体"/>
          <w:sz w:val="28"/>
          <w:szCs w:val="28"/>
          <w:lang w:eastAsia="zh-CN"/>
        </w:rPr>
        <w:t>，做好市政道路照明及亮化设施、确保照明工作正常运转</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3</w:t>
      </w:r>
      <w:r>
        <w:rPr>
          <w:rFonts w:hint="eastAsia" w:cs="宋体"/>
          <w:sz w:val="28"/>
          <w:szCs w:val="28"/>
        </w:rPr>
        <w:t>、资金投入及使用情况：</w:t>
      </w:r>
      <w:r>
        <w:rPr>
          <w:rFonts w:hint="eastAsia" w:cs="宋体"/>
          <w:sz w:val="28"/>
          <w:szCs w:val="28"/>
          <w:lang w:eastAsia="zh-CN"/>
        </w:rPr>
        <w:t>市政道路</w:t>
      </w:r>
      <w:r>
        <w:rPr>
          <w:rFonts w:hint="eastAsia"/>
          <w:sz w:val="28"/>
          <w:szCs w:val="28"/>
          <w:lang w:eastAsia="zh-CN"/>
        </w:rPr>
        <w:t>路灯信号灯</w:t>
      </w:r>
      <w:r>
        <w:rPr>
          <w:rFonts w:hint="eastAsia" w:cs="宋体"/>
          <w:sz w:val="28"/>
          <w:szCs w:val="28"/>
        </w:rPr>
        <w:t>及平射灯等运行费用项目资金年初预算为</w:t>
      </w:r>
      <w:r>
        <w:rPr>
          <w:rFonts w:hint="eastAsia"/>
          <w:sz w:val="28"/>
          <w:szCs w:val="28"/>
          <w:lang w:val="en-US" w:eastAsia="zh-CN"/>
        </w:rPr>
        <w:t>360</w:t>
      </w:r>
      <w:r>
        <w:rPr>
          <w:rFonts w:hint="eastAsia" w:cs="宋体"/>
          <w:sz w:val="28"/>
          <w:szCs w:val="28"/>
        </w:rPr>
        <w:t>万元，年末项目资金下达并实际使用金额</w:t>
      </w:r>
      <w:r>
        <w:rPr>
          <w:rFonts w:hint="eastAsia"/>
          <w:sz w:val="28"/>
          <w:szCs w:val="28"/>
          <w:lang w:val="en-US" w:eastAsia="zh-CN"/>
        </w:rPr>
        <w:t>269.24512</w:t>
      </w:r>
      <w:r>
        <w:rPr>
          <w:rFonts w:hint="eastAsia" w:cs="宋体"/>
          <w:sz w:val="28"/>
          <w:szCs w:val="28"/>
        </w:rPr>
        <w:t>万元。该项目根据实际耗用电量情况按月支付电费，资金来源于政府性基金预算拨款。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cs="Times New Roman"/>
          <w:sz w:val="28"/>
          <w:szCs w:val="28"/>
        </w:rPr>
      </w:pPr>
      <w:bookmarkStart w:id="301" w:name="_Toc28722"/>
      <w:bookmarkStart w:id="302" w:name="_Toc10090"/>
      <w:bookmarkStart w:id="303" w:name="_Toc7819"/>
      <w:bookmarkStart w:id="304" w:name="_Toc17598"/>
      <w:r>
        <w:rPr>
          <w:sz w:val="28"/>
          <w:szCs w:val="28"/>
        </w:rPr>
        <w:t>(</w:t>
      </w:r>
      <w:r>
        <w:rPr>
          <w:rFonts w:hint="eastAsia" w:cs="宋体"/>
          <w:sz w:val="28"/>
          <w:szCs w:val="28"/>
        </w:rPr>
        <w:t>二</w:t>
      </w:r>
      <w:r>
        <w:rPr>
          <w:sz w:val="28"/>
          <w:szCs w:val="28"/>
        </w:rPr>
        <w:t>)</w:t>
      </w:r>
      <w:r>
        <w:rPr>
          <w:rFonts w:hint="eastAsia" w:cs="宋体"/>
          <w:sz w:val="28"/>
          <w:szCs w:val="28"/>
        </w:rPr>
        <w:t>项目绩效目标</w:t>
      </w:r>
      <w:bookmarkEnd w:id="301"/>
      <w:bookmarkEnd w:id="302"/>
      <w:bookmarkEnd w:id="303"/>
      <w:bookmarkEnd w:id="30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宋体" w:cs="宋体"/>
          <w:sz w:val="28"/>
          <w:szCs w:val="28"/>
          <w:lang w:eastAsia="zh-CN"/>
        </w:rPr>
      </w:pPr>
      <w:r>
        <w:rPr>
          <w:sz w:val="28"/>
          <w:szCs w:val="28"/>
        </w:rPr>
        <w:t>1.</w:t>
      </w:r>
      <w:r>
        <w:rPr>
          <w:rFonts w:hint="eastAsia" w:cs="宋体"/>
          <w:sz w:val="28"/>
          <w:szCs w:val="28"/>
        </w:rPr>
        <w:t>总体目标：为保障城市夜间交通安全、市民出行方便，提高居民生活质量，提升城市形象</w:t>
      </w:r>
      <w:r>
        <w:rPr>
          <w:rFonts w:hint="eastAsia" w:cs="宋体"/>
          <w:sz w:val="28"/>
          <w:szCs w:val="28"/>
          <w:lang w:eastAsia="zh-CN"/>
        </w:rPr>
        <w:t>，做好市政道路照明及亮化设施、确保照明工作正常运转。</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2.</w:t>
      </w:r>
      <w:r>
        <w:rPr>
          <w:rFonts w:hint="eastAsia" w:cs="宋体"/>
          <w:sz w:val="28"/>
          <w:szCs w:val="28"/>
        </w:rPr>
        <w:t>阶段性目标：</w:t>
      </w:r>
      <w:r>
        <w:rPr>
          <w:rFonts w:hint="eastAsia" w:cs="宋体"/>
          <w:sz w:val="28"/>
          <w:szCs w:val="28"/>
          <w:lang w:eastAsia="zh-CN"/>
        </w:rPr>
        <w:t>市政道路路灯信号灯</w:t>
      </w:r>
      <w:r>
        <w:rPr>
          <w:rFonts w:hint="eastAsia" w:cs="宋体"/>
          <w:sz w:val="28"/>
          <w:szCs w:val="28"/>
        </w:rPr>
        <w:t>及平射灯费用按月有序进行，资金根据年初预算按月拨付，城管局根据实际情况按月支付电费。</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0"/>
        <w:rPr>
          <w:rFonts w:hint="eastAsia" w:cs="宋体"/>
          <w:b/>
          <w:bCs/>
          <w:sz w:val="28"/>
          <w:szCs w:val="28"/>
        </w:rPr>
      </w:pPr>
      <w:bookmarkStart w:id="305" w:name="_Toc17136"/>
      <w:bookmarkStart w:id="306" w:name="_Toc16465"/>
      <w:bookmarkStart w:id="307" w:name="_Toc14463"/>
      <w:bookmarkStart w:id="308" w:name="_Toc23698"/>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0"/>
        <w:rPr>
          <w:rFonts w:hint="eastAsia" w:cs="宋体"/>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0"/>
        <w:rPr>
          <w:rFonts w:cs="Times New Roman"/>
          <w:b/>
          <w:bCs/>
          <w:sz w:val="28"/>
          <w:szCs w:val="28"/>
        </w:rPr>
      </w:pPr>
      <w:r>
        <w:rPr>
          <w:rFonts w:hint="eastAsia" w:cs="宋体"/>
          <w:b/>
          <w:bCs/>
          <w:sz w:val="28"/>
          <w:szCs w:val="28"/>
        </w:rPr>
        <w:t>二、绩效评价工作情况</w:t>
      </w:r>
      <w:bookmarkEnd w:id="305"/>
      <w:bookmarkEnd w:id="306"/>
      <w:bookmarkEnd w:id="307"/>
      <w:bookmarkEnd w:id="308"/>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1"/>
        <w:rPr>
          <w:rFonts w:cs="Times New Roman"/>
          <w:b/>
          <w:bCs/>
          <w:sz w:val="28"/>
          <w:szCs w:val="28"/>
        </w:rPr>
      </w:pPr>
      <w:bookmarkStart w:id="309" w:name="_Toc1060"/>
      <w:bookmarkStart w:id="310" w:name="_Toc32450"/>
      <w:bookmarkStart w:id="311" w:name="_Toc29963"/>
      <w:r>
        <w:rPr>
          <w:b/>
          <w:bCs/>
          <w:sz w:val="28"/>
          <w:szCs w:val="28"/>
        </w:rPr>
        <w:t>(</w:t>
      </w:r>
      <w:r>
        <w:rPr>
          <w:rFonts w:hint="eastAsia" w:cs="宋体"/>
          <w:b/>
          <w:bCs/>
          <w:sz w:val="28"/>
          <w:szCs w:val="28"/>
        </w:rPr>
        <w:t>一</w:t>
      </w:r>
      <w:r>
        <w:rPr>
          <w:b/>
          <w:bCs/>
          <w:sz w:val="28"/>
          <w:szCs w:val="28"/>
        </w:rPr>
        <w:t>)</w:t>
      </w:r>
      <w:r>
        <w:rPr>
          <w:rFonts w:hint="eastAsia" w:cs="宋体"/>
          <w:b/>
          <w:bCs/>
          <w:sz w:val="28"/>
          <w:szCs w:val="28"/>
        </w:rPr>
        <w:t>绩效评价目的、评价对象、范围及内容</w:t>
      </w:r>
      <w:bookmarkEnd w:id="309"/>
      <w:bookmarkEnd w:id="310"/>
      <w:bookmarkEnd w:id="311"/>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宋体"/>
          <w:sz w:val="28"/>
          <w:szCs w:val="28"/>
        </w:rPr>
      </w:pPr>
      <w:r>
        <w:rPr>
          <w:sz w:val="28"/>
          <w:szCs w:val="28"/>
        </w:rPr>
        <w:t>1</w:t>
      </w:r>
      <w:r>
        <w:rPr>
          <w:rFonts w:hint="eastAsia" w:cs="宋体"/>
          <w:sz w:val="28"/>
          <w:szCs w:val="28"/>
        </w:rPr>
        <w:t>、评价目的</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rFonts w:hint="eastAsia" w:cs="宋体"/>
          <w:sz w:val="28"/>
          <w:szCs w:val="28"/>
        </w:rPr>
        <w:t>通过对</w:t>
      </w:r>
      <w:r>
        <w:rPr>
          <w:rFonts w:hint="eastAsia" w:cs="宋体"/>
          <w:sz w:val="28"/>
          <w:szCs w:val="28"/>
          <w:lang w:eastAsia="zh-CN"/>
        </w:rPr>
        <w:t>市政道路路灯信号灯</w:t>
      </w:r>
      <w:r>
        <w:rPr>
          <w:rFonts w:hint="eastAsia" w:cs="宋体"/>
          <w:sz w:val="28"/>
          <w:szCs w:val="28"/>
        </w:rPr>
        <w:t>及平射灯等运行费用项目的绩效自评，了解和掌握项目实施的具体情况，评价项目资金安排的科学性、合理性，规范性和资金使用成效，及时总结项目管理经验，完善项目管理办法，提高项目管理水平和资金的使用效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rFonts w:hint="eastAsia" w:cs="宋体"/>
          <w:sz w:val="28"/>
          <w:szCs w:val="28"/>
        </w:rPr>
        <w:t>加强对财政投入资金的监督和管理，优化支出结构，实现公共资源的合理配置，不断提高财政支出的经济性、效率性和有效性。</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宋体"/>
          <w:sz w:val="28"/>
          <w:szCs w:val="28"/>
        </w:rPr>
      </w:pPr>
      <w:r>
        <w:rPr>
          <w:rFonts w:hint="eastAsia" w:cs="宋体"/>
          <w:sz w:val="28"/>
          <w:szCs w:val="28"/>
        </w:rPr>
        <w:t>促使城管局根据绩效评价中发现的问题，认真加以整改，及时调整和完善单位的工作计划和绩效目标并加强项目管理，提高管理水平，同时为项目后续资金投入、分配和管理提供决策依据。</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2"/>
        <w:rPr>
          <w:sz w:val="28"/>
          <w:szCs w:val="28"/>
        </w:rPr>
      </w:pPr>
      <w:r>
        <w:rPr>
          <w:rFonts w:hint="eastAsia" w:cs="宋体"/>
          <w:sz w:val="28"/>
          <w:szCs w:val="28"/>
        </w:rPr>
        <w:t>2、评价对象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rFonts w:hint="eastAsia" w:cs="宋体"/>
          <w:sz w:val="28"/>
          <w:szCs w:val="28"/>
          <w:lang w:eastAsia="zh-CN"/>
        </w:rPr>
        <w:t>遵化市城市管理综合行政执法局</w:t>
      </w:r>
      <w:r>
        <w:rPr>
          <w:rFonts w:hint="eastAsia"/>
          <w:sz w:val="28"/>
          <w:szCs w:val="28"/>
          <w:lang w:eastAsia="zh-CN"/>
        </w:rPr>
        <w:t>市政道路路灯信号灯</w:t>
      </w:r>
      <w:r>
        <w:rPr>
          <w:rFonts w:hint="eastAsia" w:cs="宋体"/>
          <w:sz w:val="28"/>
          <w:szCs w:val="28"/>
        </w:rPr>
        <w:t>及平射灯等运行费用。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2"/>
        <w:rPr>
          <w:sz w:val="28"/>
          <w:szCs w:val="28"/>
        </w:rPr>
      </w:pPr>
      <w:r>
        <w:rPr>
          <w:sz w:val="28"/>
          <w:szCs w:val="28"/>
        </w:rPr>
        <w:t>2</w:t>
      </w:r>
      <w:r>
        <w:rPr>
          <w:rFonts w:hint="eastAsia" w:cs="宋体"/>
          <w:sz w:val="28"/>
          <w:szCs w:val="28"/>
        </w:rPr>
        <w:t>、评价范围</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rFonts w:hint="eastAsia" w:cs="宋体"/>
          <w:sz w:val="28"/>
          <w:szCs w:val="28"/>
          <w:lang w:eastAsia="zh-CN"/>
        </w:rPr>
        <w:t>遵化市城市管理综合行政执法局</w:t>
      </w:r>
      <w:r>
        <w:rPr>
          <w:rFonts w:hint="eastAsia"/>
          <w:sz w:val="28"/>
          <w:szCs w:val="28"/>
          <w:lang w:eastAsia="zh-CN"/>
        </w:rPr>
        <w:t>市政道路路灯信号灯</w:t>
      </w:r>
      <w:r>
        <w:rPr>
          <w:rFonts w:hint="eastAsia" w:cs="宋体"/>
          <w:sz w:val="28"/>
          <w:szCs w:val="28"/>
        </w:rPr>
        <w:t>及平射灯等运行费用投入的运行情况、项目实施后产生的绩效情况。</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1"/>
        <w:rPr>
          <w:rFonts w:cs="Times New Roman"/>
          <w:b/>
          <w:bCs/>
          <w:sz w:val="28"/>
          <w:szCs w:val="28"/>
        </w:rPr>
      </w:pPr>
      <w:bookmarkStart w:id="312" w:name="_Toc4377"/>
      <w:bookmarkStart w:id="313" w:name="_Toc18853"/>
      <w:bookmarkStart w:id="314" w:name="_Toc10467"/>
      <w:bookmarkStart w:id="315" w:name="_Toc28743"/>
      <w:r>
        <w:rPr>
          <w:b/>
          <w:bCs/>
          <w:sz w:val="28"/>
          <w:szCs w:val="28"/>
        </w:rPr>
        <w:t>(</w:t>
      </w:r>
      <w:r>
        <w:rPr>
          <w:rFonts w:hint="eastAsia" w:cs="宋体"/>
          <w:b/>
          <w:bCs/>
          <w:sz w:val="28"/>
          <w:szCs w:val="28"/>
        </w:rPr>
        <w:t>二</w:t>
      </w:r>
      <w:r>
        <w:rPr>
          <w:b/>
          <w:bCs/>
          <w:sz w:val="28"/>
          <w:szCs w:val="28"/>
        </w:rPr>
        <w:t>)</w:t>
      </w:r>
      <w:r>
        <w:rPr>
          <w:rFonts w:hint="eastAsia" w:cs="宋体"/>
          <w:b/>
          <w:bCs/>
          <w:sz w:val="28"/>
          <w:szCs w:val="28"/>
        </w:rPr>
        <w:t>绩效评价依据</w:t>
      </w:r>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sz w:val="28"/>
          <w:szCs w:val="28"/>
        </w:rPr>
      </w:pPr>
      <w:r>
        <w:rPr>
          <w:sz w:val="28"/>
          <w:szCs w:val="28"/>
        </w:rPr>
        <w:t>1</w:t>
      </w:r>
      <w:r>
        <w:rPr>
          <w:rFonts w:hint="eastAsia" w:cs="宋体"/>
          <w:sz w:val="28"/>
          <w:szCs w:val="28"/>
        </w:rPr>
        <w:t>、财政部关于印发《财政支出绩效评价管理暂行办法》的通知</w:t>
      </w:r>
      <w:r>
        <w:rPr>
          <w:sz w:val="28"/>
          <w:szCs w:val="28"/>
        </w:rPr>
        <w:t>(</w:t>
      </w:r>
      <w:r>
        <w:rPr>
          <w:rFonts w:hint="eastAsia" w:cs="宋体"/>
          <w:sz w:val="28"/>
          <w:szCs w:val="28"/>
        </w:rPr>
        <w:t>财预</w:t>
      </w:r>
      <w:r>
        <w:rPr>
          <w:sz w:val="28"/>
          <w:szCs w:val="28"/>
        </w:rPr>
        <w:t>[2011]285</w:t>
      </w:r>
      <w:r>
        <w:rPr>
          <w:rFonts w:hint="eastAsia" w:cs="宋体"/>
          <w:sz w:val="28"/>
          <w:szCs w:val="28"/>
        </w:rPr>
        <w:t>号</w:t>
      </w:r>
      <w:r>
        <w:rPr>
          <w:sz w:val="28"/>
          <w:szCs w:val="28"/>
        </w:rPr>
        <w:t>)</w:t>
      </w:r>
      <w:r>
        <w:rPr>
          <w:rFonts w:hint="eastAsia" w:cs="宋体"/>
          <w:sz w:val="28"/>
          <w:szCs w:val="28"/>
        </w:rPr>
        <w:t>；</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sz w:val="28"/>
          <w:szCs w:val="28"/>
        </w:rPr>
      </w:pPr>
      <w:r>
        <w:rPr>
          <w:sz w:val="28"/>
          <w:szCs w:val="28"/>
        </w:rPr>
        <w:t>2</w:t>
      </w:r>
      <w:r>
        <w:rPr>
          <w:rFonts w:hint="eastAsia" w:cs="宋体"/>
          <w:sz w:val="28"/>
          <w:szCs w:val="28"/>
        </w:rPr>
        <w:t>、财政部关于印发《预算绩效评价共性指标体系框架》的通知</w:t>
      </w:r>
      <w:r>
        <w:rPr>
          <w:sz w:val="28"/>
          <w:szCs w:val="28"/>
        </w:rPr>
        <w:t>(</w:t>
      </w:r>
      <w:r>
        <w:rPr>
          <w:rFonts w:hint="eastAsia" w:cs="宋体"/>
          <w:sz w:val="28"/>
          <w:szCs w:val="28"/>
        </w:rPr>
        <w:t>财预</w:t>
      </w:r>
      <w:r>
        <w:rPr>
          <w:sz w:val="28"/>
          <w:szCs w:val="28"/>
        </w:rPr>
        <w:t>[2013]53</w:t>
      </w:r>
      <w:r>
        <w:rPr>
          <w:rFonts w:hint="eastAsia" w:cs="宋体"/>
          <w:sz w:val="28"/>
          <w:szCs w:val="28"/>
        </w:rPr>
        <w:t>号</w:t>
      </w:r>
      <w:r>
        <w:rPr>
          <w:sz w:val="28"/>
          <w:szCs w:val="28"/>
        </w:rPr>
        <w:t>)</w:t>
      </w:r>
      <w:r>
        <w:rPr>
          <w:rFonts w:hint="eastAsia" w:cs="宋体"/>
          <w:sz w:val="28"/>
          <w:szCs w:val="28"/>
        </w:rPr>
        <w:t>；</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3</w:t>
      </w:r>
      <w:r>
        <w:rPr>
          <w:rFonts w:hint="eastAsia" w:cs="宋体"/>
          <w:sz w:val="28"/>
          <w:szCs w:val="28"/>
        </w:rPr>
        <w:t>、遵化市财政局关于印发《遵化市预算绩效管理办法》的通知</w:t>
      </w:r>
      <w:r>
        <w:rPr>
          <w:sz w:val="28"/>
          <w:szCs w:val="28"/>
        </w:rPr>
        <w:t>(</w:t>
      </w:r>
      <w:r>
        <w:rPr>
          <w:rFonts w:hint="eastAsia" w:cs="宋体"/>
          <w:sz w:val="28"/>
          <w:szCs w:val="28"/>
        </w:rPr>
        <w:t>遵财字﹝</w:t>
      </w:r>
      <w:r>
        <w:rPr>
          <w:sz w:val="28"/>
          <w:szCs w:val="28"/>
        </w:rPr>
        <w:t>2020</w:t>
      </w:r>
      <w:r>
        <w:rPr>
          <w:rFonts w:hint="eastAsia" w:cs="宋体"/>
          <w:sz w:val="28"/>
          <w:szCs w:val="28"/>
        </w:rPr>
        <w:t>﹞</w:t>
      </w:r>
      <w:r>
        <w:rPr>
          <w:sz w:val="28"/>
          <w:szCs w:val="28"/>
        </w:rPr>
        <w:t>28</w:t>
      </w:r>
      <w:r>
        <w:rPr>
          <w:rFonts w:hint="eastAsia" w:cs="宋体"/>
          <w:sz w:val="28"/>
          <w:szCs w:val="28"/>
        </w:rPr>
        <w:t>号</w:t>
      </w:r>
      <w:r>
        <w:rPr>
          <w:sz w:val="28"/>
          <w:szCs w:val="28"/>
        </w:rPr>
        <w:t>)</w:t>
      </w:r>
      <w:r>
        <w:rPr>
          <w:rFonts w:hint="eastAsia"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4</w:t>
      </w:r>
      <w:r>
        <w:rPr>
          <w:rFonts w:hint="eastAsia" w:cs="宋体"/>
          <w:sz w:val="28"/>
          <w:szCs w:val="28"/>
        </w:rPr>
        <w:t>、遵化市财政局关于印发《遵化市预算项目支出绩效自评管理办法》的通知（遵财字</w:t>
      </w:r>
      <w:r>
        <w:rPr>
          <w:sz w:val="28"/>
          <w:szCs w:val="28"/>
        </w:rPr>
        <w:t>[2021]3</w:t>
      </w:r>
      <w:r>
        <w:rPr>
          <w:rFonts w:hint="eastAsia" w:cs="宋体"/>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宋体"/>
          <w:sz w:val="28"/>
          <w:szCs w:val="28"/>
        </w:rPr>
      </w:pPr>
      <w:r>
        <w:rPr>
          <w:rFonts w:hint="eastAsia"/>
          <w:sz w:val="28"/>
          <w:szCs w:val="28"/>
        </w:rPr>
        <w:t>5</w:t>
      </w:r>
      <w:r>
        <w:rPr>
          <w:rFonts w:hint="eastAsia" w:cs="宋体"/>
          <w:sz w:val="28"/>
          <w:szCs w:val="28"/>
        </w:rPr>
        <w:t>、遵化市财政局关于印发《关于做好202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rFonts w:hint="eastAsia" w:cs="宋体"/>
          <w:sz w:val="28"/>
          <w:szCs w:val="28"/>
        </w:rPr>
        <w:t>6、其他相关依据</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1"/>
        <w:rPr>
          <w:rFonts w:cs="Times New Roman"/>
          <w:sz w:val="28"/>
          <w:szCs w:val="28"/>
        </w:rPr>
      </w:pPr>
      <w:bookmarkStart w:id="316" w:name="_Toc20602"/>
      <w:bookmarkStart w:id="317" w:name="_Toc22608"/>
      <w:bookmarkStart w:id="318" w:name="_Toc8628"/>
      <w:bookmarkStart w:id="319" w:name="_Toc20309"/>
      <w:r>
        <w:rPr>
          <w:b/>
          <w:bCs/>
          <w:sz w:val="28"/>
          <w:szCs w:val="28"/>
        </w:rPr>
        <w:t>(</w:t>
      </w:r>
      <w:r>
        <w:rPr>
          <w:rFonts w:hint="eastAsia" w:cs="宋体"/>
          <w:b/>
          <w:bCs/>
          <w:sz w:val="28"/>
          <w:szCs w:val="28"/>
        </w:rPr>
        <w:t>三</w:t>
      </w:r>
      <w:r>
        <w:rPr>
          <w:b/>
          <w:bCs/>
          <w:sz w:val="28"/>
          <w:szCs w:val="28"/>
        </w:rPr>
        <w:t>)</w:t>
      </w:r>
      <w:bookmarkStart w:id="320" w:name="_Toc27299"/>
      <w:r>
        <w:rPr>
          <w:rFonts w:hint="eastAsia"/>
          <w:b/>
          <w:bCs/>
          <w:sz w:val="28"/>
          <w:szCs w:val="28"/>
        </w:rPr>
        <w:t>绩效</w:t>
      </w:r>
      <w:r>
        <w:rPr>
          <w:rFonts w:hint="eastAsia" w:cs="宋体"/>
          <w:b/>
          <w:bCs/>
          <w:sz w:val="28"/>
          <w:szCs w:val="28"/>
        </w:rPr>
        <w:t>评价</w:t>
      </w:r>
      <w:bookmarkEnd w:id="320"/>
      <w:r>
        <w:rPr>
          <w:rFonts w:hint="eastAsia" w:cs="宋体"/>
          <w:b/>
          <w:bCs/>
          <w:sz w:val="28"/>
          <w:szCs w:val="28"/>
        </w:rPr>
        <w:t>标准、评价指标体系</w:t>
      </w:r>
      <w:bookmarkEnd w:id="316"/>
      <w:bookmarkEnd w:id="317"/>
      <w:bookmarkEnd w:id="318"/>
      <w:bookmarkEnd w:id="319"/>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宋体"/>
          <w:sz w:val="28"/>
          <w:szCs w:val="28"/>
        </w:rPr>
      </w:pPr>
      <w:r>
        <w:rPr>
          <w:rFonts w:hint="eastAsia" w:cs="宋体"/>
          <w:sz w:val="28"/>
          <w:szCs w:val="28"/>
        </w:rPr>
        <w:t>1、绩效评价标准</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rFonts w:hint="eastAsia" w:cs="宋体"/>
          <w:sz w:val="28"/>
          <w:szCs w:val="28"/>
        </w:rPr>
        <w:t>依据《遵化市预算项目支出绩效自评管理办法》的通知（遵财字</w:t>
      </w:r>
      <w:r>
        <w:rPr>
          <w:sz w:val="28"/>
          <w:szCs w:val="28"/>
        </w:rPr>
        <w:t>[2021]3</w:t>
      </w:r>
      <w:r>
        <w:rPr>
          <w:rFonts w:hint="eastAsia" w:cs="宋体"/>
          <w:sz w:val="28"/>
          <w:szCs w:val="28"/>
        </w:rPr>
        <w:t>号）、《关于做好202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号)等政策法规，针对项目情况，我们建立了规范的评价指标体系并确定了评分标准</w:t>
      </w:r>
      <w:r>
        <w:rPr>
          <w:rFonts w:hint="eastAsia" w:cs="宋体"/>
          <w:sz w:val="28"/>
          <w:szCs w:val="28"/>
          <w:lang w:eastAsia="zh-CN"/>
        </w:rPr>
        <w:t>，</w:t>
      </w:r>
      <w:r>
        <w:rPr>
          <w:rFonts w:hint="eastAsia" w:cs="宋体"/>
          <w:sz w:val="28"/>
          <w:szCs w:val="28"/>
        </w:rPr>
        <w:t>评价指标体系共设定“</w:t>
      </w:r>
      <w:r>
        <w:rPr>
          <w:rFonts w:hint="eastAsia" w:cs="宋体"/>
          <w:sz w:val="28"/>
          <w:szCs w:val="28"/>
          <w:lang w:eastAsia="zh-CN"/>
        </w:rPr>
        <w:t>决策指标</w:t>
      </w:r>
      <w:r>
        <w:rPr>
          <w:rFonts w:hint="eastAsia" w:cs="宋体"/>
          <w:sz w:val="28"/>
          <w:szCs w:val="28"/>
        </w:rPr>
        <w:t>”</w:t>
      </w:r>
      <w:r>
        <w:rPr>
          <w:rFonts w:hint="eastAsia" w:cs="宋体"/>
          <w:sz w:val="28"/>
          <w:szCs w:val="28"/>
          <w:lang w:eastAsia="zh-CN"/>
        </w:rPr>
        <w:t>“过程指标”</w:t>
      </w:r>
      <w:r>
        <w:rPr>
          <w:rFonts w:hint="eastAsia" w:cs="宋体"/>
          <w:sz w:val="28"/>
          <w:szCs w:val="28"/>
        </w:rPr>
        <w:t>“产出指标”“效益指标”“满意度指标”“预算执行率”</w:t>
      </w:r>
      <w:r>
        <w:rPr>
          <w:rFonts w:hint="eastAsia"/>
          <w:sz w:val="28"/>
          <w:szCs w:val="28"/>
        </w:rPr>
        <w:t>6</w:t>
      </w:r>
      <w:r>
        <w:rPr>
          <w:rFonts w:hint="eastAsia" w:cs="宋体"/>
          <w:sz w:val="28"/>
          <w:szCs w:val="28"/>
        </w:rPr>
        <w:t>个一级评价指标和14个二级评价指标、22个三级指标。绩效评价结果实施百分制和四级等级分类。四个级别分别是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w:t>
      </w:r>
      <w:r>
        <w:rPr>
          <w:rFonts w:hint="eastAsia" w:cs="宋体"/>
          <w:sz w:val="28"/>
          <w:szCs w:val="28"/>
        </w:rPr>
        <w:t>含</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sz w:val="28"/>
          <w:szCs w:val="28"/>
        </w:rPr>
        <w:t>(</w:t>
      </w:r>
      <w:r>
        <w:rPr>
          <w:rFonts w:hint="eastAsia" w:cs="宋体"/>
          <w:sz w:val="28"/>
          <w:szCs w:val="28"/>
        </w:rPr>
        <w:t>含</w:t>
      </w:r>
      <w:r>
        <w:rPr>
          <w:sz w:val="28"/>
          <w:szCs w:val="28"/>
        </w:rPr>
        <w:t>)-90</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w:t>
      </w:r>
      <w:r>
        <w:rPr>
          <w:sz w:val="28"/>
          <w:szCs w:val="28"/>
        </w:rPr>
        <w:t>(</w:t>
      </w:r>
      <w:r>
        <w:rPr>
          <w:rFonts w:hint="eastAsia" w:cs="宋体"/>
          <w:sz w:val="28"/>
          <w:szCs w:val="28"/>
        </w:rPr>
        <w:t>含</w:t>
      </w:r>
      <w:r>
        <w:rPr>
          <w:sz w:val="28"/>
          <w:szCs w:val="28"/>
        </w:rPr>
        <w:t>)</w:t>
      </w:r>
      <w:r>
        <w:rPr>
          <w:rFonts w:hint="eastAsia"/>
          <w:sz w:val="28"/>
          <w:szCs w:val="28"/>
        </w:rPr>
        <w:t>-</w:t>
      </w:r>
      <w:r>
        <w:rPr>
          <w:sz w:val="28"/>
          <w:szCs w:val="28"/>
        </w:rPr>
        <w:t>80</w:t>
      </w:r>
      <w:r>
        <w:rPr>
          <w:rFonts w:hint="eastAsia" w:cs="宋体"/>
          <w:sz w:val="28"/>
          <w:szCs w:val="28"/>
        </w:rPr>
        <w:t>分</w:t>
      </w:r>
      <w:r>
        <w:rPr>
          <w:sz w:val="28"/>
          <w:szCs w:val="28"/>
        </w:rPr>
        <w:t>)</w:t>
      </w:r>
      <w:r>
        <w:rPr>
          <w:rFonts w:hint="eastAsia" w:cs="宋体"/>
          <w:sz w:val="28"/>
          <w:szCs w:val="28"/>
        </w:rPr>
        <w:t>、较差</w:t>
      </w:r>
      <w:r>
        <w:rPr>
          <w:sz w:val="28"/>
          <w:szCs w:val="28"/>
        </w:rPr>
        <w:t>(60</w:t>
      </w:r>
      <w:r>
        <w:rPr>
          <w:rFonts w:hint="eastAsia" w:cs="宋体"/>
          <w:sz w:val="28"/>
          <w:szCs w:val="28"/>
        </w:rPr>
        <w:t>分</w:t>
      </w:r>
      <w:r>
        <w:rPr>
          <w:sz w:val="28"/>
          <w:szCs w:val="28"/>
        </w:rPr>
        <w:t>(</w:t>
      </w:r>
      <w:r>
        <w:rPr>
          <w:rFonts w:hint="eastAsia" w:cs="宋体"/>
          <w:sz w:val="28"/>
          <w:szCs w:val="28"/>
        </w:rPr>
        <w:t>含</w:t>
      </w:r>
      <w:r>
        <w:rPr>
          <w:sz w:val="28"/>
          <w:szCs w:val="28"/>
        </w:rPr>
        <w:t>)-70</w:t>
      </w:r>
      <w:r>
        <w:rPr>
          <w:rFonts w:hint="eastAsia" w:cs="宋体"/>
          <w:sz w:val="28"/>
          <w:szCs w:val="28"/>
        </w:rPr>
        <w:t>分</w:t>
      </w:r>
      <w:r>
        <w:rPr>
          <w:sz w:val="28"/>
          <w:szCs w:val="28"/>
        </w:rPr>
        <w:t>)</w:t>
      </w:r>
      <w:r>
        <w:rPr>
          <w:rFonts w:hint="eastAsia" w:cs="宋体"/>
          <w:sz w:val="28"/>
          <w:szCs w:val="28"/>
        </w:rPr>
        <w:t>。指标设置和评分标准力求可行性、客观性、科学性与简明性。</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2"/>
        <w:rPr>
          <w:rFonts w:cs="Times New Roman"/>
          <w:sz w:val="28"/>
          <w:szCs w:val="28"/>
        </w:rPr>
      </w:pPr>
      <w:r>
        <w:rPr>
          <w:rFonts w:hint="eastAsia" w:cs="宋体"/>
          <w:sz w:val="28"/>
          <w:szCs w:val="28"/>
        </w:rPr>
        <w:t>2、评价指标体系</w:t>
      </w:r>
    </w:p>
    <w:p>
      <w:pPr>
        <w:ind w:firstLine="560"/>
        <w:jc w:val="left"/>
        <w:rPr>
          <w:rFonts w:cs="宋体"/>
          <w:sz w:val="28"/>
          <w:szCs w:val="28"/>
        </w:rPr>
      </w:pPr>
      <w:r>
        <w:rPr>
          <w:sz w:val="28"/>
          <w:szCs w:val="28"/>
        </w:rPr>
        <w:t>(1)</w:t>
      </w:r>
      <w:r>
        <w:rPr>
          <w:rFonts w:hint="eastAsia" w:cs="宋体"/>
          <w:sz w:val="28"/>
          <w:szCs w:val="28"/>
        </w:rPr>
        <w:t>绩效目标的决策情况</w:t>
      </w:r>
      <w:r>
        <w:rPr>
          <w:rFonts w:hint="eastAsia" w:cs="宋体"/>
          <w:sz w:val="28"/>
          <w:szCs w:val="28"/>
          <w:lang w:eastAsia="zh-CN"/>
        </w:rPr>
        <w:t>：</w:t>
      </w:r>
      <w:r>
        <w:rPr>
          <w:rFonts w:hint="eastAsia" w:cs="宋体"/>
          <w:sz w:val="28"/>
          <w:szCs w:val="28"/>
        </w:rPr>
        <w:t>主要包括项目立项、绩效目标、资金投入。</w:t>
      </w:r>
    </w:p>
    <w:p>
      <w:pPr>
        <w:ind w:firstLine="560"/>
        <w:jc w:val="left"/>
        <w:rPr>
          <w:rFonts w:cs="Times New Roman"/>
          <w:sz w:val="28"/>
          <w:szCs w:val="28"/>
        </w:rPr>
      </w:pPr>
      <w:r>
        <w:rPr>
          <w:rFonts w:hint="eastAsia" w:cs="宋体"/>
          <w:sz w:val="28"/>
          <w:szCs w:val="28"/>
        </w:rPr>
        <w:t>(2)绩效目标的过程情况</w:t>
      </w:r>
      <w:r>
        <w:rPr>
          <w:rFonts w:hint="eastAsia" w:cs="宋体"/>
          <w:sz w:val="28"/>
          <w:szCs w:val="28"/>
          <w:lang w:eastAsia="zh-CN"/>
        </w:rPr>
        <w:t>：</w:t>
      </w:r>
      <w:r>
        <w:rPr>
          <w:rFonts w:hint="eastAsia" w:cs="宋体"/>
          <w:sz w:val="28"/>
          <w:szCs w:val="28"/>
        </w:rPr>
        <w:t>主要包括资金管理、组织实施。</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w:t>
      </w:r>
      <w:r>
        <w:rPr>
          <w:rFonts w:hint="eastAsia"/>
          <w:sz w:val="28"/>
          <w:szCs w:val="28"/>
          <w:lang w:val="en-US" w:eastAsia="zh-CN"/>
        </w:rPr>
        <w:t>3</w:t>
      </w:r>
      <w:r>
        <w:rPr>
          <w:sz w:val="28"/>
          <w:szCs w:val="28"/>
        </w:rPr>
        <w:t>)</w:t>
      </w:r>
      <w:r>
        <w:rPr>
          <w:rFonts w:hint="eastAsia"/>
          <w:sz w:val="28"/>
          <w:szCs w:val="28"/>
        </w:rPr>
        <w:t>产出指标：包含产出数量、产出质量、产出时效和产出成本。主要考核数量完成率；质量达标率；完成及时率；成本</w:t>
      </w:r>
      <w:r>
        <w:rPr>
          <w:rFonts w:hint="eastAsia"/>
          <w:sz w:val="28"/>
          <w:szCs w:val="28"/>
          <w:lang w:eastAsia="zh-CN"/>
        </w:rPr>
        <w:t>控制情况</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sz w:val="28"/>
          <w:szCs w:val="28"/>
        </w:rPr>
      </w:pPr>
      <w:r>
        <w:rPr>
          <w:sz w:val="28"/>
          <w:szCs w:val="28"/>
        </w:rPr>
        <w:t>(</w:t>
      </w:r>
      <w:r>
        <w:rPr>
          <w:rFonts w:hint="eastAsia"/>
          <w:sz w:val="28"/>
          <w:szCs w:val="28"/>
          <w:lang w:val="en-US" w:eastAsia="zh-CN"/>
        </w:rPr>
        <w:t>4</w:t>
      </w:r>
      <w:r>
        <w:rPr>
          <w:sz w:val="28"/>
          <w:szCs w:val="28"/>
        </w:rPr>
        <w:t>)</w:t>
      </w:r>
      <w:r>
        <w:rPr>
          <w:rFonts w:hint="eastAsia"/>
          <w:sz w:val="28"/>
          <w:szCs w:val="28"/>
        </w:rPr>
        <w:t>效益指标：包含项目实施效益。主要考核经济效益、社会效益、生态效益、可持续影响。</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w:t>
      </w:r>
      <w:r>
        <w:rPr>
          <w:rFonts w:hint="eastAsia"/>
          <w:sz w:val="28"/>
          <w:szCs w:val="28"/>
          <w:lang w:val="en-US" w:eastAsia="zh-CN"/>
        </w:rPr>
        <w:t>5</w:t>
      </w:r>
      <w:r>
        <w:rPr>
          <w:sz w:val="28"/>
          <w:szCs w:val="28"/>
        </w:rPr>
        <w:t>)</w:t>
      </w:r>
      <w:r>
        <w:rPr>
          <w:rFonts w:hint="eastAsia"/>
          <w:sz w:val="28"/>
          <w:szCs w:val="28"/>
        </w:rPr>
        <w:t>满意度指标：包含服务对象满意度。主要考核市民满意度</w:t>
      </w:r>
      <w:r>
        <w:rPr>
          <w:rFonts w:hint="eastAsia"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w:t>
      </w:r>
      <w:r>
        <w:rPr>
          <w:rFonts w:hint="eastAsia"/>
          <w:sz w:val="28"/>
          <w:szCs w:val="28"/>
          <w:lang w:val="en-US" w:eastAsia="zh-CN"/>
        </w:rPr>
        <w:t>6</w:t>
      </w:r>
      <w:r>
        <w:rPr>
          <w:sz w:val="28"/>
          <w:szCs w:val="28"/>
        </w:rPr>
        <w:t>)</w:t>
      </w:r>
      <w:r>
        <w:rPr>
          <w:rFonts w:hint="eastAsia"/>
          <w:sz w:val="28"/>
          <w:szCs w:val="28"/>
        </w:rPr>
        <w:t>预算执行率指标：评价预算金额执行程度</w:t>
      </w:r>
      <w:r>
        <w:rPr>
          <w:rFonts w:hint="eastAsia"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1"/>
        <w:rPr>
          <w:rFonts w:cs="Times New Roman"/>
          <w:b/>
          <w:bCs/>
          <w:sz w:val="28"/>
          <w:szCs w:val="28"/>
        </w:rPr>
      </w:pPr>
      <w:bookmarkStart w:id="321" w:name="_Toc7646"/>
      <w:bookmarkStart w:id="322" w:name="_Toc29693"/>
      <w:bookmarkStart w:id="323" w:name="_Toc11759"/>
      <w:bookmarkStart w:id="324" w:name="_Toc23531"/>
      <w:r>
        <w:rPr>
          <w:b/>
          <w:bCs/>
          <w:sz w:val="28"/>
          <w:szCs w:val="28"/>
        </w:rPr>
        <w:t>(</w:t>
      </w:r>
      <w:r>
        <w:rPr>
          <w:rFonts w:hint="eastAsia" w:cs="宋体"/>
          <w:b/>
          <w:bCs/>
          <w:sz w:val="28"/>
          <w:szCs w:val="28"/>
        </w:rPr>
        <w:t>四</w:t>
      </w:r>
      <w:r>
        <w:rPr>
          <w:b/>
          <w:bCs/>
          <w:sz w:val="28"/>
          <w:szCs w:val="28"/>
        </w:rPr>
        <w:t>)</w:t>
      </w:r>
      <w:r>
        <w:rPr>
          <w:rFonts w:hint="eastAsia" w:cs="宋体"/>
          <w:b/>
          <w:bCs/>
          <w:sz w:val="28"/>
          <w:szCs w:val="28"/>
        </w:rPr>
        <w:t>绩效评价原则、评价方法</w:t>
      </w:r>
      <w:bookmarkEnd w:id="321"/>
      <w:bookmarkEnd w:id="322"/>
      <w:bookmarkEnd w:id="323"/>
      <w:bookmarkEnd w:id="324"/>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1</w:t>
      </w:r>
      <w:r>
        <w:rPr>
          <w:rFonts w:hint="eastAsia" w:cs="宋体"/>
          <w:sz w:val="28"/>
          <w:szCs w:val="28"/>
        </w:rPr>
        <w:t>、评价原则</w:t>
      </w:r>
      <w:r>
        <w:rPr>
          <w:rFonts w:hint="eastAsia"/>
          <w:sz w:val="28"/>
          <w:szCs w:val="28"/>
        </w:rPr>
        <w:t>：科学公正、激励约束、公开透明等</w:t>
      </w:r>
      <w:r>
        <w:rPr>
          <w:rFonts w:hint="eastAsia"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2</w:t>
      </w:r>
      <w:r>
        <w:rPr>
          <w:rFonts w:hint="eastAsia" w:cs="宋体"/>
          <w:sz w:val="28"/>
          <w:szCs w:val="28"/>
        </w:rPr>
        <w:t>、评价方法：根据项目的实际情况，我们采取了</w:t>
      </w:r>
      <w:r>
        <w:rPr>
          <w:rFonts w:hint="eastAsia" w:ascii="宋体" w:hAnsi="宋体" w:cs="宋体"/>
          <w:sz w:val="28"/>
          <w:szCs w:val="28"/>
        </w:rPr>
        <w:t>现场考察、听取汇报、查看资料和问卷调查等形式</w:t>
      </w:r>
      <w:r>
        <w:rPr>
          <w:rFonts w:hint="eastAsia" w:cs="宋体"/>
          <w:sz w:val="28"/>
          <w:szCs w:val="28"/>
        </w:rPr>
        <w:t>开展评价工作。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1"/>
        <w:rPr>
          <w:rFonts w:cs="Times New Roman"/>
          <w:sz w:val="28"/>
          <w:szCs w:val="28"/>
        </w:rPr>
      </w:pPr>
      <w:bookmarkStart w:id="325" w:name="_Toc6199"/>
      <w:bookmarkStart w:id="326" w:name="_Toc14022"/>
      <w:bookmarkStart w:id="327" w:name="_Toc6913"/>
      <w:bookmarkStart w:id="328" w:name="_Toc804"/>
      <w:r>
        <w:rPr>
          <w:b/>
          <w:bCs/>
          <w:sz w:val="28"/>
          <w:szCs w:val="28"/>
        </w:rPr>
        <w:t>(</w:t>
      </w:r>
      <w:r>
        <w:rPr>
          <w:rFonts w:hint="eastAsia" w:cs="宋体"/>
          <w:b/>
          <w:bCs/>
          <w:sz w:val="28"/>
          <w:szCs w:val="28"/>
        </w:rPr>
        <w:t>五</w:t>
      </w:r>
      <w:r>
        <w:rPr>
          <w:b/>
          <w:bCs/>
          <w:sz w:val="28"/>
          <w:szCs w:val="28"/>
        </w:rPr>
        <w:t>)</w:t>
      </w:r>
      <w:r>
        <w:rPr>
          <w:rFonts w:hint="eastAsia" w:cs="宋体"/>
          <w:b/>
          <w:bCs/>
          <w:sz w:val="28"/>
          <w:szCs w:val="28"/>
        </w:rPr>
        <w:t>绩效评价工作过程</w:t>
      </w:r>
      <w:bookmarkEnd w:id="325"/>
      <w:bookmarkEnd w:id="326"/>
      <w:bookmarkEnd w:id="327"/>
      <w:bookmarkEnd w:id="328"/>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2"/>
        <w:rPr>
          <w:rFonts w:cs="Times New Roman"/>
          <w:sz w:val="28"/>
          <w:szCs w:val="28"/>
        </w:rPr>
      </w:pPr>
      <w:r>
        <w:rPr>
          <w:sz w:val="28"/>
          <w:szCs w:val="28"/>
        </w:rPr>
        <w:t>1</w:t>
      </w:r>
      <w:r>
        <w:rPr>
          <w:rFonts w:hint="eastAsia" w:cs="宋体"/>
          <w:sz w:val="28"/>
          <w:szCs w:val="28"/>
        </w:rPr>
        <w:t>、评价前期准备阶段（</w:t>
      </w:r>
      <w:r>
        <w:rPr>
          <w:rFonts w:hint="eastAsia"/>
          <w:sz w:val="28"/>
          <w:szCs w:val="28"/>
        </w:rPr>
        <w:t>4</w:t>
      </w:r>
      <w:r>
        <w:rPr>
          <w:rFonts w:hint="eastAsia" w:cs="宋体"/>
          <w:sz w:val="28"/>
          <w:szCs w:val="28"/>
        </w:rPr>
        <w:t>月</w:t>
      </w:r>
      <w:r>
        <w:rPr>
          <w:rFonts w:hint="eastAsia"/>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13</w:t>
      </w:r>
      <w:r>
        <w:rPr>
          <w:rFonts w:hint="eastAsia" w:cs="宋体"/>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 xml:space="preserve">(1) </w:t>
      </w:r>
      <w:r>
        <w:rPr>
          <w:rFonts w:hint="eastAsia" w:cs="宋体"/>
          <w:sz w:val="28"/>
          <w:szCs w:val="28"/>
          <w:lang w:eastAsia="zh-CN"/>
        </w:rPr>
        <w:t>遵化市城市管理综合行政执法局</w:t>
      </w:r>
      <w:r>
        <w:rPr>
          <w:rFonts w:hint="eastAsia" w:cs="宋体"/>
          <w:sz w:val="28"/>
          <w:szCs w:val="28"/>
        </w:rPr>
        <w:t>根据遵化市财政局文件《关于做好202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号)等文件要求召开会议研讨绩效评价相关情况。</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(2)</w:t>
      </w:r>
      <w:r>
        <w:rPr>
          <w:rFonts w:hint="eastAsia"/>
          <w:sz w:val="28"/>
          <w:szCs w:val="28"/>
          <w:lang w:val="en-US" w:eastAsia="zh-CN"/>
        </w:rPr>
        <w:t xml:space="preserve"> </w:t>
      </w:r>
      <w:r>
        <w:rPr>
          <w:rFonts w:hint="eastAsia" w:cs="宋体"/>
          <w:sz w:val="28"/>
          <w:szCs w:val="28"/>
        </w:rPr>
        <w:t>成立评价组，根据单位内部职责分工明确工作范围和职责，根据本次绩效评价的要求，初步确定评价的总体时间安排。</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(3)</w:t>
      </w:r>
      <w:r>
        <w:rPr>
          <w:rFonts w:hint="eastAsia"/>
          <w:sz w:val="28"/>
          <w:szCs w:val="28"/>
          <w:lang w:val="en-US" w:eastAsia="zh-CN"/>
        </w:rPr>
        <w:t xml:space="preserve"> </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15</w:t>
      </w:r>
      <w:r>
        <w:rPr>
          <w:rFonts w:hint="eastAsia" w:cs="宋体"/>
          <w:sz w:val="28"/>
          <w:szCs w:val="28"/>
        </w:rPr>
        <w:t>日</w:t>
      </w: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(1)</w:t>
      </w:r>
      <w:r>
        <w:rPr>
          <w:rFonts w:hint="eastAsia"/>
          <w:sz w:val="28"/>
          <w:szCs w:val="28"/>
          <w:lang w:val="en-US" w:eastAsia="zh-CN"/>
        </w:rPr>
        <w:t xml:space="preserve"> </w:t>
      </w:r>
      <w:r>
        <w:rPr>
          <w:rFonts w:hint="eastAsia" w:cs="宋体"/>
          <w:sz w:val="28"/>
          <w:szCs w:val="28"/>
        </w:rPr>
        <w:t>通过对本项目的深入了解，对评价指标体系的深入剖析，充分考虑各项目的特点，拟定绩效评价指标。</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(2)</w:t>
      </w:r>
      <w:r>
        <w:rPr>
          <w:rFonts w:hint="eastAsia"/>
          <w:sz w:val="28"/>
          <w:szCs w:val="28"/>
          <w:lang w:val="en-US" w:eastAsia="zh-CN"/>
        </w:rPr>
        <w:t xml:space="preserve"> </w:t>
      </w:r>
      <w:r>
        <w:rPr>
          <w:rFonts w:hint="eastAsia" w:cs="宋体"/>
          <w:sz w:val="28"/>
          <w:szCs w:val="28"/>
        </w:rPr>
        <w:t>拟定的评价指标，经多次征询项目相关人员意见后进行补充和完善。（详见附表</w:t>
      </w:r>
      <w:r>
        <w:rPr>
          <w:rFonts w:hint="eastAsia"/>
          <w:sz w:val="28"/>
          <w:szCs w:val="28"/>
          <w:lang w:val="en-US" w:eastAsia="zh-CN"/>
        </w:rPr>
        <w:t>1</w:t>
      </w:r>
      <w:r>
        <w:rPr>
          <w:rFonts w:hint="eastAsia"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7</w:t>
      </w:r>
      <w:r>
        <w:rPr>
          <w:rFonts w:hint="eastAsia" w:cs="宋体"/>
          <w:sz w:val="28"/>
          <w:szCs w:val="28"/>
        </w:rPr>
        <w:t>日</w:t>
      </w: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(1)</w:t>
      </w:r>
      <w:r>
        <w:rPr>
          <w:rFonts w:hint="eastAsia"/>
          <w:sz w:val="28"/>
          <w:szCs w:val="28"/>
          <w:lang w:val="en-US" w:eastAsia="zh-CN"/>
        </w:rPr>
        <w:t xml:space="preserve"> </w:t>
      </w:r>
      <w:r>
        <w:rPr>
          <w:rFonts w:hint="eastAsia" w:cs="宋体"/>
          <w:sz w:val="28"/>
          <w:szCs w:val="28"/>
        </w:rPr>
        <w:t>对该项目资料进行整理、汇总，检查、核实项目资料中的数据后，确定检查的重点和疑点问题、检查方法及具体的时间安排等。</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(2)</w:t>
      </w:r>
      <w:r>
        <w:rPr>
          <w:rFonts w:hint="eastAsia"/>
          <w:sz w:val="28"/>
          <w:szCs w:val="28"/>
          <w:lang w:val="en-US" w:eastAsia="zh-CN"/>
        </w:rPr>
        <w:t xml:space="preserve"> </w:t>
      </w:r>
      <w:r>
        <w:rPr>
          <w:rFonts w:hint="eastAsia" w:cs="宋体"/>
          <w:sz w:val="28"/>
          <w:szCs w:val="28"/>
        </w:rPr>
        <w:t>在全面分析整理被检查项目的相关数据资料的基础上，总结检查情况，对照评价指标和标准，进行综合评议与打分，得出评价结论，撰写评价报告。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9</w:t>
      </w:r>
      <w:r>
        <w:rPr>
          <w:rFonts w:hint="eastAsia" w:cs="宋体"/>
          <w:sz w:val="28"/>
          <w:szCs w:val="28"/>
        </w:rPr>
        <w:t>日</w:t>
      </w: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(1)</w:t>
      </w:r>
      <w:r>
        <w:rPr>
          <w:rFonts w:hint="eastAsia"/>
          <w:sz w:val="28"/>
          <w:szCs w:val="28"/>
          <w:lang w:val="en-US" w:eastAsia="zh-CN"/>
        </w:rPr>
        <w:t xml:space="preserve"> </w:t>
      </w:r>
      <w:r>
        <w:rPr>
          <w:rFonts w:hint="eastAsia" w:cs="宋体"/>
          <w:sz w:val="28"/>
          <w:szCs w:val="28"/>
        </w:rPr>
        <w:t>对项目的相关资料进行分析汇总。</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cs="Times New Roman"/>
          <w:sz w:val="28"/>
          <w:szCs w:val="28"/>
        </w:rPr>
      </w:pPr>
      <w:r>
        <w:rPr>
          <w:sz w:val="28"/>
          <w:szCs w:val="28"/>
        </w:rPr>
        <w:t>(2)</w:t>
      </w:r>
      <w:r>
        <w:rPr>
          <w:rFonts w:hint="eastAsia"/>
          <w:sz w:val="28"/>
          <w:szCs w:val="28"/>
          <w:lang w:val="en-US" w:eastAsia="zh-CN"/>
        </w:rPr>
        <w:t xml:space="preserve"> </w:t>
      </w:r>
      <w:r>
        <w:rPr>
          <w:rFonts w:hint="eastAsia" w:cs="宋体"/>
          <w:sz w:val="28"/>
          <w:szCs w:val="28"/>
        </w:rPr>
        <w:t>形成绩效自评报告初稿，征求项目主管科室意见，补充完善评价报告，最终形成</w:t>
      </w:r>
      <w:r>
        <w:rPr>
          <w:rFonts w:hint="eastAsia" w:cs="宋体"/>
          <w:sz w:val="28"/>
          <w:szCs w:val="28"/>
          <w:lang w:eastAsia="zh-CN"/>
        </w:rPr>
        <w:t>遵化市城市管理综合行政执法局</w:t>
      </w:r>
      <w:r>
        <w:rPr>
          <w:rFonts w:hint="eastAsia"/>
          <w:sz w:val="28"/>
          <w:szCs w:val="28"/>
          <w:lang w:eastAsia="zh-CN"/>
        </w:rPr>
        <w:t>市政道路路灯信号灯</w:t>
      </w:r>
      <w:r>
        <w:rPr>
          <w:rFonts w:hint="eastAsia" w:cs="宋体"/>
          <w:sz w:val="28"/>
          <w:szCs w:val="28"/>
        </w:rPr>
        <w:t>及平射灯等运行费用项目绩效自评报告（包括文字和表格部分）。</w:t>
      </w:r>
    </w:p>
    <w:p>
      <w:pPr>
        <w:ind w:firstLine="560"/>
        <w:jc w:val="left"/>
        <w:outlineLvl w:val="0"/>
        <w:rPr>
          <w:rFonts w:cs="Times New Roman"/>
          <w:sz w:val="28"/>
          <w:szCs w:val="28"/>
        </w:rPr>
      </w:pPr>
      <w:bookmarkStart w:id="329" w:name="_Toc1997"/>
      <w:bookmarkStart w:id="330" w:name="_Toc10513"/>
      <w:bookmarkStart w:id="331" w:name="_Toc32025"/>
      <w:bookmarkStart w:id="332" w:name="_Toc12203"/>
      <w:r>
        <w:rPr>
          <w:rFonts w:hint="eastAsia" w:cs="宋体"/>
          <w:b/>
          <w:bCs/>
          <w:sz w:val="28"/>
          <w:szCs w:val="28"/>
        </w:rPr>
        <w:t>三、绩效评价指标分析情况及评价结论</w:t>
      </w:r>
      <w:bookmarkEnd w:id="329"/>
      <w:bookmarkEnd w:id="330"/>
      <w:bookmarkEnd w:id="331"/>
      <w:bookmarkEnd w:id="332"/>
    </w:p>
    <w:p>
      <w:pPr>
        <w:ind w:firstLine="560"/>
        <w:jc w:val="left"/>
        <w:rPr>
          <w:sz w:val="28"/>
          <w:szCs w:val="28"/>
        </w:rPr>
      </w:pPr>
      <w:r>
        <w:rPr>
          <w:rFonts w:hint="eastAsia" w:cs="宋体"/>
          <w:sz w:val="28"/>
          <w:szCs w:val="28"/>
        </w:rPr>
        <w:t>评价小组依据</w:t>
      </w:r>
      <w:r>
        <w:rPr>
          <w:rFonts w:hint="eastAsia" w:cs="宋体"/>
          <w:sz w:val="28"/>
          <w:szCs w:val="28"/>
          <w:lang w:eastAsia="zh-CN"/>
        </w:rPr>
        <w:t>遵化市城市管理综合行政执法局</w:t>
      </w:r>
      <w:r>
        <w:rPr>
          <w:rFonts w:hint="eastAsia"/>
          <w:sz w:val="28"/>
          <w:szCs w:val="28"/>
          <w:lang w:eastAsia="zh-CN"/>
        </w:rPr>
        <w:t>市政道路路灯信号灯</w:t>
      </w:r>
      <w:r>
        <w:rPr>
          <w:rFonts w:hint="eastAsia" w:cs="宋体"/>
          <w:sz w:val="28"/>
          <w:szCs w:val="28"/>
        </w:rPr>
        <w:t>及平射灯等运行费用项目绩效评价指标和相关数据，对照评分标准和绩效分值，通过对</w:t>
      </w:r>
      <w:r>
        <w:rPr>
          <w:rFonts w:hint="eastAsia" w:cs="宋体"/>
          <w:sz w:val="28"/>
          <w:szCs w:val="28"/>
          <w:lang w:eastAsia="zh-CN"/>
        </w:rPr>
        <w:t>决策</w:t>
      </w:r>
      <w:r>
        <w:rPr>
          <w:rFonts w:hint="eastAsia" w:cs="宋体"/>
          <w:sz w:val="28"/>
          <w:szCs w:val="28"/>
        </w:rPr>
        <w:t>、</w:t>
      </w:r>
      <w:r>
        <w:rPr>
          <w:rFonts w:hint="eastAsia" w:cs="宋体"/>
          <w:sz w:val="28"/>
          <w:szCs w:val="28"/>
          <w:lang w:eastAsia="zh-CN"/>
        </w:rPr>
        <w:t>过程、</w:t>
      </w:r>
      <w:r>
        <w:rPr>
          <w:rFonts w:hint="eastAsia" w:cs="宋体"/>
          <w:sz w:val="28"/>
          <w:szCs w:val="28"/>
        </w:rPr>
        <w:t>产出、效益、满意度、预算执行率</w:t>
      </w:r>
      <w:r>
        <w:rPr>
          <w:rFonts w:hint="eastAsia" w:cs="宋体"/>
          <w:sz w:val="28"/>
          <w:szCs w:val="28"/>
          <w:lang w:eastAsia="zh-CN"/>
        </w:rPr>
        <w:t>六</w:t>
      </w:r>
      <w:r>
        <w:rPr>
          <w:rFonts w:hint="eastAsia" w:cs="宋体"/>
          <w:sz w:val="28"/>
          <w:szCs w:val="28"/>
        </w:rPr>
        <w:t>个方面的逐项分析评价，</w:t>
      </w:r>
      <w:r>
        <w:rPr>
          <w:rFonts w:hint="eastAsia" w:cs="宋体"/>
          <w:sz w:val="28"/>
          <w:szCs w:val="28"/>
          <w:lang w:eastAsia="zh-CN"/>
        </w:rPr>
        <w:t>遵化市城市管理综合行政执法局</w:t>
      </w:r>
      <w:r>
        <w:rPr>
          <w:rFonts w:hint="eastAsia"/>
          <w:sz w:val="28"/>
          <w:szCs w:val="28"/>
          <w:lang w:eastAsia="zh-CN"/>
        </w:rPr>
        <w:t>市政道路路灯信号灯</w:t>
      </w:r>
      <w:r>
        <w:rPr>
          <w:rFonts w:hint="eastAsia" w:cs="宋体"/>
          <w:sz w:val="28"/>
          <w:szCs w:val="28"/>
        </w:rPr>
        <w:t>及平射灯等运行费用项目绩效评价项目得分</w:t>
      </w:r>
      <w:r>
        <w:rPr>
          <w:rFonts w:hint="eastAsia"/>
          <w:snapToGrid w:val="0"/>
          <w:color w:val="auto"/>
          <w:sz w:val="28"/>
          <w:szCs w:val="28"/>
          <w:lang w:val="en-US" w:eastAsia="zh-CN"/>
        </w:rPr>
        <w:t>98.99</w:t>
      </w:r>
      <w:r>
        <w:rPr>
          <w:rFonts w:hint="eastAsia" w:cs="宋体"/>
          <w:sz w:val="28"/>
          <w:szCs w:val="28"/>
        </w:rPr>
        <w:t>分，评价等级为“优秀</w:t>
      </w:r>
      <w:r>
        <w:rPr>
          <w:sz w:val="28"/>
          <w:szCs w:val="28"/>
        </w:rPr>
        <w:t>"</w:t>
      </w:r>
      <w:r>
        <w:rPr>
          <w:rFonts w:hint="eastAsia" w:cs="宋体"/>
          <w:sz w:val="28"/>
          <w:szCs w:val="28"/>
        </w:rPr>
        <w:t>。</w:t>
      </w:r>
    </w:p>
    <w:p>
      <w:pPr>
        <w:pStyle w:val="13"/>
        <w:spacing w:line="400" w:lineRule="exact"/>
        <w:ind w:firstLine="0" w:firstLineChars="0"/>
        <w:jc w:val="center"/>
        <w:outlineLvl w:val="1"/>
        <w:rPr>
          <w:rFonts w:hint="eastAsia" w:ascii="宋体" w:hAnsi="宋体" w:cs="宋体"/>
          <w:b/>
          <w:bCs/>
          <w:sz w:val="24"/>
          <w:szCs w:val="24"/>
        </w:rPr>
      </w:pPr>
      <w:bookmarkStart w:id="333" w:name="_Toc30385"/>
      <w:bookmarkStart w:id="334" w:name="_Toc6533"/>
      <w:bookmarkStart w:id="335" w:name="_Toc16511"/>
      <w:r>
        <w:rPr>
          <w:rFonts w:hint="eastAsia" w:ascii="宋体" w:hAnsi="宋体" w:cs="宋体"/>
          <w:b/>
          <w:bCs/>
          <w:sz w:val="24"/>
          <w:szCs w:val="24"/>
          <w:lang w:eastAsia="zh-CN"/>
        </w:rPr>
        <w:t>遵化市城市管理综合行政执法局市政道路路灯信号灯</w:t>
      </w:r>
      <w:r>
        <w:rPr>
          <w:rFonts w:hint="eastAsia" w:ascii="宋体" w:hAnsi="宋体" w:cs="宋体"/>
          <w:b/>
          <w:bCs/>
          <w:sz w:val="24"/>
          <w:szCs w:val="24"/>
        </w:rPr>
        <w:t>及平射灯</w:t>
      </w:r>
      <w:bookmarkEnd w:id="333"/>
      <w:bookmarkEnd w:id="334"/>
      <w:bookmarkEnd w:id="335"/>
    </w:p>
    <w:p>
      <w:pPr>
        <w:pStyle w:val="13"/>
        <w:spacing w:line="400" w:lineRule="exact"/>
        <w:ind w:firstLine="0" w:firstLineChars="0"/>
        <w:jc w:val="center"/>
        <w:rPr>
          <w:rFonts w:hint="eastAsia" w:ascii="宋体" w:hAnsi="宋体" w:cs="宋体"/>
          <w:b/>
          <w:bCs/>
          <w:sz w:val="24"/>
          <w:szCs w:val="24"/>
        </w:rPr>
      </w:pPr>
      <w:r>
        <w:rPr>
          <w:rFonts w:hint="eastAsia" w:ascii="宋体" w:hAnsi="宋体" w:cs="宋体"/>
          <w:b/>
          <w:bCs/>
          <w:sz w:val="24"/>
          <w:szCs w:val="24"/>
        </w:rPr>
        <w:t>等运行费用项目</w:t>
      </w:r>
      <w:r>
        <w:rPr>
          <w:rFonts w:hint="eastAsia" w:ascii="宋体" w:hAnsi="宋体" w:cs="宋体"/>
          <w:b/>
          <w:bCs/>
          <w:sz w:val="24"/>
          <w:szCs w:val="24"/>
          <w:lang w:eastAsia="zh-CN"/>
        </w:rPr>
        <w:t>绩效</w:t>
      </w:r>
      <w:r>
        <w:rPr>
          <w:rFonts w:hint="eastAsia" w:ascii="宋体" w:hAnsi="宋体" w:cs="宋体"/>
          <w:b/>
          <w:bCs/>
          <w:sz w:val="24"/>
          <w:szCs w:val="24"/>
        </w:rPr>
        <w:t>评价得分情况简表</w:t>
      </w:r>
    </w:p>
    <w:tbl>
      <w:tblPr>
        <w:tblStyle w:val="8"/>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一级指标</w:t>
            </w:r>
          </w:p>
        </w:tc>
        <w:tc>
          <w:tcPr>
            <w:tcW w:w="1890"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满分</w:t>
            </w:r>
          </w:p>
        </w:tc>
        <w:tc>
          <w:tcPr>
            <w:tcW w:w="2061"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得分</w:t>
            </w:r>
          </w:p>
        </w:tc>
        <w:tc>
          <w:tcPr>
            <w:tcW w:w="2200"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lang w:eastAsia="zh-CN"/>
              </w:rPr>
              <w:t>决策</w:t>
            </w:r>
            <w:r>
              <w:rPr>
                <w:rFonts w:hint="eastAsia" w:ascii="宋体" w:hAnsi="宋体" w:cs="宋体"/>
                <w:sz w:val="24"/>
                <w:szCs w:val="24"/>
              </w:rPr>
              <w:t>指标</w:t>
            </w:r>
          </w:p>
        </w:tc>
        <w:tc>
          <w:tcPr>
            <w:tcW w:w="1890" w:type="dxa"/>
            <w:vAlign w:val="top"/>
          </w:tcPr>
          <w:p>
            <w:pPr>
              <w:pStyle w:val="13"/>
              <w:spacing w:line="500" w:lineRule="exact"/>
              <w:ind w:firstLine="0" w:firstLineChars="0"/>
              <w:jc w:val="center"/>
              <w:rPr>
                <w:rFonts w:ascii="宋体" w:hAnsi="宋体" w:cs="宋体"/>
                <w:sz w:val="24"/>
                <w:szCs w:val="24"/>
              </w:rPr>
            </w:pPr>
            <w:r>
              <w:rPr>
                <w:rFonts w:hint="eastAsia" w:asciiTheme="minorEastAsia" w:hAnsiTheme="minorEastAsia"/>
                <w:sz w:val="24"/>
              </w:rPr>
              <w:t>12</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12.00</w:t>
            </w:r>
          </w:p>
        </w:tc>
        <w:tc>
          <w:tcPr>
            <w:tcW w:w="2200"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过程指标</w:t>
            </w:r>
          </w:p>
        </w:tc>
        <w:tc>
          <w:tcPr>
            <w:tcW w:w="1890" w:type="dxa"/>
            <w:vAlign w:val="top"/>
          </w:tcPr>
          <w:p>
            <w:pPr>
              <w:pStyle w:val="13"/>
              <w:spacing w:line="500" w:lineRule="exact"/>
              <w:ind w:firstLine="0" w:firstLineChars="0"/>
              <w:jc w:val="center"/>
              <w:rPr>
                <w:rFonts w:hint="eastAsia" w:ascii="宋体" w:hAnsi="宋体" w:cs="宋体"/>
                <w:sz w:val="24"/>
                <w:szCs w:val="24"/>
              </w:rPr>
            </w:pPr>
            <w:r>
              <w:rPr>
                <w:rFonts w:hint="eastAsia" w:asciiTheme="minorEastAsia" w:hAnsiTheme="minorEastAsia"/>
                <w:sz w:val="24"/>
              </w:rPr>
              <w:t>16</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14.99</w:t>
            </w:r>
          </w:p>
        </w:tc>
        <w:tc>
          <w:tcPr>
            <w:tcW w:w="2200" w:type="dxa"/>
            <w:vAlign w:val="top"/>
          </w:tcPr>
          <w:p>
            <w:pPr>
              <w:pStyle w:val="13"/>
              <w:spacing w:line="500" w:lineRule="exact"/>
              <w:ind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产出指标</w:t>
            </w:r>
          </w:p>
        </w:tc>
        <w:tc>
          <w:tcPr>
            <w:tcW w:w="1890" w:type="dxa"/>
            <w:vAlign w:val="top"/>
          </w:tcPr>
          <w:p>
            <w:pPr>
              <w:pStyle w:val="13"/>
              <w:spacing w:line="500" w:lineRule="exact"/>
              <w:ind w:firstLine="0" w:firstLineChars="0"/>
              <w:jc w:val="center"/>
              <w:rPr>
                <w:rFonts w:ascii="宋体" w:hAnsi="宋体" w:cs="宋体"/>
                <w:sz w:val="24"/>
                <w:szCs w:val="24"/>
              </w:rPr>
            </w:pPr>
            <w:r>
              <w:rPr>
                <w:rFonts w:hint="eastAsia" w:asciiTheme="minorEastAsia" w:hAnsiTheme="minorEastAsia"/>
                <w:sz w:val="24"/>
              </w:rPr>
              <w:t>32</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32</w:t>
            </w:r>
            <w:r>
              <w:rPr>
                <w:rFonts w:hint="eastAsia" w:ascii="宋体" w:hAnsi="宋体" w:cs="宋体"/>
                <w:sz w:val="24"/>
                <w:szCs w:val="24"/>
              </w:rPr>
              <w:t>.00</w:t>
            </w:r>
          </w:p>
        </w:tc>
        <w:tc>
          <w:tcPr>
            <w:tcW w:w="2200"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效益指标</w:t>
            </w:r>
          </w:p>
        </w:tc>
        <w:tc>
          <w:tcPr>
            <w:tcW w:w="1890" w:type="dxa"/>
            <w:vAlign w:val="top"/>
          </w:tcPr>
          <w:p>
            <w:pPr>
              <w:pStyle w:val="13"/>
              <w:spacing w:line="500" w:lineRule="exact"/>
              <w:ind w:firstLine="0" w:firstLineChars="0"/>
              <w:jc w:val="center"/>
              <w:rPr>
                <w:rFonts w:ascii="宋体" w:hAnsi="宋体" w:cs="宋体"/>
                <w:sz w:val="24"/>
                <w:szCs w:val="24"/>
              </w:rPr>
            </w:pPr>
            <w:r>
              <w:rPr>
                <w:rFonts w:hint="eastAsia" w:asciiTheme="minorEastAsia" w:hAnsiTheme="minorEastAsia"/>
                <w:sz w:val="24"/>
              </w:rPr>
              <w:t>20</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.00</w:t>
            </w:r>
          </w:p>
        </w:tc>
        <w:tc>
          <w:tcPr>
            <w:tcW w:w="2200"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满意度指标</w:t>
            </w:r>
          </w:p>
        </w:tc>
        <w:tc>
          <w:tcPr>
            <w:tcW w:w="1890" w:type="dxa"/>
            <w:vAlign w:val="top"/>
          </w:tcPr>
          <w:p>
            <w:pPr>
              <w:pStyle w:val="13"/>
              <w:spacing w:line="500" w:lineRule="exact"/>
              <w:ind w:firstLine="0" w:firstLineChars="0"/>
              <w:jc w:val="center"/>
              <w:rPr>
                <w:rFonts w:ascii="宋体" w:hAnsi="宋体" w:cs="宋体"/>
                <w:sz w:val="24"/>
                <w:szCs w:val="24"/>
              </w:rPr>
            </w:pPr>
            <w:r>
              <w:rPr>
                <w:rFonts w:hint="eastAsia" w:asciiTheme="minorEastAsia" w:hAnsiTheme="minorEastAsia"/>
                <w:sz w:val="24"/>
              </w:rPr>
              <w:t>10</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ascii="宋体" w:hAnsi="宋体" w:cs="宋体"/>
                <w:sz w:val="24"/>
                <w:szCs w:val="24"/>
              </w:rPr>
            </w:pPr>
            <w:r>
              <w:rPr>
                <w:rFonts w:hint="eastAsia" w:ascii="宋体" w:cs="宋体"/>
                <w:sz w:val="24"/>
                <w:szCs w:val="24"/>
                <w:lang w:val="en-US" w:eastAsia="zh-CN"/>
              </w:rPr>
              <w:t>10</w:t>
            </w:r>
            <w:r>
              <w:rPr>
                <w:rFonts w:hint="eastAsia" w:ascii="宋体" w:cs="宋体"/>
                <w:sz w:val="24"/>
                <w:szCs w:val="24"/>
              </w:rPr>
              <w:t>.00</w:t>
            </w:r>
          </w:p>
        </w:tc>
        <w:tc>
          <w:tcPr>
            <w:tcW w:w="2200"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预算执行率指标</w:t>
            </w:r>
          </w:p>
        </w:tc>
        <w:tc>
          <w:tcPr>
            <w:tcW w:w="1890" w:type="dxa"/>
            <w:vAlign w:val="top"/>
          </w:tcPr>
          <w:p>
            <w:pPr>
              <w:pStyle w:val="13"/>
              <w:spacing w:line="500" w:lineRule="exact"/>
              <w:ind w:firstLine="0" w:firstLineChars="0"/>
              <w:jc w:val="center"/>
              <w:rPr>
                <w:rFonts w:ascii="宋体" w:hAnsi="宋体" w:cs="宋体"/>
                <w:sz w:val="24"/>
                <w:szCs w:val="24"/>
              </w:rPr>
            </w:pPr>
            <w:r>
              <w:rPr>
                <w:rFonts w:hint="eastAsia" w:asciiTheme="minorEastAsia" w:hAnsiTheme="minorEastAsia"/>
                <w:sz w:val="24"/>
              </w:rPr>
              <w:t>10</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ascii="宋体" w:cs="宋体"/>
                <w:sz w:val="24"/>
                <w:szCs w:val="24"/>
              </w:rPr>
            </w:pPr>
            <w:r>
              <w:rPr>
                <w:rFonts w:hint="eastAsia" w:ascii="宋体" w:cs="宋体"/>
                <w:sz w:val="24"/>
                <w:szCs w:val="24"/>
              </w:rPr>
              <w:t>10.00</w:t>
            </w:r>
          </w:p>
        </w:tc>
        <w:tc>
          <w:tcPr>
            <w:tcW w:w="2200"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综合指标</w:t>
            </w:r>
          </w:p>
        </w:tc>
        <w:tc>
          <w:tcPr>
            <w:tcW w:w="1890" w:type="dxa"/>
            <w:vAlign w:val="top"/>
          </w:tcPr>
          <w:p>
            <w:pPr>
              <w:pStyle w:val="13"/>
              <w:spacing w:line="500" w:lineRule="exact"/>
              <w:ind w:firstLine="0" w:firstLineChars="0"/>
              <w:jc w:val="center"/>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 sum(B2:B7) \* MERGEFORMAT </w:instrText>
            </w:r>
            <w:r>
              <w:rPr>
                <w:rFonts w:ascii="宋体" w:hAnsi="宋体" w:cs="宋体"/>
                <w:sz w:val="24"/>
                <w:szCs w:val="24"/>
              </w:rPr>
              <w:fldChar w:fldCharType="separate"/>
            </w:r>
            <w:r>
              <w:rPr>
                <w:rFonts w:ascii="宋体" w:hAnsi="宋体" w:cs="宋体"/>
                <w:sz w:val="24"/>
                <w:szCs w:val="24"/>
              </w:rPr>
              <w:t>100</w:t>
            </w:r>
            <w:r>
              <w:rPr>
                <w:rFonts w:ascii="宋体" w:hAnsi="宋体" w:cs="宋体"/>
                <w:sz w:val="24"/>
                <w:szCs w:val="24"/>
              </w:rPr>
              <w:fldChar w:fldCharType="end"/>
            </w:r>
            <w:r>
              <w:rPr>
                <w:rFonts w:hint="eastAsia" w:ascii="宋体" w:hAnsi="宋体" w:cs="宋体"/>
                <w:sz w:val="24"/>
                <w:szCs w:val="24"/>
                <w:lang w:val="en-US" w:eastAsia="zh-CN"/>
              </w:rPr>
              <w:t>.00</w:t>
            </w:r>
          </w:p>
        </w:tc>
        <w:tc>
          <w:tcPr>
            <w:tcW w:w="2061" w:type="dxa"/>
            <w:vAlign w:val="top"/>
          </w:tcPr>
          <w:p>
            <w:pPr>
              <w:pStyle w:val="13"/>
              <w:spacing w:line="500" w:lineRule="exact"/>
              <w:ind w:firstLine="0" w:firstLineChars="0"/>
              <w:jc w:val="center"/>
              <w:rPr>
                <w:rFonts w:hint="eastAsia" w:ascii="宋体" w:eastAsia="宋体" w:cs="宋体"/>
                <w:sz w:val="24"/>
                <w:szCs w:val="24"/>
                <w:lang w:val="en-US" w:eastAsia="zh-CN"/>
              </w:rPr>
            </w:pPr>
            <w:r>
              <w:rPr>
                <w:rFonts w:hint="eastAsia" w:ascii="宋体" w:eastAsia="宋体" w:cs="宋体"/>
                <w:sz w:val="24"/>
                <w:szCs w:val="24"/>
                <w:lang w:val="en-US" w:eastAsia="zh-CN"/>
              </w:rPr>
              <w:fldChar w:fldCharType="begin"/>
            </w:r>
            <w:r>
              <w:rPr>
                <w:rFonts w:hint="eastAsia" w:ascii="宋体" w:eastAsia="宋体" w:cs="宋体"/>
                <w:sz w:val="24"/>
                <w:szCs w:val="24"/>
                <w:lang w:val="en-US" w:eastAsia="zh-CN"/>
              </w:rPr>
              <w:instrText xml:space="preserve"> = sum(C2:C7) \* MERGEFORMAT </w:instrText>
            </w:r>
            <w:r>
              <w:rPr>
                <w:rFonts w:hint="eastAsia" w:ascii="宋体" w:eastAsia="宋体" w:cs="宋体"/>
                <w:sz w:val="24"/>
                <w:szCs w:val="24"/>
                <w:lang w:val="en-US" w:eastAsia="zh-CN"/>
              </w:rPr>
              <w:fldChar w:fldCharType="separate"/>
            </w:r>
            <w:r>
              <w:rPr>
                <w:rFonts w:hint="eastAsia" w:ascii="宋体" w:eastAsia="宋体" w:cs="宋体"/>
                <w:sz w:val="24"/>
                <w:szCs w:val="24"/>
                <w:lang w:val="en-US" w:eastAsia="zh-CN"/>
              </w:rPr>
              <w:t>98.99</w:t>
            </w:r>
            <w:r>
              <w:rPr>
                <w:rFonts w:hint="eastAsia" w:ascii="宋体" w:eastAsia="宋体" w:cs="宋体"/>
                <w:sz w:val="24"/>
                <w:szCs w:val="24"/>
                <w:lang w:val="en-US" w:eastAsia="zh-CN"/>
              </w:rPr>
              <w:fldChar w:fldCharType="end"/>
            </w:r>
          </w:p>
        </w:tc>
        <w:tc>
          <w:tcPr>
            <w:tcW w:w="2200" w:type="dxa"/>
            <w:vAlign w:val="top"/>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98.99</w:t>
            </w:r>
            <w:r>
              <w:rPr>
                <w:rFonts w:hint="eastAsia" w:ascii="宋体" w:hAnsi="宋体" w:cs="宋体"/>
                <w:sz w:val="24"/>
                <w:szCs w:val="24"/>
              </w:rPr>
              <w:t>%</w:t>
            </w:r>
          </w:p>
        </w:tc>
      </w:tr>
    </w:tbl>
    <w:p>
      <w:pPr>
        <w:ind w:firstLine="562" w:firstLineChars="200"/>
        <w:jc w:val="left"/>
        <w:outlineLvl w:val="0"/>
        <w:rPr>
          <w:b/>
          <w:bCs/>
          <w:sz w:val="28"/>
          <w:szCs w:val="28"/>
        </w:rPr>
      </w:pPr>
      <w:bookmarkStart w:id="336" w:name="_Toc6449"/>
      <w:bookmarkStart w:id="337" w:name="_Toc20244"/>
      <w:bookmarkStart w:id="338" w:name="_Toc27698"/>
      <w:bookmarkStart w:id="339" w:name="_Toc32561"/>
      <w:r>
        <w:rPr>
          <w:rFonts w:hint="eastAsia"/>
          <w:b/>
          <w:bCs/>
          <w:sz w:val="28"/>
          <w:szCs w:val="28"/>
        </w:rPr>
        <w:t>四、绩效指标评价分析</w:t>
      </w:r>
      <w:bookmarkEnd w:id="336"/>
      <w:bookmarkEnd w:id="337"/>
      <w:bookmarkEnd w:id="338"/>
      <w:bookmarkEnd w:id="339"/>
    </w:p>
    <w:p>
      <w:pPr>
        <w:ind w:firstLine="562" w:firstLineChars="200"/>
        <w:jc w:val="left"/>
        <w:outlineLvl w:val="1"/>
        <w:rPr>
          <w:rFonts w:cs="Times New Roman"/>
          <w:sz w:val="28"/>
          <w:szCs w:val="28"/>
        </w:rPr>
      </w:pPr>
      <w:bookmarkStart w:id="340" w:name="_Toc32738"/>
      <w:bookmarkStart w:id="341" w:name="_Toc19685"/>
      <w:bookmarkStart w:id="342" w:name="_Toc19288"/>
      <w:bookmarkStart w:id="343" w:name="_Toc21452"/>
      <w:r>
        <w:rPr>
          <w:b/>
          <w:bCs/>
          <w:sz w:val="28"/>
          <w:szCs w:val="28"/>
        </w:rPr>
        <w:t>(</w:t>
      </w:r>
      <w:r>
        <w:rPr>
          <w:rFonts w:hint="eastAsia" w:cs="宋体"/>
          <w:b/>
          <w:bCs/>
          <w:sz w:val="28"/>
          <w:szCs w:val="28"/>
        </w:rPr>
        <w:t>一</w:t>
      </w:r>
      <w:r>
        <w:rPr>
          <w:b/>
          <w:bCs/>
          <w:sz w:val="28"/>
          <w:szCs w:val="28"/>
        </w:rPr>
        <w:t>)</w:t>
      </w:r>
      <w:r>
        <w:rPr>
          <w:rFonts w:hint="eastAsia" w:cs="宋体"/>
          <w:b/>
          <w:bCs/>
          <w:sz w:val="28"/>
          <w:szCs w:val="28"/>
          <w:lang w:eastAsia="zh-CN"/>
        </w:rPr>
        <w:t>决策</w:t>
      </w:r>
      <w:r>
        <w:rPr>
          <w:rFonts w:hint="eastAsia" w:cs="宋体"/>
          <w:b/>
          <w:bCs/>
          <w:sz w:val="28"/>
          <w:szCs w:val="28"/>
        </w:rPr>
        <w:t>指标</w:t>
      </w:r>
      <w:bookmarkEnd w:id="340"/>
      <w:bookmarkEnd w:id="341"/>
      <w:bookmarkEnd w:id="342"/>
      <w:bookmarkEnd w:id="343"/>
    </w:p>
    <w:p>
      <w:pPr>
        <w:ind w:firstLine="560"/>
        <w:jc w:val="left"/>
        <w:rPr>
          <w:rFonts w:cs="Times New Roman"/>
          <w:sz w:val="28"/>
          <w:szCs w:val="28"/>
        </w:rPr>
      </w:pPr>
      <w:r>
        <w:rPr>
          <w:rFonts w:hint="eastAsia" w:cs="宋体"/>
          <w:sz w:val="28"/>
          <w:szCs w:val="28"/>
        </w:rPr>
        <w:t>满分</w:t>
      </w:r>
      <w:r>
        <w:rPr>
          <w:rFonts w:hint="eastAsia"/>
          <w:sz w:val="28"/>
          <w:szCs w:val="28"/>
          <w:lang w:val="en-US" w:eastAsia="zh-CN"/>
        </w:rPr>
        <w:t>12</w:t>
      </w:r>
      <w:r>
        <w:rPr>
          <w:rFonts w:hint="eastAsia" w:cs="宋体"/>
          <w:sz w:val="28"/>
          <w:szCs w:val="28"/>
        </w:rPr>
        <w:t>分，评价得</w:t>
      </w:r>
      <w:r>
        <w:rPr>
          <w:rFonts w:hint="eastAsia"/>
          <w:sz w:val="28"/>
          <w:szCs w:val="28"/>
          <w:lang w:val="en-US" w:eastAsia="zh-CN"/>
        </w:rPr>
        <w:t>12</w:t>
      </w:r>
      <w:r>
        <w:rPr>
          <w:rFonts w:hint="eastAsia" w:cs="宋体"/>
          <w:sz w:val="28"/>
          <w:szCs w:val="28"/>
        </w:rPr>
        <w:t>分，得分率</w:t>
      </w:r>
      <w:r>
        <w:rPr>
          <w:rFonts w:hint="eastAsia"/>
          <w:sz w:val="28"/>
          <w:szCs w:val="28"/>
          <w:lang w:val="en-US" w:eastAsia="zh-CN"/>
        </w:rPr>
        <w:t>100</w:t>
      </w:r>
      <w:r>
        <w:rPr>
          <w:sz w:val="28"/>
          <w:szCs w:val="28"/>
        </w:rPr>
        <w:t>%</w:t>
      </w:r>
      <w:r>
        <w:rPr>
          <w:rFonts w:hint="eastAsia" w:cs="宋体"/>
          <w:sz w:val="28"/>
          <w:szCs w:val="28"/>
        </w:rPr>
        <w:t>。</w:t>
      </w:r>
    </w:p>
    <w:p>
      <w:pPr>
        <w:ind w:firstLine="560" w:firstLineChars="200"/>
        <w:rPr>
          <w:rFonts w:cs="Times New Roman"/>
          <w:sz w:val="28"/>
          <w:szCs w:val="28"/>
        </w:rPr>
      </w:pPr>
      <w:r>
        <w:rPr>
          <w:rFonts w:hint="eastAsia" w:cs="宋体"/>
          <w:sz w:val="28"/>
          <w:szCs w:val="28"/>
        </w:rPr>
        <w:t>项目总体目标为保障城市夜间交通安全、市民出行方便，提高居民生活质量，提升城市形象</w:t>
      </w:r>
      <w:r>
        <w:rPr>
          <w:rFonts w:hint="eastAsia" w:cs="宋体"/>
          <w:sz w:val="28"/>
          <w:szCs w:val="28"/>
          <w:lang w:eastAsia="zh-CN"/>
        </w:rPr>
        <w:t>，做好市政道路照明及亮化设施、确保照明工作正常运转</w:t>
      </w:r>
      <w:r>
        <w:rPr>
          <w:rFonts w:hint="eastAsia" w:cs="宋体"/>
          <w:sz w:val="28"/>
          <w:szCs w:val="28"/>
        </w:rPr>
        <w:t>；阶段性目标为</w:t>
      </w:r>
      <w:r>
        <w:rPr>
          <w:rFonts w:hint="eastAsia" w:cs="宋体"/>
          <w:sz w:val="28"/>
          <w:szCs w:val="28"/>
          <w:lang w:eastAsia="zh-CN"/>
        </w:rPr>
        <w:t>市政道路路灯信号灯</w:t>
      </w:r>
      <w:r>
        <w:rPr>
          <w:rFonts w:hint="eastAsia" w:cs="宋体"/>
          <w:sz w:val="28"/>
          <w:szCs w:val="28"/>
        </w:rPr>
        <w:t>及平射灯等运行费按月有序进行，资金根据年初预算按月拨付，城管局根据实际情况按月支付电费。预算编制科学合理与项目实施相匹配。</w:t>
      </w:r>
    </w:p>
    <w:p>
      <w:pPr>
        <w:numPr>
          <w:ilvl w:val="0"/>
          <w:numId w:val="0"/>
        </w:numPr>
        <w:ind w:firstLine="562" w:firstLineChars="200"/>
        <w:jc w:val="left"/>
        <w:outlineLvl w:val="1"/>
        <w:rPr>
          <w:rFonts w:hint="eastAsia" w:cs="宋体"/>
          <w:b/>
          <w:bCs/>
          <w:sz w:val="28"/>
          <w:szCs w:val="28"/>
          <w:lang w:eastAsia="zh-CN"/>
        </w:rPr>
      </w:pPr>
      <w:bookmarkStart w:id="344" w:name="_Toc18592"/>
      <w:bookmarkStart w:id="345" w:name="_Toc17499"/>
      <w:r>
        <w:rPr>
          <w:rFonts w:hint="eastAsia" w:cs="宋体"/>
          <w:b/>
          <w:bCs/>
          <w:sz w:val="28"/>
          <w:szCs w:val="28"/>
          <w:lang w:val="en-US" w:eastAsia="zh-CN"/>
        </w:rPr>
        <w:t>(</w:t>
      </w:r>
      <w:r>
        <w:rPr>
          <w:rFonts w:hint="eastAsia" w:cs="宋体"/>
          <w:b/>
          <w:bCs/>
          <w:sz w:val="28"/>
          <w:szCs w:val="28"/>
          <w:lang w:eastAsia="zh-CN"/>
        </w:rPr>
        <w:t>二</w:t>
      </w:r>
      <w:r>
        <w:rPr>
          <w:rFonts w:hint="eastAsia" w:cs="宋体"/>
          <w:b/>
          <w:bCs/>
          <w:sz w:val="28"/>
          <w:szCs w:val="28"/>
          <w:lang w:val="en-US" w:eastAsia="zh-CN"/>
        </w:rPr>
        <w:t>)</w:t>
      </w:r>
      <w:r>
        <w:rPr>
          <w:rFonts w:hint="eastAsia" w:cs="宋体"/>
          <w:b/>
          <w:bCs/>
          <w:sz w:val="28"/>
          <w:szCs w:val="28"/>
          <w:lang w:eastAsia="zh-CN"/>
        </w:rPr>
        <w:t>过程指标</w:t>
      </w:r>
      <w:bookmarkEnd w:id="344"/>
      <w:bookmarkEnd w:id="345"/>
    </w:p>
    <w:p>
      <w:pPr>
        <w:ind w:firstLine="560"/>
        <w:jc w:val="left"/>
        <w:rPr>
          <w:rFonts w:cs="Times New Roman"/>
          <w:sz w:val="28"/>
          <w:szCs w:val="28"/>
        </w:rPr>
      </w:pPr>
      <w:r>
        <w:rPr>
          <w:rFonts w:hint="eastAsia" w:cs="宋体"/>
          <w:sz w:val="28"/>
          <w:szCs w:val="28"/>
        </w:rPr>
        <w:t>满分</w:t>
      </w:r>
      <w:r>
        <w:rPr>
          <w:rFonts w:hint="eastAsia" w:cs="宋体"/>
          <w:sz w:val="28"/>
          <w:szCs w:val="28"/>
          <w:lang w:val="en-US" w:eastAsia="zh-CN"/>
        </w:rPr>
        <w:t>16</w:t>
      </w:r>
      <w:r>
        <w:rPr>
          <w:rFonts w:hint="eastAsia" w:cs="宋体"/>
          <w:sz w:val="28"/>
          <w:szCs w:val="28"/>
        </w:rPr>
        <w:t>分，评价得</w:t>
      </w:r>
      <w:r>
        <w:rPr>
          <w:rFonts w:hint="eastAsia" w:cs="宋体"/>
          <w:sz w:val="28"/>
          <w:szCs w:val="28"/>
          <w:lang w:val="en-US" w:eastAsia="zh-CN"/>
        </w:rPr>
        <w:t>14.99</w:t>
      </w:r>
      <w:r>
        <w:rPr>
          <w:rFonts w:hint="eastAsia" w:cs="宋体"/>
          <w:sz w:val="28"/>
          <w:szCs w:val="28"/>
        </w:rPr>
        <w:t>分，得分率</w:t>
      </w:r>
      <w:r>
        <w:rPr>
          <w:rFonts w:hint="eastAsia" w:cs="宋体"/>
          <w:sz w:val="28"/>
          <w:szCs w:val="28"/>
          <w:lang w:val="en-US" w:eastAsia="zh-CN"/>
        </w:rPr>
        <w:t>93.69</w:t>
      </w:r>
      <w:r>
        <w:rPr>
          <w:sz w:val="28"/>
          <w:szCs w:val="28"/>
        </w:rPr>
        <w:t>%</w:t>
      </w:r>
      <w:r>
        <w:rPr>
          <w:rFonts w:hint="eastAsia" w:cs="宋体"/>
          <w:sz w:val="28"/>
          <w:szCs w:val="28"/>
        </w:rPr>
        <w:t>。</w:t>
      </w:r>
    </w:p>
    <w:p>
      <w:pPr>
        <w:ind w:firstLine="560" w:firstLineChars="200"/>
        <w:rPr>
          <w:rFonts w:cs="宋体"/>
          <w:sz w:val="28"/>
          <w:szCs w:val="28"/>
        </w:rPr>
      </w:pPr>
      <w:r>
        <w:rPr>
          <w:rFonts w:hint="eastAsia"/>
          <w:sz w:val="28"/>
          <w:szCs w:val="28"/>
          <w:lang w:eastAsia="zh-CN"/>
        </w:rPr>
        <w:t>市政道路路灯信号灯</w:t>
      </w:r>
      <w:r>
        <w:rPr>
          <w:rFonts w:hint="eastAsia" w:cs="宋体"/>
          <w:sz w:val="28"/>
          <w:szCs w:val="28"/>
        </w:rPr>
        <w:t>及平射灯等运行费用年初预算数3</w:t>
      </w:r>
      <w:r>
        <w:rPr>
          <w:rFonts w:hint="eastAsia" w:cs="宋体"/>
          <w:sz w:val="28"/>
          <w:szCs w:val="28"/>
          <w:lang w:val="en-US" w:eastAsia="zh-CN"/>
        </w:rPr>
        <w:t>6</w:t>
      </w:r>
      <w:r>
        <w:rPr>
          <w:rFonts w:hint="eastAsia" w:cs="宋体"/>
          <w:sz w:val="28"/>
          <w:szCs w:val="28"/>
        </w:rPr>
        <w:t>0万元，实际下达资金并支付金额为</w:t>
      </w:r>
      <w:r>
        <w:rPr>
          <w:rFonts w:hint="eastAsia" w:cs="宋体"/>
          <w:sz w:val="28"/>
          <w:szCs w:val="28"/>
          <w:lang w:val="en-US" w:eastAsia="zh-CN"/>
        </w:rPr>
        <w:t>269.24512</w:t>
      </w:r>
      <w:r>
        <w:rPr>
          <w:rFonts w:hint="eastAsia" w:cs="宋体"/>
          <w:sz w:val="28"/>
          <w:szCs w:val="28"/>
        </w:rPr>
        <w:t>万元，资金到位率</w:t>
      </w:r>
      <w:r>
        <w:rPr>
          <w:rFonts w:hint="eastAsia" w:cs="宋体"/>
          <w:sz w:val="28"/>
          <w:szCs w:val="28"/>
          <w:lang w:eastAsia="zh-CN"/>
        </w:rPr>
        <w:t>约</w:t>
      </w:r>
      <w:r>
        <w:rPr>
          <w:rFonts w:hint="eastAsia" w:cs="宋体"/>
          <w:sz w:val="28"/>
          <w:szCs w:val="28"/>
          <w:lang w:val="en-US" w:eastAsia="zh-CN"/>
        </w:rPr>
        <w:t>74.79</w:t>
      </w:r>
      <w:r>
        <w:rPr>
          <w:rFonts w:hint="eastAsia" w:cs="宋体"/>
          <w:sz w:val="28"/>
          <w:szCs w:val="28"/>
        </w:rPr>
        <w:t>%。资金使用合规，不存在挪用、虚列、违背法律法规等问题；管理制度健全，城管局《城市管理综合行政执法局财务制度》，对财务队伍建设、专项资金管理、支出管理、内部控制及档案管理等进行了规定，健全了财务管理制度。</w:t>
      </w:r>
    </w:p>
    <w:p>
      <w:pPr>
        <w:ind w:left="279" w:leftChars="133" w:firstLine="280" w:firstLineChars="100"/>
        <w:jc w:val="left"/>
        <w:rPr>
          <w:rFonts w:cs="宋体"/>
          <w:sz w:val="28"/>
          <w:szCs w:val="28"/>
        </w:rPr>
      </w:pPr>
      <w:r>
        <w:rPr>
          <w:rFonts w:hint="eastAsia" w:cs="宋体"/>
          <w:sz w:val="28"/>
          <w:szCs w:val="28"/>
        </w:rPr>
        <w:t>扣分原因：资金到位率= (实际到位资金/预算资金) x 100% =</w:t>
      </w:r>
      <w:r>
        <w:rPr>
          <w:rFonts w:hint="eastAsia" w:cs="宋体"/>
          <w:sz w:val="28"/>
          <w:szCs w:val="28"/>
          <w:lang w:val="en-US" w:eastAsia="zh-CN"/>
        </w:rPr>
        <w:t>269.24512</w:t>
      </w:r>
      <w:r>
        <w:rPr>
          <w:rFonts w:hint="eastAsia" w:cs="宋体"/>
          <w:sz w:val="28"/>
          <w:szCs w:val="28"/>
        </w:rPr>
        <w:t>万元/3</w:t>
      </w:r>
      <w:r>
        <w:rPr>
          <w:rFonts w:hint="eastAsia" w:cs="宋体"/>
          <w:sz w:val="28"/>
          <w:szCs w:val="28"/>
          <w:lang w:val="en-US" w:eastAsia="zh-CN"/>
        </w:rPr>
        <w:t>6</w:t>
      </w:r>
      <w:r>
        <w:rPr>
          <w:rFonts w:hint="eastAsia" w:cs="宋体"/>
          <w:sz w:val="28"/>
          <w:szCs w:val="28"/>
        </w:rPr>
        <w:t>0万元*100%</w:t>
      </w:r>
      <w:r>
        <w:rPr>
          <w:rFonts w:ascii="Arial" w:hAnsi="Arial" w:cs="Arial"/>
          <w:sz w:val="28"/>
          <w:szCs w:val="28"/>
        </w:rPr>
        <w:t>≈</w:t>
      </w:r>
      <w:r>
        <w:rPr>
          <w:rFonts w:hint="eastAsia" w:cs="宋体"/>
          <w:sz w:val="28"/>
          <w:szCs w:val="28"/>
          <w:lang w:val="en-US" w:eastAsia="zh-CN"/>
        </w:rPr>
        <w:t>74.79</w:t>
      </w:r>
      <w:r>
        <w:rPr>
          <w:rFonts w:hint="eastAsia" w:cs="宋体"/>
          <w:sz w:val="28"/>
          <w:szCs w:val="28"/>
        </w:rPr>
        <w:t>%，根据评分标准每降低1%扣除0.01分，扣完为止，扣</w:t>
      </w:r>
      <w:r>
        <w:rPr>
          <w:rFonts w:hint="eastAsia" w:cs="宋体"/>
          <w:sz w:val="28"/>
          <w:szCs w:val="28"/>
          <w:lang w:val="en-US" w:eastAsia="zh-CN"/>
        </w:rPr>
        <w:t>1.01</w:t>
      </w:r>
      <w:r>
        <w:rPr>
          <w:rFonts w:hint="eastAsia" w:cs="宋体"/>
          <w:sz w:val="28"/>
          <w:szCs w:val="28"/>
        </w:rPr>
        <w:t>分。</w:t>
      </w:r>
    </w:p>
    <w:p>
      <w:pPr>
        <w:ind w:firstLine="560"/>
        <w:jc w:val="left"/>
        <w:outlineLvl w:val="1"/>
        <w:rPr>
          <w:rFonts w:cs="Times New Roman"/>
          <w:b/>
          <w:bCs/>
          <w:sz w:val="28"/>
          <w:szCs w:val="28"/>
        </w:rPr>
      </w:pPr>
      <w:bookmarkStart w:id="346" w:name="_Toc31809"/>
      <w:bookmarkStart w:id="347" w:name="_Toc19997"/>
      <w:bookmarkStart w:id="348" w:name="_Toc14778"/>
      <w:bookmarkStart w:id="349" w:name="_Toc27480"/>
      <w:r>
        <w:rPr>
          <w:b/>
          <w:bCs/>
          <w:sz w:val="28"/>
          <w:szCs w:val="28"/>
        </w:rPr>
        <w:t>(</w:t>
      </w:r>
      <w:r>
        <w:rPr>
          <w:rFonts w:hint="eastAsia"/>
          <w:b/>
          <w:bCs/>
          <w:sz w:val="28"/>
          <w:szCs w:val="28"/>
          <w:lang w:eastAsia="zh-CN"/>
        </w:rPr>
        <w:t>三</w:t>
      </w:r>
      <w:r>
        <w:rPr>
          <w:b/>
          <w:bCs/>
          <w:sz w:val="28"/>
          <w:szCs w:val="28"/>
        </w:rPr>
        <w:t>)</w:t>
      </w:r>
      <w:r>
        <w:rPr>
          <w:rFonts w:hint="eastAsia" w:cs="宋体"/>
          <w:b/>
          <w:bCs/>
          <w:sz w:val="28"/>
          <w:szCs w:val="28"/>
        </w:rPr>
        <w:t>产出指标</w:t>
      </w:r>
      <w:bookmarkEnd w:id="346"/>
      <w:bookmarkEnd w:id="347"/>
      <w:bookmarkEnd w:id="348"/>
      <w:bookmarkEnd w:id="349"/>
    </w:p>
    <w:p>
      <w:pPr>
        <w:ind w:firstLine="560"/>
        <w:jc w:val="left"/>
        <w:rPr>
          <w:rFonts w:cs="Times New Roman"/>
          <w:sz w:val="28"/>
          <w:szCs w:val="28"/>
        </w:rPr>
      </w:pPr>
      <w:r>
        <w:rPr>
          <w:rFonts w:hint="eastAsia" w:cs="宋体"/>
          <w:sz w:val="28"/>
          <w:szCs w:val="28"/>
        </w:rPr>
        <w:t>满分</w:t>
      </w:r>
      <w:r>
        <w:rPr>
          <w:rFonts w:hint="eastAsia"/>
          <w:sz w:val="28"/>
          <w:szCs w:val="28"/>
          <w:lang w:val="en-US" w:eastAsia="zh-CN"/>
        </w:rPr>
        <w:t>32</w:t>
      </w:r>
      <w:r>
        <w:rPr>
          <w:rFonts w:hint="eastAsia" w:cs="宋体"/>
          <w:sz w:val="28"/>
          <w:szCs w:val="28"/>
        </w:rPr>
        <w:t>分，评价得分</w:t>
      </w:r>
      <w:r>
        <w:rPr>
          <w:rFonts w:hint="eastAsia"/>
          <w:sz w:val="28"/>
          <w:szCs w:val="28"/>
          <w:lang w:val="en-US" w:eastAsia="zh-CN"/>
        </w:rPr>
        <w:t>32</w:t>
      </w:r>
      <w:r>
        <w:rPr>
          <w:rFonts w:hint="eastAsia" w:cs="宋体"/>
          <w:sz w:val="28"/>
          <w:szCs w:val="28"/>
        </w:rPr>
        <w:t>分，得分率</w:t>
      </w:r>
      <w:r>
        <w:rPr>
          <w:sz w:val="28"/>
          <w:szCs w:val="28"/>
        </w:rPr>
        <w:t>100.00%</w:t>
      </w:r>
      <w:r>
        <w:rPr>
          <w:rFonts w:hint="eastAsia" w:cs="宋体"/>
          <w:sz w:val="28"/>
          <w:szCs w:val="28"/>
        </w:rPr>
        <w:t>。</w:t>
      </w:r>
    </w:p>
    <w:p>
      <w:pPr>
        <w:numPr>
          <w:ilvl w:val="0"/>
          <w:numId w:val="11"/>
        </w:numPr>
        <w:ind w:firstLine="560"/>
        <w:rPr>
          <w:rFonts w:cs="宋体"/>
          <w:sz w:val="28"/>
          <w:szCs w:val="28"/>
        </w:rPr>
      </w:pPr>
      <w:r>
        <w:rPr>
          <w:rFonts w:hint="eastAsia" w:cs="宋体"/>
          <w:sz w:val="28"/>
          <w:szCs w:val="28"/>
        </w:rPr>
        <w:t>数量指标分值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分，数量指标完成率</w:t>
      </w:r>
      <w:r>
        <w:rPr>
          <w:sz w:val="28"/>
          <w:szCs w:val="28"/>
        </w:rPr>
        <w:t>100%</w:t>
      </w:r>
      <w:r>
        <w:rPr>
          <w:rFonts w:hint="eastAsia" w:cs="宋体"/>
          <w:sz w:val="28"/>
          <w:szCs w:val="28"/>
        </w:rPr>
        <w:t>。</w:t>
      </w:r>
    </w:p>
    <w:p>
      <w:pPr>
        <w:ind w:firstLine="560" w:firstLineChars="200"/>
        <w:rPr>
          <w:rFonts w:cs="宋体"/>
          <w:sz w:val="28"/>
          <w:szCs w:val="28"/>
        </w:rPr>
      </w:pPr>
      <w:r>
        <w:rPr>
          <w:rFonts w:hint="eastAsia" w:cs="宋体"/>
          <w:sz w:val="28"/>
          <w:szCs w:val="28"/>
        </w:rPr>
        <w:t>保障主干道、小路路灯都能完好提供正常照明。</w:t>
      </w:r>
    </w:p>
    <w:p>
      <w:pPr>
        <w:numPr>
          <w:ilvl w:val="0"/>
          <w:numId w:val="11"/>
        </w:numPr>
        <w:ind w:firstLine="560"/>
        <w:rPr>
          <w:rFonts w:cs="宋体"/>
          <w:sz w:val="28"/>
          <w:szCs w:val="28"/>
        </w:rPr>
      </w:pPr>
      <w:r>
        <w:rPr>
          <w:rFonts w:hint="eastAsia" w:cs="宋体"/>
          <w:sz w:val="28"/>
          <w:szCs w:val="28"/>
        </w:rPr>
        <w:t>质量指标分值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分，质量指标完成率100%</w:t>
      </w:r>
    </w:p>
    <w:p>
      <w:pPr>
        <w:ind w:left="560"/>
        <w:rPr>
          <w:rFonts w:cs="Times New Roman"/>
          <w:sz w:val="28"/>
          <w:szCs w:val="28"/>
        </w:rPr>
      </w:pPr>
      <w:r>
        <w:rPr>
          <w:rFonts w:hint="eastAsia" w:cs="宋体"/>
          <w:sz w:val="28"/>
          <w:szCs w:val="28"/>
          <w:lang w:eastAsia="zh-CN"/>
        </w:rPr>
        <w:t>市政道路路灯信号灯</w:t>
      </w:r>
      <w:r>
        <w:rPr>
          <w:rFonts w:hint="eastAsia" w:cs="宋体"/>
          <w:sz w:val="28"/>
          <w:szCs w:val="28"/>
        </w:rPr>
        <w:t>及平射灯等运行率</w:t>
      </w:r>
      <w:r>
        <w:rPr>
          <w:rFonts w:hint="eastAsia"/>
          <w:sz w:val="28"/>
          <w:szCs w:val="28"/>
        </w:rPr>
        <w:t>100</w:t>
      </w:r>
      <w:r>
        <w:rPr>
          <w:sz w:val="28"/>
          <w:szCs w:val="28"/>
        </w:rPr>
        <w:t>%</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3、</w:t>
      </w:r>
      <w:r>
        <w:rPr>
          <w:rFonts w:hint="eastAsia" w:cs="宋体"/>
          <w:sz w:val="28"/>
          <w:szCs w:val="28"/>
        </w:rPr>
        <w:t>时效指标分值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分，按时完成率</w:t>
      </w:r>
      <w:r>
        <w:rPr>
          <w:sz w:val="28"/>
          <w:szCs w:val="28"/>
        </w:rPr>
        <w:t>100%</w:t>
      </w:r>
      <w:r>
        <w:rPr>
          <w:rFonts w:hint="eastAsia" w:cs="宋体"/>
          <w:sz w:val="28"/>
          <w:szCs w:val="28"/>
        </w:rPr>
        <w:t>。</w:t>
      </w:r>
    </w:p>
    <w:p>
      <w:pPr>
        <w:ind w:firstLine="560" w:firstLineChars="200"/>
        <w:rPr>
          <w:rFonts w:cs="Times New Roman"/>
          <w:sz w:val="28"/>
          <w:szCs w:val="28"/>
        </w:rPr>
      </w:pPr>
      <w:r>
        <w:rPr>
          <w:rFonts w:hint="eastAsia" w:cs="Times New Roman"/>
          <w:sz w:val="28"/>
          <w:szCs w:val="28"/>
        </w:rPr>
        <w:t>按实按时缴纳了路灯运行电费，未出现路灯因未及时缴纳电费而出现的断电现象。</w:t>
      </w:r>
    </w:p>
    <w:p>
      <w:pPr>
        <w:numPr>
          <w:ilvl w:val="0"/>
          <w:numId w:val="0"/>
        </w:numPr>
        <w:rPr>
          <w:rFonts w:cs="Times New Roman"/>
          <w:sz w:val="28"/>
          <w:szCs w:val="28"/>
        </w:rPr>
      </w:pPr>
      <w:r>
        <w:rPr>
          <w:rFonts w:hint="eastAsia" w:cs="宋体"/>
          <w:sz w:val="28"/>
          <w:szCs w:val="28"/>
          <w:lang w:val="en-US" w:eastAsia="zh-CN"/>
        </w:rPr>
        <w:t>　　4、</w:t>
      </w:r>
      <w:r>
        <w:rPr>
          <w:rFonts w:hint="eastAsia" w:cs="宋体"/>
          <w:sz w:val="28"/>
          <w:szCs w:val="28"/>
        </w:rPr>
        <w:t>成本指标分值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w:t>
      </w:r>
    </w:p>
    <w:p>
      <w:pPr>
        <w:ind w:firstLine="560" w:firstLineChars="200"/>
        <w:rPr>
          <w:rFonts w:cs="Times New Roman"/>
          <w:sz w:val="28"/>
          <w:szCs w:val="28"/>
        </w:rPr>
      </w:pPr>
      <w:r>
        <w:rPr>
          <w:rFonts w:hint="eastAsia" w:cs="Times New Roman"/>
          <w:sz w:val="28"/>
          <w:szCs w:val="28"/>
        </w:rPr>
        <w:t>严格控制经费支出，在保障路灯亮灯率的情况下，通过合理调节路灯亮熄灯时间等措施，最大程度上节约路灯电费。</w:t>
      </w:r>
    </w:p>
    <w:p>
      <w:pPr>
        <w:ind w:firstLine="560"/>
        <w:jc w:val="left"/>
        <w:outlineLvl w:val="1"/>
        <w:rPr>
          <w:rFonts w:cs="Times New Roman"/>
          <w:b/>
          <w:bCs/>
          <w:sz w:val="28"/>
          <w:szCs w:val="28"/>
        </w:rPr>
      </w:pPr>
      <w:bookmarkStart w:id="350" w:name="_Toc12938"/>
      <w:bookmarkStart w:id="351" w:name="_Toc564"/>
      <w:bookmarkStart w:id="352" w:name="_Toc3335"/>
      <w:bookmarkStart w:id="353" w:name="_Toc11487"/>
      <w:r>
        <w:rPr>
          <w:b/>
          <w:bCs/>
          <w:sz w:val="28"/>
          <w:szCs w:val="28"/>
        </w:rPr>
        <w:t>(</w:t>
      </w:r>
      <w:r>
        <w:rPr>
          <w:rFonts w:hint="eastAsia" w:cs="宋体"/>
          <w:b/>
          <w:bCs/>
          <w:sz w:val="28"/>
          <w:szCs w:val="28"/>
          <w:lang w:eastAsia="zh-CN"/>
        </w:rPr>
        <w:t>四</w:t>
      </w:r>
      <w:r>
        <w:rPr>
          <w:b/>
          <w:bCs/>
          <w:sz w:val="28"/>
          <w:szCs w:val="28"/>
        </w:rPr>
        <w:t>)</w:t>
      </w:r>
      <w:r>
        <w:rPr>
          <w:rFonts w:hint="eastAsia" w:cs="宋体"/>
          <w:b/>
          <w:bCs/>
          <w:sz w:val="28"/>
          <w:szCs w:val="28"/>
        </w:rPr>
        <w:t>效益指标</w:t>
      </w:r>
      <w:bookmarkEnd w:id="350"/>
      <w:bookmarkEnd w:id="351"/>
      <w:bookmarkEnd w:id="352"/>
      <w:bookmarkEnd w:id="353"/>
    </w:p>
    <w:p>
      <w:pPr>
        <w:ind w:firstLine="560"/>
        <w:jc w:val="left"/>
        <w:rPr>
          <w:rFonts w:cs="Times New Roman"/>
          <w:sz w:val="28"/>
          <w:szCs w:val="28"/>
        </w:rPr>
      </w:pPr>
      <w:r>
        <w:rPr>
          <w:rFonts w:hint="eastAsia" w:cs="宋体"/>
          <w:sz w:val="28"/>
          <w:szCs w:val="28"/>
        </w:rPr>
        <w:t>满分</w:t>
      </w:r>
      <w:r>
        <w:rPr>
          <w:sz w:val="28"/>
          <w:szCs w:val="28"/>
        </w:rPr>
        <w:t>2</w:t>
      </w:r>
      <w:r>
        <w:rPr>
          <w:rFonts w:hint="eastAsia"/>
          <w:sz w:val="28"/>
          <w:szCs w:val="28"/>
          <w:lang w:val="en-US" w:eastAsia="zh-CN"/>
        </w:rPr>
        <w:t>0</w:t>
      </w:r>
      <w:r>
        <w:rPr>
          <w:rFonts w:hint="eastAsia" w:cs="宋体"/>
          <w:sz w:val="28"/>
          <w:szCs w:val="28"/>
        </w:rPr>
        <w:t>分，评价得分</w:t>
      </w:r>
      <w:r>
        <w:rPr>
          <w:sz w:val="28"/>
          <w:szCs w:val="28"/>
        </w:rPr>
        <w:t>2</w:t>
      </w:r>
      <w:r>
        <w:rPr>
          <w:rFonts w:hint="eastAsia"/>
          <w:sz w:val="28"/>
          <w:szCs w:val="28"/>
          <w:lang w:val="en-US" w:eastAsia="zh-CN"/>
        </w:rPr>
        <w:t>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项目实施效益分值</w:t>
      </w:r>
      <w:r>
        <w:rPr>
          <w:sz w:val="28"/>
          <w:szCs w:val="28"/>
        </w:rPr>
        <w:t>2</w:t>
      </w:r>
      <w:r>
        <w:rPr>
          <w:rFonts w:hint="eastAsia"/>
          <w:sz w:val="28"/>
          <w:szCs w:val="28"/>
          <w:lang w:val="en-US" w:eastAsia="zh-CN"/>
        </w:rPr>
        <w:t>0</w:t>
      </w:r>
      <w:r>
        <w:rPr>
          <w:rFonts w:hint="eastAsia" w:cs="宋体"/>
          <w:sz w:val="28"/>
          <w:szCs w:val="28"/>
        </w:rPr>
        <w:t>分，评价得分</w:t>
      </w:r>
      <w:r>
        <w:rPr>
          <w:sz w:val="28"/>
          <w:szCs w:val="28"/>
        </w:rPr>
        <w:t>2</w:t>
      </w:r>
      <w:r>
        <w:rPr>
          <w:rFonts w:hint="eastAsia"/>
          <w:sz w:val="28"/>
          <w:szCs w:val="28"/>
          <w:lang w:val="en-US" w:eastAsia="zh-CN"/>
        </w:rPr>
        <w:t>0</w:t>
      </w:r>
      <w:r>
        <w:rPr>
          <w:rFonts w:hint="eastAsia" w:cs="宋体"/>
          <w:sz w:val="28"/>
          <w:szCs w:val="28"/>
        </w:rPr>
        <w:t>分。通过</w:t>
      </w:r>
      <w:r>
        <w:rPr>
          <w:rFonts w:hint="eastAsia" w:cs="宋体"/>
          <w:sz w:val="28"/>
          <w:szCs w:val="28"/>
          <w:lang w:eastAsia="zh-CN"/>
        </w:rPr>
        <w:t>遵化市城市管理综合行政执法局</w:t>
      </w:r>
      <w:r>
        <w:rPr>
          <w:rFonts w:hint="eastAsia" w:cs="宋体"/>
          <w:sz w:val="28"/>
          <w:szCs w:val="28"/>
        </w:rPr>
        <w:t>对城区</w:t>
      </w:r>
      <w:r>
        <w:rPr>
          <w:rFonts w:hint="eastAsia" w:cs="宋体"/>
          <w:sz w:val="28"/>
          <w:szCs w:val="28"/>
          <w:lang w:eastAsia="zh-CN"/>
        </w:rPr>
        <w:t>市政道路路灯信号灯</w:t>
      </w:r>
      <w:r>
        <w:rPr>
          <w:rFonts w:hint="eastAsia" w:cs="宋体"/>
          <w:sz w:val="28"/>
          <w:szCs w:val="28"/>
        </w:rPr>
        <w:t>及平射灯等运行费用的管理，路灯电费</w:t>
      </w:r>
      <w:r>
        <w:rPr>
          <w:rFonts w:hint="eastAsia" w:cs="宋体"/>
          <w:sz w:val="28"/>
          <w:szCs w:val="28"/>
          <w:lang w:eastAsia="zh-CN"/>
        </w:rPr>
        <w:t>按实</w:t>
      </w:r>
      <w:r>
        <w:rPr>
          <w:rFonts w:hint="eastAsia" w:cs="宋体"/>
          <w:sz w:val="28"/>
          <w:szCs w:val="28"/>
        </w:rPr>
        <w:t>按时缴纳，保障城市夜间交通</w:t>
      </w:r>
      <w:r>
        <w:rPr>
          <w:rFonts w:hint="eastAsia" w:cs="宋体"/>
          <w:sz w:val="28"/>
          <w:szCs w:val="28"/>
          <w:lang w:eastAsia="zh-CN"/>
        </w:rPr>
        <w:t>安全</w:t>
      </w:r>
      <w:r>
        <w:rPr>
          <w:rFonts w:hint="eastAsia" w:cs="宋体"/>
          <w:color w:val="auto"/>
          <w:sz w:val="28"/>
          <w:szCs w:val="28"/>
        </w:rPr>
        <w:t>，降低事故发生率，</w:t>
      </w:r>
      <w:r>
        <w:rPr>
          <w:rFonts w:hint="eastAsia" w:cs="宋体"/>
          <w:sz w:val="28"/>
          <w:szCs w:val="28"/>
        </w:rPr>
        <w:t>方便了市民夜间出行，美化了城市夜景、提高了城市品位；路灯电费项目按实时结算按时缴纳，为路灯后期耗电量电费的预测和电费的有序安排奠定了可靠的基础。</w:t>
      </w:r>
    </w:p>
    <w:p>
      <w:pPr>
        <w:ind w:firstLine="560"/>
        <w:jc w:val="left"/>
        <w:outlineLvl w:val="1"/>
        <w:rPr>
          <w:rFonts w:cs="Times New Roman"/>
          <w:b/>
          <w:bCs/>
          <w:sz w:val="28"/>
          <w:szCs w:val="28"/>
        </w:rPr>
      </w:pPr>
      <w:bookmarkStart w:id="354" w:name="_Toc25809"/>
      <w:bookmarkStart w:id="355" w:name="_Toc30369"/>
      <w:bookmarkStart w:id="356" w:name="_Toc3764"/>
      <w:bookmarkStart w:id="357" w:name="_Toc22666"/>
      <w:r>
        <w:rPr>
          <w:b/>
          <w:bCs/>
          <w:sz w:val="28"/>
          <w:szCs w:val="28"/>
        </w:rPr>
        <w:t>(</w:t>
      </w:r>
      <w:r>
        <w:rPr>
          <w:rFonts w:hint="eastAsia" w:cs="宋体"/>
          <w:b/>
          <w:bCs/>
          <w:sz w:val="28"/>
          <w:szCs w:val="28"/>
          <w:lang w:eastAsia="zh-CN"/>
        </w:rPr>
        <w:t>五</w:t>
      </w:r>
      <w:r>
        <w:rPr>
          <w:b/>
          <w:bCs/>
          <w:sz w:val="28"/>
          <w:szCs w:val="28"/>
        </w:rPr>
        <w:t>)</w:t>
      </w:r>
      <w:r>
        <w:rPr>
          <w:rFonts w:hint="eastAsia" w:cs="宋体"/>
          <w:b/>
          <w:bCs/>
          <w:sz w:val="28"/>
          <w:szCs w:val="28"/>
        </w:rPr>
        <w:t>满意度指标</w:t>
      </w:r>
      <w:bookmarkEnd w:id="354"/>
      <w:bookmarkEnd w:id="355"/>
      <w:bookmarkEnd w:id="356"/>
      <w:bookmarkEnd w:id="357"/>
    </w:p>
    <w:p>
      <w:pPr>
        <w:ind w:firstLine="560"/>
        <w:jc w:val="left"/>
        <w:rPr>
          <w:rFonts w:cs="Times New Roman"/>
          <w:sz w:val="28"/>
          <w:szCs w:val="28"/>
        </w:rPr>
      </w:pPr>
      <w:r>
        <w:rPr>
          <w:rFonts w:hint="eastAsia" w:cs="宋体"/>
          <w:sz w:val="28"/>
          <w:szCs w:val="28"/>
        </w:rPr>
        <w:t>满分</w:t>
      </w:r>
      <w:r>
        <w:rPr>
          <w:sz w:val="28"/>
          <w:szCs w:val="28"/>
        </w:rPr>
        <w:t>10</w:t>
      </w:r>
      <w:r>
        <w:rPr>
          <w:rFonts w:hint="eastAsia" w:cs="宋体"/>
          <w:sz w:val="28"/>
          <w:szCs w:val="28"/>
        </w:rPr>
        <w:t>分，评价得分</w:t>
      </w:r>
      <w:r>
        <w:rPr>
          <w:rFonts w:hint="eastAsia"/>
          <w:sz w:val="28"/>
          <w:szCs w:val="28"/>
        </w:rPr>
        <w:t>10</w:t>
      </w:r>
      <w:r>
        <w:rPr>
          <w:rFonts w:hint="eastAsia" w:cs="宋体"/>
          <w:sz w:val="28"/>
          <w:szCs w:val="28"/>
        </w:rPr>
        <w:t>分，</w:t>
      </w:r>
      <w:r>
        <w:rPr>
          <w:rFonts w:cs="Times New Roman"/>
          <w:sz w:val="28"/>
          <w:szCs w:val="28"/>
        </w:rPr>
        <w:t> </w:t>
      </w:r>
      <w:r>
        <w:rPr>
          <w:rFonts w:hint="eastAsia" w:cs="宋体"/>
          <w:sz w:val="28"/>
          <w:szCs w:val="28"/>
        </w:rPr>
        <w:t>得分率</w:t>
      </w:r>
      <w:r>
        <w:rPr>
          <w:rFonts w:hint="eastAsia"/>
          <w:sz w:val="28"/>
          <w:szCs w:val="28"/>
        </w:rPr>
        <w:t>100</w:t>
      </w:r>
      <w:r>
        <w:rPr>
          <w:sz w:val="28"/>
          <w:szCs w:val="28"/>
        </w:rPr>
        <w:t>.00%</w:t>
      </w:r>
      <w:r>
        <w:rPr>
          <w:rFonts w:hint="eastAsia" w:cs="宋体"/>
          <w:sz w:val="28"/>
          <w:szCs w:val="28"/>
        </w:rPr>
        <w:t>。</w:t>
      </w:r>
    </w:p>
    <w:p>
      <w:pPr>
        <w:ind w:firstLine="560"/>
        <w:jc w:val="left"/>
        <w:rPr>
          <w:rFonts w:cs="Times New Roman"/>
          <w:sz w:val="28"/>
          <w:szCs w:val="28"/>
        </w:rPr>
      </w:pPr>
      <w:r>
        <w:rPr>
          <w:rFonts w:hint="eastAsia" w:cs="宋体"/>
          <w:sz w:val="28"/>
          <w:szCs w:val="28"/>
        </w:rPr>
        <w:t>城管局依据相关程序选取服务对象，并按照《遵化市预算项目支出绩效自评管理办法》的通知（遵财字</w:t>
      </w:r>
      <w:r>
        <w:rPr>
          <w:sz w:val="28"/>
          <w:szCs w:val="28"/>
        </w:rPr>
        <w:t>[2021]3</w:t>
      </w:r>
      <w:r>
        <w:rPr>
          <w:rFonts w:hint="eastAsia" w:cs="宋体"/>
          <w:sz w:val="28"/>
          <w:szCs w:val="28"/>
        </w:rPr>
        <w:t>号）、《关于做好202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号)等文件要求，在城区进行现场检查考核，路灯电费项目按时缴纳，</w:t>
      </w:r>
      <w:r>
        <w:rPr>
          <w:rFonts w:hint="eastAsia" w:ascii="宋体" w:hAnsi="宋体" w:cs="宋体"/>
          <w:spacing w:val="6"/>
          <w:sz w:val="28"/>
          <w:szCs w:val="28"/>
          <w:shd w:val="clear" w:color="auto" w:fill="FFFFFF"/>
        </w:rPr>
        <w:t>保证了</w:t>
      </w:r>
      <w:r>
        <w:rPr>
          <w:rFonts w:hint="eastAsia" w:cs="宋体"/>
          <w:sz w:val="28"/>
          <w:szCs w:val="28"/>
          <w:lang w:eastAsia="zh-CN"/>
        </w:rPr>
        <w:t>市政道路路灯信号灯</w:t>
      </w:r>
      <w:r>
        <w:rPr>
          <w:rFonts w:hint="eastAsia" w:cs="宋体"/>
          <w:sz w:val="28"/>
          <w:szCs w:val="28"/>
        </w:rPr>
        <w:t>及平射灯依据黑天时间定时开启，</w:t>
      </w:r>
      <w:r>
        <w:rPr>
          <w:rFonts w:hint="eastAsia" w:cs="宋体"/>
          <w:sz w:val="28"/>
          <w:szCs w:val="28"/>
          <w:lang w:eastAsia="zh-CN"/>
        </w:rPr>
        <w:t>为</w:t>
      </w:r>
      <w:r>
        <w:rPr>
          <w:rFonts w:hint="eastAsia" w:cs="宋体"/>
          <w:sz w:val="28"/>
          <w:szCs w:val="28"/>
        </w:rPr>
        <w:t>市民的夜间出行提供了便利、为城市夜间交通城市治安提供了保障、美化了城市夜景、提高了城市品位。居民对此非常的支持，满意度98%。</w:t>
      </w:r>
    </w:p>
    <w:p>
      <w:pPr>
        <w:ind w:firstLine="562" w:firstLineChars="200"/>
        <w:jc w:val="left"/>
        <w:outlineLvl w:val="1"/>
        <w:rPr>
          <w:rFonts w:cs="Times New Roman"/>
          <w:b/>
          <w:bCs/>
          <w:sz w:val="28"/>
          <w:szCs w:val="28"/>
        </w:rPr>
      </w:pPr>
      <w:bookmarkStart w:id="358" w:name="_Toc20710"/>
      <w:bookmarkStart w:id="359" w:name="_Toc25744"/>
      <w:bookmarkStart w:id="360" w:name="_Toc19348"/>
      <w:bookmarkStart w:id="361" w:name="_Toc21451"/>
      <w:r>
        <w:rPr>
          <w:b/>
          <w:bCs/>
          <w:sz w:val="28"/>
          <w:szCs w:val="28"/>
        </w:rPr>
        <w:t>(</w:t>
      </w:r>
      <w:r>
        <w:rPr>
          <w:rFonts w:hint="eastAsia" w:cs="宋体"/>
          <w:b/>
          <w:bCs/>
          <w:sz w:val="28"/>
          <w:szCs w:val="28"/>
          <w:lang w:eastAsia="zh-CN"/>
        </w:rPr>
        <w:t>六</w:t>
      </w:r>
      <w:r>
        <w:rPr>
          <w:b/>
          <w:bCs/>
          <w:sz w:val="28"/>
          <w:szCs w:val="28"/>
        </w:rPr>
        <w:t>)</w:t>
      </w:r>
      <w:r>
        <w:rPr>
          <w:rFonts w:hint="eastAsia" w:cs="宋体"/>
          <w:b/>
          <w:bCs/>
          <w:sz w:val="28"/>
          <w:szCs w:val="28"/>
        </w:rPr>
        <w:t>预算执行率</w:t>
      </w:r>
      <w:bookmarkEnd w:id="358"/>
      <w:bookmarkEnd w:id="359"/>
      <w:bookmarkEnd w:id="360"/>
      <w:bookmarkEnd w:id="361"/>
    </w:p>
    <w:p>
      <w:pPr>
        <w:ind w:firstLine="560"/>
        <w:jc w:val="left"/>
        <w:rPr>
          <w:rFonts w:cs="Times New Roman"/>
          <w:sz w:val="28"/>
          <w:szCs w:val="28"/>
        </w:rPr>
      </w:pPr>
      <w:r>
        <w:rPr>
          <w:rFonts w:hint="eastAsia" w:cs="宋体"/>
          <w:sz w:val="28"/>
          <w:szCs w:val="28"/>
        </w:rPr>
        <w:t>满分</w:t>
      </w:r>
      <w:r>
        <w:rPr>
          <w:sz w:val="28"/>
          <w:szCs w:val="28"/>
        </w:rPr>
        <w:t>10</w:t>
      </w:r>
      <w:r>
        <w:rPr>
          <w:rFonts w:hint="eastAsia" w:cs="宋体"/>
          <w:sz w:val="28"/>
          <w:szCs w:val="28"/>
        </w:rPr>
        <w:t>分，评价得分</w:t>
      </w:r>
      <w:r>
        <w:rPr>
          <w:sz w:val="28"/>
          <w:szCs w:val="28"/>
        </w:rPr>
        <w:t>1</w:t>
      </w:r>
      <w:r>
        <w:rPr>
          <w:rFonts w:hint="eastAsia"/>
          <w:sz w:val="28"/>
          <w:szCs w:val="28"/>
        </w:rPr>
        <w:t>0</w:t>
      </w:r>
      <w:r>
        <w:rPr>
          <w:rFonts w:hint="eastAsia" w:cs="宋体"/>
          <w:sz w:val="28"/>
          <w:szCs w:val="28"/>
        </w:rPr>
        <w:t>分。</w:t>
      </w:r>
      <w:r>
        <w:rPr>
          <w:rFonts w:cs="Times New Roman"/>
          <w:sz w:val="28"/>
          <w:szCs w:val="28"/>
        </w:rPr>
        <w:t> </w:t>
      </w:r>
      <w:r>
        <w:rPr>
          <w:rFonts w:hint="eastAsia" w:cs="宋体"/>
          <w:sz w:val="28"/>
          <w:szCs w:val="28"/>
        </w:rPr>
        <w:t>得分率</w:t>
      </w:r>
      <w:r>
        <w:rPr>
          <w:sz w:val="28"/>
          <w:szCs w:val="28"/>
        </w:rPr>
        <w:t>100.00%</w:t>
      </w:r>
      <w:r>
        <w:rPr>
          <w:rFonts w:hint="eastAsia" w:cs="宋体"/>
          <w:sz w:val="28"/>
          <w:szCs w:val="28"/>
        </w:rPr>
        <w:t>。</w:t>
      </w:r>
    </w:p>
    <w:p>
      <w:pPr>
        <w:ind w:firstLine="560"/>
        <w:jc w:val="left"/>
        <w:rPr>
          <w:rFonts w:cs="Times New Roman"/>
          <w:color w:val="548DD4" w:themeColor="text2" w:themeTint="99"/>
          <w:sz w:val="28"/>
          <w:szCs w:val="28"/>
        </w:rPr>
      </w:pPr>
      <w:r>
        <w:rPr>
          <w:rFonts w:hint="eastAsia"/>
          <w:sz w:val="28"/>
          <w:szCs w:val="28"/>
          <w:lang w:eastAsia="zh-CN"/>
        </w:rPr>
        <w:t>市政道路路灯信号灯</w:t>
      </w:r>
      <w:r>
        <w:rPr>
          <w:rFonts w:hint="eastAsia" w:cs="宋体"/>
          <w:sz w:val="28"/>
          <w:szCs w:val="28"/>
        </w:rPr>
        <w:t>及平射灯等运行费用实际下达资金</w:t>
      </w:r>
      <w:r>
        <w:rPr>
          <w:rFonts w:hint="eastAsia"/>
          <w:sz w:val="28"/>
          <w:szCs w:val="28"/>
          <w:lang w:val="en-US" w:eastAsia="zh-CN"/>
        </w:rPr>
        <w:t>269.24512万</w:t>
      </w:r>
      <w:r>
        <w:rPr>
          <w:rFonts w:hint="eastAsia" w:cs="宋体"/>
          <w:sz w:val="28"/>
          <w:szCs w:val="28"/>
        </w:rPr>
        <w:t>元，</w:t>
      </w:r>
      <w:r>
        <w:rPr>
          <w:rFonts w:hint="eastAsia" w:cs="宋体"/>
          <w:color w:val="auto"/>
          <w:sz w:val="28"/>
          <w:szCs w:val="28"/>
        </w:rPr>
        <w:t>实际支付金额</w:t>
      </w:r>
      <w:r>
        <w:rPr>
          <w:rFonts w:hint="eastAsia"/>
          <w:color w:val="auto"/>
          <w:sz w:val="28"/>
          <w:szCs w:val="28"/>
          <w:lang w:val="en-US" w:eastAsia="zh-CN"/>
        </w:rPr>
        <w:t>269.24512</w:t>
      </w:r>
      <w:r>
        <w:rPr>
          <w:rFonts w:hint="eastAsia" w:cs="宋体"/>
          <w:color w:val="auto"/>
          <w:sz w:val="28"/>
          <w:szCs w:val="28"/>
        </w:rPr>
        <w:t>万元，预算执行率</w:t>
      </w:r>
      <w:r>
        <w:rPr>
          <w:color w:val="auto"/>
          <w:sz w:val="28"/>
          <w:szCs w:val="28"/>
        </w:rPr>
        <w:t>100%</w:t>
      </w:r>
      <w:r>
        <w:rPr>
          <w:rFonts w:hint="eastAsia" w:cs="宋体"/>
          <w:color w:val="auto"/>
          <w:sz w:val="28"/>
          <w:szCs w:val="28"/>
        </w:rPr>
        <w:t>。</w:t>
      </w:r>
    </w:p>
    <w:p>
      <w:pPr>
        <w:ind w:firstLine="560"/>
        <w:jc w:val="left"/>
        <w:outlineLvl w:val="0"/>
        <w:rPr>
          <w:rFonts w:cs="宋体"/>
          <w:b/>
          <w:bCs/>
          <w:color w:val="auto"/>
          <w:sz w:val="28"/>
          <w:szCs w:val="28"/>
        </w:rPr>
      </w:pPr>
      <w:bookmarkStart w:id="362" w:name="_Toc7021"/>
      <w:bookmarkStart w:id="363" w:name="_Toc30090"/>
      <w:bookmarkStart w:id="364" w:name="_Toc7341"/>
      <w:bookmarkStart w:id="365" w:name="_Toc15397"/>
      <w:r>
        <w:rPr>
          <w:rFonts w:hint="eastAsia" w:cs="宋体"/>
          <w:b/>
          <w:bCs/>
          <w:color w:val="auto"/>
          <w:sz w:val="28"/>
          <w:szCs w:val="28"/>
        </w:rPr>
        <w:t>五、主要经验及做法、存在的问题及原因分析</w:t>
      </w:r>
      <w:bookmarkEnd w:id="362"/>
      <w:bookmarkEnd w:id="363"/>
      <w:bookmarkEnd w:id="364"/>
      <w:bookmarkEnd w:id="365"/>
    </w:p>
    <w:p>
      <w:pPr>
        <w:ind w:firstLine="560"/>
        <w:jc w:val="left"/>
        <w:rPr>
          <w:rFonts w:cs="宋体"/>
          <w:b/>
          <w:bCs/>
          <w:color w:val="auto"/>
          <w:sz w:val="28"/>
          <w:szCs w:val="28"/>
        </w:rPr>
      </w:pPr>
      <w:r>
        <w:rPr>
          <w:rFonts w:hint="eastAsia" w:cs="宋体"/>
          <w:color w:val="auto"/>
          <w:sz w:val="28"/>
          <w:szCs w:val="28"/>
          <w:lang w:eastAsia="zh-CN"/>
        </w:rPr>
        <w:t>遵化市城市管理综合行政执法局</w:t>
      </w:r>
      <w:r>
        <w:rPr>
          <w:rFonts w:hint="eastAsia" w:cs="宋体"/>
          <w:color w:val="auto"/>
          <w:sz w:val="28"/>
          <w:szCs w:val="28"/>
        </w:rPr>
        <w:t>作为考评主体，引入民众监督形式综合考评。这种政府管理、企业运营、社会监督的方式</w:t>
      </w:r>
      <w:r>
        <w:rPr>
          <w:rFonts w:hint="eastAsia" w:cs="宋体"/>
          <w:color w:val="auto"/>
          <w:sz w:val="28"/>
          <w:szCs w:val="28"/>
          <w:lang w:eastAsia="zh-CN"/>
        </w:rPr>
        <w:t>实施</w:t>
      </w:r>
      <w:r>
        <w:rPr>
          <w:rFonts w:hint="eastAsia" w:cs="宋体"/>
          <w:color w:val="auto"/>
          <w:sz w:val="28"/>
          <w:szCs w:val="28"/>
        </w:rPr>
        <w:t>本年度</w:t>
      </w:r>
      <w:r>
        <w:rPr>
          <w:rFonts w:hint="eastAsia" w:cs="宋体"/>
          <w:color w:val="auto"/>
          <w:sz w:val="28"/>
          <w:szCs w:val="28"/>
          <w:lang w:eastAsia="zh-CN"/>
        </w:rPr>
        <w:t>市政道路路灯信号灯</w:t>
      </w:r>
      <w:r>
        <w:rPr>
          <w:rFonts w:hint="eastAsia" w:cs="宋体"/>
          <w:color w:val="auto"/>
          <w:sz w:val="28"/>
          <w:szCs w:val="28"/>
        </w:rPr>
        <w:t>及平射灯等运行</w:t>
      </w:r>
      <w:r>
        <w:rPr>
          <w:rFonts w:hint="eastAsia" w:cs="宋体"/>
          <w:color w:val="auto"/>
          <w:sz w:val="28"/>
          <w:szCs w:val="28"/>
          <w:lang w:eastAsia="zh-CN"/>
        </w:rPr>
        <w:t>费用项目，为</w:t>
      </w:r>
      <w:r>
        <w:rPr>
          <w:rFonts w:hint="eastAsia" w:cs="宋体"/>
          <w:color w:val="auto"/>
          <w:sz w:val="28"/>
          <w:szCs w:val="28"/>
        </w:rPr>
        <w:t>城市夜间交通</w:t>
      </w:r>
      <w:r>
        <w:rPr>
          <w:rFonts w:hint="eastAsia" w:cs="宋体"/>
          <w:color w:val="auto"/>
          <w:sz w:val="28"/>
          <w:szCs w:val="28"/>
          <w:lang w:eastAsia="zh-CN"/>
        </w:rPr>
        <w:t>治安提供保障</w:t>
      </w:r>
      <w:r>
        <w:rPr>
          <w:rFonts w:hint="eastAsia" w:cs="宋体"/>
          <w:color w:val="auto"/>
          <w:sz w:val="28"/>
          <w:szCs w:val="28"/>
        </w:rPr>
        <w:t>、</w:t>
      </w:r>
      <w:r>
        <w:rPr>
          <w:rFonts w:hint="eastAsia" w:cs="宋体"/>
          <w:color w:val="auto"/>
          <w:sz w:val="28"/>
          <w:szCs w:val="28"/>
          <w:lang w:eastAsia="zh-CN"/>
        </w:rPr>
        <w:t>为</w:t>
      </w:r>
      <w:r>
        <w:rPr>
          <w:rFonts w:hint="eastAsia" w:cs="宋体"/>
          <w:color w:val="auto"/>
          <w:sz w:val="28"/>
          <w:szCs w:val="28"/>
        </w:rPr>
        <w:t>市民</w:t>
      </w:r>
      <w:r>
        <w:rPr>
          <w:rFonts w:hint="eastAsia" w:cs="宋体"/>
          <w:color w:val="auto"/>
          <w:sz w:val="28"/>
          <w:szCs w:val="28"/>
          <w:lang w:eastAsia="zh-CN"/>
        </w:rPr>
        <w:t>夜间</w:t>
      </w:r>
      <w:r>
        <w:rPr>
          <w:rFonts w:hint="eastAsia" w:cs="宋体"/>
          <w:color w:val="auto"/>
          <w:sz w:val="28"/>
          <w:szCs w:val="28"/>
        </w:rPr>
        <w:t>出行</w:t>
      </w:r>
      <w:r>
        <w:rPr>
          <w:rFonts w:hint="eastAsia" w:cs="宋体"/>
          <w:color w:val="auto"/>
          <w:sz w:val="28"/>
          <w:szCs w:val="28"/>
          <w:lang w:eastAsia="zh-CN"/>
        </w:rPr>
        <w:t>提供</w:t>
      </w:r>
      <w:r>
        <w:rPr>
          <w:rFonts w:hint="eastAsia" w:cs="宋体"/>
          <w:color w:val="auto"/>
          <w:sz w:val="28"/>
          <w:szCs w:val="28"/>
        </w:rPr>
        <w:t>方便，</w:t>
      </w:r>
      <w:r>
        <w:rPr>
          <w:rFonts w:hint="eastAsia" w:cs="宋体"/>
          <w:color w:val="auto"/>
          <w:sz w:val="28"/>
          <w:szCs w:val="28"/>
          <w:lang w:eastAsia="zh-CN"/>
        </w:rPr>
        <w:t>美化了城市夜景，</w:t>
      </w:r>
      <w:r>
        <w:rPr>
          <w:rFonts w:hint="eastAsia" w:cs="宋体"/>
          <w:color w:val="auto"/>
          <w:sz w:val="28"/>
          <w:szCs w:val="28"/>
        </w:rPr>
        <w:t>提高居民生活质量，提升城市形象。并且在对百姓调查问卷中获得了一致好评。</w:t>
      </w:r>
    </w:p>
    <w:p>
      <w:pPr>
        <w:ind w:firstLine="560"/>
        <w:jc w:val="left"/>
        <w:outlineLvl w:val="0"/>
        <w:rPr>
          <w:rFonts w:cs="Times New Roman"/>
          <w:b/>
          <w:bCs/>
          <w:color w:val="auto"/>
          <w:sz w:val="28"/>
          <w:szCs w:val="28"/>
        </w:rPr>
      </w:pPr>
      <w:bookmarkStart w:id="366" w:name="_Toc27167"/>
      <w:bookmarkStart w:id="367" w:name="_Toc19156"/>
      <w:bookmarkStart w:id="368" w:name="_Toc12852"/>
      <w:bookmarkStart w:id="369" w:name="_Toc32471"/>
      <w:r>
        <w:rPr>
          <w:rFonts w:hint="eastAsia" w:cs="宋体"/>
          <w:b/>
          <w:bCs/>
          <w:color w:val="auto"/>
          <w:sz w:val="28"/>
          <w:szCs w:val="28"/>
        </w:rPr>
        <w:t>六、意见建议</w:t>
      </w:r>
      <w:bookmarkEnd w:id="366"/>
      <w:bookmarkEnd w:id="367"/>
      <w:bookmarkEnd w:id="368"/>
      <w:bookmarkEnd w:id="369"/>
    </w:p>
    <w:p>
      <w:pPr>
        <w:ind w:firstLine="560"/>
        <w:jc w:val="left"/>
        <w:rPr>
          <w:rFonts w:cs="宋体"/>
          <w:color w:val="auto"/>
          <w:sz w:val="28"/>
          <w:szCs w:val="28"/>
        </w:rPr>
      </w:pPr>
      <w:r>
        <w:rPr>
          <w:color w:val="auto"/>
          <w:sz w:val="28"/>
          <w:szCs w:val="28"/>
        </w:rPr>
        <w:t>1</w:t>
      </w:r>
      <w:r>
        <w:rPr>
          <w:rFonts w:hint="eastAsia" w:cs="宋体"/>
          <w:color w:val="auto"/>
          <w:sz w:val="28"/>
          <w:szCs w:val="28"/>
        </w:rPr>
        <w:t>、由专项专人负责本项目工作制对工作开展，能很大程度的加快项目完成进度，节约费用和保证质量。</w:t>
      </w:r>
    </w:p>
    <w:p>
      <w:pPr>
        <w:ind w:firstLine="560"/>
        <w:jc w:val="left"/>
        <w:rPr>
          <w:rFonts w:cs="宋体"/>
          <w:color w:val="auto"/>
          <w:sz w:val="28"/>
          <w:szCs w:val="28"/>
        </w:rPr>
      </w:pPr>
      <w:r>
        <w:rPr>
          <w:rFonts w:hint="eastAsia" w:cs="宋体"/>
          <w:color w:val="auto"/>
          <w:sz w:val="28"/>
          <w:szCs w:val="28"/>
        </w:rPr>
        <w:t>2、加强内部监管，</w:t>
      </w:r>
      <w:r>
        <w:rPr>
          <w:rFonts w:hint="eastAsia" w:cs="宋体"/>
          <w:color w:val="auto"/>
          <w:sz w:val="28"/>
          <w:szCs w:val="28"/>
          <w:lang w:eastAsia="zh-CN"/>
        </w:rPr>
        <w:t>多组织路灯技能的培训、指导，发现问题及时上报，</w:t>
      </w:r>
      <w:r>
        <w:rPr>
          <w:rFonts w:hint="eastAsia" w:cs="宋体"/>
          <w:color w:val="auto"/>
          <w:sz w:val="28"/>
          <w:szCs w:val="28"/>
        </w:rPr>
        <w:t>及时处理夜间故障及灯杆等路灯设施临时性抢修故障</w:t>
      </w:r>
      <w:r>
        <w:rPr>
          <w:rFonts w:hint="eastAsia" w:cs="宋体"/>
          <w:color w:val="auto"/>
          <w:sz w:val="28"/>
          <w:szCs w:val="28"/>
          <w:lang w:eastAsia="zh-CN"/>
        </w:rPr>
        <w:t>，为城市夜间</w:t>
      </w:r>
      <w:r>
        <w:rPr>
          <w:rFonts w:hint="eastAsia" w:cs="宋体"/>
          <w:color w:val="auto"/>
          <w:sz w:val="28"/>
          <w:szCs w:val="28"/>
        </w:rPr>
        <w:t>交通</w:t>
      </w:r>
      <w:r>
        <w:rPr>
          <w:rFonts w:hint="eastAsia" w:cs="宋体"/>
          <w:color w:val="auto"/>
          <w:sz w:val="28"/>
          <w:szCs w:val="28"/>
          <w:lang w:eastAsia="zh-CN"/>
        </w:rPr>
        <w:t>治安提供保障</w:t>
      </w:r>
      <w:r>
        <w:rPr>
          <w:rFonts w:hint="eastAsia" w:cs="宋体"/>
          <w:color w:val="auto"/>
          <w:sz w:val="28"/>
          <w:szCs w:val="28"/>
        </w:rPr>
        <w:t>、</w:t>
      </w:r>
      <w:r>
        <w:rPr>
          <w:rFonts w:hint="eastAsia" w:cs="宋体"/>
          <w:color w:val="auto"/>
          <w:sz w:val="28"/>
          <w:szCs w:val="28"/>
          <w:lang w:eastAsia="zh-CN"/>
        </w:rPr>
        <w:t>为</w:t>
      </w:r>
      <w:r>
        <w:rPr>
          <w:rFonts w:hint="eastAsia" w:cs="宋体"/>
          <w:color w:val="auto"/>
          <w:sz w:val="28"/>
          <w:szCs w:val="28"/>
        </w:rPr>
        <w:t>市民</w:t>
      </w:r>
      <w:r>
        <w:rPr>
          <w:rFonts w:hint="eastAsia" w:cs="宋体"/>
          <w:color w:val="auto"/>
          <w:sz w:val="28"/>
          <w:szCs w:val="28"/>
          <w:lang w:eastAsia="zh-CN"/>
        </w:rPr>
        <w:t>夜间</w:t>
      </w:r>
      <w:r>
        <w:rPr>
          <w:rFonts w:hint="eastAsia" w:cs="宋体"/>
          <w:color w:val="auto"/>
          <w:sz w:val="28"/>
          <w:szCs w:val="28"/>
        </w:rPr>
        <w:t>出行</w:t>
      </w:r>
      <w:r>
        <w:rPr>
          <w:rFonts w:hint="eastAsia" w:cs="宋体"/>
          <w:color w:val="auto"/>
          <w:sz w:val="28"/>
          <w:szCs w:val="28"/>
          <w:lang w:eastAsia="zh-CN"/>
        </w:rPr>
        <w:t>提供</w:t>
      </w:r>
      <w:r>
        <w:rPr>
          <w:rFonts w:hint="eastAsia" w:cs="宋体"/>
          <w:color w:val="auto"/>
          <w:sz w:val="28"/>
          <w:szCs w:val="28"/>
        </w:rPr>
        <w:t>方便，</w:t>
      </w:r>
      <w:r>
        <w:rPr>
          <w:rFonts w:hint="eastAsia" w:cs="宋体"/>
          <w:color w:val="auto"/>
          <w:sz w:val="28"/>
          <w:szCs w:val="28"/>
          <w:lang w:eastAsia="zh-CN"/>
        </w:rPr>
        <w:t>美化了城市夜景，</w:t>
      </w:r>
      <w:r>
        <w:rPr>
          <w:rFonts w:hint="eastAsia" w:cs="宋体"/>
          <w:color w:val="auto"/>
          <w:sz w:val="28"/>
          <w:szCs w:val="28"/>
        </w:rPr>
        <w:t>提高居民生活质量，提升城市形象。</w:t>
      </w:r>
    </w:p>
    <w:p>
      <w:pPr>
        <w:ind w:firstLine="560"/>
        <w:jc w:val="left"/>
        <w:rPr>
          <w:rFonts w:cs="宋体"/>
          <w:color w:val="auto"/>
          <w:sz w:val="28"/>
          <w:szCs w:val="28"/>
        </w:rPr>
      </w:pPr>
      <w:r>
        <w:rPr>
          <w:rFonts w:hint="eastAsia" w:cs="宋体"/>
          <w:color w:val="auto"/>
          <w:sz w:val="28"/>
          <w:szCs w:val="28"/>
        </w:rPr>
        <w:t>3、加强绩效管理。绩效管理应贯穿项目始终，在申报项目预算时制定明确、细化、量化、合理的绩效目标，年度结束后按要求对项目进行自评，通过自评价工作发现项目建设中存在的不足和问题并及时进行整改。</w:t>
      </w:r>
    </w:p>
    <w:p>
      <w:pPr>
        <w:ind w:firstLine="562" w:firstLineChars="200"/>
        <w:jc w:val="left"/>
        <w:outlineLvl w:val="0"/>
        <w:rPr>
          <w:rFonts w:cs="Times New Roman"/>
          <w:b/>
          <w:bCs/>
          <w:color w:val="auto"/>
          <w:sz w:val="28"/>
          <w:szCs w:val="28"/>
        </w:rPr>
      </w:pPr>
      <w:bookmarkStart w:id="370" w:name="_Toc25273"/>
      <w:bookmarkStart w:id="371" w:name="_Toc4753"/>
      <w:bookmarkStart w:id="372" w:name="_Toc26670"/>
      <w:bookmarkStart w:id="373" w:name="_Toc2816"/>
      <w:r>
        <w:rPr>
          <w:rFonts w:hint="eastAsia" w:cs="宋体"/>
          <w:b/>
          <w:bCs/>
          <w:color w:val="auto"/>
          <w:sz w:val="28"/>
          <w:szCs w:val="28"/>
        </w:rPr>
        <w:t>七、其他需要说明的问题</w:t>
      </w:r>
      <w:bookmarkEnd w:id="370"/>
      <w:bookmarkEnd w:id="371"/>
      <w:bookmarkEnd w:id="372"/>
      <w:bookmarkEnd w:id="373"/>
    </w:p>
    <w:p>
      <w:pPr>
        <w:ind w:firstLine="560"/>
        <w:jc w:val="left"/>
        <w:rPr>
          <w:rFonts w:hint="eastAsia" w:cs="宋体"/>
          <w:sz w:val="28"/>
          <w:szCs w:val="28"/>
        </w:rPr>
      </w:pPr>
      <w:r>
        <w:rPr>
          <w:rFonts w:hint="eastAsia" w:cs="宋体"/>
          <w:color w:val="auto"/>
          <w:sz w:val="28"/>
          <w:szCs w:val="28"/>
        </w:rPr>
        <w:t>本年度</w:t>
      </w:r>
      <w:r>
        <w:rPr>
          <w:rFonts w:hint="eastAsia" w:cs="宋体"/>
          <w:color w:val="auto"/>
          <w:sz w:val="28"/>
          <w:szCs w:val="28"/>
          <w:lang w:eastAsia="zh-CN"/>
        </w:rPr>
        <w:t>实施</w:t>
      </w:r>
      <w:r>
        <w:rPr>
          <w:rFonts w:hint="eastAsia"/>
          <w:color w:val="auto"/>
          <w:sz w:val="28"/>
          <w:szCs w:val="28"/>
          <w:lang w:eastAsia="zh-CN"/>
        </w:rPr>
        <w:t>市政道路路灯信号灯</w:t>
      </w:r>
      <w:r>
        <w:rPr>
          <w:rFonts w:hint="eastAsia" w:cs="宋体"/>
          <w:color w:val="auto"/>
          <w:sz w:val="28"/>
          <w:szCs w:val="28"/>
        </w:rPr>
        <w:t>及平射灯等运行费用</w:t>
      </w:r>
      <w:r>
        <w:rPr>
          <w:rFonts w:hint="eastAsia" w:cs="宋体"/>
          <w:color w:val="auto"/>
          <w:sz w:val="28"/>
          <w:szCs w:val="28"/>
          <w:lang w:eastAsia="zh-CN"/>
        </w:rPr>
        <w:t>项目</w:t>
      </w:r>
      <w:r>
        <w:rPr>
          <w:rFonts w:hint="eastAsia" w:cs="宋体"/>
          <w:color w:val="auto"/>
          <w:sz w:val="28"/>
          <w:szCs w:val="28"/>
        </w:rPr>
        <w:t>，</w:t>
      </w:r>
      <w:r>
        <w:rPr>
          <w:rFonts w:hint="eastAsia" w:cs="宋体"/>
          <w:color w:val="auto"/>
          <w:sz w:val="28"/>
          <w:szCs w:val="28"/>
          <w:lang w:eastAsia="zh-CN"/>
        </w:rPr>
        <w:t>为</w:t>
      </w:r>
      <w:r>
        <w:rPr>
          <w:rFonts w:hint="eastAsia" w:cs="宋体"/>
          <w:sz w:val="28"/>
          <w:szCs w:val="28"/>
        </w:rPr>
        <w:t>保障城市夜间交通安全、市民出行方便</w:t>
      </w:r>
      <w:r>
        <w:rPr>
          <w:rFonts w:hint="eastAsia" w:cs="宋体"/>
          <w:sz w:val="28"/>
          <w:szCs w:val="28"/>
          <w:lang w:eastAsia="zh-CN"/>
        </w:rPr>
        <w:t>、</w:t>
      </w:r>
      <w:r>
        <w:rPr>
          <w:rFonts w:hint="eastAsia" w:cs="宋体"/>
          <w:sz w:val="28"/>
          <w:szCs w:val="28"/>
        </w:rPr>
        <w:t>提高居民生活质量</w:t>
      </w:r>
      <w:r>
        <w:rPr>
          <w:rFonts w:hint="eastAsia" w:cs="宋体"/>
          <w:sz w:val="28"/>
          <w:szCs w:val="28"/>
          <w:lang w:eastAsia="zh-CN"/>
        </w:rPr>
        <w:t>、</w:t>
      </w:r>
      <w:r>
        <w:rPr>
          <w:rFonts w:hint="eastAsia" w:cs="宋体"/>
          <w:sz w:val="28"/>
          <w:szCs w:val="28"/>
        </w:rPr>
        <w:t>提升城市形象</w:t>
      </w:r>
      <w:r>
        <w:rPr>
          <w:rFonts w:hint="eastAsia" w:cs="宋体"/>
          <w:sz w:val="28"/>
          <w:szCs w:val="28"/>
          <w:lang w:eastAsia="zh-CN"/>
        </w:rPr>
        <w:t>，做好市政道路照明及亮化设施、确保照明工作正常运转</w:t>
      </w:r>
      <w:r>
        <w:rPr>
          <w:rFonts w:hint="eastAsia" w:cs="宋体"/>
          <w:color w:val="auto"/>
          <w:sz w:val="28"/>
          <w:szCs w:val="28"/>
        </w:rPr>
        <w:t>。并且在</w:t>
      </w:r>
      <w:r>
        <w:rPr>
          <w:rFonts w:hint="eastAsia" w:cs="宋体"/>
          <w:color w:val="auto"/>
          <w:sz w:val="28"/>
          <w:szCs w:val="28"/>
          <w:lang w:eastAsia="zh-CN"/>
        </w:rPr>
        <w:t>市民随机</w:t>
      </w:r>
      <w:r>
        <w:rPr>
          <w:rFonts w:hint="eastAsia" w:cs="宋体"/>
          <w:color w:val="auto"/>
          <w:sz w:val="28"/>
          <w:szCs w:val="28"/>
        </w:rPr>
        <w:t>调查问卷中好评</w:t>
      </w:r>
      <w:r>
        <w:rPr>
          <w:rFonts w:hint="eastAsia" w:cs="宋体"/>
          <w:color w:val="auto"/>
          <w:sz w:val="28"/>
          <w:szCs w:val="28"/>
          <w:lang w:eastAsia="zh-CN"/>
        </w:rPr>
        <w:t>率高达</w:t>
      </w:r>
      <w:r>
        <w:rPr>
          <w:rFonts w:hint="eastAsia" w:cs="宋体"/>
          <w:color w:val="auto"/>
          <w:sz w:val="28"/>
          <w:szCs w:val="28"/>
          <w:lang w:val="en-US" w:eastAsia="zh-CN"/>
        </w:rPr>
        <w:t>98%</w:t>
      </w:r>
      <w:r>
        <w:rPr>
          <w:rFonts w:hint="eastAsia" w:cs="宋体"/>
          <w:color w:val="auto"/>
          <w:sz w:val="28"/>
          <w:szCs w:val="28"/>
        </w:rPr>
        <w:t>。</w:t>
      </w: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jc w:val="left"/>
        <w:rPr>
          <w:rFonts w:hint="default" w:cs="宋体"/>
          <w:sz w:val="28"/>
          <w:szCs w:val="28"/>
          <w:highlight w:val="none"/>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558"/>
        <w:gridCol w:w="1239"/>
        <w:gridCol w:w="560"/>
        <w:gridCol w:w="530"/>
        <w:gridCol w:w="238"/>
        <w:gridCol w:w="876"/>
        <w:gridCol w:w="1034"/>
        <w:gridCol w:w="719"/>
        <w:gridCol w:w="766"/>
        <w:gridCol w:w="1082"/>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配置执法服装及车辆购置项目绩效自评表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1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配置执法服装及车辆购置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139.93  </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139.93 </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139.93 </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139.93 </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3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保障机关工作的正常运行，进一步整治城市空间秩序，规范城市建设行为，提升城市治理能力，提高人居环境质量，优化市场环境。</w:t>
            </w:r>
          </w:p>
        </w:tc>
        <w:tc>
          <w:tcPr>
            <w:tcW w:w="23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遵化市城市管理综合执法工作有序进行，资金根据年初预算城管局按实际支出支付。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3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3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7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资金到位率=139.931246/190=73.65%，扣1.32分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质量达标率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完成及时率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455"/>
        <w:gridCol w:w="1050"/>
        <w:gridCol w:w="456"/>
        <w:gridCol w:w="1050"/>
        <w:gridCol w:w="456"/>
        <w:gridCol w:w="3076"/>
        <w:gridCol w:w="456"/>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配置执法服装及车辆购置项目绩效评价指标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资金分配和理性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得权重分满分，未得满分的按照资金到位比例计算得分。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资金到位率=139.931246/190=73.65%，扣1.32分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8"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完成率为100%，得8分；完成率为90%及以上，得8分，否则不得分。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工作要求合格率为95%，得8分；未满足的合格率及得分按照满足比例计。</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按时完成及时率为100%，得8分；完成90%得5分；否则不得分。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根据成本标准审核成本控制情况，未发生损失浪费的现象得满分。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是否节约了改善城市环境管理成本，根据实际情况评分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是否提高居民生活质量，提升城市形象，通过随机询问100名居民，支持率达到95%及以上得6分；否则不得分。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持续有效促进区域经济发展，6分；影响不明显，3分；无影响，0分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通过询问查证，实地调研和问卷调查相结合的方式。满意度达到95%得满分（含95%），满意度达到90%-95%得分8分（含90%），满意度达到80%-90%得分6分（含80%），否则不得分。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6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5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30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spacing w:line="520" w:lineRule="exact"/>
        <w:jc w:val="center"/>
        <w:outlineLvl w:val="0"/>
        <w:rPr>
          <w:rFonts w:cs="Times New Roman"/>
          <w:b/>
          <w:bCs/>
          <w:sz w:val="28"/>
          <w:szCs w:val="28"/>
        </w:rPr>
      </w:pPr>
      <w:bookmarkStart w:id="374" w:name="_Toc23625"/>
      <w:r>
        <w:rPr>
          <w:rFonts w:hint="eastAsia" w:cs="宋体"/>
          <w:b/>
          <w:bCs/>
          <w:sz w:val="28"/>
          <w:szCs w:val="28"/>
        </w:rPr>
        <w:t>遵化市城市管理综合行政执法局</w:t>
      </w:r>
      <w:bookmarkEnd w:id="374"/>
    </w:p>
    <w:p>
      <w:pPr>
        <w:widowControl/>
        <w:spacing w:line="560" w:lineRule="exact"/>
        <w:jc w:val="center"/>
        <w:outlineLvl w:val="0"/>
        <w:rPr>
          <w:rFonts w:ascii="宋体" w:cs="Times New Roman"/>
          <w:b/>
          <w:bCs/>
          <w:sz w:val="28"/>
          <w:szCs w:val="28"/>
        </w:rPr>
      </w:pPr>
      <w:r>
        <w:rPr>
          <w:rFonts w:hint="eastAsia" w:ascii="宋体" w:hAnsi="宋体" w:cs="宋体"/>
          <w:b/>
          <w:bCs/>
          <w:sz w:val="28"/>
          <w:szCs w:val="28"/>
          <w:lang w:eastAsia="zh-CN"/>
        </w:rPr>
        <w:t>配置执法服装及车辆购置项目</w:t>
      </w:r>
    </w:p>
    <w:p>
      <w:pPr>
        <w:widowControl/>
        <w:spacing w:line="560" w:lineRule="exact"/>
        <w:jc w:val="center"/>
        <w:outlineLvl w:val="0"/>
        <w:rPr>
          <w:rFonts w:cs="Times New Roman"/>
          <w:b/>
          <w:bCs/>
          <w:sz w:val="28"/>
          <w:szCs w:val="28"/>
        </w:rPr>
      </w:pPr>
      <w:bookmarkStart w:id="375" w:name="_Toc8762"/>
      <w:bookmarkStart w:id="376" w:name="_Toc758"/>
      <w:bookmarkStart w:id="377" w:name="_Toc16917"/>
      <w:r>
        <w:rPr>
          <w:rFonts w:hint="eastAsia" w:cs="宋体"/>
          <w:b/>
          <w:bCs/>
          <w:sz w:val="28"/>
          <w:szCs w:val="28"/>
        </w:rPr>
        <w:t>绩效自评报告</w:t>
      </w:r>
      <w:bookmarkEnd w:id="375"/>
      <w:bookmarkEnd w:id="376"/>
      <w:bookmarkEnd w:id="377"/>
    </w:p>
    <w:p>
      <w:pPr>
        <w:ind w:firstLine="562" w:firstLineChars="200"/>
        <w:jc w:val="left"/>
        <w:outlineLvl w:val="0"/>
        <w:rPr>
          <w:rFonts w:cs="Times New Roman"/>
          <w:b/>
          <w:bCs/>
          <w:sz w:val="28"/>
          <w:szCs w:val="28"/>
        </w:rPr>
      </w:pPr>
      <w:bookmarkStart w:id="378" w:name="_Toc11835"/>
      <w:bookmarkStart w:id="379" w:name="_Toc20050"/>
      <w:bookmarkStart w:id="380" w:name="_Toc24178"/>
      <w:r>
        <w:rPr>
          <w:rFonts w:hint="eastAsia" w:cs="宋体"/>
          <w:b/>
          <w:bCs/>
          <w:sz w:val="28"/>
          <w:szCs w:val="28"/>
        </w:rPr>
        <w:t>一、项目基本情况</w:t>
      </w:r>
      <w:bookmarkEnd w:id="378"/>
      <w:bookmarkEnd w:id="379"/>
      <w:bookmarkEnd w:id="380"/>
    </w:p>
    <w:p>
      <w:pPr>
        <w:ind w:firstLine="562" w:firstLineChars="200"/>
        <w:jc w:val="left"/>
        <w:outlineLvl w:val="1"/>
        <w:rPr>
          <w:b/>
          <w:bCs/>
          <w:sz w:val="28"/>
          <w:szCs w:val="28"/>
        </w:rPr>
      </w:pPr>
      <w:bookmarkStart w:id="381" w:name="_Toc8650"/>
      <w:bookmarkStart w:id="382" w:name="_Toc20509"/>
      <w:bookmarkStart w:id="383" w:name="_Toc17586"/>
      <w:r>
        <w:rPr>
          <w:b/>
          <w:bCs/>
          <w:sz w:val="28"/>
          <w:szCs w:val="28"/>
        </w:rPr>
        <w:t>(</w:t>
      </w:r>
      <w:r>
        <w:rPr>
          <w:rFonts w:hint="eastAsia" w:cs="宋体"/>
          <w:b/>
          <w:bCs/>
          <w:sz w:val="28"/>
          <w:szCs w:val="28"/>
        </w:rPr>
        <w:t>一</w:t>
      </w:r>
      <w:r>
        <w:rPr>
          <w:b/>
          <w:bCs/>
          <w:sz w:val="28"/>
          <w:szCs w:val="28"/>
        </w:rPr>
        <w:t>)</w:t>
      </w:r>
      <w:r>
        <w:rPr>
          <w:rFonts w:hint="eastAsia" w:cs="宋体"/>
          <w:b/>
          <w:bCs/>
          <w:sz w:val="28"/>
          <w:szCs w:val="28"/>
        </w:rPr>
        <w:t>项目概况</w:t>
      </w:r>
      <w:bookmarkEnd w:id="381"/>
      <w:bookmarkEnd w:id="382"/>
      <w:bookmarkEnd w:id="383"/>
      <w:r>
        <w:rPr>
          <w:b/>
          <w:bCs/>
          <w:sz w:val="28"/>
          <w:szCs w:val="28"/>
        </w:rPr>
        <w:t xml:space="preserve"> </w:t>
      </w:r>
    </w:p>
    <w:p>
      <w:pPr>
        <w:snapToGrid w:val="0"/>
        <w:spacing w:line="360" w:lineRule="auto"/>
        <w:ind w:firstLine="560" w:firstLineChars="200"/>
        <w:rPr>
          <w:rFonts w:cs="Times New Roman"/>
          <w:sz w:val="28"/>
          <w:szCs w:val="28"/>
        </w:rPr>
      </w:pPr>
      <w:r>
        <w:rPr>
          <w:sz w:val="28"/>
          <w:szCs w:val="28"/>
        </w:rPr>
        <w:t>1</w:t>
      </w:r>
      <w:r>
        <w:rPr>
          <w:rFonts w:hint="eastAsia" w:cs="宋体"/>
          <w:sz w:val="28"/>
          <w:szCs w:val="28"/>
        </w:rPr>
        <w:t>、项目背景：自河北省批准我市开展城市管理相对集中处罚权工作以来，规划建设、环保、工商、公安等部门部分职能划归我局，职能增加，人员随之增加，</w:t>
      </w:r>
      <w:r>
        <w:rPr>
          <w:rFonts w:hint="eastAsia" w:cs="宋体"/>
          <w:sz w:val="28"/>
          <w:szCs w:val="28"/>
          <w:lang w:eastAsia="zh-CN"/>
        </w:rPr>
        <w:t>为了更好的</w:t>
      </w:r>
      <w:r>
        <w:rPr>
          <w:rFonts w:hint="eastAsia" w:cs="宋体"/>
          <w:sz w:val="28"/>
          <w:szCs w:val="28"/>
        </w:rPr>
        <w:t>保障机关工作的正常运行，进一步整治城市空间秩序，规范城市建设行为，提升城市治理能力，提高人居环境质量，优化市场环境</w:t>
      </w:r>
      <w:r>
        <w:rPr>
          <w:rFonts w:hint="eastAsia" w:cs="宋体"/>
          <w:sz w:val="28"/>
          <w:szCs w:val="28"/>
          <w:lang w:eastAsia="zh-CN"/>
        </w:rPr>
        <w:t>，需</w:t>
      </w:r>
      <w:r>
        <w:rPr>
          <w:rFonts w:hint="eastAsia" w:cs="宋体"/>
          <w:sz w:val="28"/>
          <w:szCs w:val="28"/>
        </w:rPr>
        <w:t>配置执法服装及车辆购置。</w:t>
      </w:r>
    </w:p>
    <w:p>
      <w:pPr>
        <w:snapToGrid w:val="0"/>
        <w:spacing w:line="560" w:lineRule="exact"/>
        <w:ind w:firstLine="560" w:firstLineChars="200"/>
        <w:rPr>
          <w:rFonts w:cs="Times New Roman"/>
          <w:sz w:val="28"/>
          <w:szCs w:val="28"/>
        </w:rPr>
      </w:pPr>
      <w:r>
        <w:rPr>
          <w:sz w:val="28"/>
          <w:szCs w:val="28"/>
        </w:rPr>
        <w:t>2</w:t>
      </w:r>
      <w:r>
        <w:rPr>
          <w:rFonts w:hint="eastAsia" w:cs="宋体"/>
          <w:sz w:val="28"/>
          <w:szCs w:val="28"/>
        </w:rPr>
        <w:t>、项目的主要内容及实施情况：主要用于配置执法服装及车辆购置支出。</w:t>
      </w:r>
    </w:p>
    <w:p>
      <w:pPr>
        <w:snapToGrid w:val="0"/>
        <w:spacing w:line="560" w:lineRule="exact"/>
        <w:ind w:firstLine="560" w:firstLineChars="200"/>
        <w:rPr>
          <w:rFonts w:cs="Times New Roman"/>
          <w:sz w:val="28"/>
          <w:szCs w:val="28"/>
        </w:rPr>
      </w:pPr>
      <w:r>
        <w:rPr>
          <w:rFonts w:hint="eastAsia" w:cs="宋体"/>
          <w:sz w:val="28"/>
          <w:szCs w:val="28"/>
        </w:rPr>
        <w:t>遵化市城市管理综合行政执法局成立绩效自评工作组，按照《遵化市预算项目支出绩效自评管理办法》的通知（遵财字</w:t>
      </w:r>
      <w:r>
        <w:rPr>
          <w:sz w:val="28"/>
          <w:szCs w:val="28"/>
        </w:rPr>
        <w:t>[2021]3</w:t>
      </w:r>
      <w:r>
        <w:rPr>
          <w:rFonts w:hint="eastAsia" w:cs="宋体"/>
          <w:sz w:val="28"/>
          <w:szCs w:val="28"/>
        </w:rPr>
        <w:t>号）的要求制定自评工作方案，对照预算编制和调整时设定的绩效目标、评价指标，制定绩效评价工作方案，确定评价工作的程序、时间安排、评价方法等。对绩效目标完成情况和绩效指标完成数据进行核实和分析，开展现场检查考评，</w:t>
      </w:r>
      <w:r>
        <w:rPr>
          <w:rFonts w:hint="eastAsia" w:cs="宋体"/>
          <w:sz w:val="28"/>
          <w:szCs w:val="28"/>
          <w:lang w:eastAsia="zh-CN"/>
        </w:rPr>
        <w:t>配置执法服装及车辆购置项目</w:t>
      </w:r>
      <w:r>
        <w:rPr>
          <w:rFonts w:hint="eastAsia" w:cs="宋体"/>
          <w:sz w:val="28"/>
          <w:szCs w:val="28"/>
        </w:rPr>
        <w:t>进行绩效评价。经过绩效评价工作组评议，该项目综合得分</w:t>
      </w:r>
      <w:r>
        <w:rPr>
          <w:rFonts w:hint="eastAsia"/>
          <w:sz w:val="28"/>
          <w:szCs w:val="28"/>
          <w:highlight w:val="none"/>
          <w:lang w:eastAsia="zh-CN"/>
        </w:rPr>
        <w:t>98.68</w:t>
      </w:r>
      <w:r>
        <w:rPr>
          <w:rFonts w:hint="eastAsia" w:cs="宋体"/>
          <w:sz w:val="28"/>
          <w:szCs w:val="28"/>
        </w:rPr>
        <w:t>分，评价等级为优秀。</w:t>
      </w:r>
    </w:p>
    <w:p>
      <w:pPr>
        <w:spacing w:line="560" w:lineRule="exact"/>
        <w:ind w:firstLine="560" w:firstLineChars="200"/>
        <w:rPr>
          <w:rFonts w:cs="Times New Roman"/>
          <w:sz w:val="28"/>
          <w:szCs w:val="28"/>
        </w:rPr>
      </w:pPr>
      <w:r>
        <w:rPr>
          <w:sz w:val="28"/>
          <w:szCs w:val="28"/>
        </w:rPr>
        <w:t>3</w:t>
      </w:r>
      <w:r>
        <w:rPr>
          <w:rFonts w:hint="eastAsia" w:cs="宋体"/>
          <w:sz w:val="28"/>
          <w:szCs w:val="28"/>
        </w:rPr>
        <w:t>、资金投入及使用情况：</w:t>
      </w:r>
      <w:r>
        <w:rPr>
          <w:rFonts w:hint="eastAsia"/>
          <w:sz w:val="28"/>
          <w:szCs w:val="28"/>
          <w:lang w:eastAsia="zh-CN"/>
        </w:rPr>
        <w:t>配置执法服装及车辆购置项目</w:t>
      </w:r>
      <w:r>
        <w:rPr>
          <w:rFonts w:hint="eastAsia" w:cs="宋体"/>
          <w:sz w:val="28"/>
          <w:szCs w:val="28"/>
        </w:rPr>
        <w:t>年初预算为</w:t>
      </w:r>
      <w:r>
        <w:rPr>
          <w:rFonts w:hint="eastAsia"/>
          <w:sz w:val="28"/>
          <w:szCs w:val="28"/>
          <w:lang w:eastAsia="zh-CN"/>
        </w:rPr>
        <w:t>190</w:t>
      </w:r>
      <w:r>
        <w:rPr>
          <w:rFonts w:hint="eastAsia"/>
          <w:sz w:val="28"/>
          <w:szCs w:val="28"/>
        </w:rPr>
        <w:t>万</w:t>
      </w:r>
      <w:r>
        <w:rPr>
          <w:rFonts w:hint="eastAsia" w:cs="宋体"/>
          <w:sz w:val="28"/>
          <w:szCs w:val="28"/>
        </w:rPr>
        <w:t>元，年末项目资金下达并实际使用金额</w:t>
      </w:r>
      <w:r>
        <w:rPr>
          <w:rFonts w:hint="eastAsia"/>
          <w:sz w:val="28"/>
          <w:szCs w:val="28"/>
          <w:lang w:val="en-US" w:eastAsia="zh-CN"/>
        </w:rPr>
        <w:t>139.931246</w:t>
      </w:r>
      <w:r>
        <w:rPr>
          <w:rFonts w:hint="eastAsia"/>
          <w:sz w:val="28"/>
          <w:szCs w:val="28"/>
        </w:rPr>
        <w:t>万</w:t>
      </w:r>
      <w:r>
        <w:rPr>
          <w:rFonts w:hint="eastAsia" w:cs="宋体"/>
          <w:sz w:val="28"/>
          <w:szCs w:val="28"/>
        </w:rPr>
        <w:t>元。该项目根据实际支付</w:t>
      </w:r>
      <w:r>
        <w:rPr>
          <w:rFonts w:hint="eastAsia" w:cs="宋体"/>
          <w:sz w:val="28"/>
          <w:szCs w:val="28"/>
          <w:lang w:eastAsia="zh-CN"/>
        </w:rPr>
        <w:t>配置执法服装及车辆购置项目</w:t>
      </w:r>
      <w:r>
        <w:rPr>
          <w:rFonts w:hint="eastAsia" w:cs="宋体"/>
          <w:sz w:val="28"/>
          <w:szCs w:val="28"/>
        </w:rPr>
        <w:t>，资金来源于资金来源于政府性基金预算拨款。</w:t>
      </w:r>
    </w:p>
    <w:p>
      <w:pPr>
        <w:ind w:firstLine="560" w:firstLineChars="200"/>
        <w:outlineLvl w:val="1"/>
        <w:rPr>
          <w:rFonts w:cs="Times New Roman"/>
          <w:sz w:val="28"/>
          <w:szCs w:val="28"/>
        </w:rPr>
      </w:pPr>
      <w:bookmarkStart w:id="384" w:name="_Toc26986"/>
      <w:bookmarkStart w:id="385" w:name="_Toc9991"/>
      <w:bookmarkStart w:id="386" w:name="_Toc31197"/>
      <w:r>
        <w:rPr>
          <w:sz w:val="28"/>
          <w:szCs w:val="28"/>
        </w:rPr>
        <w:t>(</w:t>
      </w:r>
      <w:r>
        <w:rPr>
          <w:rFonts w:hint="eastAsia" w:cs="宋体"/>
          <w:sz w:val="28"/>
          <w:szCs w:val="28"/>
        </w:rPr>
        <w:t>二</w:t>
      </w:r>
      <w:r>
        <w:rPr>
          <w:sz w:val="28"/>
          <w:szCs w:val="28"/>
        </w:rPr>
        <w:t>)</w:t>
      </w:r>
      <w:r>
        <w:rPr>
          <w:rFonts w:hint="eastAsia" w:cs="宋体"/>
          <w:sz w:val="28"/>
          <w:szCs w:val="28"/>
        </w:rPr>
        <w:t>项目绩效目标</w:t>
      </w:r>
      <w:bookmarkEnd w:id="384"/>
      <w:bookmarkEnd w:id="385"/>
      <w:bookmarkEnd w:id="386"/>
    </w:p>
    <w:p>
      <w:pPr>
        <w:snapToGrid w:val="0"/>
        <w:spacing w:line="360" w:lineRule="auto"/>
        <w:ind w:firstLine="560" w:firstLineChars="200"/>
        <w:rPr>
          <w:rFonts w:hint="eastAsia" w:cs="宋体"/>
          <w:sz w:val="28"/>
          <w:szCs w:val="28"/>
        </w:rPr>
      </w:pPr>
      <w:r>
        <w:rPr>
          <w:sz w:val="28"/>
          <w:szCs w:val="28"/>
        </w:rPr>
        <w:t>1</w:t>
      </w:r>
      <w:r>
        <w:rPr>
          <w:rFonts w:hint="eastAsia"/>
          <w:sz w:val="28"/>
          <w:szCs w:val="28"/>
        </w:rPr>
        <w:t>、</w:t>
      </w:r>
      <w:r>
        <w:rPr>
          <w:rFonts w:hint="eastAsia" w:cs="宋体"/>
          <w:sz w:val="28"/>
          <w:szCs w:val="28"/>
        </w:rPr>
        <w:t>总体目标：项目实施的绩效目标主要是为了保障机关工作的正常运行，进一步整治城市空间秩序，规范城市建设行为，提升城市治理能力，提高人居环境质量，优化市场环境。</w:t>
      </w:r>
    </w:p>
    <w:p>
      <w:pPr>
        <w:spacing w:line="560" w:lineRule="exact"/>
        <w:ind w:firstLine="560" w:firstLineChars="200"/>
        <w:rPr>
          <w:rFonts w:cs="Times New Roman"/>
          <w:sz w:val="28"/>
          <w:szCs w:val="28"/>
        </w:rPr>
      </w:pPr>
      <w:r>
        <w:rPr>
          <w:sz w:val="28"/>
          <w:szCs w:val="28"/>
        </w:rPr>
        <w:t>2</w:t>
      </w:r>
      <w:r>
        <w:rPr>
          <w:rFonts w:hint="eastAsia"/>
          <w:sz w:val="28"/>
          <w:szCs w:val="28"/>
        </w:rPr>
        <w:t>、</w:t>
      </w:r>
      <w:r>
        <w:rPr>
          <w:rFonts w:hint="eastAsia" w:cs="宋体"/>
          <w:sz w:val="28"/>
          <w:szCs w:val="28"/>
        </w:rPr>
        <w:t>阶段性目标：城管局按实际情况支付</w:t>
      </w:r>
      <w:r>
        <w:rPr>
          <w:rFonts w:hint="eastAsia" w:cs="宋体"/>
          <w:sz w:val="28"/>
          <w:szCs w:val="28"/>
          <w:lang w:eastAsia="zh-CN"/>
        </w:rPr>
        <w:t>配置执法服装及车辆购置项目</w:t>
      </w:r>
    </w:p>
    <w:p>
      <w:pPr>
        <w:ind w:firstLine="560"/>
        <w:jc w:val="left"/>
        <w:outlineLvl w:val="0"/>
        <w:rPr>
          <w:rFonts w:cs="Times New Roman"/>
          <w:b/>
          <w:bCs/>
          <w:sz w:val="28"/>
          <w:szCs w:val="28"/>
        </w:rPr>
      </w:pPr>
      <w:bookmarkStart w:id="387" w:name="_Toc24061"/>
      <w:bookmarkStart w:id="388" w:name="_Toc28712"/>
      <w:bookmarkStart w:id="389" w:name="_Toc11537"/>
      <w:r>
        <w:rPr>
          <w:rFonts w:hint="eastAsia" w:cs="宋体"/>
          <w:b/>
          <w:bCs/>
          <w:sz w:val="28"/>
          <w:szCs w:val="28"/>
        </w:rPr>
        <w:t>二、绩效评价工作情况</w:t>
      </w:r>
      <w:bookmarkEnd w:id="387"/>
      <w:bookmarkEnd w:id="388"/>
      <w:bookmarkEnd w:id="389"/>
    </w:p>
    <w:p>
      <w:pPr>
        <w:ind w:firstLine="560"/>
        <w:jc w:val="left"/>
        <w:outlineLvl w:val="1"/>
        <w:rPr>
          <w:rFonts w:hint="eastAsia" w:eastAsia="宋体" w:cs="Times New Roman"/>
          <w:b/>
          <w:bCs/>
          <w:sz w:val="28"/>
          <w:szCs w:val="28"/>
          <w:lang w:eastAsia="zh-CN"/>
        </w:rPr>
      </w:pPr>
      <w:bookmarkStart w:id="390" w:name="_Toc9758"/>
      <w:bookmarkStart w:id="391" w:name="_Toc6122"/>
      <w:bookmarkStart w:id="392" w:name="_Toc1964"/>
      <w:r>
        <w:rPr>
          <w:b/>
          <w:bCs/>
          <w:sz w:val="28"/>
          <w:szCs w:val="28"/>
        </w:rPr>
        <w:t>(</w:t>
      </w:r>
      <w:r>
        <w:rPr>
          <w:rFonts w:hint="eastAsia" w:cs="宋体"/>
          <w:b/>
          <w:bCs/>
          <w:sz w:val="28"/>
          <w:szCs w:val="28"/>
        </w:rPr>
        <w:t>一</w:t>
      </w:r>
      <w:r>
        <w:rPr>
          <w:b/>
          <w:bCs/>
          <w:sz w:val="28"/>
          <w:szCs w:val="28"/>
        </w:rPr>
        <w:t>)</w:t>
      </w:r>
      <w:r>
        <w:rPr>
          <w:rFonts w:hint="eastAsia" w:cs="宋体"/>
          <w:b/>
          <w:bCs/>
          <w:sz w:val="28"/>
          <w:szCs w:val="28"/>
        </w:rPr>
        <w:t>绩效评价目的</w:t>
      </w:r>
      <w:r>
        <w:rPr>
          <w:rFonts w:hint="eastAsia" w:cs="宋体"/>
          <w:b/>
          <w:bCs/>
          <w:sz w:val="28"/>
          <w:szCs w:val="28"/>
          <w:lang w:eastAsia="zh-CN"/>
        </w:rPr>
        <w:t>、对象和范围</w:t>
      </w:r>
      <w:bookmarkEnd w:id="390"/>
      <w:bookmarkEnd w:id="391"/>
      <w:bookmarkEnd w:id="392"/>
    </w:p>
    <w:p>
      <w:pPr>
        <w:ind w:firstLine="560"/>
        <w:jc w:val="left"/>
        <w:rPr>
          <w:rFonts w:cs="Times New Roman"/>
          <w:sz w:val="28"/>
          <w:szCs w:val="28"/>
        </w:rPr>
      </w:pPr>
      <w:r>
        <w:rPr>
          <w:sz w:val="28"/>
          <w:szCs w:val="28"/>
        </w:rPr>
        <w:t>1</w:t>
      </w:r>
      <w:r>
        <w:rPr>
          <w:rFonts w:hint="eastAsia" w:cs="宋体"/>
          <w:sz w:val="28"/>
          <w:szCs w:val="28"/>
        </w:rPr>
        <w:t>、</w:t>
      </w:r>
      <w:r>
        <w:rPr>
          <w:rFonts w:hint="eastAsia" w:cs="宋体"/>
          <w:sz w:val="28"/>
          <w:szCs w:val="28"/>
          <w:lang w:eastAsia="zh-CN"/>
        </w:rPr>
        <w:t>评价目的：</w:t>
      </w:r>
      <w:r>
        <w:rPr>
          <w:rFonts w:hint="eastAsia" w:cs="宋体"/>
          <w:sz w:val="28"/>
          <w:szCs w:val="28"/>
        </w:rPr>
        <w:t>通过对</w:t>
      </w:r>
      <w:r>
        <w:rPr>
          <w:rFonts w:hint="eastAsia"/>
          <w:sz w:val="28"/>
          <w:szCs w:val="28"/>
          <w:lang w:eastAsia="zh-CN"/>
        </w:rPr>
        <w:t>配置执法服装及车辆购置项目</w:t>
      </w:r>
      <w:r>
        <w:rPr>
          <w:rFonts w:hint="eastAsia" w:cs="宋体"/>
          <w:sz w:val="28"/>
          <w:szCs w:val="28"/>
        </w:rPr>
        <w:t>的绩效评价，了解和掌握项目实施的具体情况，评价其项目资金安排的科学性、合理性，规范性和资金使用成效，及时总结项目管理经验，完善项目管理办法，提高项目管理水平和资金的使用效益。加强对财政投入资金的监督和管理，优化支出结构，实现公共资源的合理配置，不断提高财政支出的经济性、效率性和有效性。促使城管局根据绩效评价中发现的问题，认真加以整改，及时调整和完善单位的工作计划和绩效目标并加强项目管理，提高管理水平，同时为项目后续资金投入、分配和管理提供决策依据。</w:t>
      </w:r>
    </w:p>
    <w:p>
      <w:pPr>
        <w:widowControl/>
        <w:spacing w:line="560" w:lineRule="exact"/>
        <w:ind w:firstLine="560" w:firstLineChars="200"/>
        <w:rPr>
          <w:rFonts w:hint="eastAsia" w:eastAsia="宋体" w:cs="宋体"/>
          <w:sz w:val="28"/>
          <w:szCs w:val="28"/>
          <w:lang w:eastAsia="zh-CN"/>
        </w:rPr>
      </w:pPr>
      <w:r>
        <w:rPr>
          <w:sz w:val="28"/>
          <w:szCs w:val="28"/>
        </w:rPr>
        <w:t>2</w:t>
      </w:r>
      <w:r>
        <w:rPr>
          <w:rFonts w:hint="eastAsia" w:cs="宋体"/>
          <w:sz w:val="28"/>
          <w:szCs w:val="28"/>
        </w:rPr>
        <w:t>、</w:t>
      </w:r>
      <w:r>
        <w:rPr>
          <w:rFonts w:hint="eastAsia" w:cs="宋体"/>
          <w:sz w:val="28"/>
          <w:szCs w:val="28"/>
          <w:lang w:eastAsia="zh-CN"/>
        </w:rPr>
        <w:t>评价对象：配置执法服装及车辆购置项目</w:t>
      </w:r>
    </w:p>
    <w:p>
      <w:pPr>
        <w:ind w:firstLine="560"/>
        <w:jc w:val="left"/>
        <w:rPr>
          <w:rFonts w:cs="Times New Roman"/>
          <w:sz w:val="28"/>
          <w:szCs w:val="28"/>
        </w:rPr>
      </w:pPr>
      <w:r>
        <w:rPr>
          <w:sz w:val="28"/>
          <w:szCs w:val="28"/>
        </w:rPr>
        <w:t>3</w:t>
      </w:r>
      <w:r>
        <w:rPr>
          <w:rFonts w:hint="eastAsia" w:cs="宋体"/>
          <w:sz w:val="28"/>
          <w:szCs w:val="28"/>
        </w:rPr>
        <w:t>、</w:t>
      </w:r>
      <w:r>
        <w:rPr>
          <w:rFonts w:hint="eastAsia" w:cs="宋体"/>
          <w:sz w:val="28"/>
          <w:szCs w:val="28"/>
          <w:lang w:eastAsia="zh-CN"/>
        </w:rPr>
        <w:t>评价范围：配置执法服装及车辆购置项目</w:t>
      </w:r>
      <w:r>
        <w:rPr>
          <w:rFonts w:hint="eastAsia" w:cs="宋体"/>
          <w:sz w:val="28"/>
          <w:szCs w:val="28"/>
        </w:rPr>
        <w:t>的执行情况、项目实施后产生的绩效情况。</w:t>
      </w:r>
    </w:p>
    <w:p>
      <w:pPr>
        <w:ind w:firstLine="560"/>
        <w:jc w:val="left"/>
        <w:outlineLvl w:val="1"/>
        <w:rPr>
          <w:rFonts w:hint="eastAsia" w:eastAsia="宋体" w:cs="Times New Roman"/>
          <w:b/>
          <w:bCs/>
          <w:sz w:val="28"/>
          <w:szCs w:val="28"/>
          <w:lang w:eastAsia="zh-CN"/>
        </w:rPr>
      </w:pPr>
      <w:bookmarkStart w:id="393" w:name="_Toc23716"/>
      <w:bookmarkStart w:id="394" w:name="_Toc23000"/>
      <w:bookmarkStart w:id="395" w:name="_Toc29737"/>
      <w:r>
        <w:rPr>
          <w:b/>
          <w:bCs/>
          <w:sz w:val="28"/>
          <w:szCs w:val="28"/>
        </w:rPr>
        <w:t>(</w:t>
      </w:r>
      <w:r>
        <w:rPr>
          <w:rFonts w:hint="eastAsia" w:cs="宋体"/>
          <w:b/>
          <w:bCs/>
          <w:sz w:val="28"/>
          <w:szCs w:val="28"/>
        </w:rPr>
        <w:t>二</w:t>
      </w:r>
      <w:r>
        <w:rPr>
          <w:b/>
          <w:bCs/>
          <w:sz w:val="28"/>
          <w:szCs w:val="28"/>
        </w:rPr>
        <w:t>)</w:t>
      </w:r>
      <w:r>
        <w:rPr>
          <w:rFonts w:hint="eastAsia" w:cs="宋体"/>
          <w:b/>
          <w:bCs/>
          <w:sz w:val="28"/>
          <w:szCs w:val="28"/>
        </w:rPr>
        <w:t>绩效评价</w:t>
      </w:r>
      <w:r>
        <w:rPr>
          <w:rFonts w:hint="eastAsia" w:cs="宋体"/>
          <w:b/>
          <w:bCs/>
          <w:sz w:val="28"/>
          <w:szCs w:val="28"/>
          <w:lang w:eastAsia="zh-CN"/>
        </w:rPr>
        <w:t>原则、评价指标体系、评价标准、评价方法</w:t>
      </w:r>
      <w:bookmarkEnd w:id="393"/>
      <w:bookmarkEnd w:id="394"/>
      <w:bookmarkEnd w:id="395"/>
    </w:p>
    <w:p>
      <w:pPr>
        <w:ind w:firstLine="560"/>
        <w:jc w:val="left"/>
        <w:rPr>
          <w:rFonts w:hint="eastAsia" w:cs="宋体"/>
          <w:sz w:val="28"/>
          <w:szCs w:val="28"/>
        </w:rPr>
      </w:pPr>
      <w:r>
        <w:rPr>
          <w:sz w:val="28"/>
          <w:szCs w:val="28"/>
        </w:rPr>
        <w:t>1</w:t>
      </w:r>
      <w:r>
        <w:rPr>
          <w:rFonts w:hint="eastAsia" w:cs="宋体"/>
          <w:sz w:val="28"/>
          <w:szCs w:val="28"/>
        </w:rPr>
        <w:t>、绩效评价原则</w:t>
      </w:r>
      <w:r>
        <w:rPr>
          <w:rFonts w:hint="eastAsia"/>
          <w:sz w:val="28"/>
          <w:szCs w:val="28"/>
        </w:rPr>
        <w:t>：</w:t>
      </w:r>
      <w:r>
        <w:rPr>
          <w:rFonts w:hint="eastAsia" w:cs="宋体"/>
          <w:sz w:val="28"/>
          <w:szCs w:val="28"/>
        </w:rPr>
        <w:t>科学公正、激励约束、公开透明等。</w:t>
      </w:r>
    </w:p>
    <w:p>
      <w:pPr>
        <w:ind w:firstLine="560"/>
        <w:jc w:val="left"/>
        <w:rPr>
          <w:rFonts w:cs="Times New Roman"/>
          <w:sz w:val="28"/>
          <w:szCs w:val="28"/>
        </w:rPr>
      </w:pPr>
      <w:r>
        <w:rPr>
          <w:rFonts w:hint="eastAsia" w:cs="宋体"/>
          <w:sz w:val="28"/>
          <w:szCs w:val="28"/>
          <w:lang w:val="en-US" w:eastAsia="zh-CN"/>
        </w:rPr>
        <w:t>2、</w:t>
      </w:r>
      <w:r>
        <w:rPr>
          <w:rFonts w:hint="eastAsia" w:cs="宋体"/>
          <w:sz w:val="28"/>
          <w:szCs w:val="28"/>
        </w:rPr>
        <w:t>绩效评价指标体系和评价标准</w:t>
      </w:r>
      <w:r>
        <w:rPr>
          <w:rFonts w:hint="eastAsia" w:cs="宋体"/>
          <w:sz w:val="28"/>
          <w:szCs w:val="28"/>
          <w:lang w:eastAsia="zh-CN"/>
        </w:rPr>
        <w:t>：</w:t>
      </w:r>
      <w:r>
        <w:rPr>
          <w:rFonts w:hint="eastAsia" w:cs="宋体"/>
          <w:sz w:val="28"/>
          <w:szCs w:val="28"/>
        </w:rPr>
        <w:t>依据《遵化市预算项目支出绩效自评管理办法》的通知（遵财字</w:t>
      </w:r>
      <w:r>
        <w:rPr>
          <w:sz w:val="28"/>
          <w:szCs w:val="28"/>
        </w:rPr>
        <w:t>[2021]3</w:t>
      </w:r>
      <w:r>
        <w:rPr>
          <w:rFonts w:hint="eastAsia" w:cs="宋体"/>
          <w:sz w:val="28"/>
          <w:szCs w:val="28"/>
        </w:rPr>
        <w:t>号）等政策法规，针对项目情况，我们建立了规范的评价指标体系并确定了评分标准，评价指标体系共设定</w:t>
      </w:r>
      <w:r>
        <w:rPr>
          <w:rFonts w:hint="eastAsia" w:cs="宋体"/>
          <w:sz w:val="28"/>
          <w:szCs w:val="28"/>
          <w:highlight w:val="none"/>
        </w:rPr>
        <w:t>“</w:t>
      </w:r>
      <w:r>
        <w:rPr>
          <w:rFonts w:hint="eastAsia" w:cs="宋体"/>
          <w:sz w:val="28"/>
          <w:szCs w:val="28"/>
          <w:highlight w:val="none"/>
          <w:lang w:eastAsia="zh-CN"/>
        </w:rPr>
        <w:t>决策指标</w:t>
      </w:r>
      <w:r>
        <w:rPr>
          <w:rFonts w:hint="eastAsia" w:cs="宋体"/>
          <w:sz w:val="28"/>
          <w:szCs w:val="28"/>
          <w:highlight w:val="none"/>
        </w:rPr>
        <w:t>”</w:t>
      </w:r>
      <w:r>
        <w:rPr>
          <w:rFonts w:hint="eastAsia" w:cs="宋体"/>
          <w:sz w:val="28"/>
          <w:szCs w:val="28"/>
          <w:highlight w:val="none"/>
          <w:lang w:eastAsia="zh-CN"/>
        </w:rPr>
        <w:t>“过程指标”</w:t>
      </w:r>
      <w:r>
        <w:rPr>
          <w:rFonts w:hint="eastAsia" w:cs="宋体"/>
          <w:sz w:val="28"/>
          <w:szCs w:val="28"/>
          <w:highlight w:val="none"/>
        </w:rPr>
        <w:t>“产出指标”“效益指标”“满意度指标”“预算执行率”</w:t>
      </w:r>
      <w:r>
        <w:rPr>
          <w:rFonts w:hint="eastAsia"/>
          <w:sz w:val="28"/>
          <w:szCs w:val="28"/>
          <w:highlight w:val="none"/>
          <w:lang w:val="en-US" w:eastAsia="zh-CN"/>
        </w:rPr>
        <w:t>6</w:t>
      </w:r>
      <w:r>
        <w:rPr>
          <w:rFonts w:hint="eastAsia" w:cs="宋体"/>
          <w:sz w:val="28"/>
          <w:szCs w:val="28"/>
          <w:highlight w:val="none"/>
        </w:rPr>
        <w:t>个一级评价指标和</w:t>
      </w:r>
      <w:r>
        <w:rPr>
          <w:rFonts w:hint="eastAsia"/>
          <w:sz w:val="28"/>
          <w:szCs w:val="28"/>
          <w:highlight w:val="none"/>
          <w:lang w:val="en-US" w:eastAsia="zh-CN"/>
        </w:rPr>
        <w:t>13</w:t>
      </w:r>
      <w:r>
        <w:rPr>
          <w:rFonts w:hint="eastAsia" w:cs="宋体"/>
          <w:sz w:val="28"/>
          <w:szCs w:val="28"/>
          <w:highlight w:val="none"/>
        </w:rPr>
        <w:t>个二级评价指标、</w:t>
      </w:r>
      <w:r>
        <w:rPr>
          <w:rFonts w:hint="eastAsia"/>
          <w:sz w:val="28"/>
          <w:szCs w:val="28"/>
          <w:highlight w:val="none"/>
          <w:lang w:val="en-US" w:eastAsia="zh-CN"/>
        </w:rPr>
        <w:t>20</w:t>
      </w:r>
      <w:r>
        <w:rPr>
          <w:rFonts w:hint="eastAsia" w:cs="宋体"/>
          <w:sz w:val="28"/>
          <w:szCs w:val="28"/>
          <w:highlight w:val="none"/>
        </w:rPr>
        <w:t>个三级指标。</w:t>
      </w:r>
      <w:r>
        <w:rPr>
          <w:rFonts w:hint="eastAsia" w:cs="宋体"/>
          <w:sz w:val="28"/>
          <w:szCs w:val="28"/>
        </w:rPr>
        <w:t>绩效评价结果实施百分制和四级分类。四个级别分别是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w:t>
      </w:r>
      <w:r>
        <w:rPr>
          <w:rFonts w:hint="eastAsia" w:cs="宋体"/>
          <w:sz w:val="28"/>
          <w:szCs w:val="28"/>
        </w:rPr>
        <w:t>含</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sz w:val="28"/>
          <w:szCs w:val="28"/>
        </w:rPr>
        <w:t>(</w:t>
      </w:r>
      <w:r>
        <w:rPr>
          <w:rFonts w:hint="eastAsia" w:cs="宋体"/>
          <w:sz w:val="28"/>
          <w:szCs w:val="28"/>
        </w:rPr>
        <w:t>含</w:t>
      </w:r>
      <w:r>
        <w:rPr>
          <w:sz w:val="28"/>
          <w:szCs w:val="28"/>
        </w:rPr>
        <w:t>)-90</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w:t>
      </w:r>
      <w:r>
        <w:rPr>
          <w:sz w:val="28"/>
          <w:szCs w:val="28"/>
        </w:rPr>
        <w:t>(</w:t>
      </w:r>
      <w:r>
        <w:rPr>
          <w:rFonts w:hint="eastAsia" w:cs="宋体"/>
          <w:sz w:val="28"/>
          <w:szCs w:val="28"/>
        </w:rPr>
        <w:t>含</w:t>
      </w:r>
      <w:r>
        <w:rPr>
          <w:sz w:val="28"/>
          <w:szCs w:val="28"/>
        </w:rPr>
        <w:t>)</w:t>
      </w:r>
      <w:r>
        <w:rPr>
          <w:rFonts w:hint="eastAsia" w:cs="宋体"/>
          <w:sz w:val="28"/>
          <w:szCs w:val="28"/>
        </w:rPr>
        <w:t>-</w:t>
      </w:r>
      <w:r>
        <w:rPr>
          <w:sz w:val="28"/>
          <w:szCs w:val="28"/>
        </w:rPr>
        <w:t>80</w:t>
      </w:r>
      <w:r>
        <w:rPr>
          <w:rFonts w:hint="eastAsia" w:cs="宋体"/>
          <w:sz w:val="28"/>
          <w:szCs w:val="28"/>
        </w:rPr>
        <w:t>分</w:t>
      </w:r>
      <w:r>
        <w:rPr>
          <w:sz w:val="28"/>
          <w:szCs w:val="28"/>
        </w:rPr>
        <w:t>)</w:t>
      </w:r>
      <w:r>
        <w:rPr>
          <w:rFonts w:hint="eastAsia" w:cs="宋体"/>
          <w:sz w:val="28"/>
          <w:szCs w:val="28"/>
        </w:rPr>
        <w:t>、较差</w:t>
      </w:r>
      <w:r>
        <w:rPr>
          <w:sz w:val="28"/>
          <w:szCs w:val="28"/>
        </w:rPr>
        <w:t>(60</w:t>
      </w:r>
      <w:r>
        <w:rPr>
          <w:rFonts w:hint="eastAsia" w:cs="宋体"/>
          <w:sz w:val="28"/>
          <w:szCs w:val="28"/>
        </w:rPr>
        <w:t>分</w:t>
      </w:r>
      <w:r>
        <w:rPr>
          <w:sz w:val="28"/>
          <w:szCs w:val="28"/>
        </w:rPr>
        <w:t>(</w:t>
      </w:r>
      <w:r>
        <w:rPr>
          <w:rFonts w:hint="eastAsia" w:cs="宋体"/>
          <w:sz w:val="28"/>
          <w:szCs w:val="28"/>
        </w:rPr>
        <w:t>含</w:t>
      </w:r>
      <w:r>
        <w:rPr>
          <w:sz w:val="28"/>
          <w:szCs w:val="28"/>
        </w:rPr>
        <w:t>)-70</w:t>
      </w:r>
      <w:r>
        <w:rPr>
          <w:rFonts w:hint="eastAsia" w:cs="宋体"/>
          <w:sz w:val="28"/>
          <w:szCs w:val="28"/>
        </w:rPr>
        <w:t>分</w:t>
      </w:r>
      <w:r>
        <w:rPr>
          <w:sz w:val="28"/>
          <w:szCs w:val="28"/>
        </w:rPr>
        <w:t>)</w:t>
      </w:r>
      <w:r>
        <w:rPr>
          <w:rFonts w:hint="eastAsia" w:cs="宋体"/>
          <w:sz w:val="28"/>
          <w:szCs w:val="28"/>
        </w:rPr>
        <w:t>。指标设置和评分标准力求可行性、客观性、科学性与简明性。</w:t>
      </w:r>
    </w:p>
    <w:p>
      <w:pPr>
        <w:ind w:firstLine="560" w:firstLineChars="200"/>
        <w:jc w:val="left"/>
        <w:outlineLvl w:val="1"/>
        <w:rPr>
          <w:rFonts w:hint="eastAsia" w:cs="宋体"/>
          <w:sz w:val="28"/>
          <w:szCs w:val="28"/>
        </w:rPr>
      </w:pPr>
      <w:bookmarkStart w:id="396" w:name="_Toc19175"/>
      <w:bookmarkStart w:id="397" w:name="_Toc1240"/>
      <w:bookmarkStart w:id="398" w:name="_Toc19115"/>
      <w:r>
        <w:rPr>
          <w:rFonts w:hint="eastAsia" w:cs="宋体"/>
          <w:sz w:val="28"/>
          <w:szCs w:val="28"/>
        </w:rPr>
        <w:t>指标体系和评分标准参见</w:t>
      </w:r>
      <w:r>
        <w:rPr>
          <w:rFonts w:hint="eastAsia" w:cs="宋体"/>
          <w:sz w:val="28"/>
          <w:szCs w:val="28"/>
          <w:lang w:eastAsia="zh-CN"/>
        </w:rPr>
        <w:t>附表1</w:t>
      </w:r>
      <w:r>
        <w:rPr>
          <w:rFonts w:hint="eastAsia" w:cs="宋体"/>
          <w:sz w:val="28"/>
          <w:szCs w:val="28"/>
        </w:rPr>
        <w:t>《遵化市城市管理综合行政执法局</w:t>
      </w:r>
      <w:r>
        <w:rPr>
          <w:rFonts w:hint="eastAsia"/>
          <w:sz w:val="28"/>
          <w:szCs w:val="28"/>
          <w:lang w:eastAsia="zh-CN"/>
        </w:rPr>
        <w:t>配置执法服装及车辆购置项目</w:t>
      </w:r>
      <w:r>
        <w:rPr>
          <w:rFonts w:hint="eastAsia" w:cs="宋体"/>
          <w:sz w:val="28"/>
          <w:szCs w:val="28"/>
        </w:rPr>
        <w:t>绩效自评指标》。</w:t>
      </w:r>
      <w:bookmarkEnd w:id="396"/>
      <w:bookmarkEnd w:id="397"/>
      <w:bookmarkEnd w:id="398"/>
    </w:p>
    <w:p>
      <w:pPr>
        <w:ind w:firstLine="560" w:firstLineChars="200"/>
        <w:jc w:val="left"/>
        <w:outlineLvl w:val="1"/>
        <w:rPr>
          <w:rFonts w:cs="Times New Roman"/>
          <w:sz w:val="28"/>
          <w:szCs w:val="28"/>
        </w:rPr>
      </w:pPr>
      <w:bookmarkStart w:id="399" w:name="_Toc15206"/>
      <w:bookmarkStart w:id="400" w:name="_Toc32448"/>
      <w:bookmarkStart w:id="401" w:name="_Toc12739"/>
      <w:r>
        <w:rPr>
          <w:rFonts w:hint="eastAsia" w:cs="宋体"/>
          <w:sz w:val="28"/>
          <w:szCs w:val="28"/>
          <w:lang w:val="en-US" w:eastAsia="zh-CN"/>
        </w:rPr>
        <w:t>3、评价方法：</w:t>
      </w:r>
      <w:r>
        <w:rPr>
          <w:rFonts w:hint="eastAsia" w:cs="宋体"/>
          <w:sz w:val="28"/>
          <w:szCs w:val="28"/>
        </w:rPr>
        <w:t>根据项目的实际情况，我们采取了</w:t>
      </w:r>
      <w:r>
        <w:rPr>
          <w:rFonts w:hint="eastAsia" w:ascii="宋体" w:hAnsi="宋体" w:cs="宋体"/>
          <w:sz w:val="28"/>
          <w:szCs w:val="28"/>
        </w:rPr>
        <w:t>现场考察、听取汇报、查看资料和问卷调查等形式</w:t>
      </w:r>
      <w:r>
        <w:rPr>
          <w:rFonts w:hint="eastAsia" w:cs="宋体"/>
          <w:sz w:val="28"/>
          <w:szCs w:val="28"/>
        </w:rPr>
        <w:t>开展评价工作。</w:t>
      </w:r>
      <w:bookmarkEnd w:id="399"/>
      <w:bookmarkEnd w:id="400"/>
      <w:bookmarkEnd w:id="401"/>
    </w:p>
    <w:p>
      <w:pPr>
        <w:ind w:firstLine="560"/>
        <w:jc w:val="left"/>
        <w:outlineLvl w:val="1"/>
        <w:rPr>
          <w:rFonts w:cs="Times New Roman"/>
          <w:sz w:val="28"/>
          <w:szCs w:val="28"/>
        </w:rPr>
      </w:pPr>
      <w:bookmarkStart w:id="402" w:name="_Toc10867"/>
      <w:bookmarkStart w:id="403" w:name="_Toc2795"/>
      <w:bookmarkStart w:id="404" w:name="_Toc10738"/>
      <w:r>
        <w:rPr>
          <w:b/>
          <w:bCs/>
          <w:sz w:val="28"/>
          <w:szCs w:val="28"/>
        </w:rPr>
        <w:t>(</w:t>
      </w:r>
      <w:r>
        <w:rPr>
          <w:rFonts w:hint="eastAsia" w:cs="宋体"/>
          <w:b/>
          <w:bCs/>
          <w:sz w:val="28"/>
          <w:szCs w:val="28"/>
          <w:lang w:eastAsia="zh-CN"/>
        </w:rPr>
        <w:t>三</w:t>
      </w:r>
      <w:r>
        <w:rPr>
          <w:b/>
          <w:bCs/>
          <w:sz w:val="28"/>
          <w:szCs w:val="28"/>
        </w:rPr>
        <w:t>)</w:t>
      </w:r>
      <w:r>
        <w:rPr>
          <w:rFonts w:hint="eastAsia" w:cs="宋体"/>
          <w:b/>
          <w:bCs/>
          <w:sz w:val="28"/>
          <w:szCs w:val="28"/>
        </w:rPr>
        <w:t>绩效评价工作过程</w:t>
      </w:r>
      <w:bookmarkEnd w:id="402"/>
      <w:bookmarkEnd w:id="403"/>
      <w:bookmarkEnd w:id="404"/>
    </w:p>
    <w:p>
      <w:pPr>
        <w:ind w:firstLine="560"/>
        <w:jc w:val="left"/>
        <w:outlineLvl w:val="2"/>
        <w:rPr>
          <w:rFonts w:cs="Times New Roman"/>
          <w:sz w:val="28"/>
          <w:szCs w:val="28"/>
        </w:rPr>
      </w:pPr>
      <w:r>
        <w:rPr>
          <w:sz w:val="28"/>
          <w:szCs w:val="28"/>
        </w:rPr>
        <w:t>1</w:t>
      </w:r>
      <w:r>
        <w:rPr>
          <w:rFonts w:hint="eastAsia" w:cs="宋体"/>
          <w:sz w:val="28"/>
          <w:szCs w:val="28"/>
        </w:rPr>
        <w:t>、评价前期准备阶段（</w:t>
      </w:r>
      <w:r>
        <w:rPr>
          <w:rFonts w:hint="eastAsia"/>
          <w:sz w:val="28"/>
          <w:szCs w:val="28"/>
        </w:rPr>
        <w:t>4</w:t>
      </w:r>
      <w:r>
        <w:rPr>
          <w:rFonts w:hint="eastAsia" w:cs="宋体"/>
          <w:sz w:val="28"/>
          <w:szCs w:val="28"/>
        </w:rPr>
        <w:t>月</w:t>
      </w:r>
      <w:r>
        <w:rPr>
          <w:rFonts w:hint="eastAsia"/>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13</w:t>
      </w:r>
      <w:r>
        <w:rPr>
          <w:rFonts w:hint="eastAsia" w:cs="宋体"/>
          <w:sz w:val="28"/>
          <w:szCs w:val="28"/>
        </w:rPr>
        <w:t>日）</w:t>
      </w:r>
    </w:p>
    <w:p>
      <w:pPr>
        <w:ind w:firstLine="560"/>
        <w:jc w:val="left"/>
        <w:rPr>
          <w:rFonts w:cs="Times New Roman"/>
          <w:sz w:val="28"/>
          <w:szCs w:val="28"/>
        </w:rPr>
      </w:pPr>
      <w:r>
        <w:rPr>
          <w:sz w:val="28"/>
          <w:szCs w:val="28"/>
        </w:rPr>
        <w:t xml:space="preserve">(1) </w:t>
      </w:r>
      <w:r>
        <w:rPr>
          <w:rFonts w:hint="eastAsia" w:cs="宋体"/>
          <w:sz w:val="28"/>
          <w:szCs w:val="28"/>
        </w:rPr>
        <w:t>遵化市财政局《关于做好202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号)等文件要求召开会议研讨绩效评价相关情况。</w:t>
      </w:r>
    </w:p>
    <w:p>
      <w:pPr>
        <w:ind w:firstLine="560"/>
        <w:jc w:val="left"/>
        <w:rPr>
          <w:rFonts w:cs="Times New Roman"/>
          <w:sz w:val="28"/>
          <w:szCs w:val="28"/>
        </w:rPr>
      </w:pPr>
      <w:r>
        <w:rPr>
          <w:sz w:val="28"/>
          <w:szCs w:val="28"/>
        </w:rPr>
        <w:t>(2)</w:t>
      </w:r>
      <w:r>
        <w:rPr>
          <w:rFonts w:hint="eastAsia" w:cs="宋体"/>
          <w:sz w:val="28"/>
          <w:szCs w:val="28"/>
        </w:rPr>
        <w:t>成立评价组，根据单位内部职责分工明确工作范围和职责，根据本次绩效评价的要求，初步确定评价的总体时间安排。</w:t>
      </w:r>
    </w:p>
    <w:p>
      <w:pPr>
        <w:ind w:firstLine="560"/>
        <w:jc w:val="left"/>
        <w:rPr>
          <w:rFonts w:cs="Times New Roman"/>
          <w:sz w:val="28"/>
          <w:szCs w:val="28"/>
        </w:rPr>
      </w:pPr>
      <w:r>
        <w:rPr>
          <w:sz w:val="28"/>
          <w:szCs w:val="28"/>
        </w:rPr>
        <w:t>(3)</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15</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通过对本项目的深入了解，对评价指标体系的深入剖析，充分考虑各项目的特点，拟定绩效评价指标。</w:t>
      </w:r>
    </w:p>
    <w:p>
      <w:pPr>
        <w:ind w:firstLine="560"/>
        <w:jc w:val="left"/>
        <w:rPr>
          <w:rFonts w:cs="Times New Roman"/>
          <w:sz w:val="28"/>
          <w:szCs w:val="28"/>
        </w:rPr>
      </w:pPr>
      <w:r>
        <w:rPr>
          <w:sz w:val="28"/>
          <w:szCs w:val="28"/>
        </w:rPr>
        <w:t>(2)</w:t>
      </w:r>
      <w:r>
        <w:rPr>
          <w:rFonts w:hint="eastAsia" w:cs="宋体"/>
          <w:sz w:val="28"/>
          <w:szCs w:val="28"/>
        </w:rPr>
        <w:t>拟定的评价指标，经多次征询项目相关人员意见后进行补充和完善。（详见</w:t>
      </w:r>
      <w:r>
        <w:rPr>
          <w:rFonts w:hint="eastAsia" w:cs="宋体"/>
          <w:sz w:val="28"/>
          <w:szCs w:val="28"/>
          <w:lang w:eastAsia="zh-CN"/>
        </w:rPr>
        <w:t>附表1</w:t>
      </w:r>
      <w:r>
        <w:rPr>
          <w:rFonts w:hint="eastAsia" w:cs="宋体"/>
          <w:sz w:val="28"/>
          <w:szCs w:val="28"/>
        </w:rPr>
        <w:t>）。</w:t>
      </w:r>
    </w:p>
    <w:p>
      <w:pPr>
        <w:ind w:firstLine="560"/>
        <w:jc w:val="left"/>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7</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对该项目资料进行整理、汇总，检查、核实项目资料中的数据后，确定检查的重点和疑点问题、检查方法及具体的时间安排等。</w:t>
      </w:r>
    </w:p>
    <w:p>
      <w:pPr>
        <w:ind w:firstLine="560"/>
        <w:jc w:val="left"/>
        <w:rPr>
          <w:rFonts w:cs="Times New Roman"/>
          <w:sz w:val="28"/>
          <w:szCs w:val="28"/>
        </w:rPr>
      </w:pPr>
      <w:r>
        <w:rPr>
          <w:sz w:val="28"/>
          <w:szCs w:val="28"/>
        </w:rPr>
        <w:t>(2)</w:t>
      </w:r>
      <w:r>
        <w:rPr>
          <w:rFonts w:hint="eastAsia" w:cs="宋体"/>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9</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对项目的相关资料进行分析汇总。</w:t>
      </w:r>
    </w:p>
    <w:p>
      <w:pPr>
        <w:widowControl/>
        <w:spacing w:line="560" w:lineRule="exact"/>
        <w:ind w:firstLine="560" w:firstLineChars="200"/>
        <w:rPr>
          <w:rFonts w:hint="eastAsia" w:cs="宋体"/>
          <w:b/>
          <w:bCs/>
          <w:sz w:val="28"/>
          <w:szCs w:val="28"/>
        </w:rPr>
      </w:pPr>
      <w:r>
        <w:rPr>
          <w:sz w:val="28"/>
          <w:szCs w:val="28"/>
        </w:rPr>
        <w:t>(2)</w:t>
      </w:r>
      <w:r>
        <w:rPr>
          <w:rFonts w:hint="eastAsia" w:cs="宋体"/>
          <w:sz w:val="28"/>
          <w:szCs w:val="28"/>
        </w:rPr>
        <w:t>形成绩效自评报告初稿，征求项目主管科室意见，补充完善评价报告，最终形成遵化市城市管理综合行政执法局</w:t>
      </w:r>
      <w:r>
        <w:rPr>
          <w:rFonts w:hint="eastAsia" w:cs="宋体"/>
          <w:sz w:val="28"/>
          <w:szCs w:val="28"/>
          <w:lang w:eastAsia="zh-CN"/>
        </w:rPr>
        <w:t>配置执法服装及车辆购置项目</w:t>
      </w:r>
      <w:r>
        <w:rPr>
          <w:rFonts w:hint="eastAsia" w:cs="宋体"/>
          <w:sz w:val="28"/>
          <w:szCs w:val="28"/>
        </w:rPr>
        <w:t>绩效评价报告（包括文字和表格部分）。</w:t>
      </w:r>
    </w:p>
    <w:p>
      <w:pPr>
        <w:ind w:firstLine="560"/>
        <w:jc w:val="left"/>
        <w:outlineLvl w:val="0"/>
        <w:rPr>
          <w:rFonts w:cs="Times New Roman"/>
          <w:sz w:val="28"/>
          <w:szCs w:val="28"/>
        </w:rPr>
      </w:pPr>
      <w:bookmarkStart w:id="405" w:name="_Toc16246"/>
      <w:bookmarkStart w:id="406" w:name="_Toc1153"/>
      <w:bookmarkStart w:id="407" w:name="_Toc27266"/>
      <w:r>
        <w:rPr>
          <w:rFonts w:hint="eastAsia" w:cs="宋体"/>
          <w:b/>
          <w:bCs/>
          <w:sz w:val="28"/>
          <w:szCs w:val="28"/>
        </w:rPr>
        <w:t>三、综合评价情况及评价结论</w:t>
      </w:r>
      <w:bookmarkEnd w:id="405"/>
      <w:bookmarkEnd w:id="406"/>
      <w:bookmarkEnd w:id="407"/>
    </w:p>
    <w:p>
      <w:pPr>
        <w:widowControl/>
        <w:spacing w:line="560" w:lineRule="exact"/>
        <w:ind w:firstLine="560" w:firstLineChars="200"/>
        <w:rPr>
          <w:rFonts w:cs="Times New Roman"/>
          <w:sz w:val="28"/>
          <w:szCs w:val="28"/>
        </w:rPr>
      </w:pPr>
      <w:r>
        <w:rPr>
          <w:rFonts w:hint="eastAsia" w:cs="宋体"/>
          <w:sz w:val="28"/>
          <w:szCs w:val="28"/>
        </w:rPr>
        <w:t>评价小组依据遵化市城市管理综合行政执法局</w:t>
      </w:r>
      <w:r>
        <w:rPr>
          <w:rFonts w:hint="eastAsia"/>
          <w:sz w:val="28"/>
          <w:szCs w:val="28"/>
          <w:lang w:eastAsia="zh-CN"/>
        </w:rPr>
        <w:t>配置执法服装及车辆购置项目</w:t>
      </w:r>
      <w:r>
        <w:rPr>
          <w:rFonts w:hint="eastAsia" w:cs="宋体"/>
          <w:sz w:val="28"/>
          <w:szCs w:val="28"/>
        </w:rPr>
        <w:t>的绩效评价指标和相关数据，对照评分标准和绩效分值，通过对</w:t>
      </w:r>
      <w:r>
        <w:rPr>
          <w:rFonts w:hint="eastAsia" w:cs="宋体"/>
          <w:sz w:val="28"/>
          <w:szCs w:val="28"/>
          <w:lang w:eastAsia="zh-CN"/>
        </w:rPr>
        <w:t>决策、过程</w:t>
      </w:r>
      <w:r>
        <w:rPr>
          <w:rFonts w:hint="eastAsia" w:cs="宋体"/>
          <w:sz w:val="28"/>
          <w:szCs w:val="28"/>
        </w:rPr>
        <w:t>、产出、效益、满意度、预算执行率五个方面的逐项分析评价，遵化市城市管理综合行政执法局</w:t>
      </w:r>
      <w:r>
        <w:rPr>
          <w:rFonts w:hint="eastAsia"/>
          <w:sz w:val="28"/>
          <w:szCs w:val="28"/>
          <w:lang w:eastAsia="zh-CN"/>
        </w:rPr>
        <w:t>配置执法服装及车辆购置项目</w:t>
      </w:r>
      <w:r>
        <w:rPr>
          <w:rFonts w:hint="eastAsia" w:cs="宋体"/>
          <w:sz w:val="28"/>
          <w:szCs w:val="28"/>
        </w:rPr>
        <w:t>绩效评价项目得分</w:t>
      </w:r>
      <w:r>
        <w:rPr>
          <w:rFonts w:hint="eastAsia"/>
          <w:sz w:val="28"/>
          <w:szCs w:val="28"/>
          <w:highlight w:val="none"/>
          <w:lang w:eastAsia="zh-CN"/>
        </w:rPr>
        <w:t>98.68</w:t>
      </w:r>
      <w:r>
        <w:rPr>
          <w:rFonts w:hint="eastAsia" w:cs="宋体"/>
          <w:sz w:val="28"/>
          <w:szCs w:val="28"/>
        </w:rPr>
        <w:t>分，评价等级为“优秀</w:t>
      </w:r>
      <w:r>
        <w:rPr>
          <w:sz w:val="28"/>
          <w:szCs w:val="28"/>
        </w:rPr>
        <w:t>"</w:t>
      </w:r>
      <w:r>
        <w:rPr>
          <w:rFonts w:hint="eastAsia" w:cs="宋体"/>
          <w:sz w:val="28"/>
          <w:szCs w:val="28"/>
        </w:rPr>
        <w:t>。具体情况如下</w:t>
      </w:r>
      <w:r>
        <w:rPr>
          <w:sz w:val="28"/>
          <w:szCs w:val="28"/>
        </w:rPr>
        <w:t>:</w:t>
      </w:r>
    </w:p>
    <w:p>
      <w:pPr>
        <w:widowControl/>
        <w:spacing w:line="560" w:lineRule="exact"/>
        <w:jc w:val="center"/>
        <w:outlineLvl w:val="1"/>
        <w:rPr>
          <w:rFonts w:hint="eastAsia" w:ascii="宋体" w:hAnsi="宋体" w:cs="宋体"/>
          <w:b/>
          <w:bCs/>
          <w:sz w:val="24"/>
          <w:szCs w:val="24"/>
        </w:rPr>
      </w:pPr>
      <w:bookmarkStart w:id="408" w:name="_Toc26141"/>
    </w:p>
    <w:p>
      <w:pPr>
        <w:widowControl/>
        <w:spacing w:line="560" w:lineRule="exact"/>
        <w:jc w:val="center"/>
        <w:outlineLvl w:val="1"/>
        <w:rPr>
          <w:rFonts w:hint="eastAsia" w:ascii="宋体" w:hAnsi="宋体" w:cs="宋体"/>
          <w:b/>
          <w:bCs/>
          <w:sz w:val="24"/>
          <w:szCs w:val="24"/>
        </w:rPr>
      </w:pPr>
    </w:p>
    <w:p>
      <w:pPr>
        <w:widowControl/>
        <w:spacing w:line="560" w:lineRule="exact"/>
        <w:jc w:val="center"/>
        <w:outlineLvl w:val="1"/>
        <w:rPr>
          <w:rFonts w:hint="eastAsia" w:ascii="宋体" w:hAnsi="宋体" w:cs="宋体"/>
          <w:b/>
          <w:bCs/>
          <w:sz w:val="24"/>
          <w:szCs w:val="24"/>
        </w:rPr>
      </w:pPr>
      <w:r>
        <w:rPr>
          <w:rFonts w:hint="eastAsia" w:ascii="宋体" w:hAnsi="宋体" w:cs="宋体"/>
          <w:b/>
          <w:bCs/>
          <w:sz w:val="24"/>
          <w:szCs w:val="24"/>
        </w:rPr>
        <w:t>遵化市城市管理综合行政执法局</w:t>
      </w:r>
      <w:bookmarkEnd w:id="408"/>
    </w:p>
    <w:p>
      <w:pPr>
        <w:widowControl/>
        <w:spacing w:line="560" w:lineRule="exact"/>
        <w:jc w:val="center"/>
        <w:outlineLvl w:val="1"/>
        <w:rPr>
          <w:rFonts w:ascii="宋体" w:cs="Times New Roman"/>
          <w:sz w:val="24"/>
          <w:szCs w:val="24"/>
        </w:rPr>
      </w:pPr>
      <w:r>
        <w:rPr>
          <w:rFonts w:hint="eastAsia" w:ascii="宋体" w:hAnsi="宋体" w:cs="宋体"/>
          <w:b/>
          <w:bCs/>
          <w:sz w:val="24"/>
          <w:szCs w:val="24"/>
          <w:lang w:eastAsia="zh-CN"/>
        </w:rPr>
        <w:t>配置执法服装及车辆购置项目</w:t>
      </w:r>
      <w:r>
        <w:rPr>
          <w:rFonts w:hint="eastAsia" w:ascii="宋体" w:hAnsi="宋体" w:cs="宋体"/>
          <w:b/>
          <w:bCs/>
          <w:sz w:val="24"/>
          <w:szCs w:val="24"/>
        </w:rPr>
        <w:t>评价得分情况简表</w:t>
      </w:r>
    </w:p>
    <w:tbl>
      <w:tblPr>
        <w:tblStyle w:val="9"/>
        <w:tblpPr w:leftFromText="180" w:rightFromText="180" w:vertAnchor="text" w:horzAnchor="page" w:tblpX="1980" w:tblpY="396"/>
        <w:tblOverlap w:val="never"/>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bookmarkStart w:id="409" w:name="_Toc31656"/>
            <w:bookmarkStart w:id="410" w:name="_Toc32741"/>
            <w:bookmarkStart w:id="411" w:name="_Toc30463"/>
            <w:r>
              <w:rPr>
                <w:rFonts w:hint="eastAsia" w:asciiTheme="minorEastAsia" w:hAnsiTheme="minorEastAsia"/>
                <w:sz w:val="24"/>
              </w:rPr>
              <w:t>一级指标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16</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14.68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91.75</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3"/>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24</w:t>
            </w:r>
          </w:p>
        </w:tc>
        <w:tc>
          <w:tcPr>
            <w:tcW w:w="2061" w:type="dxa"/>
          </w:tcPr>
          <w:p>
            <w:pPr>
              <w:pStyle w:val="13"/>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24</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98.68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98.68</w:t>
            </w:r>
            <w:r>
              <w:rPr>
                <w:rFonts w:hint="eastAsia" w:asciiTheme="minorEastAsia" w:hAnsiTheme="minorEastAsia"/>
                <w:sz w:val="24"/>
              </w:rPr>
              <w:t>%</w:t>
            </w:r>
          </w:p>
        </w:tc>
      </w:tr>
    </w:tbl>
    <w:p>
      <w:pPr>
        <w:ind w:firstLine="562" w:firstLineChars="200"/>
        <w:jc w:val="left"/>
        <w:outlineLvl w:val="0"/>
        <w:rPr>
          <w:b/>
          <w:bCs/>
          <w:sz w:val="28"/>
          <w:szCs w:val="28"/>
        </w:rPr>
      </w:pPr>
      <w:r>
        <w:rPr>
          <w:rFonts w:hint="eastAsia"/>
          <w:b/>
          <w:bCs/>
          <w:sz w:val="28"/>
          <w:szCs w:val="28"/>
        </w:rPr>
        <w:t>四、绩效评价指标分析</w:t>
      </w:r>
      <w:bookmarkEnd w:id="409"/>
      <w:bookmarkEnd w:id="410"/>
      <w:bookmarkEnd w:id="411"/>
    </w:p>
    <w:p>
      <w:pPr>
        <w:ind w:firstLine="562" w:firstLineChars="200"/>
        <w:jc w:val="left"/>
        <w:outlineLvl w:val="1"/>
        <w:rPr>
          <w:rFonts w:hint="eastAsia" w:eastAsia="宋体" w:cs="Times New Roman"/>
          <w:sz w:val="28"/>
          <w:szCs w:val="28"/>
          <w:lang w:eastAsia="zh-CN"/>
        </w:rPr>
      </w:pPr>
      <w:bookmarkStart w:id="412" w:name="_Toc13183"/>
      <w:bookmarkStart w:id="413" w:name="_Toc201"/>
      <w:bookmarkStart w:id="414" w:name="_Toc9506"/>
      <w:r>
        <w:rPr>
          <w:b/>
          <w:bCs/>
          <w:sz w:val="28"/>
          <w:szCs w:val="28"/>
        </w:rPr>
        <w:t>(</w:t>
      </w:r>
      <w:r>
        <w:rPr>
          <w:rFonts w:hint="eastAsia" w:cs="宋体"/>
          <w:b/>
          <w:bCs/>
          <w:sz w:val="28"/>
          <w:szCs w:val="28"/>
        </w:rPr>
        <w:t>一</w:t>
      </w:r>
      <w:r>
        <w:rPr>
          <w:b/>
          <w:bCs/>
          <w:sz w:val="28"/>
          <w:szCs w:val="28"/>
        </w:rPr>
        <w:t>)</w:t>
      </w:r>
      <w:r>
        <w:rPr>
          <w:rFonts w:hint="eastAsia" w:cs="宋体"/>
          <w:b/>
          <w:bCs/>
          <w:sz w:val="28"/>
          <w:szCs w:val="28"/>
          <w:lang w:eastAsia="zh-CN"/>
        </w:rPr>
        <w:t>项目决策情况</w:t>
      </w:r>
      <w:bookmarkEnd w:id="412"/>
      <w:bookmarkEnd w:id="413"/>
      <w:bookmarkEnd w:id="414"/>
    </w:p>
    <w:p>
      <w:pPr>
        <w:widowControl/>
        <w:spacing w:line="560" w:lineRule="exact"/>
        <w:ind w:firstLine="560" w:firstLineChars="200"/>
        <w:rPr>
          <w:rFonts w:hint="eastAsia" w:eastAsia="宋体" w:cs="宋体"/>
          <w:sz w:val="28"/>
          <w:szCs w:val="28"/>
          <w:lang w:eastAsia="zh-CN"/>
        </w:rPr>
      </w:pPr>
      <w:r>
        <w:rPr>
          <w:rFonts w:hint="eastAsia" w:cs="宋体"/>
          <w:sz w:val="28"/>
          <w:szCs w:val="28"/>
        </w:rPr>
        <w:t>决策指标分值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8.00</w:t>
      </w:r>
      <w:r>
        <w:rPr>
          <w:rFonts w:hint="eastAsia" w:cs="宋体"/>
          <w:sz w:val="28"/>
          <w:szCs w:val="28"/>
        </w:rPr>
        <w:t>分</w:t>
      </w:r>
      <w:r>
        <w:rPr>
          <w:rFonts w:hint="eastAsia" w:cs="宋体"/>
          <w:sz w:val="28"/>
          <w:szCs w:val="28"/>
          <w:lang w:eastAsia="zh-CN"/>
        </w:rPr>
        <w:t>，</w:t>
      </w:r>
      <w:r>
        <w:rPr>
          <w:rFonts w:hint="eastAsia"/>
          <w:sz w:val="28"/>
          <w:szCs w:val="28"/>
        </w:rPr>
        <w:t>得分率100.00%。</w:t>
      </w:r>
    </w:p>
    <w:p>
      <w:pPr>
        <w:widowControl/>
        <w:spacing w:line="560" w:lineRule="exact"/>
        <w:ind w:firstLine="560" w:firstLineChars="200"/>
        <w:rPr>
          <w:rFonts w:cs="Times New Roman"/>
          <w:sz w:val="28"/>
          <w:szCs w:val="28"/>
        </w:rPr>
      </w:pPr>
      <w:r>
        <w:rPr>
          <w:rFonts w:hint="eastAsia"/>
          <w:sz w:val="28"/>
          <w:szCs w:val="28"/>
        </w:rPr>
        <w:t>绩效目标基本明确，绩效指标合理有效。预算编制经测算，与项目实施整体匹配，资金分配合理。</w:t>
      </w:r>
      <w:r>
        <w:rPr>
          <w:sz w:val="28"/>
          <w:szCs w:val="28"/>
        </w:rPr>
        <w:t xml:space="preserve"> </w:t>
      </w:r>
      <w:r>
        <w:rPr>
          <w:rFonts w:hint="eastAsia"/>
          <w:sz w:val="28"/>
          <w:szCs w:val="28"/>
          <w:lang w:eastAsia="zh-CN"/>
        </w:rPr>
        <w:t>配置执法服装及车辆购置项目</w:t>
      </w:r>
      <w:r>
        <w:rPr>
          <w:rFonts w:hint="eastAsia" w:cs="宋体"/>
          <w:sz w:val="28"/>
          <w:szCs w:val="28"/>
        </w:rPr>
        <w:t>实际下达资金并支付金额为</w:t>
      </w:r>
      <w:r>
        <w:rPr>
          <w:rFonts w:hint="eastAsia"/>
          <w:sz w:val="28"/>
          <w:szCs w:val="28"/>
          <w:lang w:val="en-US" w:eastAsia="zh-CN"/>
        </w:rPr>
        <w:t>139.931246</w:t>
      </w:r>
      <w:r>
        <w:rPr>
          <w:rFonts w:hint="eastAsia"/>
          <w:sz w:val="28"/>
          <w:szCs w:val="28"/>
        </w:rPr>
        <w:t>万</w:t>
      </w:r>
      <w:r>
        <w:rPr>
          <w:rFonts w:hint="eastAsia" w:cs="宋体"/>
          <w:sz w:val="28"/>
          <w:szCs w:val="28"/>
        </w:rPr>
        <w:t>元，与项目实施整体匹配。</w:t>
      </w:r>
    </w:p>
    <w:p>
      <w:pPr>
        <w:ind w:firstLine="562" w:firstLineChars="200"/>
        <w:jc w:val="left"/>
        <w:outlineLvl w:val="1"/>
        <w:rPr>
          <w:rFonts w:hint="eastAsia" w:cs="宋体"/>
          <w:sz w:val="28"/>
          <w:szCs w:val="28"/>
        </w:rPr>
      </w:pPr>
      <w:bookmarkStart w:id="415" w:name="_Toc8205"/>
      <w:bookmarkStart w:id="416" w:name="_Toc3408"/>
      <w:bookmarkStart w:id="417" w:name="_Toc20896"/>
      <w:r>
        <w:rPr>
          <w:b/>
          <w:bCs/>
          <w:sz w:val="28"/>
          <w:szCs w:val="28"/>
        </w:rPr>
        <w:t>(</w:t>
      </w:r>
      <w:r>
        <w:rPr>
          <w:rFonts w:hint="eastAsia" w:cs="宋体"/>
          <w:b/>
          <w:bCs/>
          <w:sz w:val="28"/>
          <w:szCs w:val="28"/>
          <w:lang w:eastAsia="zh-CN"/>
        </w:rPr>
        <w:t>二</w:t>
      </w:r>
      <w:r>
        <w:rPr>
          <w:b/>
          <w:bCs/>
          <w:sz w:val="28"/>
          <w:szCs w:val="28"/>
        </w:rPr>
        <w:t>)</w:t>
      </w:r>
      <w:r>
        <w:rPr>
          <w:rFonts w:hint="eastAsia" w:cs="宋体"/>
          <w:b/>
          <w:bCs/>
          <w:sz w:val="28"/>
          <w:szCs w:val="28"/>
          <w:lang w:eastAsia="zh-CN"/>
        </w:rPr>
        <w:t>项目过程情况</w:t>
      </w:r>
      <w:bookmarkEnd w:id="415"/>
      <w:bookmarkEnd w:id="416"/>
      <w:bookmarkEnd w:id="417"/>
    </w:p>
    <w:p>
      <w:pPr>
        <w:ind w:firstLine="560" w:firstLineChars="200"/>
        <w:jc w:val="left"/>
        <w:rPr>
          <w:rFonts w:cs="宋体"/>
          <w:sz w:val="28"/>
          <w:szCs w:val="28"/>
        </w:rPr>
      </w:pPr>
      <w:r>
        <w:rPr>
          <w:rFonts w:hint="eastAsia" w:cs="宋体"/>
          <w:sz w:val="28"/>
          <w:szCs w:val="28"/>
        </w:rPr>
        <w:t>过程指标分值</w:t>
      </w:r>
      <w:r>
        <w:rPr>
          <w:sz w:val="28"/>
          <w:szCs w:val="28"/>
        </w:rPr>
        <w:t>1</w:t>
      </w:r>
      <w:r>
        <w:rPr>
          <w:rFonts w:hint="eastAsia"/>
          <w:sz w:val="28"/>
          <w:szCs w:val="28"/>
          <w:lang w:val="en-US" w:eastAsia="zh-CN"/>
        </w:rPr>
        <w:t>6</w:t>
      </w:r>
      <w:r>
        <w:rPr>
          <w:rFonts w:hint="eastAsia" w:cs="宋体"/>
          <w:sz w:val="28"/>
          <w:szCs w:val="28"/>
        </w:rPr>
        <w:t>分，评价得分</w:t>
      </w:r>
      <w:r>
        <w:rPr>
          <w:rFonts w:hint="eastAsia"/>
          <w:sz w:val="28"/>
          <w:szCs w:val="28"/>
          <w:lang w:val="en-US" w:eastAsia="zh-CN"/>
        </w:rPr>
        <w:t>14.68</w:t>
      </w:r>
      <w:r>
        <w:rPr>
          <w:rFonts w:hint="eastAsia" w:cs="宋体"/>
          <w:sz w:val="28"/>
          <w:szCs w:val="28"/>
        </w:rPr>
        <w:t>分。</w:t>
      </w:r>
    </w:p>
    <w:p>
      <w:pPr>
        <w:ind w:firstLine="560" w:firstLineChars="200"/>
        <w:jc w:val="left"/>
        <w:rPr>
          <w:sz w:val="28"/>
          <w:szCs w:val="28"/>
        </w:rPr>
      </w:pPr>
      <w:r>
        <w:rPr>
          <w:rFonts w:hint="eastAsia" w:cs="宋体"/>
          <w:sz w:val="28"/>
          <w:szCs w:val="28"/>
        </w:rPr>
        <w:t>资金使用合规，不存在挪用、虚列、违背法律法规等问题；管理制度健全，城管局制定了《城市管理综合行政执法局财务制度》，对财务队伍建设、专项资金管理、支出管理、内部控制及档案管理等进行了规定，健全了财务管理制度。资金到位率</w:t>
      </w:r>
      <w:r>
        <w:rPr>
          <w:rFonts w:hint="eastAsia"/>
          <w:sz w:val="28"/>
          <w:szCs w:val="28"/>
        </w:rPr>
        <w:t>=</w:t>
      </w:r>
      <w:r>
        <w:rPr>
          <w:rFonts w:hint="eastAsia"/>
          <w:sz w:val="28"/>
          <w:szCs w:val="28"/>
          <w:lang w:val="en-US" w:eastAsia="zh-CN"/>
        </w:rPr>
        <w:t>139.931246</w:t>
      </w:r>
      <w:r>
        <w:rPr>
          <w:rFonts w:hint="eastAsia"/>
          <w:sz w:val="28"/>
          <w:szCs w:val="28"/>
        </w:rPr>
        <w:t>/</w:t>
      </w:r>
      <w:r>
        <w:rPr>
          <w:rFonts w:hint="eastAsia"/>
          <w:sz w:val="28"/>
          <w:szCs w:val="28"/>
          <w:lang w:eastAsia="zh-CN"/>
        </w:rPr>
        <w:t>190</w:t>
      </w:r>
      <w:r>
        <w:rPr>
          <w:rFonts w:hint="eastAsia"/>
          <w:sz w:val="28"/>
          <w:szCs w:val="28"/>
        </w:rPr>
        <w:t>≈</w:t>
      </w:r>
      <w:r>
        <w:rPr>
          <w:rFonts w:hint="eastAsia"/>
          <w:sz w:val="28"/>
          <w:szCs w:val="28"/>
          <w:lang w:val="en-US" w:eastAsia="zh-CN"/>
        </w:rPr>
        <w:t>73.65</w:t>
      </w:r>
      <w:r>
        <w:rPr>
          <w:sz w:val="28"/>
          <w:szCs w:val="28"/>
        </w:rPr>
        <w:t>%</w:t>
      </w:r>
      <w:r>
        <w:rPr>
          <w:rFonts w:hint="eastAsia"/>
          <w:sz w:val="28"/>
          <w:szCs w:val="28"/>
        </w:rPr>
        <w:t>。扣</w:t>
      </w:r>
      <w:r>
        <w:rPr>
          <w:rFonts w:hint="eastAsia"/>
          <w:sz w:val="28"/>
          <w:szCs w:val="28"/>
          <w:lang w:val="en-US" w:eastAsia="zh-CN"/>
        </w:rPr>
        <w:t>1.32</w:t>
      </w:r>
      <w:r>
        <w:rPr>
          <w:rFonts w:hint="eastAsia"/>
          <w:sz w:val="28"/>
          <w:szCs w:val="28"/>
        </w:rPr>
        <w:t>分。</w:t>
      </w:r>
    </w:p>
    <w:p>
      <w:pPr>
        <w:ind w:firstLine="560" w:firstLineChars="200"/>
        <w:jc w:val="left"/>
        <w:rPr>
          <w:rFonts w:cs="Times New Roman"/>
          <w:sz w:val="28"/>
          <w:szCs w:val="28"/>
        </w:rPr>
      </w:pPr>
      <w:r>
        <w:rPr>
          <w:rFonts w:hint="eastAsia"/>
          <w:sz w:val="28"/>
          <w:szCs w:val="28"/>
        </w:rPr>
        <w:t>扣分原因：根据评分标准</w:t>
      </w:r>
      <w:r>
        <w:rPr>
          <w:rFonts w:hint="eastAsia" w:cs="宋体"/>
          <w:sz w:val="28"/>
          <w:szCs w:val="28"/>
        </w:rPr>
        <w:t>资金到位率=100%，得权重分满分，未得满分的按照资金到位比例计算得分。资金到位率</w:t>
      </w:r>
      <w:r>
        <w:rPr>
          <w:rFonts w:hint="eastAsia" w:cs="宋体"/>
          <w:sz w:val="28"/>
          <w:szCs w:val="28"/>
          <w:lang w:val="en-US" w:eastAsia="zh-CN"/>
        </w:rPr>
        <w:t>73.65</w:t>
      </w:r>
      <w:r>
        <w:rPr>
          <w:rFonts w:hint="eastAsia" w:cs="宋体"/>
          <w:sz w:val="28"/>
          <w:szCs w:val="28"/>
        </w:rPr>
        <w:t>%，扣</w:t>
      </w:r>
      <w:r>
        <w:rPr>
          <w:rFonts w:hint="eastAsia" w:cs="宋体"/>
          <w:sz w:val="28"/>
          <w:szCs w:val="28"/>
          <w:lang w:val="en-US" w:eastAsia="zh-CN"/>
        </w:rPr>
        <w:t>1.32</w:t>
      </w:r>
      <w:r>
        <w:rPr>
          <w:rFonts w:hint="eastAsia" w:cs="宋体"/>
          <w:sz w:val="28"/>
          <w:szCs w:val="28"/>
        </w:rPr>
        <w:t>分。</w:t>
      </w:r>
    </w:p>
    <w:p>
      <w:pPr>
        <w:ind w:firstLine="560"/>
        <w:jc w:val="left"/>
        <w:outlineLvl w:val="1"/>
        <w:rPr>
          <w:rFonts w:hint="eastAsia" w:eastAsia="宋体" w:cs="Times New Roman"/>
          <w:b/>
          <w:bCs/>
          <w:sz w:val="28"/>
          <w:szCs w:val="28"/>
          <w:lang w:eastAsia="zh-CN"/>
        </w:rPr>
      </w:pPr>
      <w:bookmarkStart w:id="418" w:name="_Toc6718"/>
      <w:bookmarkStart w:id="419" w:name="_Toc3192"/>
      <w:bookmarkStart w:id="420" w:name="_Toc21076"/>
      <w:r>
        <w:rPr>
          <w:b/>
          <w:bCs/>
          <w:sz w:val="28"/>
          <w:szCs w:val="28"/>
        </w:rPr>
        <w:t>(</w:t>
      </w:r>
      <w:r>
        <w:rPr>
          <w:rFonts w:hint="eastAsia" w:cs="宋体"/>
          <w:b/>
          <w:bCs/>
          <w:sz w:val="28"/>
          <w:szCs w:val="28"/>
          <w:lang w:eastAsia="zh-CN"/>
        </w:rPr>
        <w:t>三</w:t>
      </w:r>
      <w:r>
        <w:rPr>
          <w:b/>
          <w:bCs/>
          <w:sz w:val="28"/>
          <w:szCs w:val="28"/>
        </w:rPr>
        <w:t>)</w:t>
      </w:r>
      <w:r>
        <w:rPr>
          <w:rFonts w:hint="eastAsia"/>
          <w:b/>
          <w:bCs/>
          <w:sz w:val="28"/>
          <w:szCs w:val="28"/>
          <w:lang w:eastAsia="zh-CN"/>
        </w:rPr>
        <w:t>项目</w:t>
      </w:r>
      <w:r>
        <w:rPr>
          <w:rFonts w:hint="eastAsia" w:cs="宋体"/>
          <w:b/>
          <w:bCs/>
          <w:sz w:val="28"/>
          <w:szCs w:val="28"/>
        </w:rPr>
        <w:t>产出</w:t>
      </w:r>
      <w:r>
        <w:rPr>
          <w:rFonts w:hint="eastAsia" w:cs="宋体"/>
          <w:b/>
          <w:bCs/>
          <w:sz w:val="28"/>
          <w:szCs w:val="28"/>
          <w:lang w:eastAsia="zh-CN"/>
        </w:rPr>
        <w:t>情况</w:t>
      </w:r>
      <w:bookmarkEnd w:id="418"/>
      <w:bookmarkEnd w:id="419"/>
      <w:bookmarkEnd w:id="420"/>
    </w:p>
    <w:p>
      <w:pPr>
        <w:ind w:firstLine="560"/>
        <w:jc w:val="left"/>
        <w:rPr>
          <w:rFonts w:cs="Times New Roman"/>
          <w:sz w:val="28"/>
          <w:szCs w:val="28"/>
        </w:rPr>
      </w:pPr>
      <w:r>
        <w:rPr>
          <w:rFonts w:hint="eastAsia" w:cs="宋体"/>
          <w:sz w:val="28"/>
          <w:szCs w:val="28"/>
        </w:rPr>
        <w:t>满分</w:t>
      </w:r>
      <w:r>
        <w:rPr>
          <w:sz w:val="28"/>
          <w:szCs w:val="28"/>
        </w:rPr>
        <w:t>3</w:t>
      </w:r>
      <w:r>
        <w:rPr>
          <w:rFonts w:hint="eastAsia"/>
          <w:sz w:val="28"/>
          <w:szCs w:val="28"/>
          <w:lang w:val="en-US" w:eastAsia="zh-CN"/>
        </w:rPr>
        <w:t>2</w:t>
      </w:r>
      <w:r>
        <w:rPr>
          <w:rFonts w:hint="eastAsia" w:cs="宋体"/>
          <w:sz w:val="28"/>
          <w:szCs w:val="28"/>
        </w:rPr>
        <w:t>分，评价得分</w:t>
      </w:r>
      <w:r>
        <w:rPr>
          <w:sz w:val="28"/>
          <w:szCs w:val="28"/>
        </w:rPr>
        <w:t>3</w:t>
      </w:r>
      <w:r>
        <w:rPr>
          <w:rFonts w:hint="eastAsia"/>
          <w:sz w:val="28"/>
          <w:szCs w:val="28"/>
          <w:lang w:val="en-US" w:eastAsia="zh-CN"/>
        </w:rPr>
        <w:t>2</w:t>
      </w:r>
      <w:r>
        <w:rPr>
          <w:sz w:val="28"/>
          <w:szCs w:val="28"/>
        </w:rPr>
        <w:t>.00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绩效表产出指标共设计了</w:t>
      </w:r>
      <w:r>
        <w:rPr>
          <w:sz w:val="28"/>
          <w:szCs w:val="28"/>
        </w:rPr>
        <w:t>4</w:t>
      </w:r>
      <w:r>
        <w:rPr>
          <w:rFonts w:hint="eastAsia" w:cs="宋体"/>
          <w:sz w:val="28"/>
          <w:szCs w:val="28"/>
        </w:rPr>
        <w:t>个二级指标，</w:t>
      </w:r>
      <w:r>
        <w:rPr>
          <w:sz w:val="28"/>
          <w:szCs w:val="28"/>
        </w:rPr>
        <w:t>4</w:t>
      </w:r>
      <w:r>
        <w:rPr>
          <w:rFonts w:hint="eastAsia" w:cs="宋体"/>
          <w:sz w:val="28"/>
          <w:szCs w:val="28"/>
        </w:rPr>
        <w:t>个三级指标用以反映和考核项目绩效目标的数量、质量、时效、成本。</w:t>
      </w:r>
    </w:p>
    <w:p>
      <w:pPr>
        <w:ind w:firstLine="560"/>
        <w:rPr>
          <w:rFonts w:cs="Times New Roman"/>
          <w:sz w:val="28"/>
          <w:szCs w:val="28"/>
        </w:rPr>
      </w:pPr>
      <w:r>
        <w:rPr>
          <w:sz w:val="28"/>
          <w:szCs w:val="28"/>
        </w:rPr>
        <w:t>1</w:t>
      </w:r>
      <w:r>
        <w:rPr>
          <w:rFonts w:hint="eastAsia" w:cs="宋体"/>
          <w:sz w:val="28"/>
          <w:szCs w:val="28"/>
        </w:rPr>
        <w:t>、数量指标分值</w:t>
      </w:r>
      <w:r>
        <w:rPr>
          <w:sz w:val="28"/>
          <w:szCs w:val="28"/>
        </w:rPr>
        <w:t>8</w:t>
      </w:r>
      <w:r>
        <w:rPr>
          <w:rFonts w:hint="eastAsia" w:cs="宋体"/>
          <w:sz w:val="28"/>
          <w:szCs w:val="28"/>
        </w:rPr>
        <w:t>分，评价得分</w:t>
      </w:r>
      <w:r>
        <w:rPr>
          <w:sz w:val="28"/>
          <w:szCs w:val="28"/>
        </w:rPr>
        <w:t>8</w:t>
      </w:r>
      <w:r>
        <w:rPr>
          <w:rFonts w:hint="eastAsia" w:cs="宋体"/>
          <w:sz w:val="28"/>
          <w:szCs w:val="28"/>
        </w:rPr>
        <w:t>分，数量指标完成率</w:t>
      </w:r>
      <w:r>
        <w:rPr>
          <w:sz w:val="28"/>
          <w:szCs w:val="28"/>
        </w:rPr>
        <w:t>100%</w:t>
      </w:r>
      <w:r>
        <w:rPr>
          <w:rFonts w:hint="eastAsia" w:cs="宋体"/>
          <w:sz w:val="28"/>
          <w:szCs w:val="28"/>
        </w:rPr>
        <w:t>。</w:t>
      </w:r>
    </w:p>
    <w:p>
      <w:pPr>
        <w:widowControl/>
        <w:spacing w:line="560" w:lineRule="exact"/>
        <w:ind w:firstLine="560" w:firstLineChars="200"/>
        <w:rPr>
          <w:rFonts w:cs="Times New Roman"/>
          <w:sz w:val="28"/>
          <w:szCs w:val="28"/>
        </w:rPr>
      </w:pPr>
      <w:r>
        <w:rPr>
          <w:sz w:val="28"/>
          <w:szCs w:val="28"/>
        </w:rPr>
        <w:t>2</w:t>
      </w:r>
      <w:r>
        <w:rPr>
          <w:rFonts w:hint="eastAsia" w:cs="宋体"/>
          <w:sz w:val="28"/>
          <w:szCs w:val="28"/>
        </w:rPr>
        <w:t>、质量指标分值</w:t>
      </w:r>
      <w:r>
        <w:rPr>
          <w:sz w:val="28"/>
          <w:szCs w:val="28"/>
        </w:rPr>
        <w:t>8</w:t>
      </w:r>
      <w:r>
        <w:rPr>
          <w:rFonts w:hint="eastAsia" w:cs="宋体"/>
          <w:sz w:val="28"/>
          <w:szCs w:val="28"/>
        </w:rPr>
        <w:t>分，评价得分</w:t>
      </w:r>
      <w:r>
        <w:rPr>
          <w:sz w:val="28"/>
          <w:szCs w:val="28"/>
        </w:rPr>
        <w:t>8</w:t>
      </w:r>
      <w:r>
        <w:rPr>
          <w:rFonts w:hint="eastAsia" w:cs="宋体"/>
          <w:sz w:val="28"/>
          <w:szCs w:val="28"/>
        </w:rPr>
        <w:t>分，</w:t>
      </w:r>
      <w:r>
        <w:rPr>
          <w:rFonts w:hint="eastAsia" w:cs="宋体"/>
          <w:sz w:val="28"/>
          <w:szCs w:val="28"/>
          <w:lang w:eastAsia="zh-CN"/>
        </w:rPr>
        <w:t>配置执法服装及车辆购置项目</w:t>
      </w:r>
      <w:r>
        <w:rPr>
          <w:rFonts w:hint="eastAsia" w:cs="宋体"/>
          <w:sz w:val="28"/>
          <w:szCs w:val="28"/>
        </w:rPr>
        <w:t>使用率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3、</w:t>
      </w:r>
      <w:r>
        <w:rPr>
          <w:rFonts w:hint="eastAsia" w:cs="宋体"/>
          <w:sz w:val="28"/>
          <w:szCs w:val="28"/>
        </w:rPr>
        <w:t>时效指标分值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分，按时完成率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4、</w:t>
      </w:r>
      <w:r>
        <w:rPr>
          <w:rFonts w:hint="eastAsia" w:cs="宋体"/>
          <w:sz w:val="28"/>
          <w:szCs w:val="28"/>
        </w:rPr>
        <w:t>成本指标分值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分，成本节约率</w:t>
      </w:r>
      <w:r>
        <w:rPr>
          <w:rFonts w:hint="eastAsia"/>
          <w:sz w:val="28"/>
          <w:szCs w:val="28"/>
          <w:lang w:val="en-US" w:eastAsia="zh-CN"/>
        </w:rPr>
        <w:t>100</w:t>
      </w:r>
      <w:r>
        <w:rPr>
          <w:sz w:val="28"/>
          <w:szCs w:val="28"/>
        </w:rPr>
        <w:t>%</w:t>
      </w:r>
      <w:r>
        <w:rPr>
          <w:rFonts w:hint="eastAsia" w:cs="宋体"/>
          <w:sz w:val="28"/>
          <w:szCs w:val="28"/>
        </w:rPr>
        <w:t>。</w:t>
      </w:r>
    </w:p>
    <w:p>
      <w:pPr>
        <w:ind w:firstLine="560"/>
        <w:jc w:val="left"/>
        <w:outlineLvl w:val="1"/>
        <w:rPr>
          <w:rFonts w:hint="eastAsia" w:eastAsia="宋体" w:cs="Times New Roman"/>
          <w:b/>
          <w:bCs/>
          <w:sz w:val="28"/>
          <w:szCs w:val="28"/>
          <w:lang w:eastAsia="zh-CN"/>
        </w:rPr>
      </w:pPr>
      <w:bookmarkStart w:id="421" w:name="_Toc31454"/>
      <w:bookmarkStart w:id="422" w:name="_Toc10830"/>
      <w:bookmarkStart w:id="423" w:name="_Toc31092"/>
      <w:r>
        <w:rPr>
          <w:b/>
          <w:bCs/>
          <w:sz w:val="28"/>
          <w:szCs w:val="28"/>
        </w:rPr>
        <w:t>(</w:t>
      </w:r>
      <w:r>
        <w:rPr>
          <w:rFonts w:hint="eastAsia" w:cs="宋体"/>
          <w:b/>
          <w:bCs/>
          <w:sz w:val="28"/>
          <w:szCs w:val="28"/>
          <w:lang w:eastAsia="zh-CN"/>
        </w:rPr>
        <w:t>四</w:t>
      </w:r>
      <w:r>
        <w:rPr>
          <w:b/>
          <w:bCs/>
          <w:sz w:val="28"/>
          <w:szCs w:val="28"/>
        </w:rPr>
        <w:t>)</w:t>
      </w:r>
      <w:r>
        <w:rPr>
          <w:rFonts w:hint="eastAsia"/>
          <w:b/>
          <w:bCs/>
          <w:sz w:val="28"/>
          <w:szCs w:val="28"/>
          <w:lang w:eastAsia="zh-CN"/>
        </w:rPr>
        <w:t>项目</w:t>
      </w:r>
      <w:r>
        <w:rPr>
          <w:rFonts w:hint="eastAsia" w:cs="宋体"/>
          <w:b/>
          <w:bCs/>
          <w:sz w:val="28"/>
          <w:szCs w:val="28"/>
        </w:rPr>
        <w:t>效益</w:t>
      </w:r>
      <w:r>
        <w:rPr>
          <w:rFonts w:hint="eastAsia" w:cs="宋体"/>
          <w:b/>
          <w:bCs/>
          <w:sz w:val="28"/>
          <w:szCs w:val="28"/>
          <w:lang w:eastAsia="zh-CN"/>
        </w:rPr>
        <w:t>情况</w:t>
      </w:r>
      <w:bookmarkEnd w:id="421"/>
      <w:bookmarkEnd w:id="422"/>
      <w:bookmarkEnd w:id="423"/>
    </w:p>
    <w:p>
      <w:pPr>
        <w:ind w:firstLine="560"/>
        <w:jc w:val="left"/>
        <w:rPr>
          <w:rFonts w:cs="Times New Roman"/>
          <w:sz w:val="28"/>
          <w:szCs w:val="28"/>
        </w:rPr>
      </w:pPr>
      <w:r>
        <w:rPr>
          <w:rFonts w:hint="eastAsia" w:cs="宋体"/>
          <w:sz w:val="28"/>
          <w:szCs w:val="28"/>
        </w:rPr>
        <w:t>满分</w:t>
      </w:r>
      <w:r>
        <w:rPr>
          <w:rFonts w:hint="eastAsia"/>
          <w:sz w:val="28"/>
          <w:szCs w:val="28"/>
          <w:lang w:val="en-US" w:eastAsia="zh-CN"/>
        </w:rPr>
        <w:t>24</w:t>
      </w:r>
      <w:r>
        <w:rPr>
          <w:rFonts w:hint="eastAsia" w:cs="宋体"/>
          <w:sz w:val="28"/>
          <w:szCs w:val="28"/>
        </w:rPr>
        <w:t>分，评价得分</w:t>
      </w:r>
      <w:r>
        <w:rPr>
          <w:sz w:val="28"/>
          <w:szCs w:val="28"/>
        </w:rPr>
        <w:t>2</w:t>
      </w:r>
      <w:r>
        <w:rPr>
          <w:rFonts w:hint="eastAsia"/>
          <w:sz w:val="28"/>
          <w:szCs w:val="28"/>
          <w:lang w:val="en-US" w:eastAsia="zh-CN"/>
        </w:rPr>
        <w:t>4</w:t>
      </w:r>
      <w:r>
        <w:rPr>
          <w:sz w:val="28"/>
          <w:szCs w:val="28"/>
        </w:rPr>
        <w:t>.00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绩效表效益指标共设计了</w:t>
      </w:r>
      <w:r>
        <w:rPr>
          <w:rFonts w:hint="eastAsia"/>
          <w:sz w:val="28"/>
          <w:szCs w:val="28"/>
          <w:lang w:val="en-US" w:eastAsia="zh-CN"/>
        </w:rPr>
        <w:t>4</w:t>
      </w:r>
      <w:r>
        <w:rPr>
          <w:rFonts w:hint="eastAsia" w:cs="宋体"/>
          <w:sz w:val="28"/>
          <w:szCs w:val="28"/>
        </w:rPr>
        <w:t>个二级指标，</w:t>
      </w:r>
      <w:r>
        <w:rPr>
          <w:sz w:val="28"/>
          <w:szCs w:val="28"/>
        </w:rPr>
        <w:t>4</w:t>
      </w:r>
      <w:r>
        <w:rPr>
          <w:rFonts w:hint="eastAsia" w:cs="宋体"/>
          <w:sz w:val="28"/>
          <w:szCs w:val="28"/>
        </w:rPr>
        <w:t>个三级指标以反映项目绩效目标的实现程度和效果。</w:t>
      </w:r>
    </w:p>
    <w:p>
      <w:pPr>
        <w:ind w:firstLine="560"/>
        <w:jc w:val="left"/>
        <w:rPr>
          <w:rFonts w:hint="eastAsia" w:cs="宋体"/>
          <w:sz w:val="28"/>
          <w:szCs w:val="28"/>
        </w:rPr>
      </w:pPr>
      <w:r>
        <w:rPr>
          <w:rFonts w:hint="eastAsia" w:cs="宋体"/>
          <w:sz w:val="28"/>
          <w:szCs w:val="28"/>
        </w:rPr>
        <w:t>项目实施效益分值</w:t>
      </w:r>
      <w:r>
        <w:rPr>
          <w:sz w:val="28"/>
          <w:szCs w:val="28"/>
        </w:rPr>
        <w:t>2</w:t>
      </w:r>
      <w:r>
        <w:rPr>
          <w:rFonts w:hint="eastAsia"/>
          <w:sz w:val="28"/>
          <w:szCs w:val="28"/>
          <w:lang w:val="en-US" w:eastAsia="zh-CN"/>
        </w:rPr>
        <w:t>4</w:t>
      </w:r>
      <w:r>
        <w:rPr>
          <w:rFonts w:hint="eastAsia" w:cs="宋体"/>
          <w:sz w:val="28"/>
          <w:szCs w:val="28"/>
        </w:rPr>
        <w:t>分，评价得分</w:t>
      </w:r>
      <w:r>
        <w:rPr>
          <w:sz w:val="28"/>
          <w:szCs w:val="28"/>
        </w:rPr>
        <w:t>2</w:t>
      </w:r>
      <w:r>
        <w:rPr>
          <w:rFonts w:hint="eastAsia"/>
          <w:sz w:val="28"/>
          <w:szCs w:val="28"/>
          <w:lang w:val="en-US" w:eastAsia="zh-CN"/>
        </w:rPr>
        <w:t>4</w:t>
      </w:r>
      <w:r>
        <w:rPr>
          <w:rFonts w:hint="eastAsia" w:cs="宋体"/>
          <w:sz w:val="28"/>
          <w:szCs w:val="28"/>
        </w:rPr>
        <w:t>分。遵化市城市管理综合行政执法局</w:t>
      </w:r>
      <w:r>
        <w:rPr>
          <w:rFonts w:hint="eastAsia" w:cs="宋体"/>
          <w:sz w:val="28"/>
          <w:szCs w:val="28"/>
          <w:lang w:eastAsia="zh-CN"/>
        </w:rPr>
        <w:t>配置执法服装及车辆购置项目</w:t>
      </w:r>
      <w:r>
        <w:rPr>
          <w:rFonts w:hint="eastAsia" w:cs="宋体"/>
          <w:sz w:val="28"/>
          <w:szCs w:val="28"/>
        </w:rPr>
        <w:t>，主要是提升城市治理能力，提高了人居环境质量，为优化市场环境和营商环境，助力省级文明城创建和国家全域旅游示范区建设。</w:t>
      </w:r>
      <w:r>
        <w:rPr>
          <w:rFonts w:hint="eastAsia" w:ascii="宋体" w:hAnsi="宋体" w:cs="宋体"/>
          <w:spacing w:val="6"/>
          <w:sz w:val="28"/>
          <w:szCs w:val="28"/>
          <w:shd w:val="clear" w:color="auto" w:fill="FFFFFF"/>
        </w:rPr>
        <w:t>增强了遵化市政府服务社会的能力，</w:t>
      </w:r>
      <w:r>
        <w:rPr>
          <w:rFonts w:hint="eastAsia" w:cs="宋体"/>
          <w:sz w:val="28"/>
          <w:szCs w:val="28"/>
        </w:rPr>
        <w:t>居民对此非常满意，同时该举措也持续有效的促进了城市的经济发展。</w:t>
      </w:r>
    </w:p>
    <w:p>
      <w:pPr>
        <w:numPr>
          <w:ilvl w:val="0"/>
          <w:numId w:val="0"/>
        </w:numPr>
        <w:ind w:firstLine="562" w:firstLineChars="200"/>
        <w:jc w:val="left"/>
        <w:outlineLvl w:val="1"/>
        <w:rPr>
          <w:rFonts w:hint="default" w:cs="宋体"/>
          <w:b/>
          <w:bCs/>
          <w:sz w:val="28"/>
          <w:szCs w:val="28"/>
          <w:highlight w:val="none"/>
          <w:lang w:val="en-US" w:eastAsia="zh-CN"/>
        </w:rPr>
      </w:pPr>
      <w:bookmarkStart w:id="424" w:name="_Toc10514"/>
      <w:bookmarkStart w:id="425" w:name="_Toc2490"/>
      <w:r>
        <w:rPr>
          <w:rFonts w:hint="eastAsia" w:cs="宋体"/>
          <w:b/>
          <w:bCs/>
          <w:sz w:val="28"/>
          <w:szCs w:val="28"/>
          <w:highlight w:val="none"/>
          <w:lang w:eastAsia="zh-CN"/>
        </w:rPr>
        <w:t>（五）满意度情况</w:t>
      </w:r>
      <w:bookmarkEnd w:id="424"/>
      <w:bookmarkEnd w:id="425"/>
    </w:p>
    <w:p>
      <w:pPr>
        <w:numPr>
          <w:ilvl w:val="0"/>
          <w:numId w:val="0"/>
        </w:numPr>
        <w:ind w:firstLine="560" w:firstLineChars="200"/>
        <w:jc w:val="left"/>
        <w:outlineLvl w:val="0"/>
        <w:rPr>
          <w:rFonts w:hint="eastAsia" w:cs="宋体"/>
          <w:b w:val="0"/>
          <w:bCs w:val="0"/>
          <w:sz w:val="28"/>
          <w:szCs w:val="28"/>
          <w:highlight w:val="none"/>
        </w:rPr>
      </w:pPr>
      <w:bookmarkStart w:id="426" w:name="_Toc27242"/>
      <w:bookmarkStart w:id="427" w:name="_Toc21683"/>
      <w:bookmarkStart w:id="428" w:name="_Toc933"/>
      <w:r>
        <w:rPr>
          <w:rFonts w:hint="eastAsia" w:cs="宋体"/>
          <w:b w:val="0"/>
          <w:bCs w:val="0"/>
          <w:sz w:val="28"/>
          <w:szCs w:val="28"/>
          <w:highlight w:val="none"/>
        </w:rPr>
        <w:t>通过询问查证，实地调研和问卷调查相结合的方式了解到群众对此的</w:t>
      </w:r>
      <w:r>
        <w:rPr>
          <w:rFonts w:hint="eastAsia" w:cs="宋体"/>
          <w:b w:val="0"/>
          <w:bCs w:val="0"/>
          <w:sz w:val="28"/>
          <w:szCs w:val="28"/>
          <w:highlight w:val="none"/>
          <w:lang w:eastAsia="zh-CN"/>
        </w:rPr>
        <w:t>满意度</w:t>
      </w:r>
      <w:r>
        <w:rPr>
          <w:rFonts w:hint="eastAsia" w:cs="宋体"/>
          <w:b w:val="0"/>
          <w:bCs w:val="0"/>
          <w:sz w:val="28"/>
          <w:szCs w:val="28"/>
          <w:highlight w:val="none"/>
        </w:rPr>
        <w:t>为9</w:t>
      </w:r>
      <w:r>
        <w:rPr>
          <w:rFonts w:hint="eastAsia" w:cs="宋体"/>
          <w:b w:val="0"/>
          <w:bCs w:val="0"/>
          <w:sz w:val="28"/>
          <w:szCs w:val="28"/>
          <w:highlight w:val="none"/>
          <w:lang w:val="en-US" w:eastAsia="zh-CN"/>
        </w:rPr>
        <w:t>9</w:t>
      </w:r>
      <w:r>
        <w:rPr>
          <w:rFonts w:hint="eastAsia" w:cs="宋体"/>
          <w:b w:val="0"/>
          <w:bCs w:val="0"/>
          <w:sz w:val="28"/>
          <w:szCs w:val="28"/>
          <w:highlight w:val="none"/>
        </w:rPr>
        <w:t>%，说明群众对该项目的运行基本满意。</w:t>
      </w:r>
      <w:bookmarkEnd w:id="426"/>
      <w:bookmarkEnd w:id="427"/>
      <w:bookmarkEnd w:id="428"/>
    </w:p>
    <w:p>
      <w:pPr>
        <w:numPr>
          <w:ilvl w:val="0"/>
          <w:numId w:val="0"/>
        </w:numPr>
        <w:ind w:firstLine="562" w:firstLineChars="200"/>
        <w:jc w:val="left"/>
        <w:outlineLvl w:val="1"/>
        <w:rPr>
          <w:rFonts w:hint="eastAsia" w:eastAsia="宋体" w:cs="宋体"/>
          <w:b/>
          <w:bCs/>
          <w:sz w:val="28"/>
          <w:szCs w:val="28"/>
          <w:highlight w:val="none"/>
          <w:lang w:eastAsia="zh-CN"/>
        </w:rPr>
      </w:pPr>
      <w:bookmarkStart w:id="429" w:name="_Toc2745"/>
      <w:bookmarkStart w:id="430" w:name="_Toc2000"/>
      <w:bookmarkStart w:id="431" w:name="_Toc27780"/>
      <w:r>
        <w:rPr>
          <w:rFonts w:hint="eastAsia" w:cs="宋体"/>
          <w:b/>
          <w:bCs/>
          <w:sz w:val="28"/>
          <w:szCs w:val="28"/>
          <w:highlight w:val="none"/>
          <w:lang w:eastAsia="zh-CN"/>
        </w:rPr>
        <w:t>（六）预算执行率</w:t>
      </w:r>
      <w:bookmarkEnd w:id="429"/>
      <w:bookmarkEnd w:id="430"/>
      <w:bookmarkEnd w:id="431"/>
    </w:p>
    <w:p>
      <w:pPr>
        <w:numPr>
          <w:ilvl w:val="0"/>
          <w:numId w:val="0"/>
        </w:numPr>
        <w:ind w:firstLine="560" w:firstLineChars="200"/>
        <w:jc w:val="left"/>
        <w:outlineLvl w:val="0"/>
        <w:rPr>
          <w:rFonts w:hint="default" w:eastAsia="宋体" w:cs="宋体"/>
          <w:b w:val="0"/>
          <w:bCs w:val="0"/>
          <w:sz w:val="28"/>
          <w:szCs w:val="28"/>
          <w:highlight w:val="none"/>
          <w:lang w:val="en-US" w:eastAsia="zh-CN"/>
        </w:rPr>
      </w:pPr>
      <w:bookmarkStart w:id="432" w:name="_Toc23594"/>
      <w:bookmarkStart w:id="433" w:name="_Toc27943"/>
      <w:bookmarkStart w:id="434" w:name="_Toc21992"/>
      <w:r>
        <w:rPr>
          <w:rFonts w:hint="eastAsia" w:cs="宋体"/>
          <w:b w:val="0"/>
          <w:bCs w:val="0"/>
          <w:sz w:val="28"/>
          <w:szCs w:val="28"/>
          <w:highlight w:val="none"/>
          <w:lang w:eastAsia="zh-CN"/>
        </w:rPr>
        <w:t>实际下达资金并支付金额为139.931246万元，预算执行率</w:t>
      </w:r>
      <w:r>
        <w:rPr>
          <w:rFonts w:hint="eastAsia" w:cs="宋体"/>
          <w:b w:val="0"/>
          <w:bCs w:val="0"/>
          <w:sz w:val="28"/>
          <w:szCs w:val="28"/>
          <w:highlight w:val="none"/>
          <w:lang w:val="en-US" w:eastAsia="zh-CN"/>
        </w:rPr>
        <w:t>=139.931246/139.931246=100%</w:t>
      </w:r>
      <w:bookmarkEnd w:id="432"/>
      <w:bookmarkEnd w:id="433"/>
      <w:bookmarkEnd w:id="434"/>
    </w:p>
    <w:p>
      <w:pPr>
        <w:numPr>
          <w:ilvl w:val="0"/>
          <w:numId w:val="0"/>
        </w:numPr>
        <w:ind w:firstLine="562" w:firstLineChars="200"/>
        <w:jc w:val="left"/>
        <w:outlineLvl w:val="0"/>
        <w:rPr>
          <w:rFonts w:cs="宋体"/>
          <w:b/>
          <w:bCs/>
          <w:sz w:val="28"/>
          <w:szCs w:val="28"/>
        </w:rPr>
      </w:pPr>
      <w:bookmarkStart w:id="435" w:name="_Toc3088"/>
      <w:bookmarkStart w:id="436" w:name="_Toc9980"/>
      <w:bookmarkStart w:id="437" w:name="_Toc30224"/>
      <w:r>
        <w:rPr>
          <w:rFonts w:hint="eastAsia" w:cs="宋体"/>
          <w:b/>
          <w:bCs/>
          <w:sz w:val="28"/>
          <w:szCs w:val="28"/>
          <w:lang w:eastAsia="zh-CN"/>
        </w:rPr>
        <w:t>五、</w:t>
      </w:r>
      <w:r>
        <w:rPr>
          <w:rFonts w:hint="eastAsia" w:cs="宋体"/>
          <w:b/>
          <w:bCs/>
          <w:sz w:val="28"/>
          <w:szCs w:val="28"/>
        </w:rPr>
        <w:t>主要经验及做法、存在问题及原因分析</w:t>
      </w:r>
      <w:bookmarkEnd w:id="435"/>
      <w:bookmarkEnd w:id="436"/>
      <w:bookmarkEnd w:id="437"/>
    </w:p>
    <w:p>
      <w:pPr>
        <w:ind w:firstLine="560"/>
        <w:jc w:val="left"/>
        <w:rPr>
          <w:rFonts w:cs="Times New Roman"/>
          <w:sz w:val="28"/>
          <w:szCs w:val="28"/>
        </w:rPr>
      </w:pPr>
      <w:bookmarkStart w:id="438" w:name="_Toc24333"/>
      <w:bookmarkStart w:id="439" w:name="_Toc29854"/>
      <w:bookmarkStart w:id="440" w:name="_Toc29289"/>
      <w:r>
        <w:rPr>
          <w:rFonts w:hint="eastAsia" w:cs="宋体"/>
          <w:sz w:val="28"/>
          <w:szCs w:val="28"/>
        </w:rPr>
        <w:t>科学</w:t>
      </w:r>
      <w:r>
        <w:rPr>
          <w:rFonts w:hint="eastAsia" w:cs="宋体"/>
          <w:sz w:val="28"/>
          <w:szCs w:val="28"/>
          <w:lang w:eastAsia="zh-CN"/>
        </w:rPr>
        <w:t>、</w:t>
      </w:r>
      <w:r>
        <w:rPr>
          <w:rFonts w:hint="eastAsia" w:cs="宋体"/>
          <w:sz w:val="28"/>
          <w:szCs w:val="28"/>
        </w:rPr>
        <w:t>合理</w:t>
      </w:r>
      <w:r>
        <w:rPr>
          <w:rFonts w:hint="eastAsia" w:cs="宋体"/>
          <w:sz w:val="28"/>
          <w:szCs w:val="28"/>
          <w:lang w:eastAsia="zh-CN"/>
        </w:rPr>
        <w:t>、</w:t>
      </w:r>
      <w:r>
        <w:rPr>
          <w:rFonts w:hint="eastAsia" w:cs="宋体"/>
          <w:sz w:val="28"/>
          <w:szCs w:val="28"/>
        </w:rPr>
        <w:t>规范使用</w:t>
      </w:r>
      <w:r>
        <w:rPr>
          <w:rFonts w:hint="eastAsia" w:cs="宋体"/>
          <w:sz w:val="28"/>
          <w:szCs w:val="28"/>
          <w:lang w:eastAsia="zh-CN"/>
        </w:rPr>
        <w:t>资金</w:t>
      </w:r>
      <w:r>
        <w:rPr>
          <w:rFonts w:hint="eastAsia" w:cs="宋体"/>
          <w:sz w:val="28"/>
          <w:szCs w:val="28"/>
        </w:rPr>
        <w:t>，及时总结经验，提高资金的使用效益。加强资金的监督和管理，优化支出结构，不断提高财政支出的经济性、效率性和有效性。</w:t>
      </w:r>
      <w:r>
        <w:rPr>
          <w:rFonts w:hint="eastAsia" w:cs="宋体"/>
          <w:sz w:val="28"/>
          <w:szCs w:val="28"/>
          <w:lang w:eastAsia="zh-CN"/>
        </w:rPr>
        <w:t>对</w:t>
      </w:r>
      <w:r>
        <w:rPr>
          <w:rFonts w:hint="eastAsia" w:cs="宋体"/>
          <w:sz w:val="28"/>
          <w:szCs w:val="28"/>
        </w:rPr>
        <w:t>发现的问题，认真加以整改，及时调整。</w:t>
      </w:r>
    </w:p>
    <w:p>
      <w:pPr>
        <w:ind w:firstLine="560"/>
        <w:jc w:val="left"/>
        <w:outlineLvl w:val="0"/>
        <w:rPr>
          <w:rFonts w:cs="Times New Roman"/>
          <w:b/>
          <w:bCs/>
          <w:sz w:val="28"/>
          <w:szCs w:val="28"/>
          <w:highlight w:val="none"/>
        </w:rPr>
      </w:pPr>
      <w:r>
        <w:rPr>
          <w:rFonts w:hint="eastAsia" w:cs="宋体"/>
          <w:b/>
          <w:bCs/>
          <w:sz w:val="28"/>
          <w:szCs w:val="28"/>
          <w:highlight w:val="none"/>
        </w:rPr>
        <w:t>六、意见建议</w:t>
      </w:r>
      <w:bookmarkEnd w:id="438"/>
      <w:bookmarkEnd w:id="439"/>
      <w:bookmarkEnd w:id="440"/>
    </w:p>
    <w:p>
      <w:pPr>
        <w:ind w:firstLine="560"/>
        <w:jc w:val="left"/>
        <w:rPr>
          <w:rFonts w:cs="Times New Roman"/>
          <w:sz w:val="28"/>
          <w:szCs w:val="28"/>
        </w:rPr>
      </w:pPr>
      <w:r>
        <w:rPr>
          <w:sz w:val="28"/>
          <w:szCs w:val="28"/>
        </w:rPr>
        <w:t>1</w:t>
      </w:r>
      <w:r>
        <w:rPr>
          <w:rFonts w:hint="eastAsia" w:cs="宋体"/>
          <w:sz w:val="28"/>
          <w:szCs w:val="28"/>
        </w:rPr>
        <w:t>、加强绩效管理。绩效管理应贯穿项目始终，在申报项目预算时制定明确、细化、量化、合理的绩效目标，在项目结束后按要求对项目进行自评，通过自评价工作发现项目建设中存在的不足和问题并及时进行整改。</w:t>
      </w:r>
    </w:p>
    <w:p>
      <w:pPr>
        <w:ind w:firstLine="560"/>
        <w:jc w:val="left"/>
        <w:rPr>
          <w:rFonts w:cs="Times New Roman"/>
          <w:sz w:val="28"/>
          <w:szCs w:val="28"/>
        </w:rPr>
      </w:pPr>
      <w:r>
        <w:rPr>
          <w:sz w:val="28"/>
          <w:szCs w:val="28"/>
        </w:rPr>
        <w:t>2</w:t>
      </w:r>
      <w:r>
        <w:rPr>
          <w:rFonts w:hint="eastAsia" w:cs="宋体"/>
          <w:sz w:val="28"/>
          <w:szCs w:val="28"/>
        </w:rPr>
        <w:t>、加强对服务单位的监督考核，加大抽查力度，健全奖惩机制，提高服务单位服务质量，切实保障服务单位按照合同约定进行。</w:t>
      </w:r>
    </w:p>
    <w:p>
      <w:pPr>
        <w:ind w:firstLine="560"/>
        <w:jc w:val="left"/>
        <w:rPr>
          <w:rFonts w:cs="宋体"/>
          <w:sz w:val="28"/>
          <w:szCs w:val="28"/>
        </w:rPr>
      </w:pPr>
      <w:r>
        <w:rPr>
          <w:sz w:val="28"/>
          <w:szCs w:val="28"/>
        </w:rPr>
        <w:t>3</w:t>
      </w:r>
      <w:r>
        <w:rPr>
          <w:rFonts w:hint="eastAsia" w:cs="宋体"/>
          <w:sz w:val="28"/>
          <w:szCs w:val="28"/>
        </w:rPr>
        <w:t>、加强内部监管，建立健全监督考核机制，确保按照相关考核办法、合同约定等进行监督考核，确保对项目单位的考核及时有效，提升城市治理能力，提高了人居环境质量，为优化市场环境和营商环境，助力省级文明城创建和国家全域旅游示范区建设。</w:t>
      </w:r>
    </w:p>
    <w:p>
      <w:pPr>
        <w:ind w:firstLine="562" w:firstLineChars="200"/>
        <w:jc w:val="left"/>
        <w:outlineLvl w:val="0"/>
        <w:rPr>
          <w:rFonts w:cs="Times New Roman"/>
          <w:b/>
          <w:bCs/>
          <w:sz w:val="28"/>
          <w:szCs w:val="28"/>
        </w:rPr>
      </w:pPr>
      <w:bookmarkStart w:id="441" w:name="_Toc23247"/>
      <w:bookmarkStart w:id="442" w:name="_Toc6720"/>
      <w:bookmarkStart w:id="443" w:name="_Toc19910"/>
      <w:r>
        <w:rPr>
          <w:rFonts w:hint="eastAsia" w:cs="宋体"/>
          <w:b/>
          <w:bCs/>
          <w:sz w:val="28"/>
          <w:szCs w:val="28"/>
        </w:rPr>
        <w:t>七、其他值得关注的问题</w:t>
      </w:r>
      <w:bookmarkEnd w:id="441"/>
      <w:bookmarkEnd w:id="442"/>
      <w:bookmarkEnd w:id="443"/>
    </w:p>
    <w:p>
      <w:pPr>
        <w:ind w:firstLine="560"/>
        <w:jc w:val="left"/>
        <w:rPr>
          <w:rFonts w:hint="eastAsia" w:cs="宋体"/>
          <w:sz w:val="28"/>
          <w:szCs w:val="28"/>
        </w:rPr>
      </w:pPr>
      <w:r>
        <w:rPr>
          <w:rFonts w:hint="eastAsia" w:cs="宋体"/>
          <w:sz w:val="28"/>
          <w:szCs w:val="28"/>
        </w:rPr>
        <w:t>主要是保障机关工作的正常运行，进一步整治城市空间秩序，规范城市建设行为，提升城市治理能力，提高人居环境质量，优化市场环境。并且在对百姓调查问卷中获得了一致好评。同时该举措也持续有效的促进了城市的经济发展。</w:t>
      </w:r>
    </w:p>
    <w:p>
      <w:pPr>
        <w:ind w:firstLine="560"/>
        <w:jc w:val="left"/>
        <w:rPr>
          <w:rFonts w:hint="eastAsia" w:cs="宋体"/>
          <w:sz w:val="28"/>
          <w:szCs w:val="28"/>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609"/>
        <w:gridCol w:w="1056"/>
        <w:gridCol w:w="735"/>
        <w:gridCol w:w="983"/>
        <w:gridCol w:w="1213"/>
        <w:gridCol w:w="1282"/>
        <w:gridCol w:w="617"/>
        <w:gridCol w:w="665"/>
        <w:gridCol w:w="740"/>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2022年路灯正常维护维修及劳务派遣人员工资等费用项目绩效自评表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5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遵化市城市管理综合行政执法局2022年路灯正常维护维修及劳务派遣人员工资等费用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56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9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6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80.690349 </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80.690349 </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80.690349 </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80.690349 </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4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2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项目实施的绩效目标主要是为了保障城市夜间交通安全、市民出行方便，提高居民生活质量，提升城市形象。</w:t>
            </w:r>
          </w:p>
        </w:tc>
        <w:tc>
          <w:tcPr>
            <w:tcW w:w="22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遵化市城区路灯正常维护维修及劳务派遣人员工资等按月有序进行，资金根据年初预算按月拨付，城管局根据实际情况按月支付服务经费。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9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4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8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项目立项</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立项依据充分性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立项程序规范性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80.690349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120≈67.24%，降低约32.76%，扣1.31分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5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数量完成率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2"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维修合格率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2"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2"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控制成本</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2"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提高城市环境质量</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提高城市形象</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改善水域生态环境质量</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持续改善水域环境</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居民满意度</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98.69</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ind w:firstLine="560"/>
        <w:jc w:val="left"/>
        <w:rPr>
          <w:rFonts w:hint="eastAsia" w:cs="宋体"/>
          <w:sz w:val="28"/>
          <w:szCs w:val="28"/>
        </w:rPr>
      </w:pPr>
    </w:p>
    <w:p>
      <w:pPr>
        <w:ind w:firstLine="560"/>
        <w:jc w:val="left"/>
        <w:rPr>
          <w:rFonts w:hint="eastAsia" w:cs="宋体"/>
          <w:sz w:val="28"/>
          <w:szCs w:val="28"/>
        </w:rPr>
      </w:pPr>
    </w:p>
    <w:p>
      <w:pPr>
        <w:ind w:firstLine="560"/>
        <w:jc w:val="left"/>
        <w:rPr>
          <w:rFonts w:hint="eastAsia" w:cs="宋体"/>
          <w:sz w:val="28"/>
          <w:szCs w:val="28"/>
        </w:rPr>
      </w:pPr>
    </w:p>
    <w:p>
      <w:pPr>
        <w:ind w:firstLine="560"/>
        <w:jc w:val="left"/>
        <w:rPr>
          <w:rFonts w:hint="default" w:cs="宋体"/>
          <w:sz w:val="28"/>
          <w:szCs w:val="28"/>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
        <w:gridCol w:w="361"/>
        <w:gridCol w:w="797"/>
        <w:gridCol w:w="361"/>
        <w:gridCol w:w="1233"/>
        <w:gridCol w:w="569"/>
        <w:gridCol w:w="3702"/>
        <w:gridCol w:w="579"/>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2022年路灯正常维护维修及劳务派遣人员工资等费用绩效评价表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财政支持范围，是否符合中央、地方事权支出责任划分原则;⑤项目是否与相关部门同类项目或部门内部相关项目重复。以上每条要素占权重分的20%，每有一条不符合， 扣除对应权重分，扣完为止。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②审批文件、材料是否符合立项程序规范性相关要求:③事前是否已经过必要的可行性研究、专家论证、风险评估、绩效评估、集体决策。以上每条要素占权重分的1/3，每有一条不符合，扣除对应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得权重分满分，每降低1%扣除0.01分。</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2.69 </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资金到位率＝80.690349/120≈67.24%，降低约32.76%，扣1.31分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路灯正常维护维修及劳务派遣人员工资等费用完成率为100%，得满分；完成率为90%及以上，得6分，否则不得分。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维修合格率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路灯正常维护维修要求合格率为100%，得满分；未满足的合格率及得分按照满足比例计。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按时完成及时率为100%，得满分；完成90%得5分；否则不得分。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控制成本</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采取劳务派遣方式有效控制成本。能控制成本得满分，否则不得分。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节约环境治理成本</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是否节约了改善城市环境管理成本，根据实际情况评分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提高生活质量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是否提高居民生活质量，提升城市形象，根据实际情况评分。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项目运行是否对于改善城市生态环境的提升作用明显，满分；影响不明显，4分；无影响，0分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持续有效促进区域经济发展，满分；影响不明显，4分；无影响，0分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居民满意度</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群众对路灯正常维护维修等费用实施效果是否满意，满意率达到95%（含）以上得满分；达到90%（含）-95%，得8分；达到80%（含）-90%得6分；否则不得分。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100%。执行率达到100%得10分；达到95%-99%得8分；否则不得分。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9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9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30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jc w:val="center"/>
        <w:outlineLvl w:val="0"/>
        <w:rPr>
          <w:rFonts w:cs="Times New Roman"/>
          <w:b/>
          <w:bCs/>
          <w:sz w:val="28"/>
          <w:szCs w:val="28"/>
        </w:rPr>
      </w:pPr>
      <w:bookmarkStart w:id="444" w:name="_Toc30928"/>
      <w:bookmarkStart w:id="445" w:name="_Toc16536"/>
      <w:r>
        <w:rPr>
          <w:rFonts w:hint="eastAsia" w:cs="宋体"/>
          <w:b/>
          <w:bCs/>
          <w:sz w:val="28"/>
          <w:szCs w:val="28"/>
        </w:rPr>
        <w:t>遵化市城市管理综合行政执法局</w:t>
      </w:r>
      <w:bookmarkEnd w:id="444"/>
      <w:bookmarkEnd w:id="445"/>
    </w:p>
    <w:p>
      <w:pPr>
        <w:widowControl/>
        <w:spacing w:line="560" w:lineRule="exact"/>
        <w:jc w:val="center"/>
        <w:outlineLvl w:val="0"/>
        <w:rPr>
          <w:rFonts w:cs="Times New Roman"/>
          <w:b/>
          <w:bCs/>
          <w:sz w:val="28"/>
          <w:szCs w:val="28"/>
        </w:rPr>
      </w:pPr>
      <w:bookmarkStart w:id="446" w:name="_Toc6743"/>
      <w:bookmarkStart w:id="447" w:name="_Toc17486"/>
      <w:r>
        <w:rPr>
          <w:rFonts w:hint="eastAsia" w:cs="宋体"/>
          <w:b/>
          <w:bCs/>
          <w:sz w:val="28"/>
          <w:szCs w:val="28"/>
          <w:lang w:eastAsia="zh-CN"/>
        </w:rPr>
        <w:t>路灯正常维护维修</w:t>
      </w:r>
      <w:r>
        <w:rPr>
          <w:rFonts w:hint="eastAsia" w:cs="宋体"/>
          <w:b/>
          <w:bCs/>
          <w:sz w:val="28"/>
          <w:szCs w:val="28"/>
        </w:rPr>
        <w:t>及劳务派遣人员工资等费用</w:t>
      </w:r>
      <w:bookmarkEnd w:id="446"/>
      <w:bookmarkEnd w:id="447"/>
    </w:p>
    <w:p>
      <w:pPr>
        <w:widowControl/>
        <w:spacing w:line="560" w:lineRule="exact"/>
        <w:jc w:val="center"/>
        <w:outlineLvl w:val="0"/>
        <w:rPr>
          <w:rFonts w:cs="Times New Roman"/>
          <w:b/>
          <w:bCs/>
          <w:sz w:val="28"/>
          <w:szCs w:val="28"/>
        </w:rPr>
      </w:pPr>
      <w:bookmarkStart w:id="448" w:name="_Toc14833"/>
      <w:bookmarkStart w:id="449" w:name="_Toc26048"/>
      <w:r>
        <w:rPr>
          <w:rFonts w:hint="eastAsia" w:cs="宋体"/>
          <w:b/>
          <w:bCs/>
          <w:sz w:val="28"/>
          <w:szCs w:val="28"/>
        </w:rPr>
        <w:t>绩效自评报告</w:t>
      </w:r>
      <w:bookmarkEnd w:id="448"/>
      <w:bookmarkEnd w:id="449"/>
    </w:p>
    <w:p>
      <w:pPr>
        <w:ind w:firstLine="562" w:firstLineChars="200"/>
        <w:outlineLvl w:val="0"/>
        <w:rPr>
          <w:rFonts w:ascii="宋体" w:hAnsi="宋体" w:cs="宋体"/>
          <w:b/>
          <w:bCs/>
          <w:sz w:val="28"/>
          <w:szCs w:val="28"/>
        </w:rPr>
      </w:pPr>
      <w:bookmarkStart w:id="450" w:name="_Toc22464"/>
      <w:bookmarkStart w:id="451" w:name="_Toc13241"/>
      <w:bookmarkStart w:id="452" w:name="_Toc20060"/>
      <w:r>
        <w:rPr>
          <w:rFonts w:hint="eastAsia" w:ascii="宋体" w:hAnsi="宋体" w:cs="宋体"/>
          <w:b/>
          <w:bCs/>
          <w:sz w:val="28"/>
          <w:szCs w:val="28"/>
        </w:rPr>
        <w:t>一、项目基本情况</w:t>
      </w:r>
      <w:bookmarkEnd w:id="450"/>
      <w:bookmarkEnd w:id="451"/>
      <w:bookmarkEnd w:id="452"/>
    </w:p>
    <w:p>
      <w:pPr>
        <w:ind w:firstLine="562" w:firstLineChars="200"/>
        <w:outlineLvl w:val="1"/>
        <w:rPr>
          <w:rFonts w:ascii="宋体" w:hAnsi="宋体" w:cs="宋体"/>
          <w:b/>
          <w:bCs/>
          <w:sz w:val="28"/>
          <w:szCs w:val="28"/>
        </w:rPr>
      </w:pPr>
      <w:bookmarkStart w:id="453" w:name="_Toc7686"/>
      <w:bookmarkStart w:id="454" w:name="_Toc30116"/>
      <w:bookmarkStart w:id="455" w:name="_Toc11497"/>
      <w:r>
        <w:rPr>
          <w:rFonts w:hint="eastAsia" w:ascii="宋体" w:hAnsi="宋体" w:cs="宋体"/>
          <w:b/>
          <w:bCs/>
          <w:sz w:val="28"/>
          <w:szCs w:val="28"/>
        </w:rPr>
        <w:t>(一)项目概况</w:t>
      </w:r>
      <w:bookmarkEnd w:id="453"/>
      <w:bookmarkEnd w:id="454"/>
      <w:bookmarkEnd w:id="455"/>
      <w:r>
        <w:rPr>
          <w:rFonts w:hint="eastAsia" w:ascii="宋体" w:hAnsi="宋体" w:cs="宋体"/>
          <w:b/>
          <w:bCs/>
          <w:sz w:val="28"/>
          <w:szCs w:val="28"/>
        </w:rPr>
        <w:t xml:space="preserve"> </w:t>
      </w:r>
    </w:p>
    <w:p>
      <w:pPr>
        <w:widowControl/>
        <w:spacing w:line="560" w:lineRule="exact"/>
        <w:ind w:firstLine="560" w:firstLineChars="200"/>
        <w:jc w:val="left"/>
        <w:rPr>
          <w:rFonts w:cs="Times New Roman"/>
          <w:sz w:val="28"/>
          <w:szCs w:val="28"/>
        </w:rPr>
      </w:pPr>
      <w:r>
        <w:rPr>
          <w:sz w:val="28"/>
          <w:szCs w:val="28"/>
        </w:rPr>
        <w:t>1</w:t>
      </w:r>
      <w:r>
        <w:rPr>
          <w:rFonts w:hint="eastAsia" w:cs="宋体"/>
          <w:sz w:val="28"/>
          <w:szCs w:val="28"/>
        </w:rPr>
        <w:t>、项目背景：为了保障城市夜间交通安全、市民出行方便，提高居民生活质量，提升城市形象。遵化市城市管理综合行政执法局</w:t>
      </w:r>
      <w:r>
        <w:rPr>
          <w:rFonts w:hint="eastAsia" w:cs="宋体"/>
          <w:sz w:val="28"/>
          <w:szCs w:val="28"/>
          <w:lang w:eastAsia="zh-CN"/>
        </w:rPr>
        <w:t>实施了</w:t>
      </w:r>
      <w:r>
        <w:rPr>
          <w:rFonts w:hint="eastAsia" w:cs="宋体"/>
          <w:sz w:val="28"/>
          <w:szCs w:val="28"/>
        </w:rPr>
        <w:t>遵化市城区路灯进行维护维修及支付劳务派遣人员工资等费用</w:t>
      </w:r>
      <w:r>
        <w:rPr>
          <w:rFonts w:hint="eastAsia" w:cs="宋体"/>
          <w:sz w:val="28"/>
          <w:szCs w:val="28"/>
          <w:lang w:eastAsia="zh-CN"/>
        </w:rPr>
        <w:t>的项目</w:t>
      </w:r>
      <w:r>
        <w:rPr>
          <w:rFonts w:hint="eastAsia" w:cs="宋体"/>
          <w:sz w:val="28"/>
          <w:szCs w:val="28"/>
        </w:rPr>
        <w:t>。</w:t>
      </w:r>
    </w:p>
    <w:p>
      <w:pPr>
        <w:widowControl/>
        <w:spacing w:line="560" w:lineRule="exact"/>
        <w:ind w:firstLine="560" w:firstLineChars="200"/>
        <w:rPr>
          <w:rFonts w:cs="宋体"/>
          <w:sz w:val="28"/>
          <w:szCs w:val="28"/>
        </w:rPr>
      </w:pPr>
      <w:r>
        <w:rPr>
          <w:sz w:val="28"/>
          <w:szCs w:val="28"/>
        </w:rPr>
        <w:t>2</w:t>
      </w:r>
      <w:r>
        <w:rPr>
          <w:rFonts w:hint="eastAsia" w:cs="宋体"/>
          <w:sz w:val="28"/>
          <w:szCs w:val="28"/>
        </w:rPr>
        <w:t>、项目的主要内容及实施情况：</w:t>
      </w:r>
    </w:p>
    <w:p>
      <w:pPr>
        <w:widowControl/>
        <w:spacing w:line="560" w:lineRule="exact"/>
        <w:ind w:firstLine="560" w:firstLineChars="200"/>
        <w:rPr>
          <w:rFonts w:cs="宋体"/>
          <w:sz w:val="28"/>
          <w:szCs w:val="28"/>
        </w:rPr>
      </w:pPr>
      <w:r>
        <w:rPr>
          <w:rFonts w:hint="eastAsia" w:cs="宋体"/>
          <w:sz w:val="28"/>
          <w:szCs w:val="28"/>
          <w:lang w:eastAsia="zh-CN"/>
        </w:rPr>
        <w:t>（</w:t>
      </w:r>
      <w:r>
        <w:rPr>
          <w:rFonts w:hint="eastAsia" w:cs="宋体"/>
          <w:sz w:val="28"/>
          <w:szCs w:val="28"/>
          <w:lang w:val="en-US" w:eastAsia="zh-CN"/>
        </w:rPr>
        <w:t>1</w:t>
      </w:r>
      <w:r>
        <w:rPr>
          <w:rFonts w:hint="eastAsia" w:cs="宋体"/>
          <w:sz w:val="28"/>
          <w:szCs w:val="28"/>
          <w:lang w:eastAsia="zh-CN"/>
        </w:rPr>
        <w:t>）</w:t>
      </w:r>
      <w:r>
        <w:rPr>
          <w:rFonts w:hint="eastAsia" w:cs="宋体"/>
          <w:sz w:val="28"/>
          <w:szCs w:val="28"/>
        </w:rPr>
        <w:t>主要内容：为了保证劳务派遣人员对路灯正常维护维修，2022年1月1日与遵化市利民劳务派遣有限公司签订“劳务派遣合同”，合同约定劳务派遣人员承担路灯维护工作。</w:t>
      </w:r>
    </w:p>
    <w:p>
      <w:pPr>
        <w:widowControl/>
        <w:spacing w:line="560" w:lineRule="exact"/>
        <w:ind w:firstLine="560" w:firstLineChars="200"/>
        <w:rPr>
          <w:rFonts w:cs="Times New Roman"/>
          <w:sz w:val="28"/>
          <w:szCs w:val="28"/>
        </w:rPr>
      </w:pPr>
      <w:r>
        <w:rPr>
          <w:rFonts w:hint="eastAsia" w:cs="宋体"/>
          <w:sz w:val="28"/>
          <w:szCs w:val="28"/>
          <w:lang w:val="en-US" w:eastAsia="zh-CN"/>
        </w:rPr>
        <w:t>（2）</w:t>
      </w:r>
      <w:r>
        <w:rPr>
          <w:rFonts w:hint="eastAsia" w:cs="宋体"/>
          <w:sz w:val="28"/>
          <w:szCs w:val="28"/>
        </w:rPr>
        <w:t>实施情况：遵化市城区路灯进行维护维修及支付劳务派遣人员工资等费用。</w:t>
      </w:r>
    </w:p>
    <w:p>
      <w:pPr>
        <w:ind w:firstLine="420" w:firstLineChars="150"/>
        <w:rPr>
          <w:rFonts w:cs="Times New Roman"/>
          <w:sz w:val="28"/>
          <w:szCs w:val="28"/>
        </w:rPr>
      </w:pPr>
      <w:r>
        <w:rPr>
          <w:sz w:val="28"/>
          <w:szCs w:val="28"/>
        </w:rPr>
        <w:t>3</w:t>
      </w:r>
      <w:r>
        <w:rPr>
          <w:rFonts w:hint="eastAsia" w:cs="宋体"/>
          <w:sz w:val="28"/>
          <w:szCs w:val="28"/>
        </w:rPr>
        <w:t>、资金投入及使用情况：遵化市财政局《关于拨付202</w:t>
      </w:r>
      <w:r>
        <w:rPr>
          <w:rFonts w:hint="eastAsia" w:cs="宋体"/>
          <w:sz w:val="28"/>
          <w:szCs w:val="28"/>
          <w:lang w:val="en-US" w:eastAsia="zh-CN"/>
        </w:rPr>
        <w:t>2</w:t>
      </w:r>
      <w:r>
        <w:rPr>
          <w:rFonts w:hint="eastAsia" w:cs="宋体"/>
          <w:sz w:val="28"/>
          <w:szCs w:val="28"/>
        </w:rPr>
        <w:t>年度城区路灯电费、维修维护经费请示的答复》（遵财答复[202</w:t>
      </w:r>
      <w:r>
        <w:rPr>
          <w:rFonts w:hint="eastAsia" w:cs="宋体"/>
          <w:sz w:val="28"/>
          <w:szCs w:val="28"/>
          <w:lang w:val="en-US" w:eastAsia="zh-CN"/>
        </w:rPr>
        <w:t>2</w:t>
      </w:r>
      <w:r>
        <w:rPr>
          <w:rFonts w:hint="eastAsia" w:cs="宋体"/>
          <w:sz w:val="28"/>
          <w:szCs w:val="28"/>
        </w:rPr>
        <w:t>]5</w:t>
      </w:r>
      <w:r>
        <w:rPr>
          <w:rFonts w:hint="eastAsia" w:cs="宋体"/>
          <w:sz w:val="28"/>
          <w:szCs w:val="28"/>
          <w:lang w:val="en-US" w:eastAsia="zh-CN"/>
        </w:rPr>
        <w:t>1</w:t>
      </w:r>
      <w:r>
        <w:rPr>
          <w:rFonts w:hint="eastAsia" w:cs="宋体"/>
          <w:sz w:val="28"/>
          <w:szCs w:val="28"/>
        </w:rPr>
        <w:t>号）同意安排</w:t>
      </w:r>
      <w:r>
        <w:rPr>
          <w:rFonts w:hint="eastAsia" w:cs="宋体"/>
          <w:sz w:val="28"/>
          <w:szCs w:val="28"/>
          <w:lang w:val="en-US" w:eastAsia="zh-CN"/>
        </w:rPr>
        <w:t>456</w:t>
      </w:r>
      <w:r>
        <w:rPr>
          <w:rFonts w:hint="eastAsia" w:cs="宋体"/>
          <w:sz w:val="28"/>
          <w:szCs w:val="28"/>
        </w:rPr>
        <w:t>万元，</w:t>
      </w:r>
      <w:r>
        <w:rPr>
          <w:rFonts w:hint="eastAsia" w:cs="宋体"/>
          <w:sz w:val="28"/>
          <w:szCs w:val="28"/>
          <w:lang w:eastAsia="zh-CN"/>
        </w:rPr>
        <w:t>其中：路灯信号灯及平射灯等运行费用列支</w:t>
      </w:r>
      <w:r>
        <w:rPr>
          <w:rFonts w:hint="eastAsia" w:cs="宋体"/>
          <w:sz w:val="28"/>
          <w:szCs w:val="28"/>
          <w:lang w:val="en-US" w:eastAsia="zh-CN"/>
        </w:rPr>
        <w:t>360万元</w:t>
      </w:r>
      <w:r>
        <w:rPr>
          <w:rFonts w:hint="eastAsia" w:cs="宋体"/>
          <w:sz w:val="28"/>
          <w:szCs w:val="28"/>
          <w:lang w:eastAsia="zh-CN"/>
        </w:rPr>
        <w:t>；</w:t>
      </w:r>
      <w:r>
        <w:rPr>
          <w:rFonts w:hint="eastAsia" w:cs="宋体"/>
          <w:sz w:val="28"/>
          <w:szCs w:val="28"/>
          <w:lang w:val="en-US" w:eastAsia="zh-CN"/>
        </w:rPr>
        <w:t>路灯正常</w:t>
      </w:r>
      <w:r>
        <w:rPr>
          <w:rFonts w:hint="eastAsia" w:cs="宋体"/>
          <w:sz w:val="28"/>
          <w:szCs w:val="28"/>
        </w:rPr>
        <w:t>维修</w:t>
      </w:r>
      <w:r>
        <w:rPr>
          <w:rFonts w:hint="eastAsia" w:cs="宋体"/>
          <w:sz w:val="28"/>
          <w:szCs w:val="28"/>
          <w:lang w:eastAsia="zh-CN"/>
        </w:rPr>
        <w:t>及劳务派遣人员工资等费用列支</w:t>
      </w:r>
      <w:r>
        <w:rPr>
          <w:rFonts w:hint="eastAsia" w:cs="宋体"/>
          <w:sz w:val="28"/>
          <w:szCs w:val="28"/>
          <w:lang w:val="en-US" w:eastAsia="zh-CN"/>
        </w:rPr>
        <w:t>96万元</w:t>
      </w:r>
      <w:r>
        <w:rPr>
          <w:rFonts w:hint="eastAsia" w:cs="宋体"/>
          <w:sz w:val="28"/>
          <w:szCs w:val="28"/>
        </w:rPr>
        <w:t>。</w:t>
      </w:r>
      <w:r>
        <w:rPr>
          <w:rFonts w:hint="eastAsia"/>
          <w:sz w:val="28"/>
          <w:szCs w:val="28"/>
          <w:lang w:eastAsia="zh-CN"/>
        </w:rPr>
        <w:t>路灯正常维护维修</w:t>
      </w:r>
      <w:r>
        <w:rPr>
          <w:rFonts w:hint="eastAsia" w:cs="宋体"/>
          <w:sz w:val="28"/>
          <w:szCs w:val="28"/>
        </w:rPr>
        <w:t>及劳务派遣人员工资等费用年初预算为</w:t>
      </w:r>
      <w:r>
        <w:rPr>
          <w:sz w:val="28"/>
          <w:szCs w:val="28"/>
        </w:rPr>
        <w:t>120</w:t>
      </w:r>
      <w:r>
        <w:rPr>
          <w:rFonts w:hint="eastAsia" w:cs="宋体"/>
          <w:sz w:val="28"/>
          <w:szCs w:val="28"/>
        </w:rPr>
        <w:t>万元，年末项目资金下达并实际使用金额</w:t>
      </w:r>
      <w:r>
        <w:rPr>
          <w:rFonts w:hint="eastAsia"/>
          <w:sz w:val="28"/>
          <w:szCs w:val="28"/>
          <w:lang w:val="en-US" w:eastAsia="zh-CN"/>
        </w:rPr>
        <w:t>80.690349</w:t>
      </w:r>
      <w:r>
        <w:rPr>
          <w:rFonts w:hint="eastAsia" w:cs="宋体"/>
          <w:sz w:val="28"/>
          <w:szCs w:val="28"/>
        </w:rPr>
        <w:t>万元。根据实际发生额按月支付路灯维修材料费，劳务派遣人员工资等费用。</w:t>
      </w:r>
    </w:p>
    <w:p>
      <w:pPr>
        <w:ind w:firstLine="562" w:firstLineChars="200"/>
        <w:outlineLvl w:val="1"/>
        <w:rPr>
          <w:rFonts w:hint="eastAsia" w:ascii="宋体" w:hAnsi="宋体" w:cs="宋体"/>
          <w:b/>
          <w:bCs/>
          <w:sz w:val="28"/>
          <w:szCs w:val="28"/>
        </w:rPr>
      </w:pPr>
      <w:bookmarkStart w:id="456" w:name="_Toc29793"/>
      <w:bookmarkStart w:id="457" w:name="_Toc23460"/>
      <w:bookmarkStart w:id="458" w:name="_Toc17575"/>
    </w:p>
    <w:p>
      <w:pPr>
        <w:ind w:firstLine="562" w:firstLineChars="200"/>
        <w:outlineLvl w:val="1"/>
        <w:rPr>
          <w:rFonts w:ascii="宋体" w:hAnsi="宋体" w:cs="宋体"/>
          <w:sz w:val="28"/>
          <w:szCs w:val="28"/>
        </w:rPr>
      </w:pPr>
      <w:r>
        <w:rPr>
          <w:rFonts w:hint="eastAsia" w:ascii="宋体" w:hAnsi="宋体" w:cs="宋体"/>
          <w:b/>
          <w:bCs/>
          <w:sz w:val="28"/>
          <w:szCs w:val="28"/>
        </w:rPr>
        <w:t>(二)项目绩效目标</w:t>
      </w:r>
      <w:bookmarkEnd w:id="456"/>
      <w:bookmarkEnd w:id="457"/>
      <w:bookmarkEnd w:id="458"/>
    </w:p>
    <w:p>
      <w:pPr>
        <w:spacing w:line="560" w:lineRule="exact"/>
        <w:ind w:firstLine="560" w:firstLineChars="200"/>
        <w:rPr>
          <w:rFonts w:cs="Times New Roman"/>
          <w:sz w:val="28"/>
          <w:szCs w:val="28"/>
        </w:rPr>
      </w:pPr>
      <w:r>
        <w:rPr>
          <w:sz w:val="28"/>
          <w:szCs w:val="28"/>
        </w:rPr>
        <w:t>1</w:t>
      </w:r>
      <w:r>
        <w:rPr>
          <w:rFonts w:hint="eastAsia"/>
          <w:sz w:val="28"/>
          <w:szCs w:val="28"/>
        </w:rPr>
        <w:t>、</w:t>
      </w:r>
      <w:r>
        <w:rPr>
          <w:rFonts w:hint="eastAsia" w:cs="宋体"/>
          <w:sz w:val="28"/>
          <w:szCs w:val="28"/>
        </w:rPr>
        <w:t>总体目标：项目实施的绩效目标主要是保障城市夜间交通安全、市民出行方便，提高居民生活质量，提升城市形象。</w:t>
      </w:r>
    </w:p>
    <w:p>
      <w:pPr>
        <w:ind w:firstLine="560"/>
        <w:jc w:val="left"/>
        <w:rPr>
          <w:rFonts w:cs="Times New Roman"/>
          <w:sz w:val="28"/>
          <w:szCs w:val="28"/>
        </w:rPr>
      </w:pPr>
      <w:r>
        <w:rPr>
          <w:sz w:val="28"/>
          <w:szCs w:val="28"/>
        </w:rPr>
        <w:t>2</w:t>
      </w:r>
      <w:r>
        <w:rPr>
          <w:rFonts w:hint="eastAsia"/>
          <w:sz w:val="28"/>
          <w:szCs w:val="28"/>
        </w:rPr>
        <w:t>、</w:t>
      </w:r>
      <w:r>
        <w:rPr>
          <w:rFonts w:hint="eastAsia" w:cs="宋体"/>
          <w:sz w:val="28"/>
          <w:szCs w:val="28"/>
        </w:rPr>
        <w:t>阶段性目标：遵化市城区路灯正常维护维修及劳务派遣人员工资等费用按月有序进行，资金根据年初预算按月拨付，城管局根据实际情况按月支付路灯维修材料费，车辆相关经费、办公费、劳务派遣人员工资等费用。</w:t>
      </w:r>
    </w:p>
    <w:p>
      <w:pPr>
        <w:ind w:firstLine="562" w:firstLineChars="200"/>
        <w:outlineLvl w:val="0"/>
        <w:rPr>
          <w:rFonts w:ascii="宋体" w:hAnsi="宋体" w:cs="宋体"/>
          <w:b/>
          <w:bCs/>
          <w:sz w:val="28"/>
          <w:szCs w:val="28"/>
        </w:rPr>
      </w:pPr>
      <w:bookmarkStart w:id="459" w:name="_Toc3686"/>
      <w:bookmarkStart w:id="460" w:name="_Toc4219"/>
      <w:bookmarkStart w:id="461" w:name="_Toc4372"/>
      <w:r>
        <w:rPr>
          <w:rFonts w:hint="eastAsia" w:ascii="宋体" w:hAnsi="宋体" w:cs="宋体"/>
          <w:b/>
          <w:bCs/>
          <w:sz w:val="28"/>
          <w:szCs w:val="28"/>
        </w:rPr>
        <w:t>二、绩效评价工作情况</w:t>
      </w:r>
      <w:bookmarkEnd w:id="459"/>
      <w:bookmarkEnd w:id="460"/>
      <w:bookmarkEnd w:id="461"/>
    </w:p>
    <w:p>
      <w:pPr>
        <w:ind w:firstLine="562" w:firstLineChars="200"/>
        <w:outlineLvl w:val="1"/>
        <w:rPr>
          <w:rFonts w:cs="Times New Roman"/>
          <w:b/>
          <w:bCs/>
          <w:szCs w:val="28"/>
        </w:rPr>
      </w:pPr>
      <w:bookmarkStart w:id="462" w:name="_Toc20411"/>
      <w:bookmarkStart w:id="463" w:name="_Toc18903"/>
      <w:bookmarkStart w:id="464" w:name="_Toc11282"/>
      <w:r>
        <w:rPr>
          <w:rFonts w:hint="eastAsia" w:ascii="宋体" w:hAnsi="宋体" w:cs="宋体"/>
          <w:b/>
          <w:bCs/>
          <w:sz w:val="28"/>
          <w:szCs w:val="28"/>
        </w:rPr>
        <w:t>(一)绩效评价目的、评价对象、评价范围</w:t>
      </w:r>
      <w:bookmarkEnd w:id="462"/>
      <w:bookmarkEnd w:id="463"/>
      <w:bookmarkEnd w:id="464"/>
    </w:p>
    <w:p>
      <w:pPr>
        <w:ind w:firstLine="560"/>
        <w:jc w:val="left"/>
        <w:rPr>
          <w:rFonts w:cs="宋体"/>
          <w:sz w:val="28"/>
          <w:szCs w:val="28"/>
        </w:rPr>
      </w:pPr>
      <w:r>
        <w:rPr>
          <w:sz w:val="28"/>
          <w:szCs w:val="28"/>
        </w:rPr>
        <w:t>1</w:t>
      </w:r>
      <w:r>
        <w:rPr>
          <w:rFonts w:hint="eastAsia" w:cs="宋体"/>
          <w:sz w:val="28"/>
          <w:szCs w:val="28"/>
        </w:rPr>
        <w:t>、评价目的</w:t>
      </w:r>
    </w:p>
    <w:p>
      <w:pPr>
        <w:ind w:firstLine="560"/>
        <w:jc w:val="left"/>
        <w:rPr>
          <w:rFonts w:cs="Times New Roman"/>
          <w:sz w:val="28"/>
          <w:szCs w:val="28"/>
        </w:rPr>
      </w:pPr>
      <w:r>
        <w:rPr>
          <w:rFonts w:hint="eastAsia" w:cs="宋体"/>
          <w:sz w:val="28"/>
          <w:szCs w:val="28"/>
        </w:rPr>
        <w:t>通过对</w:t>
      </w:r>
      <w:r>
        <w:rPr>
          <w:rFonts w:hint="eastAsia"/>
          <w:sz w:val="28"/>
          <w:szCs w:val="28"/>
          <w:lang w:eastAsia="zh-CN"/>
        </w:rPr>
        <w:t>路灯正常维护维修</w:t>
      </w:r>
      <w:r>
        <w:rPr>
          <w:rFonts w:hint="eastAsia" w:cs="宋体"/>
          <w:sz w:val="28"/>
          <w:szCs w:val="28"/>
        </w:rPr>
        <w:t>及劳务派遣人员工资等费用的绩效评价，了解和掌握项目实施的具体情况，评价项目资金安排的科学性、合理性，规范性和资金使用成效，及时总结项目管理经验，完善项目管理办法，提高项目管理水平和资金的使用效益。</w:t>
      </w:r>
    </w:p>
    <w:p>
      <w:pPr>
        <w:ind w:firstLine="560"/>
        <w:jc w:val="left"/>
        <w:rPr>
          <w:rFonts w:cs="Times New Roman"/>
          <w:sz w:val="28"/>
          <w:szCs w:val="28"/>
        </w:rPr>
      </w:pPr>
      <w:r>
        <w:rPr>
          <w:rFonts w:hint="eastAsia" w:cs="宋体"/>
          <w:sz w:val="28"/>
          <w:szCs w:val="28"/>
        </w:rPr>
        <w:t>加强对财政投入资金的监督和管理，优化支出结构，实现公共资源的合理配置，不断提高财政支出的经济性、效率性和有效性。</w:t>
      </w:r>
    </w:p>
    <w:p>
      <w:pPr>
        <w:ind w:firstLine="560"/>
        <w:jc w:val="left"/>
        <w:rPr>
          <w:rFonts w:cs="宋体"/>
          <w:sz w:val="28"/>
          <w:szCs w:val="28"/>
        </w:rPr>
      </w:pPr>
      <w:r>
        <w:rPr>
          <w:rFonts w:hint="eastAsia" w:cs="宋体"/>
          <w:sz w:val="28"/>
          <w:szCs w:val="28"/>
        </w:rPr>
        <w:t>促使城管局根据绩效评价中发现的问题，认真加以整改，及时调整和完善单位的工作计划和绩效目标并加强项目管理，提高管理水平，同时为项目后续资金投入、分配和管理提供决策依据。</w:t>
      </w:r>
    </w:p>
    <w:p>
      <w:pPr>
        <w:ind w:firstLine="560"/>
        <w:jc w:val="left"/>
        <w:outlineLvl w:val="2"/>
        <w:rPr>
          <w:sz w:val="28"/>
          <w:szCs w:val="28"/>
        </w:rPr>
      </w:pPr>
      <w:r>
        <w:rPr>
          <w:rFonts w:hint="eastAsia"/>
          <w:sz w:val="28"/>
          <w:szCs w:val="28"/>
        </w:rPr>
        <w:t>2</w:t>
      </w:r>
      <w:r>
        <w:rPr>
          <w:rFonts w:hint="eastAsia" w:cs="宋体"/>
          <w:sz w:val="28"/>
          <w:szCs w:val="28"/>
        </w:rPr>
        <w:t>、评价对象</w:t>
      </w:r>
    </w:p>
    <w:p>
      <w:pPr>
        <w:ind w:firstLine="560"/>
        <w:jc w:val="left"/>
        <w:rPr>
          <w:rFonts w:cs="Times New Roman"/>
          <w:sz w:val="28"/>
          <w:szCs w:val="28"/>
        </w:rPr>
      </w:pPr>
      <w:r>
        <w:rPr>
          <w:rFonts w:hint="eastAsia" w:cs="宋体"/>
          <w:sz w:val="28"/>
          <w:szCs w:val="28"/>
        </w:rPr>
        <w:t>202</w:t>
      </w:r>
      <w:r>
        <w:rPr>
          <w:rFonts w:hint="eastAsia" w:cs="宋体"/>
          <w:sz w:val="28"/>
          <w:szCs w:val="28"/>
          <w:lang w:val="en-US" w:eastAsia="zh-CN"/>
        </w:rPr>
        <w:t>2</w:t>
      </w:r>
      <w:r>
        <w:rPr>
          <w:rFonts w:hint="eastAsia" w:cs="宋体"/>
          <w:sz w:val="28"/>
          <w:szCs w:val="28"/>
        </w:rPr>
        <w:t>年城区路灯正常维护维修及劳务派遣人员工资等费用。</w:t>
      </w:r>
    </w:p>
    <w:p>
      <w:pPr>
        <w:ind w:firstLine="560"/>
        <w:jc w:val="left"/>
        <w:outlineLvl w:val="2"/>
        <w:rPr>
          <w:sz w:val="28"/>
          <w:szCs w:val="28"/>
        </w:rPr>
      </w:pPr>
      <w:r>
        <w:rPr>
          <w:rFonts w:hint="eastAsia"/>
          <w:sz w:val="28"/>
          <w:szCs w:val="28"/>
        </w:rPr>
        <w:t>3</w:t>
      </w:r>
      <w:r>
        <w:rPr>
          <w:rFonts w:hint="eastAsia" w:cs="宋体"/>
          <w:sz w:val="28"/>
          <w:szCs w:val="28"/>
        </w:rPr>
        <w:t>、评价范围</w:t>
      </w:r>
    </w:p>
    <w:p>
      <w:pPr>
        <w:ind w:firstLine="560"/>
        <w:jc w:val="left"/>
        <w:rPr>
          <w:rFonts w:cs="Times New Roman"/>
          <w:sz w:val="28"/>
          <w:szCs w:val="28"/>
        </w:rPr>
      </w:pPr>
      <w:r>
        <w:rPr>
          <w:rFonts w:hint="eastAsia" w:cs="宋体"/>
          <w:sz w:val="28"/>
          <w:szCs w:val="28"/>
        </w:rPr>
        <w:t>202</w:t>
      </w:r>
      <w:r>
        <w:rPr>
          <w:rFonts w:hint="eastAsia" w:cs="宋体"/>
          <w:sz w:val="28"/>
          <w:szCs w:val="28"/>
          <w:lang w:val="en-US" w:eastAsia="zh-CN"/>
        </w:rPr>
        <w:t>2</w:t>
      </w:r>
      <w:r>
        <w:rPr>
          <w:rFonts w:hint="eastAsia" w:cs="宋体"/>
          <w:sz w:val="28"/>
          <w:szCs w:val="28"/>
        </w:rPr>
        <w:t>年城区路灯正常维护维修及劳务派遣人员工资等费用投入的运行情况、项目实施后产生的绩效情况。</w:t>
      </w:r>
    </w:p>
    <w:p>
      <w:pPr>
        <w:ind w:firstLine="562" w:firstLineChars="200"/>
        <w:outlineLvl w:val="1"/>
        <w:rPr>
          <w:rFonts w:hint="eastAsia" w:ascii="宋体" w:hAnsi="宋体" w:cs="宋体"/>
          <w:b/>
          <w:bCs/>
          <w:sz w:val="28"/>
          <w:szCs w:val="28"/>
        </w:rPr>
      </w:pPr>
      <w:bookmarkStart w:id="465" w:name="_Toc7938"/>
      <w:bookmarkStart w:id="466" w:name="_Toc31338"/>
      <w:bookmarkStart w:id="467" w:name="_Toc27035"/>
    </w:p>
    <w:p>
      <w:pPr>
        <w:ind w:firstLine="562" w:firstLineChars="200"/>
        <w:outlineLvl w:val="1"/>
        <w:rPr>
          <w:rFonts w:ascii="宋体" w:hAnsi="宋体" w:cs="宋体"/>
          <w:b/>
          <w:bCs/>
          <w:sz w:val="28"/>
          <w:szCs w:val="28"/>
        </w:rPr>
      </w:pPr>
      <w:r>
        <w:rPr>
          <w:rFonts w:hint="eastAsia" w:ascii="宋体" w:hAnsi="宋体" w:cs="宋体"/>
          <w:b/>
          <w:bCs/>
          <w:sz w:val="28"/>
          <w:szCs w:val="28"/>
        </w:rPr>
        <w:t>(二)绩效评价依据</w:t>
      </w:r>
      <w:bookmarkEnd w:id="465"/>
      <w:bookmarkEnd w:id="466"/>
      <w:bookmarkEnd w:id="467"/>
    </w:p>
    <w:p>
      <w:pPr>
        <w:ind w:firstLine="560"/>
        <w:jc w:val="left"/>
        <w:rPr>
          <w:sz w:val="28"/>
          <w:szCs w:val="28"/>
        </w:rPr>
      </w:pPr>
      <w:r>
        <w:rPr>
          <w:sz w:val="28"/>
          <w:szCs w:val="28"/>
        </w:rPr>
        <w:t>1</w:t>
      </w:r>
      <w:r>
        <w:rPr>
          <w:rFonts w:hint="eastAsia" w:cs="宋体"/>
          <w:sz w:val="28"/>
          <w:szCs w:val="28"/>
        </w:rPr>
        <w:t>、财政部关于印发《财政支出绩效评价管理暂行办法》的通知</w:t>
      </w:r>
      <w:r>
        <w:rPr>
          <w:sz w:val="28"/>
          <w:szCs w:val="28"/>
        </w:rPr>
        <w:t>(</w:t>
      </w:r>
      <w:r>
        <w:rPr>
          <w:rFonts w:hint="eastAsia" w:cs="宋体"/>
          <w:sz w:val="28"/>
          <w:szCs w:val="28"/>
        </w:rPr>
        <w:t>财预</w:t>
      </w:r>
      <w:r>
        <w:rPr>
          <w:sz w:val="28"/>
          <w:szCs w:val="28"/>
        </w:rPr>
        <w:t>[2011]285</w:t>
      </w:r>
      <w:r>
        <w:rPr>
          <w:rFonts w:hint="eastAsia" w:cs="宋体"/>
          <w:sz w:val="28"/>
          <w:szCs w:val="28"/>
        </w:rPr>
        <w:t>号</w:t>
      </w:r>
      <w:r>
        <w:rPr>
          <w:sz w:val="28"/>
          <w:szCs w:val="28"/>
        </w:rPr>
        <w:t>)</w:t>
      </w:r>
      <w:r>
        <w:rPr>
          <w:rFonts w:hint="eastAsia" w:cs="宋体"/>
          <w:sz w:val="28"/>
          <w:szCs w:val="28"/>
        </w:rPr>
        <w:t>；</w:t>
      </w:r>
      <w:r>
        <w:rPr>
          <w:sz w:val="28"/>
          <w:szCs w:val="28"/>
        </w:rPr>
        <w:t xml:space="preserve">       </w:t>
      </w:r>
    </w:p>
    <w:p>
      <w:pPr>
        <w:ind w:firstLine="560"/>
        <w:jc w:val="left"/>
        <w:rPr>
          <w:sz w:val="28"/>
          <w:szCs w:val="28"/>
        </w:rPr>
      </w:pPr>
      <w:r>
        <w:rPr>
          <w:sz w:val="28"/>
          <w:szCs w:val="28"/>
        </w:rPr>
        <w:t>2</w:t>
      </w:r>
      <w:r>
        <w:rPr>
          <w:rFonts w:hint="eastAsia" w:cs="宋体"/>
          <w:sz w:val="28"/>
          <w:szCs w:val="28"/>
        </w:rPr>
        <w:t>、财政部关于印发《预算绩效评价共性指标体系框架》的通知</w:t>
      </w:r>
      <w:r>
        <w:rPr>
          <w:sz w:val="28"/>
          <w:szCs w:val="28"/>
        </w:rPr>
        <w:t>(</w:t>
      </w:r>
      <w:r>
        <w:rPr>
          <w:rFonts w:hint="eastAsia" w:cs="宋体"/>
          <w:sz w:val="28"/>
          <w:szCs w:val="28"/>
        </w:rPr>
        <w:t>财预</w:t>
      </w:r>
      <w:r>
        <w:rPr>
          <w:sz w:val="28"/>
          <w:szCs w:val="28"/>
        </w:rPr>
        <w:t>[2013]53</w:t>
      </w:r>
      <w:r>
        <w:rPr>
          <w:rFonts w:hint="eastAsia" w:cs="宋体"/>
          <w:sz w:val="28"/>
          <w:szCs w:val="28"/>
        </w:rPr>
        <w:t>号</w:t>
      </w:r>
      <w:r>
        <w:rPr>
          <w:sz w:val="28"/>
          <w:szCs w:val="28"/>
        </w:rPr>
        <w:t>)</w:t>
      </w:r>
      <w:r>
        <w:rPr>
          <w:rFonts w:hint="eastAsia" w:cs="宋体"/>
          <w:sz w:val="28"/>
          <w:szCs w:val="28"/>
        </w:rPr>
        <w:t>；</w:t>
      </w:r>
      <w:r>
        <w:rPr>
          <w:sz w:val="28"/>
          <w:szCs w:val="28"/>
        </w:rPr>
        <w:t xml:space="preserve">          </w:t>
      </w:r>
    </w:p>
    <w:p>
      <w:pPr>
        <w:ind w:firstLine="560"/>
        <w:jc w:val="left"/>
        <w:rPr>
          <w:rFonts w:cs="Times New Roman"/>
          <w:sz w:val="28"/>
          <w:szCs w:val="28"/>
        </w:rPr>
      </w:pPr>
      <w:r>
        <w:rPr>
          <w:sz w:val="28"/>
          <w:szCs w:val="28"/>
        </w:rPr>
        <w:t>3</w:t>
      </w:r>
      <w:r>
        <w:rPr>
          <w:rFonts w:hint="eastAsia" w:cs="宋体"/>
          <w:sz w:val="28"/>
          <w:szCs w:val="28"/>
        </w:rPr>
        <w:t>、遵化市财政局关于印发《遵化市预算绩效管理办法》的通知</w:t>
      </w:r>
      <w:r>
        <w:rPr>
          <w:sz w:val="28"/>
          <w:szCs w:val="28"/>
        </w:rPr>
        <w:t>(</w:t>
      </w:r>
      <w:r>
        <w:rPr>
          <w:rFonts w:hint="eastAsia" w:cs="宋体"/>
          <w:sz w:val="28"/>
          <w:szCs w:val="28"/>
        </w:rPr>
        <w:t>遵财字﹝</w:t>
      </w:r>
      <w:r>
        <w:rPr>
          <w:sz w:val="28"/>
          <w:szCs w:val="28"/>
        </w:rPr>
        <w:t>2020</w:t>
      </w:r>
      <w:r>
        <w:rPr>
          <w:rFonts w:hint="eastAsia" w:cs="宋体"/>
          <w:sz w:val="28"/>
          <w:szCs w:val="28"/>
        </w:rPr>
        <w:t>﹞</w:t>
      </w:r>
      <w:r>
        <w:rPr>
          <w:sz w:val="28"/>
          <w:szCs w:val="28"/>
        </w:rPr>
        <w:t>28</w:t>
      </w:r>
      <w:r>
        <w:rPr>
          <w:rFonts w:hint="eastAsia" w:cs="宋体"/>
          <w:sz w:val="28"/>
          <w:szCs w:val="28"/>
        </w:rPr>
        <w:t>号</w:t>
      </w:r>
      <w:r>
        <w:rPr>
          <w:sz w:val="28"/>
          <w:szCs w:val="28"/>
        </w:rPr>
        <w:t>)</w:t>
      </w:r>
      <w:r>
        <w:rPr>
          <w:rFonts w:hint="eastAsia" w:cs="宋体"/>
          <w:sz w:val="28"/>
          <w:szCs w:val="28"/>
        </w:rPr>
        <w:t>；</w:t>
      </w:r>
    </w:p>
    <w:p>
      <w:pPr>
        <w:ind w:firstLine="560"/>
        <w:jc w:val="left"/>
        <w:rPr>
          <w:rFonts w:cs="Times New Roman"/>
          <w:sz w:val="28"/>
          <w:szCs w:val="28"/>
        </w:rPr>
      </w:pPr>
      <w:r>
        <w:rPr>
          <w:sz w:val="28"/>
          <w:szCs w:val="28"/>
        </w:rPr>
        <w:t>4</w:t>
      </w:r>
      <w:r>
        <w:rPr>
          <w:rFonts w:hint="eastAsia" w:cs="宋体"/>
          <w:sz w:val="28"/>
          <w:szCs w:val="28"/>
        </w:rPr>
        <w:t>、遵化市财政局印发《关于做好202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w:t>
      </w:r>
    </w:p>
    <w:p>
      <w:pPr>
        <w:ind w:firstLine="560"/>
        <w:jc w:val="left"/>
        <w:rPr>
          <w:rFonts w:cs="宋体"/>
          <w:sz w:val="28"/>
          <w:szCs w:val="28"/>
        </w:rPr>
      </w:pPr>
      <w:r>
        <w:rPr>
          <w:sz w:val="28"/>
          <w:szCs w:val="28"/>
        </w:rPr>
        <w:t>5</w:t>
      </w:r>
      <w:r>
        <w:rPr>
          <w:rFonts w:hint="eastAsia" w:cs="宋体"/>
          <w:sz w:val="28"/>
          <w:szCs w:val="28"/>
        </w:rPr>
        <w:t>、遵化市财政局关于印发《遵化市预算项目支出绩效自评管理办法》的通知（遵财字</w:t>
      </w:r>
      <w:r>
        <w:rPr>
          <w:sz w:val="28"/>
          <w:szCs w:val="28"/>
        </w:rPr>
        <w:t>[2021]3</w:t>
      </w:r>
      <w:r>
        <w:rPr>
          <w:rFonts w:hint="eastAsia" w:cs="宋体"/>
          <w:sz w:val="28"/>
          <w:szCs w:val="28"/>
        </w:rPr>
        <w:t>号）；</w:t>
      </w:r>
    </w:p>
    <w:p>
      <w:pPr>
        <w:ind w:firstLine="560"/>
        <w:jc w:val="left"/>
        <w:rPr>
          <w:rFonts w:cs="Times New Roman"/>
          <w:sz w:val="28"/>
          <w:szCs w:val="28"/>
        </w:rPr>
      </w:pPr>
      <w:r>
        <w:rPr>
          <w:rFonts w:hint="eastAsia" w:cs="宋体"/>
          <w:sz w:val="28"/>
          <w:szCs w:val="28"/>
        </w:rPr>
        <w:t>6、其他相关依据</w:t>
      </w:r>
    </w:p>
    <w:p>
      <w:pPr>
        <w:ind w:firstLine="562" w:firstLineChars="200"/>
        <w:outlineLvl w:val="1"/>
        <w:rPr>
          <w:rFonts w:ascii="宋体" w:hAnsi="宋体" w:cs="宋体"/>
          <w:b/>
          <w:bCs/>
          <w:sz w:val="28"/>
          <w:szCs w:val="28"/>
        </w:rPr>
      </w:pPr>
      <w:bookmarkStart w:id="468" w:name="_Toc27720"/>
      <w:bookmarkStart w:id="469" w:name="_Toc454"/>
      <w:bookmarkStart w:id="470" w:name="_Toc590"/>
      <w:r>
        <w:rPr>
          <w:rFonts w:hint="eastAsia" w:ascii="宋体" w:hAnsi="宋体" w:cs="宋体"/>
          <w:b/>
          <w:bCs/>
          <w:sz w:val="28"/>
          <w:szCs w:val="28"/>
        </w:rPr>
        <w:t>(三)绩效评价指标体系和评价标准</w:t>
      </w:r>
      <w:bookmarkEnd w:id="468"/>
      <w:bookmarkEnd w:id="469"/>
      <w:bookmarkEnd w:id="470"/>
    </w:p>
    <w:p>
      <w:pPr>
        <w:ind w:firstLine="560"/>
        <w:jc w:val="left"/>
        <w:rPr>
          <w:rFonts w:cs="Times New Roman"/>
          <w:sz w:val="28"/>
          <w:szCs w:val="28"/>
        </w:rPr>
      </w:pPr>
      <w:r>
        <w:rPr>
          <w:rFonts w:hint="eastAsia" w:cs="宋体"/>
          <w:sz w:val="28"/>
          <w:szCs w:val="28"/>
        </w:rPr>
        <w:t>依据《遵化市预算项目支出绩效自评管理办法》的通知（遵财字</w:t>
      </w:r>
      <w:r>
        <w:rPr>
          <w:sz w:val="28"/>
          <w:szCs w:val="28"/>
        </w:rPr>
        <w:t>[2021]3</w:t>
      </w:r>
      <w:r>
        <w:rPr>
          <w:rFonts w:hint="eastAsia" w:cs="宋体"/>
          <w:sz w:val="28"/>
          <w:szCs w:val="28"/>
        </w:rPr>
        <w:t>号）、《关于做好202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号)等政策法规，针对项目情况，我们建立了规范的评价指标体系并确定了评分标准，评价指标体系共设定“</w:t>
      </w:r>
      <w:r>
        <w:rPr>
          <w:rFonts w:hint="eastAsia" w:cs="宋体"/>
          <w:sz w:val="28"/>
          <w:szCs w:val="28"/>
          <w:lang w:eastAsia="zh-CN"/>
        </w:rPr>
        <w:t>决策指标</w:t>
      </w:r>
      <w:r>
        <w:rPr>
          <w:rFonts w:hint="eastAsia" w:cs="宋体"/>
          <w:sz w:val="28"/>
          <w:szCs w:val="28"/>
        </w:rPr>
        <w:t>”</w:t>
      </w:r>
      <w:r>
        <w:rPr>
          <w:rFonts w:hint="eastAsia" w:cs="宋体"/>
          <w:sz w:val="28"/>
          <w:szCs w:val="28"/>
          <w:lang w:eastAsia="zh-CN"/>
        </w:rPr>
        <w:t>“过程指标”</w:t>
      </w:r>
      <w:r>
        <w:rPr>
          <w:rFonts w:hint="eastAsia" w:cs="宋体"/>
          <w:sz w:val="28"/>
          <w:szCs w:val="28"/>
        </w:rPr>
        <w:t>“产出指标”“效益指标”“满意度指标”“预算执行率”</w:t>
      </w:r>
      <w:r>
        <w:rPr>
          <w:rFonts w:hint="eastAsia"/>
          <w:sz w:val="28"/>
          <w:szCs w:val="28"/>
        </w:rPr>
        <w:t>6</w:t>
      </w:r>
      <w:r>
        <w:rPr>
          <w:rFonts w:hint="eastAsia" w:cs="宋体"/>
          <w:sz w:val="28"/>
          <w:szCs w:val="28"/>
        </w:rPr>
        <w:t>个一级评价指标和14个二级评价指标、22个三级指标。绩效评价结果实施百分制和四级等级分类。四个等级分别是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w:t>
      </w:r>
      <w:r>
        <w:rPr>
          <w:rFonts w:hint="eastAsia" w:cs="宋体"/>
          <w:sz w:val="28"/>
          <w:szCs w:val="28"/>
        </w:rPr>
        <w:t>含</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sz w:val="28"/>
          <w:szCs w:val="28"/>
        </w:rPr>
        <w:t>(</w:t>
      </w:r>
      <w:r>
        <w:rPr>
          <w:rFonts w:hint="eastAsia" w:cs="宋体"/>
          <w:sz w:val="28"/>
          <w:szCs w:val="28"/>
        </w:rPr>
        <w:t>含</w:t>
      </w:r>
      <w:r>
        <w:rPr>
          <w:sz w:val="28"/>
          <w:szCs w:val="28"/>
        </w:rPr>
        <w:t>)-90</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w:t>
      </w:r>
      <w:r>
        <w:rPr>
          <w:sz w:val="28"/>
          <w:szCs w:val="28"/>
        </w:rPr>
        <w:t>(</w:t>
      </w:r>
      <w:r>
        <w:rPr>
          <w:rFonts w:hint="eastAsia" w:cs="宋体"/>
          <w:sz w:val="28"/>
          <w:szCs w:val="28"/>
        </w:rPr>
        <w:t>含</w:t>
      </w:r>
      <w:r>
        <w:rPr>
          <w:sz w:val="28"/>
          <w:szCs w:val="28"/>
        </w:rPr>
        <w:t>)</w:t>
      </w:r>
      <w:r>
        <w:rPr>
          <w:rFonts w:hint="eastAsia" w:cs="宋体"/>
          <w:sz w:val="28"/>
          <w:szCs w:val="28"/>
        </w:rPr>
        <w:t>-</w:t>
      </w:r>
      <w:r>
        <w:rPr>
          <w:sz w:val="28"/>
          <w:szCs w:val="28"/>
        </w:rPr>
        <w:t>80</w:t>
      </w:r>
      <w:r>
        <w:rPr>
          <w:rFonts w:hint="eastAsia" w:cs="宋体"/>
          <w:sz w:val="28"/>
          <w:szCs w:val="28"/>
        </w:rPr>
        <w:t>分</w:t>
      </w:r>
      <w:r>
        <w:rPr>
          <w:sz w:val="28"/>
          <w:szCs w:val="28"/>
        </w:rPr>
        <w:t>)</w:t>
      </w:r>
      <w:r>
        <w:rPr>
          <w:rFonts w:hint="eastAsia" w:cs="宋体"/>
          <w:sz w:val="28"/>
          <w:szCs w:val="28"/>
        </w:rPr>
        <w:t>、较差</w:t>
      </w:r>
      <w:r>
        <w:rPr>
          <w:sz w:val="28"/>
          <w:szCs w:val="28"/>
        </w:rPr>
        <w:t>(60</w:t>
      </w:r>
      <w:r>
        <w:rPr>
          <w:rFonts w:hint="eastAsia" w:cs="宋体"/>
          <w:sz w:val="28"/>
          <w:szCs w:val="28"/>
        </w:rPr>
        <w:t>分</w:t>
      </w:r>
      <w:r>
        <w:rPr>
          <w:sz w:val="28"/>
          <w:szCs w:val="28"/>
        </w:rPr>
        <w:t>(</w:t>
      </w:r>
      <w:r>
        <w:rPr>
          <w:rFonts w:hint="eastAsia" w:cs="宋体"/>
          <w:sz w:val="28"/>
          <w:szCs w:val="28"/>
        </w:rPr>
        <w:t>含</w:t>
      </w:r>
      <w:r>
        <w:rPr>
          <w:sz w:val="28"/>
          <w:szCs w:val="28"/>
        </w:rPr>
        <w:t>)-70</w:t>
      </w:r>
      <w:r>
        <w:rPr>
          <w:rFonts w:hint="eastAsia" w:cs="宋体"/>
          <w:sz w:val="28"/>
          <w:szCs w:val="28"/>
        </w:rPr>
        <w:t>分</w:t>
      </w:r>
      <w:r>
        <w:rPr>
          <w:sz w:val="28"/>
          <w:szCs w:val="28"/>
        </w:rPr>
        <w:t>)</w:t>
      </w:r>
      <w:r>
        <w:rPr>
          <w:rFonts w:hint="eastAsia" w:cs="宋体"/>
          <w:sz w:val="28"/>
          <w:szCs w:val="28"/>
        </w:rPr>
        <w:t>。指标设置和评分标准力求可行性、客观性、科学性与简明性。</w:t>
      </w:r>
    </w:p>
    <w:p>
      <w:pPr>
        <w:ind w:firstLine="560"/>
        <w:jc w:val="left"/>
        <w:rPr>
          <w:rFonts w:cs="宋体"/>
          <w:sz w:val="28"/>
          <w:szCs w:val="28"/>
        </w:rPr>
      </w:pPr>
      <w:r>
        <w:rPr>
          <w:sz w:val="28"/>
          <w:szCs w:val="28"/>
        </w:rPr>
        <w:t>(1)</w:t>
      </w:r>
      <w:r>
        <w:rPr>
          <w:rFonts w:hint="eastAsia" w:cs="宋体"/>
          <w:sz w:val="28"/>
          <w:szCs w:val="28"/>
        </w:rPr>
        <w:t>绩效目标的决策情况，主要包括项目立项、绩效目标、资金投入。</w:t>
      </w:r>
    </w:p>
    <w:p>
      <w:pPr>
        <w:ind w:firstLine="560"/>
        <w:jc w:val="left"/>
        <w:rPr>
          <w:rFonts w:cs="Times New Roman"/>
          <w:sz w:val="28"/>
          <w:szCs w:val="28"/>
        </w:rPr>
      </w:pPr>
      <w:r>
        <w:rPr>
          <w:rFonts w:hint="eastAsia" w:cs="宋体"/>
          <w:sz w:val="28"/>
          <w:szCs w:val="28"/>
        </w:rPr>
        <w:t>(2)绩效目标的过程情况，主要包括资金管理、组织实施。</w:t>
      </w:r>
    </w:p>
    <w:p>
      <w:pPr>
        <w:ind w:firstLine="560"/>
        <w:jc w:val="left"/>
        <w:rPr>
          <w:rFonts w:cs="Times New Roman"/>
          <w:sz w:val="28"/>
          <w:szCs w:val="28"/>
        </w:rPr>
      </w:pPr>
      <w:r>
        <w:rPr>
          <w:sz w:val="28"/>
          <w:szCs w:val="28"/>
        </w:rPr>
        <w:t>(</w:t>
      </w:r>
      <w:r>
        <w:rPr>
          <w:rFonts w:hint="eastAsia"/>
          <w:sz w:val="28"/>
          <w:szCs w:val="28"/>
          <w:lang w:val="en-US" w:eastAsia="zh-CN"/>
        </w:rPr>
        <w:t>3</w:t>
      </w:r>
      <w:r>
        <w:rPr>
          <w:sz w:val="28"/>
          <w:szCs w:val="28"/>
        </w:rPr>
        <w:t>)</w:t>
      </w:r>
      <w:r>
        <w:rPr>
          <w:rFonts w:hint="eastAsia"/>
          <w:sz w:val="28"/>
          <w:szCs w:val="28"/>
        </w:rPr>
        <w:t>产出指标：包含产出数量、产出质量、产出时效和产出成本。主要考核数量完成率；维修合格率；完成及时率；控制成本。</w:t>
      </w:r>
    </w:p>
    <w:p>
      <w:pPr>
        <w:ind w:firstLine="560"/>
        <w:jc w:val="left"/>
        <w:rPr>
          <w:sz w:val="28"/>
          <w:szCs w:val="28"/>
        </w:rPr>
      </w:pPr>
      <w:r>
        <w:rPr>
          <w:sz w:val="28"/>
          <w:szCs w:val="28"/>
        </w:rPr>
        <w:t>(</w:t>
      </w:r>
      <w:r>
        <w:rPr>
          <w:rFonts w:hint="eastAsia"/>
          <w:sz w:val="28"/>
          <w:szCs w:val="28"/>
          <w:lang w:val="en-US" w:eastAsia="zh-CN"/>
        </w:rPr>
        <w:t>4</w:t>
      </w:r>
      <w:r>
        <w:rPr>
          <w:sz w:val="28"/>
          <w:szCs w:val="28"/>
        </w:rPr>
        <w:t>)</w:t>
      </w:r>
      <w:r>
        <w:rPr>
          <w:rFonts w:hint="eastAsia"/>
          <w:sz w:val="28"/>
          <w:szCs w:val="28"/>
        </w:rPr>
        <w:t>效益指标：包含经济效益、社会效益、生态效益、可持续影响。</w:t>
      </w:r>
    </w:p>
    <w:p>
      <w:pPr>
        <w:ind w:firstLine="560"/>
        <w:jc w:val="left"/>
        <w:rPr>
          <w:rFonts w:cs="Times New Roman"/>
          <w:sz w:val="28"/>
          <w:szCs w:val="28"/>
        </w:rPr>
      </w:pPr>
      <w:r>
        <w:rPr>
          <w:sz w:val="28"/>
          <w:szCs w:val="28"/>
        </w:rPr>
        <w:t>(</w:t>
      </w:r>
      <w:r>
        <w:rPr>
          <w:rFonts w:hint="eastAsia"/>
          <w:sz w:val="28"/>
          <w:szCs w:val="28"/>
          <w:lang w:val="en-US" w:eastAsia="zh-CN"/>
        </w:rPr>
        <w:t>5</w:t>
      </w:r>
      <w:r>
        <w:rPr>
          <w:rFonts w:hint="eastAsia"/>
          <w:sz w:val="28"/>
          <w:szCs w:val="28"/>
        </w:rPr>
        <w:t>满意度指标：包含服务对象满意度。主要考核市民满意度</w:t>
      </w:r>
      <w:r>
        <w:rPr>
          <w:rFonts w:hint="eastAsia" w:cs="宋体"/>
          <w:sz w:val="28"/>
          <w:szCs w:val="28"/>
        </w:rPr>
        <w:t>。</w:t>
      </w:r>
    </w:p>
    <w:p>
      <w:pPr>
        <w:ind w:firstLine="560"/>
        <w:jc w:val="left"/>
        <w:rPr>
          <w:rFonts w:cs="宋体"/>
          <w:sz w:val="28"/>
          <w:szCs w:val="28"/>
        </w:rPr>
      </w:pPr>
      <w:r>
        <w:rPr>
          <w:sz w:val="28"/>
          <w:szCs w:val="28"/>
        </w:rPr>
        <w:t>(</w:t>
      </w:r>
      <w:r>
        <w:rPr>
          <w:rFonts w:hint="eastAsia"/>
          <w:sz w:val="28"/>
          <w:szCs w:val="28"/>
          <w:lang w:val="en-US" w:eastAsia="zh-CN"/>
        </w:rPr>
        <w:t>6</w:t>
      </w:r>
      <w:r>
        <w:rPr>
          <w:sz w:val="28"/>
          <w:szCs w:val="28"/>
        </w:rPr>
        <w:t>)</w:t>
      </w:r>
      <w:r>
        <w:rPr>
          <w:rFonts w:hint="eastAsia"/>
          <w:sz w:val="28"/>
          <w:szCs w:val="28"/>
        </w:rPr>
        <w:t>预算执行率指标：评价预算金额执行程度</w:t>
      </w:r>
      <w:r>
        <w:rPr>
          <w:rFonts w:hint="eastAsia" w:cs="宋体"/>
          <w:sz w:val="28"/>
          <w:szCs w:val="28"/>
        </w:rPr>
        <w:t>。</w:t>
      </w:r>
    </w:p>
    <w:p>
      <w:pPr>
        <w:ind w:firstLine="560"/>
        <w:jc w:val="left"/>
        <w:rPr>
          <w:rFonts w:cs="Times New Roman"/>
          <w:sz w:val="28"/>
          <w:szCs w:val="28"/>
        </w:rPr>
      </w:pPr>
      <w:r>
        <w:rPr>
          <w:rFonts w:hint="eastAsia" w:cs="宋体"/>
          <w:sz w:val="28"/>
          <w:szCs w:val="28"/>
        </w:rPr>
        <w:t>具体内容详见附表</w:t>
      </w:r>
      <w:r>
        <w:rPr>
          <w:rFonts w:hint="eastAsia"/>
          <w:sz w:val="28"/>
          <w:szCs w:val="28"/>
          <w:lang w:val="en-US" w:eastAsia="zh-CN"/>
        </w:rPr>
        <w:t>1</w:t>
      </w:r>
      <w:r>
        <w:rPr>
          <w:rFonts w:hint="eastAsia" w:cs="宋体"/>
          <w:sz w:val="28"/>
          <w:szCs w:val="28"/>
        </w:rPr>
        <w:t>《遵化市城市管理综合行政执法局</w:t>
      </w:r>
      <w:r>
        <w:rPr>
          <w:rFonts w:hint="eastAsia" w:cs="宋体"/>
          <w:sz w:val="28"/>
          <w:szCs w:val="28"/>
          <w:lang w:eastAsia="zh-CN"/>
        </w:rPr>
        <w:t>路灯正常维护维修</w:t>
      </w:r>
      <w:r>
        <w:rPr>
          <w:rFonts w:hint="eastAsia" w:cs="宋体"/>
          <w:sz w:val="28"/>
          <w:szCs w:val="28"/>
        </w:rPr>
        <w:t>及劳务派遣人员工资等费用绩效评价表》。</w:t>
      </w:r>
    </w:p>
    <w:p>
      <w:pPr>
        <w:ind w:firstLine="562" w:firstLineChars="200"/>
        <w:outlineLvl w:val="1"/>
        <w:rPr>
          <w:rFonts w:ascii="宋体" w:hAnsi="宋体" w:cs="宋体"/>
          <w:b/>
          <w:bCs/>
          <w:sz w:val="28"/>
          <w:szCs w:val="28"/>
        </w:rPr>
      </w:pPr>
      <w:bookmarkStart w:id="471" w:name="_Toc17776"/>
      <w:bookmarkStart w:id="472" w:name="_Toc25448"/>
      <w:bookmarkStart w:id="473" w:name="_Toc27819"/>
      <w:r>
        <w:rPr>
          <w:rFonts w:hint="eastAsia" w:ascii="宋体" w:hAnsi="宋体" w:cs="宋体"/>
          <w:b/>
          <w:bCs/>
          <w:sz w:val="28"/>
          <w:szCs w:val="28"/>
        </w:rPr>
        <w:t>(四)绩效评价原则、评价方法</w:t>
      </w:r>
      <w:bookmarkEnd w:id="471"/>
      <w:bookmarkEnd w:id="472"/>
      <w:bookmarkEnd w:id="473"/>
    </w:p>
    <w:p>
      <w:pPr>
        <w:ind w:firstLine="560"/>
        <w:jc w:val="left"/>
        <w:rPr>
          <w:rFonts w:cs="Times New Roman"/>
          <w:sz w:val="28"/>
          <w:szCs w:val="28"/>
        </w:rPr>
      </w:pPr>
      <w:r>
        <w:rPr>
          <w:sz w:val="28"/>
          <w:szCs w:val="28"/>
        </w:rPr>
        <w:t>1</w:t>
      </w:r>
      <w:r>
        <w:rPr>
          <w:rFonts w:hint="eastAsia" w:cs="宋体"/>
          <w:sz w:val="28"/>
          <w:szCs w:val="28"/>
        </w:rPr>
        <w:t>、评价原则</w:t>
      </w:r>
      <w:r>
        <w:rPr>
          <w:rFonts w:hint="eastAsia"/>
          <w:sz w:val="28"/>
          <w:szCs w:val="28"/>
        </w:rPr>
        <w:t>：</w:t>
      </w:r>
      <w:r>
        <w:rPr>
          <w:rFonts w:hint="eastAsia" w:cs="宋体"/>
          <w:sz w:val="28"/>
          <w:szCs w:val="28"/>
        </w:rPr>
        <w:t>科学公正、激励约束、公开透明等。</w:t>
      </w:r>
    </w:p>
    <w:p>
      <w:pPr>
        <w:ind w:firstLine="560"/>
        <w:jc w:val="left"/>
        <w:rPr>
          <w:rFonts w:cs="Times New Roman"/>
          <w:sz w:val="28"/>
          <w:szCs w:val="28"/>
        </w:rPr>
      </w:pPr>
      <w:r>
        <w:rPr>
          <w:sz w:val="28"/>
          <w:szCs w:val="28"/>
        </w:rPr>
        <w:t>2</w:t>
      </w:r>
      <w:r>
        <w:rPr>
          <w:rFonts w:hint="eastAsia" w:cs="宋体"/>
          <w:sz w:val="28"/>
          <w:szCs w:val="28"/>
        </w:rPr>
        <w:t>、评价方法：根据项目的实际情况，我们采取了</w:t>
      </w:r>
      <w:r>
        <w:rPr>
          <w:rFonts w:hint="eastAsia" w:ascii="宋体" w:hAnsi="宋体" w:cs="宋体"/>
          <w:sz w:val="28"/>
          <w:szCs w:val="28"/>
        </w:rPr>
        <w:t>现场考察、听取汇报、查看资料和问卷调查等形式</w:t>
      </w:r>
      <w:r>
        <w:rPr>
          <w:rFonts w:hint="eastAsia" w:cs="宋体"/>
          <w:sz w:val="28"/>
          <w:szCs w:val="28"/>
        </w:rPr>
        <w:t>开展评价工作。</w:t>
      </w:r>
    </w:p>
    <w:p>
      <w:pPr>
        <w:ind w:firstLine="562" w:firstLineChars="200"/>
        <w:outlineLvl w:val="1"/>
        <w:rPr>
          <w:rFonts w:ascii="宋体" w:hAnsi="宋体" w:cs="宋体"/>
          <w:b/>
          <w:bCs/>
          <w:sz w:val="28"/>
          <w:szCs w:val="28"/>
        </w:rPr>
      </w:pPr>
      <w:bookmarkStart w:id="474" w:name="_Toc21454"/>
      <w:bookmarkStart w:id="475" w:name="_Toc20118"/>
      <w:bookmarkStart w:id="476" w:name="_Toc25492"/>
      <w:r>
        <w:rPr>
          <w:rFonts w:hint="eastAsia" w:ascii="宋体" w:hAnsi="宋体" w:cs="宋体"/>
          <w:b/>
          <w:bCs/>
          <w:sz w:val="28"/>
          <w:szCs w:val="28"/>
        </w:rPr>
        <w:t>(五)绩效评价工作过程</w:t>
      </w:r>
      <w:bookmarkEnd w:id="474"/>
      <w:bookmarkEnd w:id="475"/>
      <w:bookmarkEnd w:id="476"/>
    </w:p>
    <w:p>
      <w:pPr>
        <w:ind w:firstLine="560"/>
        <w:jc w:val="left"/>
        <w:outlineLvl w:val="2"/>
        <w:rPr>
          <w:rFonts w:cs="Times New Roman"/>
          <w:sz w:val="28"/>
          <w:szCs w:val="28"/>
        </w:rPr>
      </w:pPr>
      <w:r>
        <w:rPr>
          <w:sz w:val="28"/>
          <w:szCs w:val="28"/>
        </w:rPr>
        <w:t>1</w:t>
      </w:r>
      <w:r>
        <w:rPr>
          <w:rFonts w:hint="eastAsia" w:cs="宋体"/>
          <w:sz w:val="28"/>
          <w:szCs w:val="28"/>
        </w:rPr>
        <w:t>、评价前期准备阶段（</w:t>
      </w:r>
      <w:r>
        <w:rPr>
          <w:rFonts w:hint="eastAsia"/>
          <w:sz w:val="28"/>
          <w:szCs w:val="28"/>
        </w:rPr>
        <w:t>4</w:t>
      </w:r>
      <w:r>
        <w:rPr>
          <w:rFonts w:hint="eastAsia" w:cs="宋体"/>
          <w:sz w:val="28"/>
          <w:szCs w:val="28"/>
        </w:rPr>
        <w:t>月</w:t>
      </w:r>
      <w:r>
        <w:rPr>
          <w:rFonts w:hint="eastAsia"/>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13</w:t>
      </w:r>
      <w:r>
        <w:rPr>
          <w:rFonts w:hint="eastAsia" w:cs="宋体"/>
          <w:sz w:val="28"/>
          <w:szCs w:val="28"/>
        </w:rPr>
        <w:t>日）</w:t>
      </w:r>
    </w:p>
    <w:p>
      <w:pPr>
        <w:ind w:firstLine="560"/>
        <w:jc w:val="left"/>
        <w:rPr>
          <w:rFonts w:cs="Times New Roman"/>
          <w:sz w:val="28"/>
          <w:szCs w:val="28"/>
        </w:rPr>
      </w:pPr>
      <w:r>
        <w:rPr>
          <w:sz w:val="28"/>
          <w:szCs w:val="28"/>
        </w:rPr>
        <w:t xml:space="preserve">(1) </w:t>
      </w:r>
      <w:r>
        <w:rPr>
          <w:rFonts w:hint="eastAsia" w:cs="宋体"/>
          <w:sz w:val="28"/>
          <w:szCs w:val="28"/>
        </w:rPr>
        <w:t>遵化市城管局根据遵化市财政局文件《关于做好202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号)等文件要求召开会议研讨绩效评价相关情况。</w:t>
      </w:r>
    </w:p>
    <w:p>
      <w:pPr>
        <w:ind w:firstLine="560"/>
        <w:jc w:val="left"/>
        <w:rPr>
          <w:rFonts w:cs="Times New Roman"/>
          <w:sz w:val="28"/>
          <w:szCs w:val="28"/>
        </w:rPr>
      </w:pPr>
      <w:r>
        <w:rPr>
          <w:sz w:val="28"/>
          <w:szCs w:val="28"/>
        </w:rPr>
        <w:t>(2)</w:t>
      </w:r>
      <w:r>
        <w:rPr>
          <w:rFonts w:hint="eastAsia" w:cs="宋体"/>
          <w:sz w:val="28"/>
          <w:szCs w:val="28"/>
        </w:rPr>
        <w:t>成立评价组，根据单位内部职责分工明确工作范围和职责，根据本次绩效评价的要求，初步确定评价的总体时间安排。</w:t>
      </w:r>
    </w:p>
    <w:p>
      <w:pPr>
        <w:ind w:firstLine="560"/>
        <w:jc w:val="left"/>
        <w:rPr>
          <w:rFonts w:cs="Times New Roman"/>
          <w:sz w:val="28"/>
          <w:szCs w:val="28"/>
        </w:rPr>
      </w:pPr>
      <w:r>
        <w:rPr>
          <w:sz w:val="28"/>
          <w:szCs w:val="28"/>
        </w:rPr>
        <w:t>(3)</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15</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通过对本项目的深入了解，对评价指标体系的深入剖析，充分考虑各项目的特点，拟定绩效评价指标。</w:t>
      </w:r>
    </w:p>
    <w:p>
      <w:pPr>
        <w:ind w:firstLine="560"/>
        <w:jc w:val="left"/>
        <w:rPr>
          <w:rFonts w:cs="Times New Roman"/>
          <w:sz w:val="28"/>
          <w:szCs w:val="28"/>
        </w:rPr>
      </w:pPr>
      <w:r>
        <w:rPr>
          <w:sz w:val="28"/>
          <w:szCs w:val="28"/>
        </w:rPr>
        <w:t>(2)</w:t>
      </w:r>
      <w:r>
        <w:rPr>
          <w:rFonts w:hint="eastAsia" w:cs="宋体"/>
          <w:sz w:val="28"/>
          <w:szCs w:val="28"/>
        </w:rPr>
        <w:t>拟定的评价指标，经多次征询项目相关人员意见后进行补充和完善。（详见附表</w:t>
      </w:r>
      <w:r>
        <w:rPr>
          <w:rFonts w:hint="eastAsia"/>
          <w:sz w:val="28"/>
          <w:szCs w:val="28"/>
          <w:lang w:val="en-US" w:eastAsia="zh-CN"/>
        </w:rPr>
        <w:t>1</w:t>
      </w:r>
      <w:r>
        <w:rPr>
          <w:rFonts w:hint="eastAsia" w:cs="宋体"/>
          <w:sz w:val="28"/>
          <w:szCs w:val="28"/>
        </w:rPr>
        <w:t>）。</w:t>
      </w:r>
    </w:p>
    <w:p>
      <w:pPr>
        <w:ind w:firstLine="560"/>
        <w:jc w:val="left"/>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7</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对该项目资料进行整理、汇总，检查、核实项目资料中的数据后，确定检查的重点和疑点问题、检查方法及具体的时间安排等。</w:t>
      </w:r>
    </w:p>
    <w:p>
      <w:pPr>
        <w:ind w:firstLine="560"/>
        <w:jc w:val="left"/>
        <w:rPr>
          <w:rFonts w:cs="Times New Roman"/>
          <w:sz w:val="28"/>
          <w:szCs w:val="28"/>
        </w:rPr>
      </w:pPr>
      <w:r>
        <w:rPr>
          <w:sz w:val="28"/>
          <w:szCs w:val="28"/>
        </w:rPr>
        <w:t>(2)</w:t>
      </w:r>
      <w:r>
        <w:rPr>
          <w:rFonts w:hint="eastAsia" w:cs="宋体"/>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19</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对项目的相关资料进行分析汇总。</w:t>
      </w:r>
    </w:p>
    <w:p>
      <w:pPr>
        <w:ind w:firstLine="560"/>
        <w:jc w:val="left"/>
        <w:rPr>
          <w:rFonts w:cs="Times New Roman"/>
          <w:sz w:val="28"/>
          <w:szCs w:val="28"/>
        </w:rPr>
      </w:pPr>
      <w:r>
        <w:rPr>
          <w:sz w:val="28"/>
          <w:szCs w:val="28"/>
        </w:rPr>
        <w:t>(2)</w:t>
      </w:r>
      <w:r>
        <w:rPr>
          <w:rFonts w:hint="eastAsia" w:cs="宋体"/>
          <w:sz w:val="28"/>
          <w:szCs w:val="28"/>
        </w:rPr>
        <w:t>形成绩效评价报告初稿，征求项目主管科室意见，补充完善评价报告，最终形成遵化市城市管理综合行政执法局202</w:t>
      </w:r>
      <w:r>
        <w:rPr>
          <w:rFonts w:hint="eastAsia" w:cs="宋体"/>
          <w:sz w:val="28"/>
          <w:szCs w:val="28"/>
          <w:lang w:val="en-US" w:eastAsia="zh-CN"/>
        </w:rPr>
        <w:t>2</w:t>
      </w:r>
      <w:r>
        <w:rPr>
          <w:rFonts w:hint="eastAsia" w:cs="宋体"/>
          <w:sz w:val="28"/>
          <w:szCs w:val="28"/>
        </w:rPr>
        <w:t>路灯正常维护维修及劳务派遣人员工资等费用项目绩效自评报告（包括文字和表格部分）。</w:t>
      </w:r>
    </w:p>
    <w:p>
      <w:pPr>
        <w:ind w:firstLine="562" w:firstLineChars="200"/>
        <w:outlineLvl w:val="0"/>
        <w:rPr>
          <w:rFonts w:ascii="宋体" w:hAnsi="宋体" w:cs="宋体"/>
          <w:b/>
          <w:bCs/>
          <w:sz w:val="28"/>
          <w:szCs w:val="28"/>
        </w:rPr>
      </w:pPr>
      <w:bookmarkStart w:id="477" w:name="_Toc17551"/>
      <w:bookmarkStart w:id="478" w:name="_Toc25364"/>
      <w:bookmarkStart w:id="479" w:name="_Toc14143"/>
      <w:r>
        <w:rPr>
          <w:rFonts w:hint="eastAsia" w:ascii="宋体" w:hAnsi="宋体" w:cs="宋体"/>
          <w:b/>
          <w:bCs/>
          <w:sz w:val="28"/>
          <w:szCs w:val="28"/>
        </w:rPr>
        <w:t>三、综合评价情况及评价结论</w:t>
      </w:r>
      <w:bookmarkEnd w:id="477"/>
      <w:bookmarkEnd w:id="478"/>
      <w:bookmarkEnd w:id="479"/>
    </w:p>
    <w:p>
      <w:pPr>
        <w:ind w:firstLine="560"/>
        <w:jc w:val="left"/>
        <w:rPr>
          <w:sz w:val="28"/>
          <w:szCs w:val="28"/>
        </w:rPr>
      </w:pPr>
      <w:r>
        <w:rPr>
          <w:rFonts w:hint="eastAsia" w:cs="宋体"/>
          <w:sz w:val="28"/>
          <w:szCs w:val="28"/>
        </w:rPr>
        <w:t>评价小组依据遵化市城市管理综合行政执法局</w:t>
      </w:r>
      <w:r>
        <w:rPr>
          <w:rFonts w:hint="eastAsia"/>
          <w:sz w:val="28"/>
          <w:szCs w:val="28"/>
          <w:lang w:eastAsia="zh-CN"/>
        </w:rPr>
        <w:t>路灯正常维护维修</w:t>
      </w:r>
      <w:r>
        <w:rPr>
          <w:rFonts w:hint="eastAsia" w:cs="宋体"/>
          <w:sz w:val="28"/>
          <w:szCs w:val="28"/>
        </w:rPr>
        <w:t>及劳务派遣人员工资等费用绩效评价指标和相关数据，对照评分标准和绩效分值，通过对投</w:t>
      </w:r>
      <w:r>
        <w:rPr>
          <w:rFonts w:hint="eastAsia" w:cs="宋体"/>
          <w:sz w:val="28"/>
          <w:szCs w:val="28"/>
          <w:lang w:eastAsia="zh-CN"/>
        </w:rPr>
        <w:t>决策</w:t>
      </w:r>
      <w:r>
        <w:rPr>
          <w:rFonts w:hint="eastAsia" w:cs="宋体"/>
          <w:sz w:val="28"/>
          <w:szCs w:val="28"/>
        </w:rPr>
        <w:t>、</w:t>
      </w:r>
      <w:r>
        <w:rPr>
          <w:rFonts w:hint="eastAsia" w:cs="宋体"/>
          <w:sz w:val="28"/>
          <w:szCs w:val="28"/>
          <w:lang w:eastAsia="zh-CN"/>
        </w:rPr>
        <w:t>过程、</w:t>
      </w:r>
      <w:r>
        <w:rPr>
          <w:rFonts w:hint="eastAsia" w:cs="宋体"/>
          <w:sz w:val="28"/>
          <w:szCs w:val="28"/>
        </w:rPr>
        <w:t>产出、效益、满意度、预算执行率</w:t>
      </w:r>
      <w:r>
        <w:rPr>
          <w:rFonts w:hint="eastAsia" w:cs="宋体"/>
          <w:sz w:val="28"/>
          <w:szCs w:val="28"/>
          <w:lang w:eastAsia="zh-CN"/>
        </w:rPr>
        <w:t>六</w:t>
      </w:r>
      <w:r>
        <w:rPr>
          <w:rFonts w:hint="eastAsia" w:cs="宋体"/>
          <w:sz w:val="28"/>
          <w:szCs w:val="28"/>
        </w:rPr>
        <w:t>个方面的逐项分析评价，遵化市城市管理综合行政执法局</w:t>
      </w:r>
      <w:r>
        <w:rPr>
          <w:rFonts w:hint="eastAsia"/>
          <w:sz w:val="28"/>
          <w:szCs w:val="28"/>
          <w:lang w:eastAsia="zh-CN"/>
        </w:rPr>
        <w:t>路灯正常维护维修</w:t>
      </w:r>
      <w:r>
        <w:rPr>
          <w:rFonts w:hint="eastAsia" w:cs="宋体"/>
          <w:sz w:val="28"/>
          <w:szCs w:val="28"/>
        </w:rPr>
        <w:t>及劳务派遣人员工资等费用绩效评价项目得分</w:t>
      </w:r>
      <w:r>
        <w:rPr>
          <w:rFonts w:hint="eastAsia"/>
          <w:color w:val="auto"/>
          <w:sz w:val="28"/>
          <w:szCs w:val="28"/>
          <w:lang w:val="en-US" w:eastAsia="zh-CN"/>
        </w:rPr>
        <w:t>98.69</w:t>
      </w:r>
      <w:r>
        <w:rPr>
          <w:rFonts w:hint="eastAsia" w:cs="宋体"/>
          <w:sz w:val="28"/>
          <w:szCs w:val="28"/>
        </w:rPr>
        <w:t>分，评价等级为“优秀</w:t>
      </w:r>
      <w:r>
        <w:rPr>
          <w:sz w:val="28"/>
          <w:szCs w:val="28"/>
        </w:rPr>
        <w:t>"</w:t>
      </w:r>
      <w:r>
        <w:rPr>
          <w:rFonts w:hint="eastAsia" w:cs="宋体"/>
          <w:sz w:val="28"/>
          <w:szCs w:val="28"/>
        </w:rPr>
        <w:t>。具体情况如下</w:t>
      </w:r>
      <w:r>
        <w:rPr>
          <w:sz w:val="28"/>
          <w:szCs w:val="28"/>
        </w:rPr>
        <w:t>:</w:t>
      </w:r>
    </w:p>
    <w:p>
      <w:pPr>
        <w:pStyle w:val="13"/>
        <w:spacing w:line="400" w:lineRule="exact"/>
        <w:ind w:firstLineChars="0"/>
        <w:jc w:val="center"/>
        <w:outlineLvl w:val="1"/>
        <w:rPr>
          <w:rFonts w:ascii="宋体" w:hAnsi="宋体" w:cs="宋体"/>
          <w:b/>
          <w:bCs/>
          <w:sz w:val="24"/>
          <w:szCs w:val="24"/>
        </w:rPr>
      </w:pPr>
      <w:bookmarkStart w:id="480" w:name="_Toc1703"/>
      <w:r>
        <w:rPr>
          <w:rFonts w:hint="eastAsia" w:ascii="宋体" w:hAnsi="宋体" w:cs="宋体"/>
          <w:b/>
          <w:bCs/>
          <w:sz w:val="24"/>
          <w:szCs w:val="24"/>
        </w:rPr>
        <w:t>遵化市城市管理综合行政执法局</w:t>
      </w:r>
      <w:bookmarkEnd w:id="480"/>
    </w:p>
    <w:p>
      <w:pPr>
        <w:pStyle w:val="13"/>
        <w:spacing w:line="400" w:lineRule="exact"/>
        <w:ind w:firstLineChars="0"/>
        <w:jc w:val="center"/>
        <w:rPr>
          <w:rFonts w:ascii="宋体" w:cs="Times New Roman"/>
          <w:b/>
          <w:bCs/>
          <w:sz w:val="24"/>
          <w:szCs w:val="24"/>
        </w:rPr>
      </w:pPr>
      <w:r>
        <w:rPr>
          <w:rFonts w:hint="eastAsia" w:ascii="宋体" w:hAnsi="宋体" w:cs="宋体"/>
          <w:b/>
          <w:bCs/>
          <w:sz w:val="24"/>
          <w:szCs w:val="24"/>
          <w:lang w:eastAsia="zh-CN"/>
        </w:rPr>
        <w:t>路灯正常维护维修</w:t>
      </w:r>
      <w:r>
        <w:rPr>
          <w:rFonts w:hint="eastAsia" w:ascii="宋体" w:hAnsi="宋体" w:cs="宋体"/>
          <w:b/>
          <w:bCs/>
          <w:sz w:val="24"/>
          <w:szCs w:val="24"/>
        </w:rPr>
        <w:t>及劳务派遣人员工资等费用</w:t>
      </w:r>
    </w:p>
    <w:p>
      <w:pPr>
        <w:pStyle w:val="13"/>
        <w:spacing w:line="400" w:lineRule="exact"/>
        <w:ind w:firstLineChars="0"/>
        <w:jc w:val="center"/>
        <w:rPr>
          <w:rFonts w:hint="eastAsia" w:ascii="宋体" w:hAnsi="宋体" w:cs="宋体"/>
          <w:b/>
          <w:bCs/>
          <w:sz w:val="24"/>
          <w:szCs w:val="24"/>
        </w:rPr>
      </w:pPr>
      <w:r>
        <w:rPr>
          <w:rFonts w:hint="eastAsia" w:ascii="宋体" w:hAnsi="宋体" w:cs="宋体"/>
          <w:b/>
          <w:bCs/>
          <w:sz w:val="24"/>
          <w:szCs w:val="24"/>
          <w:lang w:eastAsia="zh-CN"/>
        </w:rPr>
        <w:t>绩效</w:t>
      </w:r>
      <w:r>
        <w:rPr>
          <w:rFonts w:hint="eastAsia" w:ascii="宋体" w:hAnsi="宋体" w:cs="宋体"/>
          <w:b/>
          <w:bCs/>
          <w:sz w:val="24"/>
          <w:szCs w:val="24"/>
        </w:rPr>
        <w:t>评价得分情况简表</w:t>
      </w:r>
    </w:p>
    <w:p>
      <w:pPr>
        <w:pStyle w:val="13"/>
        <w:spacing w:line="400" w:lineRule="exact"/>
        <w:ind w:firstLineChars="0"/>
        <w:jc w:val="center"/>
        <w:rPr>
          <w:rFonts w:hint="eastAsia" w:ascii="宋体" w:hAnsi="宋体" w:cs="宋体"/>
          <w:b/>
          <w:bCs/>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一级指标</w:t>
            </w:r>
          </w:p>
        </w:tc>
        <w:tc>
          <w:tcPr>
            <w:tcW w:w="1890"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满分</w:t>
            </w:r>
          </w:p>
        </w:tc>
        <w:tc>
          <w:tcPr>
            <w:tcW w:w="2061"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得分</w:t>
            </w:r>
          </w:p>
        </w:tc>
        <w:tc>
          <w:tcPr>
            <w:tcW w:w="2200"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lang w:eastAsia="zh-CN"/>
              </w:rPr>
              <w:t>决策</w:t>
            </w:r>
            <w:r>
              <w:rPr>
                <w:rFonts w:hint="eastAsia" w:ascii="宋体" w:hAnsi="宋体" w:cs="宋体"/>
                <w:sz w:val="24"/>
                <w:szCs w:val="24"/>
              </w:rPr>
              <w:t>指标</w:t>
            </w:r>
          </w:p>
        </w:tc>
        <w:tc>
          <w:tcPr>
            <w:tcW w:w="189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Theme="minorEastAsia" w:hAnsiTheme="minorEastAsia"/>
                <w:sz w:val="24"/>
              </w:rPr>
              <w:t>12</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12.00</w:t>
            </w:r>
          </w:p>
        </w:tc>
        <w:tc>
          <w:tcPr>
            <w:tcW w:w="220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过程指标</w:t>
            </w:r>
          </w:p>
        </w:tc>
        <w:tc>
          <w:tcPr>
            <w:tcW w:w="189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Theme="minorEastAsia" w:hAnsiTheme="minorEastAsia"/>
                <w:sz w:val="24"/>
              </w:rPr>
              <w:t>16</w:t>
            </w:r>
            <w:r>
              <w:rPr>
                <w:rFonts w:hint="eastAsia" w:asciiTheme="minorEastAsia" w:hAnsiTheme="minorEastAsia"/>
                <w:sz w:val="24"/>
                <w:lang w:val="en-US" w:eastAsia="zh-CN"/>
              </w:rPr>
              <w:t>.00</w:t>
            </w:r>
          </w:p>
        </w:tc>
        <w:tc>
          <w:tcPr>
            <w:tcW w:w="2061" w:type="dxa"/>
            <w:vAlign w:val="top"/>
          </w:tcPr>
          <w:p>
            <w:pPr>
              <w:pStyle w:val="13"/>
              <w:spacing w:line="500" w:lineRule="exact"/>
              <w:ind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14.69</w:t>
            </w:r>
          </w:p>
        </w:tc>
        <w:tc>
          <w:tcPr>
            <w:tcW w:w="220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产出指标</w:t>
            </w:r>
          </w:p>
        </w:tc>
        <w:tc>
          <w:tcPr>
            <w:tcW w:w="189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Theme="minorEastAsia" w:hAnsiTheme="minorEastAsia"/>
                <w:sz w:val="24"/>
              </w:rPr>
              <w:t>32</w:t>
            </w:r>
            <w:r>
              <w:rPr>
                <w:rFonts w:hint="eastAsia" w:asciiTheme="minorEastAsia" w:hAnsiTheme="minorEastAsia"/>
                <w:sz w:val="24"/>
                <w:lang w:val="en-US" w:eastAsia="zh-CN"/>
              </w:rPr>
              <w:t>.00</w:t>
            </w:r>
          </w:p>
        </w:tc>
        <w:tc>
          <w:tcPr>
            <w:tcW w:w="2061" w:type="dxa"/>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32</w:t>
            </w:r>
            <w:r>
              <w:rPr>
                <w:rFonts w:hint="eastAsia" w:ascii="宋体" w:hAnsi="宋体" w:cs="宋体"/>
                <w:sz w:val="24"/>
                <w:szCs w:val="24"/>
              </w:rPr>
              <w:t>.00</w:t>
            </w:r>
          </w:p>
        </w:tc>
        <w:tc>
          <w:tcPr>
            <w:tcW w:w="2200" w:type="dxa"/>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效益指标</w:t>
            </w:r>
          </w:p>
        </w:tc>
        <w:tc>
          <w:tcPr>
            <w:tcW w:w="189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Theme="minorEastAsia" w:hAnsiTheme="minorEastAsia"/>
                <w:sz w:val="24"/>
              </w:rPr>
              <w:t>20</w:t>
            </w:r>
            <w:r>
              <w:rPr>
                <w:rFonts w:hint="eastAsia" w:asciiTheme="minorEastAsia" w:hAnsiTheme="minorEastAsia"/>
                <w:sz w:val="24"/>
                <w:lang w:val="en-US" w:eastAsia="zh-CN"/>
              </w:rPr>
              <w:t>.00</w:t>
            </w:r>
          </w:p>
        </w:tc>
        <w:tc>
          <w:tcPr>
            <w:tcW w:w="2061" w:type="dxa"/>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.00</w:t>
            </w:r>
          </w:p>
        </w:tc>
        <w:tc>
          <w:tcPr>
            <w:tcW w:w="2200" w:type="dxa"/>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满意度指标</w:t>
            </w:r>
          </w:p>
        </w:tc>
        <w:tc>
          <w:tcPr>
            <w:tcW w:w="189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Theme="minorEastAsia" w:hAnsiTheme="minorEastAsia"/>
                <w:sz w:val="24"/>
              </w:rPr>
              <w:t>10</w:t>
            </w:r>
            <w:r>
              <w:rPr>
                <w:rFonts w:hint="eastAsia" w:asciiTheme="minorEastAsia" w:hAnsiTheme="minorEastAsia"/>
                <w:sz w:val="24"/>
                <w:lang w:val="en-US" w:eastAsia="zh-CN"/>
              </w:rPr>
              <w:t>.00</w:t>
            </w:r>
          </w:p>
        </w:tc>
        <w:tc>
          <w:tcPr>
            <w:tcW w:w="2061" w:type="dxa"/>
          </w:tcPr>
          <w:p>
            <w:pPr>
              <w:pStyle w:val="13"/>
              <w:spacing w:line="500" w:lineRule="exact"/>
              <w:ind w:firstLine="0" w:firstLineChars="0"/>
              <w:jc w:val="center"/>
              <w:rPr>
                <w:rFonts w:ascii="宋体" w:cs="宋体"/>
                <w:sz w:val="24"/>
                <w:szCs w:val="24"/>
              </w:rPr>
            </w:pPr>
            <w:r>
              <w:rPr>
                <w:rFonts w:hint="eastAsia" w:ascii="宋体" w:cs="宋体"/>
                <w:sz w:val="24"/>
                <w:szCs w:val="24"/>
                <w:lang w:val="en-US" w:eastAsia="zh-CN"/>
              </w:rPr>
              <w:t>10</w:t>
            </w:r>
            <w:r>
              <w:rPr>
                <w:rFonts w:hint="eastAsia" w:ascii="宋体" w:cs="宋体"/>
                <w:sz w:val="24"/>
                <w:szCs w:val="24"/>
              </w:rPr>
              <w:t>.00</w:t>
            </w:r>
          </w:p>
        </w:tc>
        <w:tc>
          <w:tcPr>
            <w:tcW w:w="2200" w:type="dxa"/>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预算执行率指标</w:t>
            </w:r>
          </w:p>
        </w:tc>
        <w:tc>
          <w:tcPr>
            <w:tcW w:w="189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hint="eastAsia" w:asciiTheme="minorEastAsia" w:hAnsiTheme="minorEastAsia"/>
                <w:sz w:val="24"/>
              </w:rPr>
              <w:t>10</w:t>
            </w:r>
            <w:r>
              <w:rPr>
                <w:rFonts w:hint="eastAsia" w:asciiTheme="minorEastAsia" w:hAnsiTheme="minorEastAsia"/>
                <w:sz w:val="24"/>
                <w:lang w:val="en-US" w:eastAsia="zh-CN"/>
              </w:rPr>
              <w:t>.00</w:t>
            </w:r>
          </w:p>
        </w:tc>
        <w:tc>
          <w:tcPr>
            <w:tcW w:w="2061" w:type="dxa"/>
          </w:tcPr>
          <w:p>
            <w:pPr>
              <w:pStyle w:val="13"/>
              <w:spacing w:line="500" w:lineRule="exact"/>
              <w:ind w:firstLine="0" w:firstLineChars="0"/>
              <w:jc w:val="center"/>
              <w:rPr>
                <w:rFonts w:ascii="宋体" w:cs="宋体"/>
                <w:sz w:val="24"/>
                <w:szCs w:val="24"/>
              </w:rPr>
            </w:pPr>
            <w:r>
              <w:rPr>
                <w:rFonts w:hint="eastAsia" w:ascii="宋体" w:cs="宋体"/>
                <w:sz w:val="24"/>
                <w:szCs w:val="24"/>
              </w:rPr>
              <w:t>10.00</w:t>
            </w:r>
          </w:p>
        </w:tc>
        <w:tc>
          <w:tcPr>
            <w:tcW w:w="2200" w:type="dxa"/>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tcPr>
          <w:p>
            <w:pPr>
              <w:pStyle w:val="13"/>
              <w:spacing w:line="500" w:lineRule="exact"/>
              <w:ind w:firstLine="0" w:firstLineChars="0"/>
              <w:jc w:val="center"/>
              <w:rPr>
                <w:rFonts w:ascii="宋体" w:cs="Times New Roman"/>
                <w:sz w:val="24"/>
                <w:szCs w:val="24"/>
              </w:rPr>
            </w:pPr>
            <w:r>
              <w:rPr>
                <w:rFonts w:hint="eastAsia" w:ascii="宋体" w:hAnsi="宋体" w:cs="宋体"/>
                <w:sz w:val="24"/>
                <w:szCs w:val="24"/>
              </w:rPr>
              <w:t>综合指标</w:t>
            </w:r>
          </w:p>
        </w:tc>
        <w:tc>
          <w:tcPr>
            <w:tcW w:w="1890" w:type="dxa"/>
            <w:vAlign w:val="top"/>
          </w:tcPr>
          <w:p>
            <w:pPr>
              <w:pStyle w:val="13"/>
              <w:spacing w:line="500" w:lineRule="exact"/>
              <w:ind w:firstLine="0" w:firstLineChars="0"/>
              <w:jc w:val="center"/>
              <w:rPr>
                <w:rFonts w:hint="default" w:ascii="宋体" w:hAnsi="宋体" w:eastAsia="宋体" w:cs="宋体"/>
                <w:sz w:val="24"/>
                <w:szCs w:val="24"/>
                <w:lang w:val="en-US" w:eastAsia="zh-CN"/>
              </w:rPr>
            </w:pPr>
            <w:r>
              <w:rPr>
                <w:rFonts w:ascii="宋体" w:hAnsi="宋体" w:cs="宋体"/>
                <w:sz w:val="24"/>
                <w:szCs w:val="24"/>
              </w:rPr>
              <w:fldChar w:fldCharType="begin"/>
            </w:r>
            <w:r>
              <w:rPr>
                <w:rFonts w:ascii="宋体" w:hAnsi="宋体" w:cs="宋体"/>
                <w:sz w:val="24"/>
                <w:szCs w:val="24"/>
              </w:rPr>
              <w:instrText xml:space="preserve"> = sum(B2:B7) \* MERGEFORMAT </w:instrText>
            </w:r>
            <w:r>
              <w:rPr>
                <w:rFonts w:ascii="宋体" w:hAnsi="宋体" w:cs="宋体"/>
                <w:sz w:val="24"/>
                <w:szCs w:val="24"/>
              </w:rPr>
              <w:fldChar w:fldCharType="separate"/>
            </w:r>
            <w:r>
              <w:rPr>
                <w:rFonts w:ascii="宋体" w:hAnsi="宋体" w:cs="宋体"/>
                <w:sz w:val="24"/>
                <w:szCs w:val="24"/>
              </w:rPr>
              <w:t>100</w:t>
            </w:r>
            <w:r>
              <w:rPr>
                <w:rFonts w:ascii="宋体" w:hAnsi="宋体" w:cs="宋体"/>
                <w:sz w:val="24"/>
                <w:szCs w:val="24"/>
              </w:rPr>
              <w:fldChar w:fldCharType="end"/>
            </w:r>
            <w:r>
              <w:rPr>
                <w:rFonts w:hint="eastAsia" w:ascii="宋体" w:hAnsi="宋体" w:cs="宋体"/>
                <w:sz w:val="24"/>
                <w:szCs w:val="24"/>
                <w:lang w:val="en-US" w:eastAsia="zh-CN"/>
              </w:rPr>
              <w:t>.00</w:t>
            </w:r>
          </w:p>
        </w:tc>
        <w:tc>
          <w:tcPr>
            <w:tcW w:w="2061" w:type="dxa"/>
          </w:tcPr>
          <w:p>
            <w:pPr>
              <w:pStyle w:val="13"/>
              <w:spacing w:line="500" w:lineRule="exact"/>
              <w:ind w:firstLine="0" w:firstLineChars="0"/>
              <w:jc w:val="center"/>
              <w:rPr>
                <w:rFonts w:ascii="宋体" w:cs="宋体"/>
                <w:sz w:val="24"/>
                <w:szCs w:val="24"/>
              </w:rPr>
            </w:pPr>
            <w:r>
              <w:rPr>
                <w:rFonts w:ascii="宋体" w:cs="宋体"/>
                <w:sz w:val="24"/>
                <w:szCs w:val="24"/>
              </w:rPr>
              <w:fldChar w:fldCharType="begin"/>
            </w:r>
            <w:r>
              <w:rPr>
                <w:rFonts w:ascii="宋体" w:cs="宋体"/>
                <w:sz w:val="24"/>
                <w:szCs w:val="24"/>
              </w:rPr>
              <w:instrText xml:space="preserve"> = sum(C2:C7) \* MERGEFORMAT </w:instrText>
            </w:r>
            <w:r>
              <w:rPr>
                <w:rFonts w:ascii="宋体" w:cs="宋体"/>
                <w:sz w:val="24"/>
                <w:szCs w:val="24"/>
              </w:rPr>
              <w:fldChar w:fldCharType="separate"/>
            </w:r>
            <w:r>
              <w:rPr>
                <w:rFonts w:ascii="宋体" w:cs="宋体"/>
                <w:sz w:val="24"/>
                <w:szCs w:val="24"/>
              </w:rPr>
              <w:t>98.69</w:t>
            </w:r>
            <w:r>
              <w:rPr>
                <w:rFonts w:ascii="宋体" w:cs="宋体"/>
                <w:sz w:val="24"/>
                <w:szCs w:val="24"/>
              </w:rPr>
              <w:fldChar w:fldCharType="end"/>
            </w:r>
          </w:p>
        </w:tc>
        <w:tc>
          <w:tcPr>
            <w:tcW w:w="2200" w:type="dxa"/>
          </w:tcPr>
          <w:p>
            <w:pPr>
              <w:pStyle w:val="13"/>
              <w:spacing w:line="500" w:lineRule="exact"/>
              <w:ind w:firstLine="0" w:firstLineChars="0"/>
              <w:jc w:val="center"/>
              <w:rPr>
                <w:rFonts w:ascii="宋体" w:hAnsi="宋体" w:cs="宋体"/>
                <w:sz w:val="24"/>
                <w:szCs w:val="24"/>
              </w:rPr>
            </w:pPr>
            <w:r>
              <w:rPr>
                <w:rFonts w:hint="eastAsia" w:ascii="宋体" w:hAnsi="宋体" w:cs="宋体"/>
                <w:sz w:val="24"/>
                <w:szCs w:val="24"/>
                <w:lang w:val="en-US" w:eastAsia="zh-CN"/>
              </w:rPr>
              <w:t>98.69</w:t>
            </w:r>
            <w:r>
              <w:rPr>
                <w:rFonts w:hint="eastAsia" w:ascii="宋体" w:hAnsi="宋体" w:cs="宋体"/>
                <w:sz w:val="24"/>
                <w:szCs w:val="24"/>
              </w:rPr>
              <w:t>%</w:t>
            </w:r>
          </w:p>
        </w:tc>
      </w:tr>
    </w:tbl>
    <w:p>
      <w:pPr>
        <w:ind w:firstLine="562" w:firstLineChars="200"/>
        <w:outlineLvl w:val="0"/>
        <w:rPr>
          <w:rFonts w:ascii="宋体" w:hAnsi="宋体" w:cs="宋体"/>
          <w:b/>
          <w:bCs/>
          <w:sz w:val="28"/>
          <w:szCs w:val="28"/>
        </w:rPr>
      </w:pPr>
      <w:bookmarkStart w:id="481" w:name="_Toc270"/>
      <w:bookmarkStart w:id="482" w:name="_Toc12118"/>
      <w:bookmarkStart w:id="483" w:name="_Toc11959"/>
      <w:r>
        <w:rPr>
          <w:rFonts w:hint="eastAsia" w:ascii="宋体" w:hAnsi="宋体" w:cs="宋体"/>
          <w:b/>
          <w:bCs/>
          <w:sz w:val="28"/>
          <w:szCs w:val="28"/>
        </w:rPr>
        <w:t>四、绩效评价指标分析</w:t>
      </w:r>
      <w:bookmarkEnd w:id="481"/>
      <w:bookmarkEnd w:id="482"/>
      <w:bookmarkEnd w:id="483"/>
    </w:p>
    <w:p>
      <w:pPr>
        <w:ind w:firstLine="562" w:firstLineChars="200"/>
        <w:outlineLvl w:val="1"/>
        <w:rPr>
          <w:rFonts w:ascii="宋体" w:hAnsi="宋体" w:cs="宋体"/>
          <w:b/>
          <w:bCs/>
          <w:sz w:val="28"/>
          <w:szCs w:val="28"/>
        </w:rPr>
      </w:pPr>
      <w:bookmarkStart w:id="484" w:name="_Toc4850"/>
      <w:bookmarkStart w:id="485" w:name="_Toc24267"/>
      <w:bookmarkStart w:id="486" w:name="_Toc21300"/>
      <w:r>
        <w:rPr>
          <w:rFonts w:hint="eastAsia" w:ascii="宋体" w:hAnsi="宋体" w:cs="宋体"/>
          <w:b/>
          <w:bCs/>
          <w:sz w:val="28"/>
          <w:szCs w:val="28"/>
        </w:rPr>
        <w:t>(1)</w:t>
      </w:r>
      <w:r>
        <w:rPr>
          <w:rFonts w:hint="eastAsia" w:ascii="宋体" w:hAnsi="宋体" w:cs="宋体"/>
          <w:b/>
          <w:bCs/>
          <w:sz w:val="28"/>
          <w:szCs w:val="28"/>
          <w:lang w:eastAsia="zh-CN"/>
        </w:rPr>
        <w:t>决策</w:t>
      </w:r>
      <w:r>
        <w:rPr>
          <w:rFonts w:hint="eastAsia" w:ascii="宋体" w:hAnsi="宋体" w:cs="宋体"/>
          <w:b/>
          <w:bCs/>
          <w:sz w:val="28"/>
          <w:szCs w:val="28"/>
        </w:rPr>
        <w:t>指标</w:t>
      </w:r>
      <w:bookmarkEnd w:id="484"/>
      <w:bookmarkEnd w:id="485"/>
      <w:bookmarkEnd w:id="486"/>
    </w:p>
    <w:p>
      <w:pPr>
        <w:ind w:firstLine="560"/>
        <w:jc w:val="left"/>
        <w:rPr>
          <w:rFonts w:cs="宋体"/>
          <w:sz w:val="28"/>
          <w:szCs w:val="28"/>
        </w:rPr>
      </w:pPr>
      <w:r>
        <w:rPr>
          <w:rFonts w:hint="eastAsia" w:cs="宋体"/>
          <w:sz w:val="28"/>
          <w:szCs w:val="28"/>
        </w:rPr>
        <w:t>满分</w:t>
      </w:r>
      <w:r>
        <w:rPr>
          <w:rFonts w:hint="eastAsia"/>
          <w:sz w:val="28"/>
          <w:szCs w:val="28"/>
          <w:lang w:val="en-US" w:eastAsia="zh-CN"/>
        </w:rPr>
        <w:t>12</w:t>
      </w:r>
      <w:r>
        <w:rPr>
          <w:rFonts w:hint="eastAsia" w:cs="宋体"/>
          <w:sz w:val="28"/>
          <w:szCs w:val="28"/>
        </w:rPr>
        <w:t>分，评价得</w:t>
      </w:r>
      <w:r>
        <w:rPr>
          <w:rFonts w:hint="eastAsia"/>
          <w:sz w:val="28"/>
          <w:szCs w:val="28"/>
          <w:lang w:val="en-US" w:eastAsia="zh-CN"/>
        </w:rPr>
        <w:t>12</w:t>
      </w:r>
      <w:r>
        <w:rPr>
          <w:rFonts w:hint="eastAsia" w:cs="宋体"/>
          <w:sz w:val="28"/>
          <w:szCs w:val="28"/>
        </w:rPr>
        <w:t>分，得分率</w:t>
      </w:r>
      <w:r>
        <w:rPr>
          <w:rFonts w:hint="eastAsia"/>
          <w:sz w:val="28"/>
          <w:szCs w:val="28"/>
          <w:lang w:val="en-US" w:eastAsia="zh-CN"/>
        </w:rPr>
        <w:t>100</w:t>
      </w:r>
      <w:r>
        <w:rPr>
          <w:sz w:val="28"/>
          <w:szCs w:val="28"/>
        </w:rPr>
        <w:t>%</w:t>
      </w:r>
      <w:r>
        <w:rPr>
          <w:rFonts w:hint="eastAsia" w:cs="宋体"/>
          <w:sz w:val="28"/>
          <w:szCs w:val="28"/>
        </w:rPr>
        <w:t>。</w:t>
      </w:r>
    </w:p>
    <w:p>
      <w:pPr>
        <w:ind w:firstLine="560" w:firstLineChars="200"/>
        <w:rPr>
          <w:rFonts w:cs="Times New Roman"/>
          <w:sz w:val="28"/>
          <w:szCs w:val="28"/>
        </w:rPr>
      </w:pPr>
      <w:r>
        <w:rPr>
          <w:rFonts w:hint="eastAsia" w:cs="宋体"/>
          <w:sz w:val="28"/>
          <w:szCs w:val="28"/>
        </w:rPr>
        <w:t>总体目标为项目实施的绩效目标主要是为了保障城市夜间交通安全、市民出行方便，提高居民生活质量，提升城市形象；阶段性目标为遵化市城区路灯正常维护维修及劳务派遣人员工资等按月有序进行，资金根据年初预算按月拨付，城管局根据实际情况按月支付服务经费。</w:t>
      </w:r>
    </w:p>
    <w:p>
      <w:pPr>
        <w:numPr>
          <w:ilvl w:val="0"/>
          <w:numId w:val="0"/>
        </w:numPr>
        <w:ind w:firstLine="562" w:firstLineChars="200"/>
        <w:jc w:val="left"/>
        <w:outlineLvl w:val="1"/>
        <w:rPr>
          <w:rFonts w:hint="eastAsia" w:cs="宋体"/>
          <w:b/>
          <w:bCs/>
          <w:sz w:val="28"/>
          <w:szCs w:val="28"/>
          <w:lang w:eastAsia="zh-CN"/>
        </w:rPr>
      </w:pPr>
      <w:bookmarkStart w:id="487" w:name="_Toc6307"/>
      <w:r>
        <w:rPr>
          <w:rFonts w:hint="eastAsia" w:cs="宋体"/>
          <w:b/>
          <w:bCs/>
          <w:sz w:val="28"/>
          <w:szCs w:val="28"/>
          <w:lang w:val="en-US" w:eastAsia="zh-CN"/>
        </w:rPr>
        <w:t>(2)</w:t>
      </w:r>
      <w:r>
        <w:rPr>
          <w:rFonts w:hint="eastAsia" w:cs="宋体"/>
          <w:b/>
          <w:bCs/>
          <w:sz w:val="28"/>
          <w:szCs w:val="28"/>
          <w:lang w:eastAsia="zh-CN"/>
        </w:rPr>
        <w:t>过程指标</w:t>
      </w:r>
      <w:bookmarkEnd w:id="487"/>
    </w:p>
    <w:p>
      <w:pPr>
        <w:numPr>
          <w:ilvl w:val="0"/>
          <w:numId w:val="0"/>
        </w:numPr>
        <w:ind w:firstLine="560" w:firstLineChars="200"/>
        <w:jc w:val="left"/>
        <w:rPr>
          <w:rFonts w:cs="宋体"/>
          <w:sz w:val="28"/>
          <w:szCs w:val="28"/>
        </w:rPr>
      </w:pPr>
      <w:r>
        <w:rPr>
          <w:rFonts w:hint="eastAsia" w:cs="宋体"/>
          <w:sz w:val="28"/>
          <w:szCs w:val="28"/>
        </w:rPr>
        <w:t>满分</w:t>
      </w:r>
      <w:r>
        <w:rPr>
          <w:rFonts w:hint="eastAsia"/>
          <w:sz w:val="28"/>
          <w:szCs w:val="28"/>
          <w:lang w:val="en-US" w:eastAsia="zh-CN"/>
        </w:rPr>
        <w:t>16</w:t>
      </w:r>
      <w:r>
        <w:rPr>
          <w:rFonts w:hint="eastAsia" w:cs="宋体"/>
          <w:sz w:val="28"/>
          <w:szCs w:val="28"/>
        </w:rPr>
        <w:t>分，评价得</w:t>
      </w:r>
      <w:r>
        <w:rPr>
          <w:rFonts w:hint="eastAsia"/>
          <w:sz w:val="28"/>
          <w:szCs w:val="28"/>
          <w:lang w:val="en-US" w:eastAsia="zh-CN"/>
        </w:rPr>
        <w:t>14.69</w:t>
      </w:r>
      <w:r>
        <w:rPr>
          <w:rFonts w:hint="eastAsia" w:cs="宋体"/>
          <w:sz w:val="28"/>
          <w:szCs w:val="28"/>
        </w:rPr>
        <w:t>分，得分率</w:t>
      </w:r>
      <w:r>
        <w:rPr>
          <w:rFonts w:hint="eastAsia" w:cs="宋体"/>
          <w:sz w:val="28"/>
          <w:szCs w:val="28"/>
          <w:lang w:val="en-US" w:eastAsia="zh-CN"/>
        </w:rPr>
        <w:t>91.81</w:t>
      </w:r>
      <w:r>
        <w:rPr>
          <w:sz w:val="28"/>
          <w:szCs w:val="28"/>
        </w:rPr>
        <w:t>%</w:t>
      </w:r>
      <w:r>
        <w:rPr>
          <w:rFonts w:hint="eastAsia" w:cs="宋体"/>
          <w:sz w:val="28"/>
          <w:szCs w:val="28"/>
        </w:rPr>
        <w:t>。</w:t>
      </w:r>
    </w:p>
    <w:p>
      <w:pPr>
        <w:ind w:firstLine="560" w:firstLineChars="200"/>
        <w:jc w:val="left"/>
        <w:rPr>
          <w:rFonts w:cs="宋体"/>
          <w:sz w:val="28"/>
          <w:szCs w:val="28"/>
        </w:rPr>
      </w:pPr>
      <w:r>
        <w:rPr>
          <w:rFonts w:hint="eastAsia"/>
          <w:sz w:val="28"/>
          <w:szCs w:val="28"/>
          <w:lang w:eastAsia="zh-CN"/>
        </w:rPr>
        <w:t>路灯正常维护维修</w:t>
      </w:r>
      <w:r>
        <w:rPr>
          <w:rFonts w:hint="eastAsia" w:cs="宋体"/>
          <w:sz w:val="28"/>
          <w:szCs w:val="28"/>
        </w:rPr>
        <w:t>及劳务派遣人员工资等费用年初预算数120万元，实际下达资金并支付金额为</w:t>
      </w:r>
      <w:r>
        <w:rPr>
          <w:rFonts w:hint="eastAsia"/>
          <w:sz w:val="28"/>
          <w:szCs w:val="28"/>
        </w:rPr>
        <w:t>80.690349</w:t>
      </w:r>
      <w:r>
        <w:rPr>
          <w:rFonts w:hint="eastAsia" w:cs="宋体"/>
          <w:sz w:val="28"/>
          <w:szCs w:val="28"/>
        </w:rPr>
        <w:t>万元，资金到位率约</w:t>
      </w:r>
      <w:r>
        <w:rPr>
          <w:rFonts w:hint="eastAsia"/>
          <w:sz w:val="28"/>
          <w:szCs w:val="28"/>
          <w:lang w:val="en-US" w:eastAsia="zh-CN"/>
        </w:rPr>
        <w:t>67</w:t>
      </w:r>
      <w:r>
        <w:rPr>
          <w:sz w:val="28"/>
          <w:szCs w:val="28"/>
        </w:rPr>
        <w:t>%</w:t>
      </w:r>
      <w:r>
        <w:rPr>
          <w:rFonts w:hint="eastAsia" w:cs="宋体"/>
          <w:sz w:val="28"/>
          <w:szCs w:val="28"/>
        </w:rPr>
        <w:t>。资金使用合规，不存在挪用、虚列、违背法律法规等问题；管理制度健全，城管局具有相应的财务管理制度及业务管理制度来对路灯正常维护维修，使得路灯能够满足行人及车辆夜间出行需要。</w:t>
      </w:r>
    </w:p>
    <w:p>
      <w:pPr>
        <w:ind w:firstLine="560" w:firstLineChars="200"/>
        <w:jc w:val="left"/>
        <w:rPr>
          <w:rFonts w:cs="宋体"/>
          <w:sz w:val="28"/>
          <w:szCs w:val="28"/>
        </w:rPr>
      </w:pPr>
      <w:r>
        <w:rPr>
          <w:rFonts w:hint="eastAsia" w:cs="宋体"/>
          <w:sz w:val="28"/>
          <w:szCs w:val="28"/>
        </w:rPr>
        <w:t>扣分原因：资金到位率= (实际到位资金/预算资金) x 100% =120万元/</w:t>
      </w:r>
      <w:r>
        <w:rPr>
          <w:rFonts w:hint="eastAsia"/>
          <w:sz w:val="28"/>
          <w:szCs w:val="28"/>
        </w:rPr>
        <w:t>80.690349万元*100%</w:t>
      </w:r>
      <w:r>
        <w:rPr>
          <w:rFonts w:ascii="Arial" w:hAnsi="Arial" w:cs="Arial"/>
          <w:sz w:val="28"/>
          <w:szCs w:val="28"/>
        </w:rPr>
        <w:t>≈</w:t>
      </w:r>
      <w:r>
        <w:rPr>
          <w:rFonts w:hint="eastAsia"/>
          <w:sz w:val="28"/>
          <w:szCs w:val="28"/>
          <w:lang w:val="en-US" w:eastAsia="zh-CN"/>
        </w:rPr>
        <w:t>67.24</w:t>
      </w:r>
      <w:r>
        <w:rPr>
          <w:rFonts w:hint="eastAsia"/>
          <w:sz w:val="28"/>
          <w:szCs w:val="28"/>
        </w:rPr>
        <w:t>%，</w:t>
      </w:r>
      <w:r>
        <w:rPr>
          <w:rFonts w:hint="eastAsia" w:cs="宋体"/>
          <w:sz w:val="28"/>
          <w:szCs w:val="28"/>
        </w:rPr>
        <w:t>根据评分标准资金到位率=100%， 得权重分满分，每降低1%扣除0.01分。扣</w:t>
      </w:r>
      <w:r>
        <w:rPr>
          <w:rFonts w:hint="eastAsia" w:cs="宋体"/>
          <w:sz w:val="28"/>
          <w:szCs w:val="28"/>
          <w:lang w:val="en-US" w:eastAsia="zh-CN"/>
        </w:rPr>
        <w:t>1.31</w:t>
      </w:r>
      <w:r>
        <w:rPr>
          <w:rFonts w:hint="eastAsia" w:cs="宋体"/>
          <w:sz w:val="28"/>
          <w:szCs w:val="28"/>
        </w:rPr>
        <w:t>分。</w:t>
      </w:r>
    </w:p>
    <w:p>
      <w:pPr>
        <w:ind w:firstLine="562" w:firstLineChars="200"/>
        <w:outlineLvl w:val="1"/>
        <w:rPr>
          <w:rFonts w:ascii="宋体" w:hAnsi="宋体" w:cs="宋体"/>
          <w:b/>
          <w:bCs/>
          <w:sz w:val="28"/>
          <w:szCs w:val="28"/>
        </w:rPr>
      </w:pPr>
      <w:bookmarkStart w:id="488" w:name="_Toc16243"/>
      <w:bookmarkStart w:id="489" w:name="_Toc27711"/>
      <w:bookmarkStart w:id="490" w:name="_Toc21712"/>
      <w:r>
        <w:rPr>
          <w:rFonts w:hint="eastAsia" w:ascii="宋体" w:hAnsi="宋体" w:cs="宋体"/>
          <w:b/>
          <w:bCs/>
          <w:sz w:val="28"/>
          <w:szCs w:val="28"/>
        </w:rPr>
        <w:t>(</w:t>
      </w:r>
      <w:r>
        <w:rPr>
          <w:rFonts w:hint="eastAsia" w:ascii="宋体" w:hAnsi="宋体" w:cs="宋体"/>
          <w:b/>
          <w:bCs/>
          <w:sz w:val="28"/>
          <w:szCs w:val="28"/>
          <w:lang w:val="en-US" w:eastAsia="zh-CN"/>
        </w:rPr>
        <w:t>3</w:t>
      </w:r>
      <w:r>
        <w:rPr>
          <w:rFonts w:hint="eastAsia" w:ascii="宋体" w:hAnsi="宋体" w:cs="宋体"/>
          <w:b/>
          <w:bCs/>
          <w:sz w:val="28"/>
          <w:szCs w:val="28"/>
        </w:rPr>
        <w:t>)产出指标</w:t>
      </w:r>
      <w:bookmarkEnd w:id="488"/>
      <w:bookmarkEnd w:id="489"/>
      <w:bookmarkEnd w:id="490"/>
    </w:p>
    <w:p>
      <w:pPr>
        <w:ind w:firstLine="560"/>
        <w:jc w:val="left"/>
        <w:rPr>
          <w:rFonts w:cs="Times New Roman"/>
          <w:sz w:val="28"/>
          <w:szCs w:val="28"/>
        </w:rPr>
      </w:pPr>
      <w:r>
        <w:rPr>
          <w:rFonts w:hint="eastAsia" w:cs="宋体"/>
          <w:sz w:val="28"/>
          <w:szCs w:val="28"/>
        </w:rPr>
        <w:t>满分</w:t>
      </w:r>
      <w:r>
        <w:rPr>
          <w:rFonts w:hint="eastAsia"/>
          <w:sz w:val="28"/>
          <w:szCs w:val="28"/>
          <w:lang w:val="en-US" w:eastAsia="zh-CN"/>
        </w:rPr>
        <w:t>32</w:t>
      </w:r>
      <w:r>
        <w:rPr>
          <w:rFonts w:hint="eastAsia" w:cs="宋体"/>
          <w:sz w:val="28"/>
          <w:szCs w:val="28"/>
        </w:rPr>
        <w:t>分，评价得分</w:t>
      </w:r>
      <w:r>
        <w:rPr>
          <w:rFonts w:hint="eastAsia"/>
          <w:sz w:val="28"/>
          <w:szCs w:val="28"/>
          <w:lang w:val="en-US" w:eastAsia="zh-CN"/>
        </w:rPr>
        <w:t>32</w:t>
      </w:r>
      <w:r>
        <w:rPr>
          <w:rFonts w:hint="eastAsia" w:cs="宋体"/>
          <w:sz w:val="28"/>
          <w:szCs w:val="28"/>
        </w:rPr>
        <w:t>分，得分率</w:t>
      </w:r>
      <w:r>
        <w:rPr>
          <w:sz w:val="28"/>
          <w:szCs w:val="28"/>
        </w:rPr>
        <w:t>100%</w:t>
      </w:r>
      <w:r>
        <w:rPr>
          <w:rFonts w:hint="eastAsia" w:cs="宋体"/>
          <w:sz w:val="28"/>
          <w:szCs w:val="28"/>
        </w:rPr>
        <w:t>。</w:t>
      </w:r>
    </w:p>
    <w:p>
      <w:pPr>
        <w:numPr>
          <w:ilvl w:val="0"/>
          <w:numId w:val="12"/>
        </w:numPr>
        <w:ind w:firstLine="560"/>
        <w:rPr>
          <w:rFonts w:cs="宋体"/>
          <w:sz w:val="28"/>
          <w:szCs w:val="28"/>
        </w:rPr>
      </w:pPr>
      <w:r>
        <w:rPr>
          <w:rFonts w:hint="eastAsia" w:cs="宋体"/>
          <w:sz w:val="28"/>
          <w:szCs w:val="28"/>
        </w:rPr>
        <w:t>数量指标分值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分，数量完成率</w:t>
      </w:r>
      <w:r>
        <w:rPr>
          <w:sz w:val="28"/>
          <w:szCs w:val="28"/>
        </w:rPr>
        <w:t>100%</w:t>
      </w:r>
      <w:r>
        <w:rPr>
          <w:rFonts w:hint="eastAsia" w:cs="宋体"/>
          <w:sz w:val="28"/>
          <w:szCs w:val="28"/>
        </w:rPr>
        <w:t>。</w:t>
      </w:r>
    </w:p>
    <w:p>
      <w:pPr>
        <w:rPr>
          <w:rFonts w:cs="宋体"/>
          <w:sz w:val="28"/>
          <w:szCs w:val="28"/>
        </w:rPr>
      </w:pPr>
      <w:r>
        <w:rPr>
          <w:rFonts w:hint="eastAsia" w:cs="宋体"/>
          <w:sz w:val="28"/>
          <w:szCs w:val="28"/>
        </w:rPr>
        <w:t xml:space="preserve">    保障城区各个街道路灯的正常照明，设备完好率比较高，劳务派遣人员工资</w:t>
      </w:r>
      <w:r>
        <w:rPr>
          <w:rFonts w:hint="eastAsia" w:cs="宋体"/>
          <w:color w:val="auto"/>
          <w:sz w:val="28"/>
          <w:szCs w:val="28"/>
          <w:lang w:eastAsia="zh-CN"/>
        </w:rPr>
        <w:t>按月及时足额</w:t>
      </w:r>
      <w:r>
        <w:rPr>
          <w:rFonts w:hint="eastAsia" w:cs="宋体"/>
          <w:color w:val="auto"/>
          <w:sz w:val="28"/>
          <w:szCs w:val="28"/>
        </w:rPr>
        <w:t>支付</w:t>
      </w:r>
      <w:r>
        <w:rPr>
          <w:rFonts w:hint="eastAsia" w:cs="宋体"/>
          <w:sz w:val="28"/>
          <w:szCs w:val="28"/>
        </w:rPr>
        <w:t>。</w:t>
      </w:r>
    </w:p>
    <w:p>
      <w:pPr>
        <w:numPr>
          <w:ilvl w:val="0"/>
          <w:numId w:val="12"/>
        </w:numPr>
        <w:ind w:firstLine="560"/>
        <w:rPr>
          <w:rFonts w:cs="宋体"/>
          <w:sz w:val="28"/>
          <w:szCs w:val="28"/>
        </w:rPr>
      </w:pPr>
      <w:r>
        <w:rPr>
          <w:rFonts w:hint="eastAsia" w:cs="宋体"/>
          <w:sz w:val="28"/>
          <w:szCs w:val="28"/>
        </w:rPr>
        <w:t>质量指标分值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w:t>
      </w:r>
      <w:r>
        <w:rPr>
          <w:rFonts w:hint="eastAsia" w:cs="宋体"/>
          <w:sz w:val="28"/>
          <w:szCs w:val="28"/>
          <w:lang w:eastAsia="zh-CN"/>
        </w:rPr>
        <w:t>维修合格</w:t>
      </w:r>
      <w:r>
        <w:rPr>
          <w:rFonts w:hint="eastAsia" w:cs="宋体"/>
          <w:sz w:val="28"/>
          <w:szCs w:val="28"/>
        </w:rPr>
        <w:t>率100%</w:t>
      </w:r>
    </w:p>
    <w:p>
      <w:pPr>
        <w:ind w:firstLine="560" w:firstLineChars="200"/>
        <w:rPr>
          <w:rFonts w:cs="宋体"/>
          <w:sz w:val="28"/>
          <w:szCs w:val="28"/>
        </w:rPr>
      </w:pPr>
      <w:r>
        <w:rPr>
          <w:rFonts w:hint="eastAsia" w:cs="宋体"/>
          <w:sz w:val="28"/>
          <w:szCs w:val="28"/>
          <w:lang w:eastAsia="zh-CN"/>
        </w:rPr>
        <w:t>保障维修区域路灯设施情况，完成每天的巡查维修任务</w:t>
      </w:r>
      <w:r>
        <w:rPr>
          <w:rFonts w:hint="eastAsia" w:cs="宋体"/>
          <w:sz w:val="28"/>
          <w:szCs w:val="28"/>
        </w:rPr>
        <w:t>，</w:t>
      </w:r>
      <w:r>
        <w:rPr>
          <w:rFonts w:hint="eastAsia" w:cs="宋体"/>
          <w:sz w:val="28"/>
          <w:szCs w:val="28"/>
          <w:lang w:eastAsia="zh-CN"/>
        </w:rPr>
        <w:t>不得遗漏不修，</w:t>
      </w:r>
      <w:r>
        <w:rPr>
          <w:rFonts w:hint="eastAsia" w:cs="宋体"/>
          <w:sz w:val="28"/>
          <w:szCs w:val="28"/>
        </w:rPr>
        <w:t>能够使路灯正常运行，路灯维修合格。</w:t>
      </w:r>
    </w:p>
    <w:p>
      <w:pPr>
        <w:numPr>
          <w:ilvl w:val="0"/>
          <w:numId w:val="0"/>
        </w:numPr>
        <w:rPr>
          <w:rFonts w:cs="Times New Roman"/>
          <w:sz w:val="28"/>
          <w:szCs w:val="28"/>
        </w:rPr>
      </w:pPr>
      <w:r>
        <w:rPr>
          <w:rFonts w:hint="eastAsia" w:cs="宋体"/>
          <w:sz w:val="28"/>
          <w:szCs w:val="28"/>
          <w:lang w:val="en-US" w:eastAsia="zh-CN"/>
        </w:rPr>
        <w:t>　　3、</w:t>
      </w:r>
      <w:r>
        <w:rPr>
          <w:rFonts w:hint="eastAsia" w:cs="宋体"/>
          <w:sz w:val="28"/>
          <w:szCs w:val="28"/>
        </w:rPr>
        <w:t>时效指标分值</w:t>
      </w:r>
      <w:r>
        <w:rPr>
          <w:rFonts w:hint="eastAsia"/>
          <w:sz w:val="28"/>
          <w:szCs w:val="28"/>
          <w:lang w:val="en-US" w:eastAsia="zh-CN"/>
        </w:rPr>
        <w:t>8分</w:t>
      </w:r>
      <w:r>
        <w:rPr>
          <w:rFonts w:hint="eastAsia" w:cs="宋体"/>
          <w:sz w:val="28"/>
          <w:szCs w:val="28"/>
        </w:rPr>
        <w:t>，评价得分</w:t>
      </w:r>
      <w:r>
        <w:rPr>
          <w:rFonts w:hint="eastAsia"/>
          <w:sz w:val="28"/>
          <w:szCs w:val="28"/>
          <w:lang w:val="en-US" w:eastAsia="zh-CN"/>
        </w:rPr>
        <w:t>8</w:t>
      </w:r>
      <w:r>
        <w:rPr>
          <w:rFonts w:hint="eastAsia" w:cs="宋体"/>
          <w:sz w:val="28"/>
          <w:szCs w:val="28"/>
        </w:rPr>
        <w:t>分，完成</w:t>
      </w:r>
      <w:r>
        <w:rPr>
          <w:rFonts w:hint="eastAsia" w:cs="宋体"/>
          <w:sz w:val="28"/>
          <w:szCs w:val="28"/>
          <w:lang w:eastAsia="zh-CN"/>
        </w:rPr>
        <w:t>及时</w:t>
      </w:r>
      <w:r>
        <w:rPr>
          <w:rFonts w:hint="eastAsia" w:cs="宋体"/>
          <w:sz w:val="28"/>
          <w:szCs w:val="28"/>
        </w:rPr>
        <w:t>率</w:t>
      </w:r>
      <w:r>
        <w:rPr>
          <w:sz w:val="28"/>
          <w:szCs w:val="28"/>
        </w:rPr>
        <w:t>100%</w:t>
      </w:r>
      <w:r>
        <w:rPr>
          <w:rFonts w:hint="eastAsia" w:cs="宋体"/>
          <w:sz w:val="28"/>
          <w:szCs w:val="28"/>
        </w:rPr>
        <w:t>。</w:t>
      </w:r>
    </w:p>
    <w:p>
      <w:pPr>
        <w:rPr>
          <w:rFonts w:cs="Times New Roman"/>
          <w:sz w:val="28"/>
          <w:szCs w:val="28"/>
        </w:rPr>
      </w:pPr>
      <w:r>
        <w:rPr>
          <w:rFonts w:hint="eastAsia" w:cs="宋体"/>
          <w:sz w:val="28"/>
          <w:szCs w:val="28"/>
        </w:rPr>
        <w:t xml:space="preserve">    保证路灯夜间照明时长，为居民夜间出行提供便利、为夜间交通城市治安提供了保障。</w:t>
      </w:r>
    </w:p>
    <w:p>
      <w:pPr>
        <w:numPr>
          <w:ilvl w:val="0"/>
          <w:numId w:val="0"/>
        </w:numPr>
        <w:rPr>
          <w:rFonts w:cs="Times New Roman"/>
          <w:sz w:val="28"/>
          <w:szCs w:val="28"/>
        </w:rPr>
      </w:pPr>
      <w:r>
        <w:rPr>
          <w:rFonts w:hint="eastAsia" w:cs="宋体"/>
          <w:sz w:val="28"/>
          <w:szCs w:val="28"/>
          <w:lang w:val="en-US" w:eastAsia="zh-CN"/>
        </w:rPr>
        <w:t>　　4、</w:t>
      </w:r>
      <w:r>
        <w:rPr>
          <w:rFonts w:hint="eastAsia" w:cs="宋体"/>
          <w:sz w:val="28"/>
          <w:szCs w:val="28"/>
        </w:rPr>
        <w:t>成本指标分值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w:t>
      </w:r>
    </w:p>
    <w:p>
      <w:pPr>
        <w:ind w:firstLine="560" w:firstLineChars="200"/>
        <w:rPr>
          <w:rFonts w:cs="Times New Roman"/>
          <w:sz w:val="28"/>
          <w:szCs w:val="28"/>
        </w:rPr>
      </w:pPr>
      <w:r>
        <w:rPr>
          <w:rFonts w:hint="eastAsia" w:cs="宋体"/>
          <w:sz w:val="28"/>
          <w:szCs w:val="28"/>
        </w:rPr>
        <w:t>路灯正常维护维修的劳务人员通过劳务派遣方式安排人员进行路灯维修维护工作。有效节约成本。</w:t>
      </w:r>
    </w:p>
    <w:p>
      <w:pPr>
        <w:ind w:firstLine="562" w:firstLineChars="200"/>
        <w:outlineLvl w:val="1"/>
        <w:rPr>
          <w:rFonts w:cs="Times New Roman"/>
          <w:b/>
          <w:bCs/>
          <w:sz w:val="28"/>
          <w:szCs w:val="28"/>
        </w:rPr>
      </w:pPr>
      <w:bookmarkStart w:id="491" w:name="_Toc19276"/>
      <w:bookmarkStart w:id="492" w:name="_Toc31771"/>
      <w:bookmarkStart w:id="493" w:name="_Toc28113"/>
      <w:r>
        <w:rPr>
          <w:rFonts w:hint="eastAsia" w:ascii="宋体" w:hAnsi="宋体" w:cs="宋体"/>
          <w:b/>
          <w:bCs/>
          <w:sz w:val="28"/>
          <w:szCs w:val="28"/>
        </w:rPr>
        <w:t>(</w:t>
      </w:r>
      <w:r>
        <w:rPr>
          <w:rFonts w:hint="eastAsia" w:ascii="宋体" w:hAnsi="宋体" w:cs="宋体"/>
          <w:b/>
          <w:bCs/>
          <w:sz w:val="28"/>
          <w:szCs w:val="28"/>
          <w:lang w:val="en-US" w:eastAsia="zh-CN"/>
        </w:rPr>
        <w:t>4</w:t>
      </w:r>
      <w:r>
        <w:rPr>
          <w:rFonts w:hint="eastAsia" w:ascii="宋体" w:hAnsi="宋体" w:cs="宋体"/>
          <w:b/>
          <w:bCs/>
          <w:sz w:val="28"/>
          <w:szCs w:val="28"/>
        </w:rPr>
        <w:t>)效益指标</w:t>
      </w:r>
      <w:bookmarkEnd w:id="491"/>
      <w:bookmarkEnd w:id="492"/>
      <w:bookmarkEnd w:id="493"/>
    </w:p>
    <w:p>
      <w:pPr>
        <w:ind w:firstLine="560"/>
        <w:jc w:val="left"/>
        <w:rPr>
          <w:rFonts w:cs="Times New Roman"/>
          <w:sz w:val="28"/>
          <w:szCs w:val="28"/>
        </w:rPr>
      </w:pPr>
      <w:r>
        <w:rPr>
          <w:rFonts w:hint="eastAsia" w:cs="宋体"/>
          <w:sz w:val="28"/>
          <w:szCs w:val="28"/>
        </w:rPr>
        <w:t>满分</w:t>
      </w:r>
      <w:r>
        <w:rPr>
          <w:rFonts w:hint="eastAsia"/>
          <w:sz w:val="28"/>
          <w:szCs w:val="28"/>
          <w:lang w:val="en-US" w:eastAsia="zh-CN"/>
        </w:rPr>
        <w:t>20</w:t>
      </w:r>
      <w:r>
        <w:rPr>
          <w:rFonts w:hint="eastAsia" w:cs="宋体"/>
          <w:sz w:val="28"/>
          <w:szCs w:val="28"/>
        </w:rPr>
        <w:t>分，评价得分</w:t>
      </w:r>
      <w:r>
        <w:rPr>
          <w:rFonts w:hint="eastAsia" w:cs="宋体"/>
          <w:sz w:val="28"/>
          <w:szCs w:val="28"/>
          <w:lang w:val="en-US" w:eastAsia="zh-CN"/>
        </w:rPr>
        <w:t>2</w:t>
      </w:r>
      <w:r>
        <w:rPr>
          <w:rFonts w:hint="eastAsia"/>
          <w:sz w:val="28"/>
          <w:szCs w:val="28"/>
          <w:lang w:val="en-US" w:eastAsia="zh-CN"/>
        </w:rPr>
        <w:t>0</w:t>
      </w:r>
      <w:r>
        <w:rPr>
          <w:rFonts w:hint="eastAsia" w:cs="宋体"/>
          <w:sz w:val="28"/>
          <w:szCs w:val="28"/>
        </w:rPr>
        <w:t>分，得分率</w:t>
      </w:r>
      <w:r>
        <w:rPr>
          <w:sz w:val="28"/>
          <w:szCs w:val="28"/>
        </w:rPr>
        <w:t>100%</w:t>
      </w:r>
      <w:r>
        <w:rPr>
          <w:rFonts w:hint="eastAsia" w:cs="宋体"/>
          <w:sz w:val="28"/>
          <w:szCs w:val="28"/>
        </w:rPr>
        <w:t>。</w:t>
      </w:r>
    </w:p>
    <w:p>
      <w:pPr>
        <w:ind w:firstLine="560"/>
        <w:jc w:val="left"/>
        <w:rPr>
          <w:rFonts w:cs="Times New Roman"/>
          <w:sz w:val="28"/>
          <w:szCs w:val="28"/>
        </w:rPr>
      </w:pPr>
      <w:r>
        <w:rPr>
          <w:rFonts w:hint="eastAsia" w:cs="宋体"/>
          <w:sz w:val="28"/>
          <w:szCs w:val="28"/>
        </w:rPr>
        <w:t>项目实施效益分值</w:t>
      </w:r>
      <w:r>
        <w:rPr>
          <w:rFonts w:hint="eastAsia"/>
          <w:sz w:val="28"/>
          <w:szCs w:val="28"/>
          <w:lang w:val="en-US" w:eastAsia="zh-CN"/>
        </w:rPr>
        <w:t>20</w:t>
      </w:r>
      <w:r>
        <w:rPr>
          <w:rFonts w:hint="eastAsia" w:cs="宋体"/>
          <w:sz w:val="28"/>
          <w:szCs w:val="28"/>
        </w:rPr>
        <w:t>分，评价得分</w:t>
      </w:r>
      <w:r>
        <w:rPr>
          <w:rFonts w:hint="eastAsia" w:cs="宋体"/>
          <w:sz w:val="28"/>
          <w:szCs w:val="28"/>
          <w:lang w:val="en-US" w:eastAsia="zh-CN"/>
        </w:rPr>
        <w:t>2</w:t>
      </w:r>
      <w:r>
        <w:rPr>
          <w:rFonts w:hint="eastAsia"/>
          <w:sz w:val="28"/>
          <w:szCs w:val="28"/>
          <w:lang w:val="en-US" w:eastAsia="zh-CN"/>
        </w:rPr>
        <w:t>0</w:t>
      </w:r>
      <w:r>
        <w:rPr>
          <w:rFonts w:hint="eastAsia" w:cs="宋体"/>
          <w:sz w:val="28"/>
          <w:szCs w:val="28"/>
        </w:rPr>
        <w:t>分。遵化市城管局对路灯正常维护维修及劳务派遣人员工资等费用进行</w:t>
      </w:r>
      <w:r>
        <w:rPr>
          <w:rFonts w:hint="eastAsia" w:cs="宋体"/>
          <w:sz w:val="28"/>
          <w:szCs w:val="28"/>
          <w:lang w:eastAsia="zh-CN"/>
        </w:rPr>
        <w:t>预算</w:t>
      </w:r>
      <w:r>
        <w:rPr>
          <w:rFonts w:hint="eastAsia" w:cs="宋体"/>
          <w:sz w:val="28"/>
          <w:szCs w:val="28"/>
        </w:rPr>
        <w:t>管理，城市夜间交通安全、市民出行方便，提高居民生活质量，提升城市形象。</w:t>
      </w:r>
      <w:r>
        <w:rPr>
          <w:rFonts w:hint="eastAsia" w:ascii="宋体" w:hAnsi="宋体" w:cs="宋体"/>
          <w:spacing w:val="6"/>
          <w:sz w:val="28"/>
          <w:szCs w:val="28"/>
          <w:shd w:val="clear" w:color="auto" w:fill="FFFFFF"/>
        </w:rPr>
        <w:t>增强了遵化市政府服务社会的能力，</w:t>
      </w:r>
      <w:r>
        <w:rPr>
          <w:rFonts w:hint="eastAsia" w:cs="宋体"/>
          <w:sz w:val="28"/>
          <w:szCs w:val="28"/>
        </w:rPr>
        <w:t>居民对此的非常支持；同时该举措也持续有效的促进了城市的经济发展。</w:t>
      </w:r>
    </w:p>
    <w:p>
      <w:pPr>
        <w:ind w:firstLine="562" w:firstLineChars="200"/>
        <w:outlineLvl w:val="1"/>
        <w:rPr>
          <w:rFonts w:ascii="宋体" w:hAnsi="宋体" w:cs="宋体"/>
          <w:sz w:val="28"/>
          <w:szCs w:val="28"/>
        </w:rPr>
      </w:pPr>
      <w:bookmarkStart w:id="494" w:name="_Toc13692"/>
      <w:bookmarkStart w:id="495" w:name="_Toc22884"/>
      <w:bookmarkStart w:id="496" w:name="_Toc24372"/>
      <w:r>
        <w:rPr>
          <w:rFonts w:hint="eastAsia" w:ascii="宋体" w:hAnsi="宋体" w:cs="宋体"/>
          <w:b/>
          <w:bCs/>
          <w:sz w:val="28"/>
          <w:szCs w:val="28"/>
        </w:rPr>
        <w:t>(</w:t>
      </w:r>
      <w:r>
        <w:rPr>
          <w:rFonts w:hint="eastAsia" w:ascii="宋体" w:hAnsi="宋体" w:cs="宋体"/>
          <w:b/>
          <w:bCs/>
          <w:sz w:val="28"/>
          <w:szCs w:val="28"/>
          <w:lang w:val="en-US" w:eastAsia="zh-CN"/>
        </w:rPr>
        <w:t>5</w:t>
      </w:r>
      <w:r>
        <w:rPr>
          <w:rFonts w:hint="eastAsia" w:ascii="宋体" w:hAnsi="宋体" w:cs="宋体"/>
          <w:b/>
          <w:bCs/>
          <w:sz w:val="28"/>
          <w:szCs w:val="28"/>
        </w:rPr>
        <w:t>)满意度指标</w:t>
      </w:r>
      <w:bookmarkEnd w:id="494"/>
      <w:bookmarkEnd w:id="495"/>
      <w:bookmarkEnd w:id="496"/>
    </w:p>
    <w:p>
      <w:pPr>
        <w:ind w:firstLine="560"/>
        <w:jc w:val="left"/>
        <w:rPr>
          <w:rFonts w:cs="Times New Roman"/>
          <w:sz w:val="28"/>
          <w:szCs w:val="28"/>
        </w:rPr>
      </w:pPr>
      <w:r>
        <w:rPr>
          <w:rFonts w:hint="eastAsia" w:cs="宋体"/>
          <w:sz w:val="28"/>
          <w:szCs w:val="28"/>
        </w:rPr>
        <w:t>满分</w:t>
      </w:r>
      <w:r>
        <w:rPr>
          <w:rFonts w:hint="eastAsia"/>
          <w:sz w:val="28"/>
          <w:szCs w:val="28"/>
          <w:lang w:val="en-US" w:eastAsia="zh-CN"/>
        </w:rPr>
        <w:t>10</w:t>
      </w:r>
      <w:r>
        <w:rPr>
          <w:rFonts w:hint="eastAsia" w:cs="宋体"/>
          <w:sz w:val="28"/>
          <w:szCs w:val="28"/>
        </w:rPr>
        <w:t>分，评价得分</w:t>
      </w:r>
      <w:r>
        <w:rPr>
          <w:rFonts w:hint="eastAsia"/>
          <w:sz w:val="28"/>
          <w:szCs w:val="28"/>
          <w:lang w:val="en-US" w:eastAsia="zh-CN"/>
        </w:rPr>
        <w:t>10</w:t>
      </w:r>
      <w:r>
        <w:rPr>
          <w:rFonts w:hint="eastAsia" w:cs="宋体"/>
          <w:sz w:val="28"/>
          <w:szCs w:val="28"/>
        </w:rPr>
        <w:t>分，</w:t>
      </w:r>
      <w:r>
        <w:rPr>
          <w:rFonts w:cs="Times New Roman"/>
          <w:sz w:val="28"/>
          <w:szCs w:val="28"/>
        </w:rPr>
        <w:t> </w:t>
      </w:r>
      <w:r>
        <w:rPr>
          <w:rFonts w:hint="eastAsia" w:cs="宋体"/>
          <w:sz w:val="28"/>
          <w:szCs w:val="28"/>
        </w:rPr>
        <w:t>得分率</w:t>
      </w:r>
      <w:r>
        <w:rPr>
          <w:rFonts w:hint="eastAsia"/>
          <w:sz w:val="28"/>
          <w:szCs w:val="28"/>
        </w:rPr>
        <w:t>100.</w:t>
      </w:r>
      <w:r>
        <w:rPr>
          <w:sz w:val="28"/>
          <w:szCs w:val="28"/>
        </w:rPr>
        <w:t>00%</w:t>
      </w:r>
      <w:r>
        <w:rPr>
          <w:rFonts w:hint="eastAsia" w:cs="宋体"/>
          <w:sz w:val="28"/>
          <w:szCs w:val="28"/>
        </w:rPr>
        <w:t>。</w:t>
      </w:r>
    </w:p>
    <w:p>
      <w:pPr>
        <w:ind w:firstLine="560"/>
        <w:jc w:val="left"/>
        <w:rPr>
          <w:rFonts w:cs="Times New Roman"/>
          <w:sz w:val="28"/>
          <w:szCs w:val="28"/>
        </w:rPr>
      </w:pPr>
      <w:r>
        <w:rPr>
          <w:rFonts w:hint="eastAsia" w:cs="宋体"/>
          <w:sz w:val="28"/>
          <w:szCs w:val="28"/>
        </w:rPr>
        <w:t>城管局依据相关程序</w:t>
      </w:r>
      <w:r>
        <w:rPr>
          <w:rFonts w:hint="eastAsia" w:cs="宋体"/>
          <w:sz w:val="28"/>
          <w:szCs w:val="28"/>
          <w:lang w:eastAsia="zh-CN"/>
        </w:rPr>
        <w:t>随机</w:t>
      </w:r>
      <w:r>
        <w:rPr>
          <w:rFonts w:hint="eastAsia" w:cs="宋体"/>
          <w:sz w:val="28"/>
          <w:szCs w:val="28"/>
        </w:rPr>
        <w:t>选取服务对象，并按照《遵化市预算项目支出绩效自评管理办法》的通知（遵财字</w:t>
      </w:r>
      <w:r>
        <w:rPr>
          <w:sz w:val="28"/>
          <w:szCs w:val="28"/>
        </w:rPr>
        <w:t>[2021]3</w:t>
      </w:r>
      <w:r>
        <w:rPr>
          <w:rFonts w:hint="eastAsia" w:cs="宋体"/>
          <w:sz w:val="28"/>
          <w:szCs w:val="28"/>
        </w:rPr>
        <w:t>号）、《关于做好202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号)要求，</w:t>
      </w:r>
      <w:r>
        <w:rPr>
          <w:sz w:val="28"/>
          <w:szCs w:val="28"/>
        </w:rPr>
        <w:t>202</w:t>
      </w:r>
      <w:r>
        <w:rPr>
          <w:rFonts w:hint="eastAsia"/>
          <w:sz w:val="28"/>
          <w:szCs w:val="28"/>
          <w:lang w:val="en-US" w:eastAsia="zh-CN"/>
        </w:rPr>
        <w:t>2</w:t>
      </w:r>
      <w:r>
        <w:rPr>
          <w:rFonts w:hint="eastAsia" w:cs="宋体"/>
          <w:sz w:val="28"/>
          <w:szCs w:val="28"/>
        </w:rPr>
        <w:t>年在城区进行现场检查考核，</w:t>
      </w:r>
      <w:r>
        <w:rPr>
          <w:rFonts w:hint="eastAsia" w:cs="宋体"/>
          <w:color w:val="auto"/>
          <w:sz w:val="28"/>
          <w:szCs w:val="28"/>
          <w:lang w:eastAsia="zh-CN"/>
        </w:rPr>
        <w:t>考核结果显示</w:t>
      </w:r>
      <w:r>
        <w:rPr>
          <w:rFonts w:hint="eastAsia" w:cs="宋体"/>
          <w:color w:val="auto"/>
          <w:sz w:val="28"/>
          <w:szCs w:val="28"/>
        </w:rPr>
        <w:t>路灯</w:t>
      </w:r>
      <w:r>
        <w:rPr>
          <w:rFonts w:hint="eastAsia" w:cs="宋体"/>
          <w:sz w:val="28"/>
          <w:szCs w:val="28"/>
        </w:rPr>
        <w:t>信号灯及平射灯黑天时间定时开启，劳务派遣人员及时发放工资缴纳保险。满意度95%。</w:t>
      </w:r>
    </w:p>
    <w:p>
      <w:pPr>
        <w:ind w:firstLine="562" w:firstLineChars="200"/>
        <w:outlineLvl w:val="1"/>
        <w:rPr>
          <w:rFonts w:ascii="宋体" w:hAnsi="宋体" w:cs="宋体"/>
          <w:sz w:val="28"/>
          <w:szCs w:val="28"/>
        </w:rPr>
      </w:pPr>
      <w:bookmarkStart w:id="497" w:name="_Toc15253"/>
      <w:bookmarkStart w:id="498" w:name="_Toc25073"/>
      <w:r>
        <w:rPr>
          <w:rFonts w:hint="eastAsia" w:ascii="宋体" w:hAnsi="宋体" w:cs="宋体"/>
          <w:b/>
          <w:bCs/>
          <w:sz w:val="28"/>
          <w:szCs w:val="28"/>
        </w:rPr>
        <w:t>(</w:t>
      </w:r>
      <w:r>
        <w:rPr>
          <w:rFonts w:hint="eastAsia" w:ascii="宋体" w:hAnsi="宋体" w:cs="宋体"/>
          <w:b/>
          <w:bCs/>
          <w:sz w:val="28"/>
          <w:szCs w:val="28"/>
          <w:lang w:val="en-US" w:eastAsia="zh-CN"/>
        </w:rPr>
        <w:t>6</w:t>
      </w:r>
      <w:r>
        <w:rPr>
          <w:rFonts w:hint="eastAsia" w:ascii="宋体" w:hAnsi="宋体" w:cs="宋体"/>
          <w:b/>
          <w:bCs/>
          <w:sz w:val="28"/>
          <w:szCs w:val="28"/>
        </w:rPr>
        <w:t>)预算执行率</w:t>
      </w:r>
      <w:bookmarkEnd w:id="497"/>
      <w:bookmarkEnd w:id="498"/>
    </w:p>
    <w:p>
      <w:pPr>
        <w:ind w:firstLine="560"/>
        <w:jc w:val="left"/>
        <w:rPr>
          <w:rFonts w:cs="Times New Roman"/>
          <w:sz w:val="28"/>
          <w:szCs w:val="28"/>
        </w:rPr>
      </w:pPr>
      <w:r>
        <w:rPr>
          <w:rFonts w:hint="eastAsia" w:cs="宋体"/>
          <w:sz w:val="28"/>
          <w:szCs w:val="28"/>
        </w:rPr>
        <w:t>满分</w:t>
      </w:r>
      <w:r>
        <w:rPr>
          <w:sz w:val="28"/>
          <w:szCs w:val="28"/>
        </w:rPr>
        <w:t>10</w:t>
      </w:r>
      <w:r>
        <w:rPr>
          <w:rFonts w:hint="eastAsia" w:cs="宋体"/>
          <w:sz w:val="28"/>
          <w:szCs w:val="28"/>
        </w:rPr>
        <w:t>分，评价得分</w:t>
      </w:r>
      <w:r>
        <w:rPr>
          <w:sz w:val="28"/>
          <w:szCs w:val="28"/>
        </w:rPr>
        <w:t>10</w:t>
      </w:r>
      <w:r>
        <w:rPr>
          <w:rFonts w:hint="eastAsia" w:cs="宋体"/>
          <w:sz w:val="28"/>
          <w:szCs w:val="28"/>
        </w:rPr>
        <w:t>分。</w:t>
      </w:r>
      <w:r>
        <w:rPr>
          <w:rFonts w:cs="Times New Roman"/>
          <w:sz w:val="28"/>
          <w:szCs w:val="28"/>
        </w:rPr>
        <w:t> </w:t>
      </w:r>
      <w:r>
        <w:rPr>
          <w:rFonts w:hint="eastAsia" w:cs="宋体"/>
          <w:sz w:val="28"/>
          <w:szCs w:val="28"/>
        </w:rPr>
        <w:t>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sz w:val="28"/>
          <w:szCs w:val="28"/>
          <w:lang w:eastAsia="zh-CN"/>
        </w:rPr>
        <w:t>路灯正常维护维修</w:t>
      </w:r>
      <w:r>
        <w:rPr>
          <w:rFonts w:hint="eastAsia" w:cs="宋体"/>
          <w:sz w:val="28"/>
          <w:szCs w:val="28"/>
        </w:rPr>
        <w:t>及劳务派遣人员工资等费用实际下达资金金额为</w:t>
      </w:r>
      <w:r>
        <w:rPr>
          <w:rFonts w:hint="eastAsia"/>
          <w:sz w:val="28"/>
          <w:szCs w:val="28"/>
        </w:rPr>
        <w:t>80.690349</w:t>
      </w:r>
      <w:r>
        <w:rPr>
          <w:rFonts w:hint="eastAsia" w:cs="宋体"/>
          <w:sz w:val="28"/>
          <w:szCs w:val="28"/>
        </w:rPr>
        <w:t>万元，实际支付金额为</w:t>
      </w:r>
      <w:r>
        <w:rPr>
          <w:rFonts w:hint="eastAsia"/>
          <w:sz w:val="28"/>
          <w:szCs w:val="28"/>
        </w:rPr>
        <w:t>80.690349万</w:t>
      </w:r>
      <w:r>
        <w:rPr>
          <w:rFonts w:hint="eastAsia" w:cs="宋体"/>
          <w:sz w:val="28"/>
          <w:szCs w:val="28"/>
        </w:rPr>
        <w:t>元，预算执行率</w:t>
      </w:r>
      <w:r>
        <w:rPr>
          <w:sz w:val="28"/>
          <w:szCs w:val="28"/>
        </w:rPr>
        <w:t>100%</w:t>
      </w:r>
      <w:r>
        <w:rPr>
          <w:rFonts w:hint="eastAsia" w:cs="宋体"/>
          <w:sz w:val="28"/>
          <w:szCs w:val="28"/>
        </w:rPr>
        <w:t>。</w:t>
      </w:r>
    </w:p>
    <w:p>
      <w:pPr>
        <w:ind w:firstLine="562" w:firstLineChars="200"/>
        <w:outlineLvl w:val="0"/>
        <w:rPr>
          <w:rFonts w:ascii="宋体" w:hAnsi="宋体" w:cs="宋体"/>
          <w:b/>
          <w:bCs/>
          <w:sz w:val="28"/>
          <w:szCs w:val="28"/>
        </w:rPr>
      </w:pPr>
      <w:bookmarkStart w:id="499" w:name="_Toc24504"/>
      <w:bookmarkStart w:id="500" w:name="_Toc6263"/>
      <w:bookmarkStart w:id="501" w:name="_Toc19322"/>
      <w:r>
        <w:rPr>
          <w:rFonts w:hint="eastAsia" w:ascii="宋体" w:hAnsi="宋体" w:cs="宋体"/>
          <w:b/>
          <w:bCs/>
          <w:sz w:val="28"/>
          <w:szCs w:val="28"/>
        </w:rPr>
        <w:t>五、主要经验及做法、存在的问题及原因分析</w:t>
      </w:r>
      <w:bookmarkEnd w:id="499"/>
      <w:bookmarkEnd w:id="500"/>
      <w:bookmarkEnd w:id="501"/>
    </w:p>
    <w:p>
      <w:pPr>
        <w:ind w:firstLine="560"/>
        <w:jc w:val="left"/>
        <w:rPr>
          <w:rFonts w:cs="宋体"/>
          <w:b/>
          <w:bCs/>
          <w:sz w:val="28"/>
          <w:szCs w:val="28"/>
        </w:rPr>
      </w:pPr>
      <w:r>
        <w:rPr>
          <w:rFonts w:hint="eastAsia" w:cs="宋体"/>
          <w:sz w:val="28"/>
          <w:szCs w:val="28"/>
        </w:rPr>
        <w:t>这种政府管理、企业运营、社会监督的方式使本年度路灯信号灯及平射灯等运行保障城市夜间交通安全、市民出行方便，提高居民生活质量，提升城市形象。专项专人负责制对工作开展帮助性大，能很大程度的加快项目完成进度并保证质量。但也发现一些问题，比如路灯维修方面，涉及面大，路灯多，如果材料短缺造成维修不及时，对民众出行影响较大，存在安全隐患。</w:t>
      </w:r>
    </w:p>
    <w:p>
      <w:pPr>
        <w:ind w:firstLine="562" w:firstLineChars="200"/>
        <w:outlineLvl w:val="0"/>
        <w:rPr>
          <w:rFonts w:ascii="宋体" w:hAnsi="宋体" w:cs="宋体"/>
          <w:b/>
          <w:bCs/>
          <w:sz w:val="28"/>
          <w:szCs w:val="28"/>
        </w:rPr>
      </w:pPr>
      <w:bookmarkStart w:id="502" w:name="_Toc18637"/>
      <w:bookmarkStart w:id="503" w:name="_Toc14845"/>
      <w:bookmarkStart w:id="504" w:name="_Toc20576"/>
      <w:r>
        <w:rPr>
          <w:rFonts w:hint="eastAsia" w:ascii="宋体" w:hAnsi="宋体" w:cs="宋体"/>
          <w:b/>
          <w:bCs/>
          <w:sz w:val="28"/>
          <w:szCs w:val="28"/>
        </w:rPr>
        <w:t>六、有关建议</w:t>
      </w:r>
      <w:bookmarkEnd w:id="502"/>
      <w:bookmarkEnd w:id="503"/>
      <w:bookmarkEnd w:id="504"/>
    </w:p>
    <w:p>
      <w:pPr>
        <w:ind w:firstLine="560"/>
        <w:jc w:val="left"/>
        <w:rPr>
          <w:sz w:val="28"/>
          <w:szCs w:val="28"/>
        </w:rPr>
      </w:pPr>
      <w:r>
        <w:rPr>
          <w:rFonts w:hint="eastAsia"/>
          <w:sz w:val="28"/>
          <w:szCs w:val="28"/>
        </w:rPr>
        <w:t>不断制定和完善考评考核机制，加强日常巡查督查和落实整改力度，逐步实现城市照明管理工作科学化、规范化、精细化。在维护管理工作中，坚持高标准、严要求，强化每月标准化考核和日常效能考核，并严格兑现绩效考核结果；加大路灯维护经费投入，确保全城路灯及公用亮化设施正常运行；严格落实路灯维护节支奖励、目标管理考核等各种激励考核措施。</w:t>
      </w:r>
      <w:r>
        <w:rPr>
          <w:rFonts w:hint="eastAsia"/>
          <w:sz w:val="28"/>
          <w:szCs w:val="28"/>
          <w:lang w:eastAsia="zh-CN"/>
        </w:rPr>
        <w:t>自觉接受主管部门和群众的监督，</w:t>
      </w:r>
      <w:r>
        <w:rPr>
          <w:rFonts w:hint="eastAsia" w:cs="宋体"/>
          <w:sz w:val="28"/>
          <w:szCs w:val="28"/>
        </w:rPr>
        <w:t>及时</w:t>
      </w:r>
      <w:r>
        <w:rPr>
          <w:rFonts w:hint="eastAsia" w:cs="宋体"/>
          <w:sz w:val="28"/>
          <w:szCs w:val="28"/>
          <w:lang w:eastAsia="zh-CN"/>
        </w:rPr>
        <w:t>更换和修复破损的路灯设施</w:t>
      </w:r>
      <w:r>
        <w:rPr>
          <w:rFonts w:hint="eastAsia" w:cs="宋体"/>
          <w:sz w:val="28"/>
          <w:szCs w:val="28"/>
        </w:rPr>
        <w:t>，及时报销费用，以</w:t>
      </w:r>
      <w:r>
        <w:rPr>
          <w:rFonts w:hint="eastAsia" w:cs="宋体"/>
          <w:sz w:val="28"/>
          <w:szCs w:val="28"/>
          <w:lang w:eastAsia="zh-CN"/>
        </w:rPr>
        <w:t>确保</w:t>
      </w:r>
      <w:r>
        <w:rPr>
          <w:rFonts w:hint="eastAsia" w:cs="宋体"/>
          <w:sz w:val="28"/>
          <w:szCs w:val="28"/>
        </w:rPr>
        <w:t>全城路灯的亮灯率</w:t>
      </w:r>
      <w:r>
        <w:rPr>
          <w:rFonts w:hint="eastAsia" w:cs="宋体"/>
          <w:sz w:val="28"/>
          <w:szCs w:val="28"/>
          <w:lang w:eastAsia="zh-CN"/>
        </w:rPr>
        <w:t>、设备完好率</w:t>
      </w:r>
      <w:r>
        <w:rPr>
          <w:rFonts w:hint="eastAsia" w:cs="宋体"/>
          <w:sz w:val="28"/>
          <w:szCs w:val="28"/>
        </w:rPr>
        <w:t>及市民的满意度。</w:t>
      </w:r>
    </w:p>
    <w:p>
      <w:pPr>
        <w:ind w:firstLine="562" w:firstLineChars="200"/>
        <w:outlineLvl w:val="0"/>
        <w:rPr>
          <w:rFonts w:ascii="宋体" w:hAnsi="宋体" w:cs="宋体"/>
          <w:b/>
          <w:bCs/>
          <w:sz w:val="28"/>
          <w:szCs w:val="28"/>
        </w:rPr>
      </w:pPr>
      <w:bookmarkStart w:id="505" w:name="_Toc9759"/>
      <w:bookmarkStart w:id="506" w:name="_Toc16936"/>
      <w:bookmarkStart w:id="507" w:name="_Toc6265"/>
      <w:r>
        <w:rPr>
          <w:rFonts w:hint="eastAsia" w:ascii="宋体" w:hAnsi="宋体" w:cs="宋体"/>
          <w:b/>
          <w:bCs/>
          <w:sz w:val="28"/>
          <w:szCs w:val="28"/>
        </w:rPr>
        <w:t>七、其他需要说明的问题</w:t>
      </w:r>
      <w:bookmarkEnd w:id="505"/>
      <w:bookmarkEnd w:id="506"/>
      <w:bookmarkEnd w:id="507"/>
    </w:p>
    <w:p>
      <w:pPr>
        <w:ind w:firstLine="560"/>
        <w:jc w:val="left"/>
        <w:outlineLvl w:val="0"/>
        <w:rPr>
          <w:rFonts w:hint="eastAsia" w:cs="宋体"/>
          <w:sz w:val="28"/>
          <w:szCs w:val="28"/>
        </w:rPr>
      </w:pPr>
      <w:bookmarkStart w:id="508" w:name="_Toc9849"/>
      <w:bookmarkStart w:id="509" w:name="_Toc24734"/>
      <w:bookmarkStart w:id="510" w:name="_Toc15534"/>
      <w:r>
        <w:rPr>
          <w:rFonts w:hint="eastAsia" w:cs="宋体"/>
          <w:sz w:val="28"/>
          <w:szCs w:val="28"/>
        </w:rPr>
        <w:t>本年度</w:t>
      </w:r>
      <w:r>
        <w:rPr>
          <w:rFonts w:hint="eastAsia" w:cs="宋体"/>
          <w:sz w:val="28"/>
          <w:szCs w:val="28"/>
          <w:lang w:eastAsia="zh-CN"/>
        </w:rPr>
        <w:t>实施</w:t>
      </w:r>
      <w:r>
        <w:rPr>
          <w:rFonts w:hint="eastAsia" w:cs="宋体"/>
          <w:sz w:val="28"/>
          <w:szCs w:val="28"/>
        </w:rPr>
        <w:t>路灯正常维护维修及劳务派遣人员工资项目，</w:t>
      </w:r>
      <w:r>
        <w:rPr>
          <w:rFonts w:hint="eastAsia" w:cs="宋体"/>
          <w:sz w:val="28"/>
          <w:szCs w:val="28"/>
          <w:lang w:eastAsia="zh-CN"/>
        </w:rPr>
        <w:t>很大程度上减少城市交通安全隐患，</w:t>
      </w:r>
      <w:r>
        <w:rPr>
          <w:rFonts w:hint="eastAsia" w:cs="宋体"/>
          <w:sz w:val="28"/>
          <w:szCs w:val="28"/>
        </w:rPr>
        <w:t>保障城市夜间交通安全、市民出行方便，提高居民生活质量，</w:t>
      </w:r>
      <w:r>
        <w:rPr>
          <w:rFonts w:hint="eastAsia" w:cs="宋体"/>
          <w:sz w:val="28"/>
          <w:szCs w:val="28"/>
          <w:lang w:eastAsia="zh-CN"/>
        </w:rPr>
        <w:t>促进经济增长和提升城市品牌形象</w:t>
      </w:r>
      <w:r>
        <w:rPr>
          <w:rFonts w:hint="eastAsia" w:cs="宋体"/>
          <w:sz w:val="28"/>
          <w:szCs w:val="28"/>
        </w:rPr>
        <w:t>。</w:t>
      </w:r>
      <w:bookmarkEnd w:id="508"/>
      <w:bookmarkEnd w:id="509"/>
      <w:bookmarkEnd w:id="510"/>
    </w:p>
    <w:p>
      <w:pPr>
        <w:ind w:firstLine="560"/>
        <w:jc w:val="left"/>
        <w:outlineLvl w:val="0"/>
        <w:rPr>
          <w:rFonts w:hint="eastAsia" w:cs="宋体"/>
          <w:sz w:val="28"/>
          <w:szCs w:val="28"/>
        </w:rPr>
      </w:pPr>
    </w:p>
    <w:p>
      <w:pPr>
        <w:ind w:firstLine="560"/>
        <w:jc w:val="left"/>
        <w:outlineLvl w:val="0"/>
        <w:rPr>
          <w:rFonts w:hint="eastAsia" w:cs="宋体"/>
          <w:sz w:val="28"/>
          <w:szCs w:val="28"/>
        </w:rPr>
      </w:pPr>
    </w:p>
    <w:p>
      <w:pPr>
        <w:ind w:firstLine="560"/>
        <w:jc w:val="left"/>
        <w:outlineLvl w:val="0"/>
        <w:rPr>
          <w:rFonts w:hint="eastAsia" w:cs="宋体"/>
          <w:sz w:val="28"/>
          <w:szCs w:val="28"/>
        </w:rPr>
      </w:pPr>
    </w:p>
    <w:p>
      <w:pPr>
        <w:ind w:firstLine="560"/>
        <w:jc w:val="left"/>
        <w:outlineLvl w:val="0"/>
        <w:rPr>
          <w:rFonts w:hint="eastAsia" w:cs="宋体"/>
          <w:sz w:val="28"/>
          <w:szCs w:val="28"/>
        </w:rPr>
      </w:pPr>
    </w:p>
    <w:p>
      <w:pPr>
        <w:ind w:firstLine="560"/>
        <w:jc w:val="left"/>
        <w:outlineLvl w:val="0"/>
        <w:rPr>
          <w:rFonts w:hint="eastAsia" w:cs="宋体"/>
          <w:sz w:val="28"/>
          <w:szCs w:val="28"/>
        </w:rPr>
      </w:pPr>
    </w:p>
    <w:p>
      <w:pPr>
        <w:ind w:firstLine="560"/>
        <w:jc w:val="left"/>
        <w:outlineLvl w:val="0"/>
        <w:rPr>
          <w:rFonts w:hint="eastAsia" w:cs="宋体"/>
          <w:sz w:val="28"/>
          <w:szCs w:val="28"/>
        </w:rPr>
      </w:pPr>
    </w:p>
    <w:p>
      <w:pPr>
        <w:ind w:firstLine="560"/>
        <w:jc w:val="left"/>
        <w:outlineLvl w:val="0"/>
        <w:rPr>
          <w:rFonts w:hint="eastAsia" w:cs="宋体"/>
          <w:sz w:val="28"/>
          <w:szCs w:val="28"/>
        </w:rPr>
      </w:pPr>
    </w:p>
    <w:p>
      <w:pPr>
        <w:bidi w:val="0"/>
        <w:jc w:val="left"/>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594"/>
        <w:gridCol w:w="1275"/>
        <w:gridCol w:w="596"/>
        <w:gridCol w:w="566"/>
        <w:gridCol w:w="274"/>
        <w:gridCol w:w="828"/>
        <w:gridCol w:w="1154"/>
        <w:gridCol w:w="755"/>
        <w:gridCol w:w="802"/>
        <w:gridCol w:w="918"/>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综合执法经费项目目资金绩效自评表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1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综合执法经费项目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19.20 </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19.20 </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19.20 </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19.20 </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3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了提升城市治理能力，提高了人居环境质量，为优化市场环境和营商环境，助力省级文明城创建和国家全域旅游示范区建设。增强了遵化市政府服务社会的能力,同时该举措也持续有效的促进了城市的经济发展。</w:t>
            </w:r>
          </w:p>
        </w:tc>
        <w:tc>
          <w:tcPr>
            <w:tcW w:w="23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遵化市城市管理综合执法工作有序进行，资金根据年初预算城管局按实际支出支付。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3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3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7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资金到位率=19.199996/120=16%，扣4分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质量达标率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完成及时率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454"/>
        <w:gridCol w:w="1045"/>
        <w:gridCol w:w="454"/>
        <w:gridCol w:w="1045"/>
        <w:gridCol w:w="454"/>
        <w:gridCol w:w="3343"/>
        <w:gridCol w:w="454"/>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综合执法经费项目资金绩效评价指标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资金分配和理性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得权重分满分，未得满分的按照资金到位比例计算得分。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资金到位率=19.199996/120=16%，扣4分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完成率为100%，得8分；完成率为90%及以上，得8分，否则不得分。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工作要求合格率为95%，得8分；未满足的合格率及得分按照满足比例计。</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按时完成及时率为100%，得8分；完成90%得5分；否则不得分。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根据成本标准审核成本控制情况，未发生损失浪费的现象得满分。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是否节约了改善城市环境管理成本，根据实际情况评分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是否提高居民生活质量，提升城市形象，通过随机询问100名居民，支持率达到95%及以上得6分；否则不得分。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持续有效促进区域经济发展，6分；影响不明显，3分；无影响，0分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通过询问查证，实地调研和问卷调查相结合的方式。满意度达到95%得满分（含95%），满意度达到90%-95%得分8分（含90%），满意度达到80%-90%得分6分（含80%），否则不得分。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8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8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30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jc w:val="center"/>
        <w:rPr>
          <w:rFonts w:cs="Times New Roman"/>
          <w:b/>
          <w:bCs/>
          <w:sz w:val="28"/>
          <w:szCs w:val="28"/>
        </w:rPr>
      </w:pPr>
      <w:r>
        <w:rPr>
          <w:rFonts w:hint="eastAsia" w:cs="宋体"/>
          <w:b/>
          <w:bCs/>
          <w:sz w:val="28"/>
          <w:szCs w:val="28"/>
        </w:rPr>
        <w:t>遵化市城市管理综合行政执法局</w:t>
      </w:r>
    </w:p>
    <w:p>
      <w:pPr>
        <w:widowControl/>
        <w:spacing w:line="560" w:lineRule="exact"/>
        <w:jc w:val="center"/>
        <w:outlineLvl w:val="0"/>
        <w:rPr>
          <w:rFonts w:ascii="宋体" w:cs="Times New Roman"/>
          <w:b/>
          <w:bCs/>
          <w:sz w:val="28"/>
          <w:szCs w:val="28"/>
        </w:rPr>
      </w:pPr>
      <w:bookmarkStart w:id="511" w:name="_Toc8556"/>
      <w:r>
        <w:rPr>
          <w:rFonts w:hint="eastAsia" w:ascii="宋体" w:hAnsi="宋体" w:cs="宋体"/>
          <w:b/>
          <w:bCs/>
          <w:sz w:val="28"/>
          <w:szCs w:val="28"/>
        </w:rPr>
        <w:t>综合执法经费项目</w:t>
      </w:r>
      <w:bookmarkEnd w:id="511"/>
    </w:p>
    <w:p>
      <w:pPr>
        <w:widowControl/>
        <w:spacing w:line="560" w:lineRule="exact"/>
        <w:jc w:val="center"/>
        <w:outlineLvl w:val="0"/>
        <w:rPr>
          <w:rFonts w:cs="Times New Roman"/>
          <w:b/>
          <w:bCs/>
          <w:sz w:val="28"/>
          <w:szCs w:val="28"/>
        </w:rPr>
      </w:pPr>
      <w:bookmarkStart w:id="512" w:name="_Toc25144"/>
      <w:r>
        <w:rPr>
          <w:rFonts w:hint="eastAsia" w:cs="宋体"/>
          <w:b/>
          <w:bCs/>
          <w:sz w:val="28"/>
          <w:szCs w:val="28"/>
        </w:rPr>
        <w:t>绩效自评报告</w:t>
      </w:r>
      <w:bookmarkEnd w:id="512"/>
    </w:p>
    <w:p>
      <w:pPr>
        <w:ind w:firstLine="562" w:firstLineChars="200"/>
        <w:jc w:val="left"/>
        <w:outlineLvl w:val="0"/>
        <w:rPr>
          <w:rFonts w:cs="Times New Roman"/>
          <w:b/>
          <w:bCs/>
          <w:sz w:val="28"/>
          <w:szCs w:val="28"/>
        </w:rPr>
      </w:pPr>
      <w:bookmarkStart w:id="513" w:name="_Toc30668"/>
      <w:r>
        <w:rPr>
          <w:rFonts w:hint="eastAsia" w:cs="宋体"/>
          <w:b/>
          <w:bCs/>
          <w:sz w:val="28"/>
          <w:szCs w:val="28"/>
        </w:rPr>
        <w:t>一、项目基本情况</w:t>
      </w:r>
      <w:bookmarkEnd w:id="513"/>
    </w:p>
    <w:p>
      <w:pPr>
        <w:ind w:firstLine="562" w:firstLineChars="200"/>
        <w:jc w:val="left"/>
        <w:outlineLvl w:val="1"/>
        <w:rPr>
          <w:b/>
          <w:bCs/>
          <w:sz w:val="28"/>
          <w:szCs w:val="28"/>
        </w:rPr>
      </w:pPr>
      <w:bookmarkStart w:id="514" w:name="_Toc19928"/>
      <w:r>
        <w:rPr>
          <w:b/>
          <w:bCs/>
          <w:sz w:val="28"/>
          <w:szCs w:val="28"/>
        </w:rPr>
        <w:t>(</w:t>
      </w:r>
      <w:r>
        <w:rPr>
          <w:rFonts w:hint="eastAsia" w:cs="宋体"/>
          <w:b/>
          <w:bCs/>
          <w:sz w:val="28"/>
          <w:szCs w:val="28"/>
        </w:rPr>
        <w:t>一</w:t>
      </w:r>
      <w:r>
        <w:rPr>
          <w:b/>
          <w:bCs/>
          <w:sz w:val="28"/>
          <w:szCs w:val="28"/>
        </w:rPr>
        <w:t>)</w:t>
      </w:r>
      <w:r>
        <w:rPr>
          <w:rFonts w:hint="eastAsia" w:cs="宋体"/>
          <w:b/>
          <w:bCs/>
          <w:sz w:val="28"/>
          <w:szCs w:val="28"/>
        </w:rPr>
        <w:t>项目概况</w:t>
      </w:r>
      <w:bookmarkEnd w:id="514"/>
      <w:r>
        <w:rPr>
          <w:b/>
          <w:bCs/>
          <w:sz w:val="28"/>
          <w:szCs w:val="28"/>
        </w:rPr>
        <w:t xml:space="preserve"> </w:t>
      </w:r>
    </w:p>
    <w:p>
      <w:pPr>
        <w:snapToGrid w:val="0"/>
        <w:spacing w:line="360" w:lineRule="auto"/>
        <w:ind w:firstLine="560" w:firstLineChars="200"/>
        <w:rPr>
          <w:rFonts w:cs="Times New Roman"/>
          <w:sz w:val="28"/>
          <w:szCs w:val="28"/>
        </w:rPr>
      </w:pPr>
      <w:r>
        <w:rPr>
          <w:sz w:val="28"/>
          <w:szCs w:val="28"/>
        </w:rPr>
        <w:t>1</w:t>
      </w:r>
      <w:r>
        <w:rPr>
          <w:rFonts w:hint="eastAsia" w:cs="宋体"/>
          <w:sz w:val="28"/>
          <w:szCs w:val="28"/>
        </w:rPr>
        <w:t>、项目背景：自河北省批准我市开展城市管理相对集中处罚权工作以来，规划建设、环保、工商、公安等部门部分职能划归我局，职能增加，人员随之增加，经费也随之增加。做好小广告清理、广告牌匾整治、公共设施亮化、乱停乱放治理、市政工程、绿化工程、公共事业等各项工作，全局合力规范城市建设行为，提升城市治理能力，提高了人居环境质量，优化市场环境和营商环境，助力省级文明城创建和国家全域旅游示范区建设。</w:t>
      </w:r>
    </w:p>
    <w:p>
      <w:pPr>
        <w:snapToGrid w:val="0"/>
        <w:spacing w:line="560" w:lineRule="exact"/>
        <w:ind w:firstLine="560" w:firstLineChars="200"/>
        <w:rPr>
          <w:rFonts w:cs="Times New Roman"/>
          <w:sz w:val="28"/>
          <w:szCs w:val="28"/>
        </w:rPr>
      </w:pPr>
      <w:r>
        <w:rPr>
          <w:sz w:val="28"/>
          <w:szCs w:val="28"/>
        </w:rPr>
        <w:t>2</w:t>
      </w:r>
      <w:r>
        <w:rPr>
          <w:rFonts w:hint="eastAsia" w:cs="宋体"/>
          <w:sz w:val="28"/>
          <w:szCs w:val="28"/>
        </w:rPr>
        <w:t>、项目的主要内容及实施情况：主要用于违章停车治理施划停车位；小广告治理购买清洁剂、自喷漆、刮铲，稀料等物品；广告牌匾治理；机关运行经费：日常办公费、水电邮电费交通维护费、差旅费等支出。</w:t>
      </w:r>
    </w:p>
    <w:p>
      <w:pPr>
        <w:snapToGrid w:val="0"/>
        <w:spacing w:line="560" w:lineRule="exact"/>
        <w:ind w:firstLine="560" w:firstLineChars="200"/>
        <w:rPr>
          <w:rFonts w:cs="Times New Roman"/>
          <w:sz w:val="28"/>
          <w:szCs w:val="28"/>
        </w:rPr>
      </w:pPr>
      <w:r>
        <w:rPr>
          <w:rFonts w:hint="eastAsia" w:cs="宋体"/>
          <w:sz w:val="28"/>
          <w:szCs w:val="28"/>
        </w:rPr>
        <w:t>遵化市城市管理综合行政执法局成立绩效自评工作组，按照《遵化市预算项目支出绩效自评管理办法》的通知（遵财字</w:t>
      </w:r>
      <w:r>
        <w:rPr>
          <w:sz w:val="28"/>
          <w:szCs w:val="28"/>
        </w:rPr>
        <w:t>[2021]3</w:t>
      </w:r>
      <w:r>
        <w:rPr>
          <w:rFonts w:hint="eastAsia" w:cs="宋体"/>
          <w:sz w:val="28"/>
          <w:szCs w:val="28"/>
        </w:rPr>
        <w:t>号）的要求制定自评工作方案，对照预算编制和调整时设定的绩效目标、评价指标，制定绩效评价工作方案，确定评价工作的程序、时间安排、评价方法等。对绩效目标完成情况和绩效指标完成数据进行核实和分析，开展现场检查考评，综合执法经费项目进行绩效评价。经过绩效评价工作组评议，该项目综合得分</w:t>
      </w:r>
      <w:r>
        <w:rPr>
          <w:rFonts w:hint="eastAsia"/>
          <w:sz w:val="28"/>
          <w:szCs w:val="28"/>
          <w:highlight w:val="none"/>
          <w:lang w:eastAsia="zh-CN"/>
        </w:rPr>
        <w:t>96</w:t>
      </w:r>
      <w:r>
        <w:rPr>
          <w:rFonts w:hint="eastAsia" w:cs="宋体"/>
          <w:sz w:val="28"/>
          <w:szCs w:val="28"/>
        </w:rPr>
        <w:t>分，评价等级为优秀。</w:t>
      </w:r>
    </w:p>
    <w:p>
      <w:pPr>
        <w:spacing w:line="560" w:lineRule="exact"/>
        <w:ind w:firstLine="560" w:firstLineChars="200"/>
        <w:rPr>
          <w:rFonts w:cs="Times New Roman"/>
          <w:sz w:val="28"/>
          <w:szCs w:val="28"/>
        </w:rPr>
      </w:pPr>
      <w:r>
        <w:rPr>
          <w:sz w:val="28"/>
          <w:szCs w:val="28"/>
        </w:rPr>
        <w:t>3</w:t>
      </w:r>
      <w:r>
        <w:rPr>
          <w:rFonts w:hint="eastAsia" w:cs="宋体"/>
          <w:sz w:val="28"/>
          <w:szCs w:val="28"/>
        </w:rPr>
        <w:t>、资金投入及使用情况：</w:t>
      </w:r>
      <w:r>
        <w:rPr>
          <w:rFonts w:hint="eastAsia"/>
          <w:sz w:val="28"/>
          <w:szCs w:val="28"/>
        </w:rPr>
        <w:t>综合执法经费项目</w:t>
      </w:r>
      <w:r>
        <w:rPr>
          <w:rFonts w:hint="eastAsia" w:cs="宋体"/>
          <w:sz w:val="28"/>
          <w:szCs w:val="28"/>
        </w:rPr>
        <w:t>年初预算为</w:t>
      </w:r>
      <w:r>
        <w:rPr>
          <w:rFonts w:hint="eastAsia"/>
          <w:sz w:val="28"/>
          <w:szCs w:val="28"/>
        </w:rPr>
        <w:t>120万</w:t>
      </w:r>
      <w:r>
        <w:rPr>
          <w:rFonts w:hint="eastAsia" w:cs="宋体"/>
          <w:sz w:val="28"/>
          <w:szCs w:val="28"/>
        </w:rPr>
        <w:t>元，年末项目资金下达并实际使用金额</w:t>
      </w:r>
      <w:r>
        <w:rPr>
          <w:rFonts w:hint="eastAsia"/>
          <w:sz w:val="28"/>
          <w:szCs w:val="28"/>
          <w:lang w:val="en-US" w:eastAsia="zh-CN"/>
        </w:rPr>
        <w:t>19.2</w:t>
      </w:r>
      <w:r>
        <w:rPr>
          <w:rFonts w:hint="eastAsia"/>
          <w:sz w:val="28"/>
          <w:szCs w:val="28"/>
        </w:rPr>
        <w:t>万</w:t>
      </w:r>
      <w:r>
        <w:rPr>
          <w:rFonts w:hint="eastAsia" w:cs="宋体"/>
          <w:sz w:val="28"/>
          <w:szCs w:val="28"/>
        </w:rPr>
        <w:t>元。该项目根据实际支付综合执法经费项目，资金来源于资金来源于政府性基金预算拨款。</w:t>
      </w:r>
    </w:p>
    <w:p>
      <w:pPr>
        <w:ind w:firstLine="560" w:firstLineChars="200"/>
        <w:outlineLvl w:val="1"/>
        <w:rPr>
          <w:rFonts w:cs="Times New Roman"/>
          <w:sz w:val="28"/>
          <w:szCs w:val="28"/>
        </w:rPr>
      </w:pPr>
      <w:bookmarkStart w:id="515" w:name="_Toc27468"/>
      <w:r>
        <w:rPr>
          <w:sz w:val="28"/>
          <w:szCs w:val="28"/>
        </w:rPr>
        <w:t>(</w:t>
      </w:r>
      <w:r>
        <w:rPr>
          <w:rFonts w:hint="eastAsia" w:cs="宋体"/>
          <w:sz w:val="28"/>
          <w:szCs w:val="28"/>
        </w:rPr>
        <w:t>二</w:t>
      </w:r>
      <w:r>
        <w:rPr>
          <w:sz w:val="28"/>
          <w:szCs w:val="28"/>
        </w:rPr>
        <w:t>)</w:t>
      </w:r>
      <w:r>
        <w:rPr>
          <w:rFonts w:hint="eastAsia" w:cs="宋体"/>
          <w:sz w:val="28"/>
          <w:szCs w:val="28"/>
        </w:rPr>
        <w:t>项目绩效目标</w:t>
      </w:r>
      <w:bookmarkEnd w:id="515"/>
    </w:p>
    <w:p>
      <w:pPr>
        <w:snapToGrid w:val="0"/>
        <w:spacing w:line="360" w:lineRule="auto"/>
        <w:ind w:firstLine="560" w:firstLineChars="200"/>
        <w:rPr>
          <w:rFonts w:cs="Times New Roman"/>
          <w:sz w:val="28"/>
          <w:szCs w:val="28"/>
        </w:rPr>
      </w:pPr>
      <w:r>
        <w:rPr>
          <w:sz w:val="28"/>
          <w:szCs w:val="28"/>
        </w:rPr>
        <w:t>1</w:t>
      </w:r>
      <w:r>
        <w:rPr>
          <w:rFonts w:hint="eastAsia"/>
          <w:sz w:val="28"/>
          <w:szCs w:val="28"/>
        </w:rPr>
        <w:t>、</w:t>
      </w:r>
      <w:r>
        <w:rPr>
          <w:rFonts w:hint="eastAsia" w:cs="宋体"/>
          <w:sz w:val="28"/>
          <w:szCs w:val="28"/>
        </w:rPr>
        <w:t>总体目标：项目实施的绩效目标主要是为了提升城市治理能力，提高了人居环境质量，优化市场环境和营商环境，助力省级文明城创建和国家全域旅游示范区建设。</w:t>
      </w:r>
    </w:p>
    <w:p>
      <w:pPr>
        <w:spacing w:line="560" w:lineRule="exact"/>
        <w:ind w:firstLine="560" w:firstLineChars="200"/>
        <w:rPr>
          <w:rFonts w:cs="Times New Roman"/>
          <w:sz w:val="28"/>
          <w:szCs w:val="28"/>
        </w:rPr>
      </w:pPr>
      <w:r>
        <w:rPr>
          <w:sz w:val="28"/>
          <w:szCs w:val="28"/>
        </w:rPr>
        <w:t>2</w:t>
      </w:r>
      <w:r>
        <w:rPr>
          <w:rFonts w:hint="eastAsia"/>
          <w:sz w:val="28"/>
          <w:szCs w:val="28"/>
        </w:rPr>
        <w:t>、</w:t>
      </w:r>
      <w:r>
        <w:rPr>
          <w:rFonts w:hint="eastAsia" w:cs="宋体"/>
          <w:sz w:val="28"/>
          <w:szCs w:val="28"/>
        </w:rPr>
        <w:t>阶段性目标：城管局按实际情况支付综合执法经费项目</w:t>
      </w:r>
    </w:p>
    <w:p>
      <w:pPr>
        <w:ind w:firstLine="560"/>
        <w:jc w:val="left"/>
        <w:outlineLvl w:val="0"/>
        <w:rPr>
          <w:rFonts w:cs="Times New Roman"/>
          <w:b/>
          <w:bCs/>
          <w:sz w:val="28"/>
          <w:szCs w:val="28"/>
        </w:rPr>
      </w:pPr>
      <w:bookmarkStart w:id="516" w:name="_Toc18520"/>
      <w:r>
        <w:rPr>
          <w:rFonts w:hint="eastAsia" w:cs="宋体"/>
          <w:b/>
          <w:bCs/>
          <w:sz w:val="28"/>
          <w:szCs w:val="28"/>
        </w:rPr>
        <w:t>二、绩效评价工作情况</w:t>
      </w:r>
      <w:bookmarkEnd w:id="516"/>
    </w:p>
    <w:p>
      <w:pPr>
        <w:ind w:firstLine="560"/>
        <w:jc w:val="left"/>
        <w:outlineLvl w:val="1"/>
        <w:rPr>
          <w:rFonts w:hint="eastAsia" w:eastAsia="宋体" w:cs="Times New Roman"/>
          <w:b/>
          <w:bCs/>
          <w:sz w:val="28"/>
          <w:szCs w:val="28"/>
          <w:lang w:eastAsia="zh-CN"/>
        </w:rPr>
      </w:pPr>
      <w:bookmarkStart w:id="517" w:name="_Toc5222"/>
      <w:r>
        <w:rPr>
          <w:b/>
          <w:bCs/>
          <w:sz w:val="28"/>
          <w:szCs w:val="28"/>
        </w:rPr>
        <w:t>(</w:t>
      </w:r>
      <w:r>
        <w:rPr>
          <w:rFonts w:hint="eastAsia" w:cs="宋体"/>
          <w:b/>
          <w:bCs/>
          <w:sz w:val="28"/>
          <w:szCs w:val="28"/>
        </w:rPr>
        <w:t>一</w:t>
      </w:r>
      <w:r>
        <w:rPr>
          <w:b/>
          <w:bCs/>
          <w:sz w:val="28"/>
          <w:szCs w:val="28"/>
        </w:rPr>
        <w:t>)</w:t>
      </w:r>
      <w:r>
        <w:rPr>
          <w:rFonts w:hint="eastAsia" w:cs="宋体"/>
          <w:b/>
          <w:bCs/>
          <w:sz w:val="28"/>
          <w:szCs w:val="28"/>
        </w:rPr>
        <w:t>绩效评价目的</w:t>
      </w:r>
      <w:r>
        <w:rPr>
          <w:rFonts w:hint="eastAsia" w:cs="宋体"/>
          <w:b/>
          <w:bCs/>
          <w:sz w:val="28"/>
          <w:szCs w:val="28"/>
          <w:lang w:eastAsia="zh-CN"/>
        </w:rPr>
        <w:t>、对象和范围</w:t>
      </w:r>
      <w:bookmarkEnd w:id="517"/>
    </w:p>
    <w:p>
      <w:pPr>
        <w:ind w:firstLine="560"/>
        <w:jc w:val="left"/>
        <w:rPr>
          <w:rFonts w:cs="Times New Roman"/>
          <w:sz w:val="28"/>
          <w:szCs w:val="28"/>
        </w:rPr>
      </w:pPr>
      <w:r>
        <w:rPr>
          <w:sz w:val="28"/>
          <w:szCs w:val="28"/>
        </w:rPr>
        <w:t>1</w:t>
      </w:r>
      <w:r>
        <w:rPr>
          <w:rFonts w:hint="eastAsia" w:cs="宋体"/>
          <w:sz w:val="28"/>
          <w:szCs w:val="28"/>
        </w:rPr>
        <w:t>、</w:t>
      </w:r>
      <w:r>
        <w:rPr>
          <w:rFonts w:hint="eastAsia" w:cs="宋体"/>
          <w:sz w:val="28"/>
          <w:szCs w:val="28"/>
          <w:lang w:eastAsia="zh-CN"/>
        </w:rPr>
        <w:t>评价目的：</w:t>
      </w:r>
      <w:r>
        <w:rPr>
          <w:rFonts w:hint="eastAsia" w:cs="宋体"/>
          <w:sz w:val="28"/>
          <w:szCs w:val="28"/>
        </w:rPr>
        <w:t>通过对</w:t>
      </w:r>
      <w:r>
        <w:rPr>
          <w:rFonts w:hint="eastAsia"/>
          <w:sz w:val="28"/>
          <w:szCs w:val="28"/>
        </w:rPr>
        <w:t>综合执法经费项目</w:t>
      </w:r>
      <w:r>
        <w:rPr>
          <w:rFonts w:hint="eastAsia" w:cs="宋体"/>
          <w:sz w:val="28"/>
          <w:szCs w:val="28"/>
        </w:rPr>
        <w:t>的绩效评价，了解和掌握项目实施的具体情况，评价其项目资金安排的科学性、合理性，规范性和资金使用成效，及时总结项目管理经验，完善项目管理办法，提高项目管理水平和资金的使用效益。加强对财政投入资金的监督和管理，优化支出结构，实现公共资源的合理配置，不断提高财政支出的经济性、效率性和有效性。促使城管局根据绩效评价中发现的问题，认真加以整改，及时调整和完善单位的工作计划和绩效目标并加强项目管理，提高管理水平，同时为项目后续资金投入、分配和管理提供决策依据。</w:t>
      </w:r>
    </w:p>
    <w:p>
      <w:pPr>
        <w:widowControl/>
        <w:spacing w:line="560" w:lineRule="exact"/>
        <w:ind w:firstLine="560" w:firstLineChars="200"/>
        <w:rPr>
          <w:rFonts w:hint="eastAsia" w:eastAsia="宋体" w:cs="宋体"/>
          <w:sz w:val="28"/>
          <w:szCs w:val="28"/>
          <w:lang w:eastAsia="zh-CN"/>
        </w:rPr>
      </w:pPr>
      <w:r>
        <w:rPr>
          <w:sz w:val="28"/>
          <w:szCs w:val="28"/>
        </w:rPr>
        <w:t>2</w:t>
      </w:r>
      <w:r>
        <w:rPr>
          <w:rFonts w:hint="eastAsia" w:cs="宋体"/>
          <w:sz w:val="28"/>
          <w:szCs w:val="28"/>
        </w:rPr>
        <w:t>、</w:t>
      </w:r>
      <w:r>
        <w:rPr>
          <w:rFonts w:hint="eastAsia" w:cs="宋体"/>
          <w:sz w:val="28"/>
          <w:szCs w:val="28"/>
          <w:lang w:eastAsia="zh-CN"/>
        </w:rPr>
        <w:t>评价对象：</w:t>
      </w:r>
      <w:r>
        <w:rPr>
          <w:rFonts w:hint="eastAsia" w:cs="宋体"/>
          <w:sz w:val="28"/>
          <w:szCs w:val="28"/>
        </w:rPr>
        <w:t>综合执法经费项目</w:t>
      </w:r>
    </w:p>
    <w:p>
      <w:pPr>
        <w:ind w:firstLine="560"/>
        <w:jc w:val="left"/>
        <w:rPr>
          <w:rFonts w:cs="Times New Roman"/>
          <w:sz w:val="28"/>
          <w:szCs w:val="28"/>
        </w:rPr>
      </w:pPr>
      <w:r>
        <w:rPr>
          <w:sz w:val="28"/>
          <w:szCs w:val="28"/>
        </w:rPr>
        <w:t>3</w:t>
      </w:r>
      <w:r>
        <w:rPr>
          <w:rFonts w:hint="eastAsia" w:cs="宋体"/>
          <w:sz w:val="28"/>
          <w:szCs w:val="28"/>
        </w:rPr>
        <w:t>、</w:t>
      </w:r>
      <w:r>
        <w:rPr>
          <w:rFonts w:hint="eastAsia" w:cs="宋体"/>
          <w:sz w:val="28"/>
          <w:szCs w:val="28"/>
          <w:lang w:eastAsia="zh-CN"/>
        </w:rPr>
        <w:t>评价范围：</w:t>
      </w:r>
      <w:r>
        <w:rPr>
          <w:rFonts w:hint="eastAsia" w:cs="宋体"/>
          <w:sz w:val="28"/>
          <w:szCs w:val="28"/>
        </w:rPr>
        <w:t>综合执法经费项目的执行情况、项目实施后产生的绩效情况。</w:t>
      </w:r>
    </w:p>
    <w:p>
      <w:pPr>
        <w:ind w:firstLine="560"/>
        <w:jc w:val="left"/>
        <w:rPr>
          <w:rFonts w:cs="Times New Roman"/>
          <w:sz w:val="28"/>
          <w:szCs w:val="28"/>
        </w:rPr>
      </w:pPr>
    </w:p>
    <w:p>
      <w:pPr>
        <w:ind w:firstLine="560"/>
        <w:jc w:val="left"/>
        <w:outlineLvl w:val="1"/>
        <w:rPr>
          <w:rFonts w:hint="eastAsia" w:eastAsia="宋体" w:cs="Times New Roman"/>
          <w:b/>
          <w:bCs/>
          <w:sz w:val="28"/>
          <w:szCs w:val="28"/>
          <w:lang w:eastAsia="zh-CN"/>
        </w:rPr>
      </w:pPr>
      <w:bookmarkStart w:id="518" w:name="_Toc15447"/>
      <w:r>
        <w:rPr>
          <w:b/>
          <w:bCs/>
          <w:sz w:val="28"/>
          <w:szCs w:val="28"/>
        </w:rPr>
        <w:t>(</w:t>
      </w:r>
      <w:r>
        <w:rPr>
          <w:rFonts w:hint="eastAsia" w:cs="宋体"/>
          <w:b/>
          <w:bCs/>
          <w:sz w:val="28"/>
          <w:szCs w:val="28"/>
        </w:rPr>
        <w:t>二</w:t>
      </w:r>
      <w:r>
        <w:rPr>
          <w:b/>
          <w:bCs/>
          <w:sz w:val="28"/>
          <w:szCs w:val="28"/>
        </w:rPr>
        <w:t>)</w:t>
      </w:r>
      <w:r>
        <w:rPr>
          <w:rFonts w:hint="eastAsia" w:cs="宋体"/>
          <w:b/>
          <w:bCs/>
          <w:sz w:val="28"/>
          <w:szCs w:val="28"/>
        </w:rPr>
        <w:t>绩效评价</w:t>
      </w:r>
      <w:r>
        <w:rPr>
          <w:rFonts w:hint="eastAsia" w:cs="宋体"/>
          <w:b/>
          <w:bCs/>
          <w:sz w:val="28"/>
          <w:szCs w:val="28"/>
          <w:lang w:eastAsia="zh-CN"/>
        </w:rPr>
        <w:t>原则、评价指标体系、评价标准、评价方法</w:t>
      </w:r>
      <w:bookmarkEnd w:id="518"/>
    </w:p>
    <w:p>
      <w:pPr>
        <w:ind w:firstLine="560"/>
        <w:jc w:val="left"/>
        <w:rPr>
          <w:rFonts w:hint="eastAsia" w:cs="宋体"/>
          <w:sz w:val="28"/>
          <w:szCs w:val="28"/>
        </w:rPr>
      </w:pPr>
      <w:r>
        <w:rPr>
          <w:sz w:val="28"/>
          <w:szCs w:val="28"/>
        </w:rPr>
        <w:t>1</w:t>
      </w:r>
      <w:r>
        <w:rPr>
          <w:rFonts w:hint="eastAsia" w:cs="宋体"/>
          <w:sz w:val="28"/>
          <w:szCs w:val="28"/>
        </w:rPr>
        <w:t>、绩效评价原则</w:t>
      </w:r>
      <w:r>
        <w:rPr>
          <w:rFonts w:hint="eastAsia"/>
          <w:sz w:val="28"/>
          <w:szCs w:val="28"/>
        </w:rPr>
        <w:t>：</w:t>
      </w:r>
      <w:r>
        <w:rPr>
          <w:rFonts w:hint="eastAsia" w:cs="宋体"/>
          <w:sz w:val="28"/>
          <w:szCs w:val="28"/>
        </w:rPr>
        <w:t>科学公正、激励约束、公开透明等。</w:t>
      </w:r>
    </w:p>
    <w:p>
      <w:pPr>
        <w:ind w:firstLine="560"/>
        <w:jc w:val="left"/>
        <w:rPr>
          <w:rFonts w:cs="Times New Roman"/>
          <w:sz w:val="28"/>
          <w:szCs w:val="28"/>
        </w:rPr>
      </w:pPr>
      <w:r>
        <w:rPr>
          <w:rFonts w:hint="eastAsia" w:cs="宋体"/>
          <w:sz w:val="28"/>
          <w:szCs w:val="28"/>
          <w:lang w:val="en-US" w:eastAsia="zh-CN"/>
        </w:rPr>
        <w:t>2、</w:t>
      </w:r>
      <w:r>
        <w:rPr>
          <w:rFonts w:hint="eastAsia" w:cs="宋体"/>
          <w:sz w:val="28"/>
          <w:szCs w:val="28"/>
        </w:rPr>
        <w:t>绩效评价指标体系和评价标准</w:t>
      </w:r>
      <w:r>
        <w:rPr>
          <w:rFonts w:hint="eastAsia" w:cs="宋体"/>
          <w:sz w:val="28"/>
          <w:szCs w:val="28"/>
          <w:lang w:eastAsia="zh-CN"/>
        </w:rPr>
        <w:t>：</w:t>
      </w:r>
      <w:r>
        <w:rPr>
          <w:rFonts w:hint="eastAsia" w:cs="宋体"/>
          <w:sz w:val="28"/>
          <w:szCs w:val="28"/>
        </w:rPr>
        <w:t>依据《遵化市预算项目支出绩效自评管理办法》的通知（遵财字</w:t>
      </w:r>
      <w:r>
        <w:rPr>
          <w:sz w:val="28"/>
          <w:szCs w:val="28"/>
        </w:rPr>
        <w:t>[2021]3</w:t>
      </w:r>
      <w:r>
        <w:rPr>
          <w:rFonts w:hint="eastAsia" w:cs="宋体"/>
          <w:sz w:val="28"/>
          <w:szCs w:val="28"/>
        </w:rPr>
        <w:t>号）等政策法规，针对项目情况，我们建立了规范的评价指标体系并确定了评分标准，评价指标体系共设定</w:t>
      </w:r>
      <w:r>
        <w:rPr>
          <w:rFonts w:hint="eastAsia" w:cs="宋体"/>
          <w:sz w:val="28"/>
          <w:szCs w:val="28"/>
          <w:highlight w:val="none"/>
        </w:rPr>
        <w:t>“</w:t>
      </w:r>
      <w:r>
        <w:rPr>
          <w:rFonts w:hint="eastAsia" w:cs="宋体"/>
          <w:sz w:val="28"/>
          <w:szCs w:val="28"/>
          <w:highlight w:val="none"/>
          <w:lang w:eastAsia="zh-CN"/>
        </w:rPr>
        <w:t>决策指标</w:t>
      </w:r>
      <w:r>
        <w:rPr>
          <w:rFonts w:hint="eastAsia" w:cs="宋体"/>
          <w:sz w:val="28"/>
          <w:szCs w:val="28"/>
          <w:highlight w:val="none"/>
        </w:rPr>
        <w:t>”</w:t>
      </w:r>
      <w:r>
        <w:rPr>
          <w:rFonts w:hint="eastAsia" w:cs="宋体"/>
          <w:sz w:val="28"/>
          <w:szCs w:val="28"/>
          <w:highlight w:val="none"/>
          <w:lang w:eastAsia="zh-CN"/>
        </w:rPr>
        <w:t>“过程指标”</w:t>
      </w:r>
      <w:r>
        <w:rPr>
          <w:rFonts w:hint="eastAsia" w:cs="宋体"/>
          <w:sz w:val="28"/>
          <w:szCs w:val="28"/>
          <w:highlight w:val="none"/>
        </w:rPr>
        <w:t>“产出指标”“效益指标”“满意度指标”“预算执行率”</w:t>
      </w:r>
      <w:r>
        <w:rPr>
          <w:rFonts w:hint="eastAsia"/>
          <w:sz w:val="28"/>
          <w:szCs w:val="28"/>
          <w:highlight w:val="none"/>
          <w:lang w:val="en-US" w:eastAsia="zh-CN"/>
        </w:rPr>
        <w:t>6</w:t>
      </w:r>
      <w:r>
        <w:rPr>
          <w:rFonts w:hint="eastAsia" w:cs="宋体"/>
          <w:sz w:val="28"/>
          <w:szCs w:val="28"/>
          <w:highlight w:val="none"/>
        </w:rPr>
        <w:t>个一级评价指标和</w:t>
      </w:r>
      <w:r>
        <w:rPr>
          <w:rFonts w:hint="eastAsia"/>
          <w:sz w:val="28"/>
          <w:szCs w:val="28"/>
          <w:highlight w:val="none"/>
          <w:lang w:val="en-US" w:eastAsia="zh-CN"/>
        </w:rPr>
        <w:t>13</w:t>
      </w:r>
      <w:r>
        <w:rPr>
          <w:rFonts w:hint="eastAsia" w:cs="宋体"/>
          <w:sz w:val="28"/>
          <w:szCs w:val="28"/>
          <w:highlight w:val="none"/>
        </w:rPr>
        <w:t>个二级评价指标、</w:t>
      </w:r>
      <w:r>
        <w:rPr>
          <w:rFonts w:hint="eastAsia"/>
          <w:sz w:val="28"/>
          <w:szCs w:val="28"/>
          <w:highlight w:val="none"/>
          <w:lang w:val="en-US" w:eastAsia="zh-CN"/>
        </w:rPr>
        <w:t>20</w:t>
      </w:r>
      <w:r>
        <w:rPr>
          <w:rFonts w:hint="eastAsia" w:cs="宋体"/>
          <w:sz w:val="28"/>
          <w:szCs w:val="28"/>
          <w:highlight w:val="none"/>
        </w:rPr>
        <w:t>个三级指标。</w:t>
      </w:r>
      <w:r>
        <w:rPr>
          <w:rFonts w:hint="eastAsia" w:cs="宋体"/>
          <w:sz w:val="28"/>
          <w:szCs w:val="28"/>
        </w:rPr>
        <w:t>绩效评价结果实施百分制和四级分类。四个级别分别是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w:t>
      </w:r>
      <w:r>
        <w:rPr>
          <w:rFonts w:hint="eastAsia" w:cs="宋体"/>
          <w:sz w:val="28"/>
          <w:szCs w:val="28"/>
        </w:rPr>
        <w:t>含</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sz w:val="28"/>
          <w:szCs w:val="28"/>
        </w:rPr>
        <w:t>(</w:t>
      </w:r>
      <w:r>
        <w:rPr>
          <w:rFonts w:hint="eastAsia" w:cs="宋体"/>
          <w:sz w:val="28"/>
          <w:szCs w:val="28"/>
        </w:rPr>
        <w:t>含</w:t>
      </w:r>
      <w:r>
        <w:rPr>
          <w:sz w:val="28"/>
          <w:szCs w:val="28"/>
        </w:rPr>
        <w:t>)-90</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w:t>
      </w:r>
      <w:r>
        <w:rPr>
          <w:sz w:val="28"/>
          <w:szCs w:val="28"/>
        </w:rPr>
        <w:t>(</w:t>
      </w:r>
      <w:r>
        <w:rPr>
          <w:rFonts w:hint="eastAsia" w:cs="宋体"/>
          <w:sz w:val="28"/>
          <w:szCs w:val="28"/>
        </w:rPr>
        <w:t>含</w:t>
      </w:r>
      <w:r>
        <w:rPr>
          <w:sz w:val="28"/>
          <w:szCs w:val="28"/>
        </w:rPr>
        <w:t>)</w:t>
      </w:r>
      <w:r>
        <w:rPr>
          <w:rFonts w:hint="eastAsia" w:cs="宋体"/>
          <w:sz w:val="28"/>
          <w:szCs w:val="28"/>
        </w:rPr>
        <w:t>-</w:t>
      </w:r>
      <w:r>
        <w:rPr>
          <w:sz w:val="28"/>
          <w:szCs w:val="28"/>
        </w:rPr>
        <w:t>80</w:t>
      </w:r>
      <w:r>
        <w:rPr>
          <w:rFonts w:hint="eastAsia" w:cs="宋体"/>
          <w:sz w:val="28"/>
          <w:szCs w:val="28"/>
        </w:rPr>
        <w:t>分</w:t>
      </w:r>
      <w:r>
        <w:rPr>
          <w:sz w:val="28"/>
          <w:szCs w:val="28"/>
        </w:rPr>
        <w:t>)</w:t>
      </w:r>
      <w:r>
        <w:rPr>
          <w:rFonts w:hint="eastAsia" w:cs="宋体"/>
          <w:sz w:val="28"/>
          <w:szCs w:val="28"/>
        </w:rPr>
        <w:t>、较差</w:t>
      </w:r>
      <w:r>
        <w:rPr>
          <w:sz w:val="28"/>
          <w:szCs w:val="28"/>
        </w:rPr>
        <w:t>(60</w:t>
      </w:r>
      <w:r>
        <w:rPr>
          <w:rFonts w:hint="eastAsia" w:cs="宋体"/>
          <w:sz w:val="28"/>
          <w:szCs w:val="28"/>
        </w:rPr>
        <w:t>分</w:t>
      </w:r>
      <w:r>
        <w:rPr>
          <w:sz w:val="28"/>
          <w:szCs w:val="28"/>
        </w:rPr>
        <w:t>(</w:t>
      </w:r>
      <w:r>
        <w:rPr>
          <w:rFonts w:hint="eastAsia" w:cs="宋体"/>
          <w:sz w:val="28"/>
          <w:szCs w:val="28"/>
        </w:rPr>
        <w:t>含</w:t>
      </w:r>
      <w:r>
        <w:rPr>
          <w:sz w:val="28"/>
          <w:szCs w:val="28"/>
        </w:rPr>
        <w:t>)-70</w:t>
      </w:r>
      <w:r>
        <w:rPr>
          <w:rFonts w:hint="eastAsia" w:cs="宋体"/>
          <w:sz w:val="28"/>
          <w:szCs w:val="28"/>
        </w:rPr>
        <w:t>分</w:t>
      </w:r>
      <w:r>
        <w:rPr>
          <w:sz w:val="28"/>
          <w:szCs w:val="28"/>
        </w:rPr>
        <w:t>)</w:t>
      </w:r>
      <w:r>
        <w:rPr>
          <w:rFonts w:hint="eastAsia" w:cs="宋体"/>
          <w:sz w:val="28"/>
          <w:szCs w:val="28"/>
        </w:rPr>
        <w:t>。指标设置和评分标准力求可行性、客观性、科学性与简明性。</w:t>
      </w:r>
    </w:p>
    <w:p>
      <w:pPr>
        <w:ind w:firstLine="560" w:firstLineChars="200"/>
        <w:jc w:val="left"/>
        <w:outlineLvl w:val="1"/>
        <w:rPr>
          <w:rFonts w:hint="eastAsia" w:cs="宋体"/>
          <w:sz w:val="28"/>
          <w:szCs w:val="28"/>
        </w:rPr>
      </w:pPr>
      <w:bookmarkStart w:id="519" w:name="_Toc16163"/>
      <w:r>
        <w:rPr>
          <w:rFonts w:hint="eastAsia" w:cs="宋体"/>
          <w:sz w:val="28"/>
          <w:szCs w:val="28"/>
        </w:rPr>
        <w:t>指标体系和评分标准参见</w:t>
      </w:r>
      <w:r>
        <w:rPr>
          <w:rFonts w:hint="eastAsia" w:cs="宋体"/>
          <w:sz w:val="28"/>
          <w:szCs w:val="28"/>
          <w:lang w:eastAsia="zh-CN"/>
        </w:rPr>
        <w:t>附表1</w:t>
      </w:r>
      <w:r>
        <w:rPr>
          <w:rFonts w:hint="eastAsia" w:cs="宋体"/>
          <w:sz w:val="28"/>
          <w:szCs w:val="28"/>
        </w:rPr>
        <w:t>《遵化市城市管理综合行政执法局</w:t>
      </w:r>
      <w:r>
        <w:rPr>
          <w:rFonts w:hint="eastAsia"/>
          <w:sz w:val="28"/>
          <w:szCs w:val="28"/>
        </w:rPr>
        <w:t>综合执法经费项目</w:t>
      </w:r>
      <w:r>
        <w:rPr>
          <w:rFonts w:hint="eastAsia" w:cs="宋体"/>
          <w:sz w:val="28"/>
          <w:szCs w:val="28"/>
        </w:rPr>
        <w:t>绩效</w:t>
      </w:r>
      <w:r>
        <w:rPr>
          <w:rFonts w:hint="eastAsia" w:cs="宋体"/>
          <w:sz w:val="28"/>
          <w:szCs w:val="28"/>
          <w:lang w:eastAsia="zh-CN"/>
        </w:rPr>
        <w:t>评价</w:t>
      </w:r>
      <w:r>
        <w:rPr>
          <w:rFonts w:hint="eastAsia" w:cs="宋体"/>
          <w:sz w:val="28"/>
          <w:szCs w:val="28"/>
        </w:rPr>
        <w:t>指标》。</w:t>
      </w:r>
      <w:bookmarkEnd w:id="519"/>
    </w:p>
    <w:p>
      <w:pPr>
        <w:ind w:firstLine="560" w:firstLineChars="200"/>
        <w:jc w:val="left"/>
        <w:outlineLvl w:val="1"/>
        <w:rPr>
          <w:rFonts w:cs="Times New Roman"/>
          <w:sz w:val="28"/>
          <w:szCs w:val="28"/>
        </w:rPr>
      </w:pPr>
      <w:bookmarkStart w:id="520" w:name="_Toc10771"/>
      <w:r>
        <w:rPr>
          <w:rFonts w:hint="eastAsia" w:cs="宋体"/>
          <w:sz w:val="28"/>
          <w:szCs w:val="28"/>
          <w:lang w:val="en-US" w:eastAsia="zh-CN"/>
        </w:rPr>
        <w:t>3、评价方法：</w:t>
      </w:r>
      <w:r>
        <w:rPr>
          <w:rFonts w:hint="eastAsia" w:cs="宋体"/>
          <w:sz w:val="28"/>
          <w:szCs w:val="28"/>
        </w:rPr>
        <w:t>根据项目的实际情况，我们采取了</w:t>
      </w:r>
      <w:r>
        <w:rPr>
          <w:rFonts w:hint="eastAsia" w:ascii="宋体" w:hAnsi="宋体" w:cs="宋体"/>
          <w:sz w:val="28"/>
          <w:szCs w:val="28"/>
        </w:rPr>
        <w:t>现场考察、听取汇报、查看资料和问卷调查等形式</w:t>
      </w:r>
      <w:r>
        <w:rPr>
          <w:rFonts w:hint="eastAsia" w:cs="宋体"/>
          <w:sz w:val="28"/>
          <w:szCs w:val="28"/>
        </w:rPr>
        <w:t>开展评价工作。</w:t>
      </w:r>
      <w:bookmarkEnd w:id="520"/>
    </w:p>
    <w:p>
      <w:pPr>
        <w:ind w:firstLine="560"/>
        <w:jc w:val="left"/>
        <w:outlineLvl w:val="1"/>
        <w:rPr>
          <w:rFonts w:cs="Times New Roman"/>
          <w:sz w:val="28"/>
          <w:szCs w:val="28"/>
        </w:rPr>
      </w:pPr>
      <w:bookmarkStart w:id="521" w:name="_Toc9658"/>
      <w:r>
        <w:rPr>
          <w:b/>
          <w:bCs/>
          <w:sz w:val="28"/>
          <w:szCs w:val="28"/>
        </w:rPr>
        <w:t>(</w:t>
      </w:r>
      <w:r>
        <w:rPr>
          <w:rFonts w:hint="eastAsia" w:cs="宋体"/>
          <w:b/>
          <w:bCs/>
          <w:sz w:val="28"/>
          <w:szCs w:val="28"/>
          <w:lang w:eastAsia="zh-CN"/>
        </w:rPr>
        <w:t>三</w:t>
      </w:r>
      <w:r>
        <w:rPr>
          <w:b/>
          <w:bCs/>
          <w:sz w:val="28"/>
          <w:szCs w:val="28"/>
        </w:rPr>
        <w:t>)</w:t>
      </w:r>
      <w:r>
        <w:rPr>
          <w:rFonts w:hint="eastAsia" w:cs="宋体"/>
          <w:b/>
          <w:bCs/>
          <w:sz w:val="28"/>
          <w:szCs w:val="28"/>
        </w:rPr>
        <w:t>绩效评价工作过程</w:t>
      </w:r>
      <w:bookmarkEnd w:id="521"/>
    </w:p>
    <w:p>
      <w:pPr>
        <w:ind w:firstLine="560"/>
        <w:jc w:val="left"/>
        <w:outlineLvl w:val="2"/>
        <w:rPr>
          <w:rFonts w:cs="Times New Roman"/>
          <w:sz w:val="28"/>
          <w:szCs w:val="28"/>
        </w:rPr>
      </w:pPr>
      <w:r>
        <w:rPr>
          <w:sz w:val="28"/>
          <w:szCs w:val="28"/>
        </w:rPr>
        <w:t>1</w:t>
      </w:r>
      <w:r>
        <w:rPr>
          <w:rFonts w:hint="eastAsia" w:cs="宋体"/>
          <w:sz w:val="28"/>
          <w:szCs w:val="28"/>
        </w:rPr>
        <w:t>、评价前期准备阶段（</w:t>
      </w:r>
      <w:r>
        <w:rPr>
          <w:rFonts w:hint="eastAsia"/>
          <w:sz w:val="28"/>
          <w:szCs w:val="28"/>
        </w:rPr>
        <w:t>4</w:t>
      </w:r>
      <w:r>
        <w:rPr>
          <w:rFonts w:hint="eastAsia" w:cs="宋体"/>
          <w:sz w:val="28"/>
          <w:szCs w:val="28"/>
        </w:rPr>
        <w:t>月</w:t>
      </w:r>
      <w:r>
        <w:rPr>
          <w:rFonts w:hint="eastAsia"/>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13</w:t>
      </w:r>
      <w:r>
        <w:rPr>
          <w:rFonts w:hint="eastAsia" w:cs="宋体"/>
          <w:sz w:val="28"/>
          <w:szCs w:val="28"/>
        </w:rPr>
        <w:t>日）</w:t>
      </w:r>
    </w:p>
    <w:p>
      <w:pPr>
        <w:ind w:firstLine="560"/>
        <w:jc w:val="left"/>
        <w:rPr>
          <w:rFonts w:cs="Times New Roman"/>
          <w:sz w:val="28"/>
          <w:szCs w:val="28"/>
        </w:rPr>
      </w:pPr>
      <w:r>
        <w:rPr>
          <w:sz w:val="28"/>
          <w:szCs w:val="28"/>
        </w:rPr>
        <w:t xml:space="preserve">(1) </w:t>
      </w:r>
      <w:r>
        <w:rPr>
          <w:rFonts w:hint="eastAsia" w:cs="宋体"/>
          <w:sz w:val="28"/>
          <w:szCs w:val="28"/>
        </w:rPr>
        <w:t>遵化市财政局《关于做好202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号)等文件要求召开会议研讨绩效评价相关情况。</w:t>
      </w:r>
    </w:p>
    <w:p>
      <w:pPr>
        <w:ind w:firstLine="560"/>
        <w:jc w:val="left"/>
        <w:rPr>
          <w:rFonts w:cs="Times New Roman"/>
          <w:sz w:val="28"/>
          <w:szCs w:val="28"/>
        </w:rPr>
      </w:pPr>
      <w:r>
        <w:rPr>
          <w:sz w:val="28"/>
          <w:szCs w:val="28"/>
        </w:rPr>
        <w:t>(2)</w:t>
      </w:r>
      <w:r>
        <w:rPr>
          <w:rFonts w:hint="eastAsia" w:cs="宋体"/>
          <w:sz w:val="28"/>
          <w:szCs w:val="28"/>
        </w:rPr>
        <w:t>成立评价组，根据单位内部职责分工明确工作范围和职责，根据本次绩效评价的要求，初步确定评价的总体时间安排。</w:t>
      </w:r>
    </w:p>
    <w:p>
      <w:pPr>
        <w:ind w:firstLine="560"/>
        <w:jc w:val="left"/>
        <w:rPr>
          <w:rFonts w:cs="Times New Roman"/>
          <w:sz w:val="28"/>
          <w:szCs w:val="28"/>
        </w:rPr>
      </w:pPr>
      <w:r>
        <w:rPr>
          <w:sz w:val="28"/>
          <w:szCs w:val="28"/>
        </w:rPr>
        <w:t>(3)</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15</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通过对本项目的深入了解，对评价指标体系的深入剖析，充分考虑各项目的特点，拟定绩效评价指标。</w:t>
      </w:r>
    </w:p>
    <w:p>
      <w:pPr>
        <w:ind w:firstLine="560"/>
        <w:jc w:val="left"/>
        <w:rPr>
          <w:rFonts w:cs="Times New Roman"/>
          <w:sz w:val="28"/>
          <w:szCs w:val="28"/>
        </w:rPr>
      </w:pPr>
      <w:r>
        <w:rPr>
          <w:sz w:val="28"/>
          <w:szCs w:val="28"/>
        </w:rPr>
        <w:t>(2)</w:t>
      </w:r>
      <w:r>
        <w:rPr>
          <w:rFonts w:hint="eastAsia" w:cs="宋体"/>
          <w:sz w:val="28"/>
          <w:szCs w:val="28"/>
        </w:rPr>
        <w:t>拟定的评价指标，经多次征询项目相关人员意见后进行补充和完善。（详见</w:t>
      </w:r>
      <w:r>
        <w:rPr>
          <w:rFonts w:hint="eastAsia" w:cs="宋体"/>
          <w:sz w:val="28"/>
          <w:szCs w:val="28"/>
          <w:lang w:eastAsia="zh-CN"/>
        </w:rPr>
        <w:t>附表1</w:t>
      </w:r>
      <w:r>
        <w:rPr>
          <w:rFonts w:hint="eastAsia" w:cs="宋体"/>
          <w:sz w:val="28"/>
          <w:szCs w:val="28"/>
        </w:rPr>
        <w:t>）。</w:t>
      </w:r>
    </w:p>
    <w:p>
      <w:pPr>
        <w:ind w:firstLine="560"/>
        <w:jc w:val="left"/>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7</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对该项目资料进行整理、汇总，检查、核实项目资料中的数据后，确定检查的重点和疑点问题、检查方法及具体的时间安排等。</w:t>
      </w:r>
    </w:p>
    <w:p>
      <w:pPr>
        <w:ind w:firstLine="560"/>
        <w:jc w:val="left"/>
        <w:rPr>
          <w:rFonts w:cs="Times New Roman"/>
          <w:sz w:val="28"/>
          <w:szCs w:val="28"/>
        </w:rPr>
      </w:pPr>
      <w:r>
        <w:rPr>
          <w:sz w:val="28"/>
          <w:szCs w:val="28"/>
        </w:rPr>
        <w:t>(2)</w:t>
      </w:r>
      <w:r>
        <w:rPr>
          <w:rFonts w:hint="eastAsia" w:cs="宋体"/>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9</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对项目的相关资料进行分析汇总。</w:t>
      </w:r>
    </w:p>
    <w:p>
      <w:pPr>
        <w:widowControl/>
        <w:spacing w:line="560" w:lineRule="exact"/>
        <w:ind w:firstLine="560" w:firstLineChars="200"/>
        <w:rPr>
          <w:rFonts w:hint="eastAsia" w:cs="宋体"/>
          <w:b/>
          <w:bCs/>
          <w:sz w:val="28"/>
          <w:szCs w:val="28"/>
        </w:rPr>
      </w:pPr>
      <w:r>
        <w:rPr>
          <w:sz w:val="28"/>
          <w:szCs w:val="28"/>
        </w:rPr>
        <w:t>(2)</w:t>
      </w:r>
      <w:r>
        <w:rPr>
          <w:rFonts w:hint="eastAsia" w:cs="宋体"/>
          <w:sz w:val="28"/>
          <w:szCs w:val="28"/>
        </w:rPr>
        <w:t>形成绩效自评报告初稿，征求项目主管科室意见，补充完善评价报告，最终形成遵化市城市管理综合行政执法局综合执法经费项目绩效评价报告（包括文字和表格部分）。</w:t>
      </w:r>
    </w:p>
    <w:p>
      <w:pPr>
        <w:ind w:firstLine="560"/>
        <w:jc w:val="left"/>
        <w:outlineLvl w:val="0"/>
        <w:rPr>
          <w:rFonts w:cs="Times New Roman"/>
          <w:sz w:val="28"/>
          <w:szCs w:val="28"/>
        </w:rPr>
      </w:pPr>
      <w:bookmarkStart w:id="522" w:name="_Toc31246"/>
      <w:r>
        <w:rPr>
          <w:rFonts w:hint="eastAsia" w:cs="宋体"/>
          <w:b/>
          <w:bCs/>
          <w:sz w:val="28"/>
          <w:szCs w:val="28"/>
        </w:rPr>
        <w:t>三、综合评价情况及评价结论</w:t>
      </w:r>
      <w:bookmarkEnd w:id="522"/>
    </w:p>
    <w:p>
      <w:pPr>
        <w:widowControl/>
        <w:spacing w:line="560" w:lineRule="exact"/>
        <w:ind w:firstLine="560" w:firstLineChars="200"/>
        <w:rPr>
          <w:rFonts w:cs="Times New Roman"/>
          <w:sz w:val="28"/>
          <w:szCs w:val="28"/>
        </w:rPr>
      </w:pPr>
      <w:r>
        <w:rPr>
          <w:rFonts w:hint="eastAsia" w:cs="宋体"/>
          <w:sz w:val="28"/>
          <w:szCs w:val="28"/>
        </w:rPr>
        <w:t>评价小组依据遵化市城市管理综合行政执法局</w:t>
      </w:r>
      <w:r>
        <w:rPr>
          <w:rFonts w:hint="eastAsia"/>
          <w:sz w:val="28"/>
          <w:szCs w:val="28"/>
        </w:rPr>
        <w:t>综合执法经费项目</w:t>
      </w:r>
      <w:r>
        <w:rPr>
          <w:rFonts w:hint="eastAsia" w:cs="宋体"/>
          <w:sz w:val="28"/>
          <w:szCs w:val="28"/>
        </w:rPr>
        <w:t>的绩效评价指标和相关数据，对照评分标准和绩效分值，通过对</w:t>
      </w:r>
      <w:r>
        <w:rPr>
          <w:rFonts w:hint="eastAsia" w:cs="宋体"/>
          <w:sz w:val="28"/>
          <w:szCs w:val="28"/>
          <w:lang w:eastAsia="zh-CN"/>
        </w:rPr>
        <w:t>决策、过程</w:t>
      </w:r>
      <w:r>
        <w:rPr>
          <w:rFonts w:hint="eastAsia" w:cs="宋体"/>
          <w:sz w:val="28"/>
          <w:szCs w:val="28"/>
        </w:rPr>
        <w:t>、产出、效益、满意度、预算执行率五个方面的逐项分析评价，遵化市城市管理综合行政执法局</w:t>
      </w:r>
      <w:r>
        <w:rPr>
          <w:rFonts w:hint="eastAsia"/>
          <w:sz w:val="28"/>
          <w:szCs w:val="28"/>
        </w:rPr>
        <w:t>综合执法经费项目</w:t>
      </w:r>
      <w:r>
        <w:rPr>
          <w:rFonts w:hint="eastAsia" w:cs="宋体"/>
          <w:sz w:val="28"/>
          <w:szCs w:val="28"/>
        </w:rPr>
        <w:t>绩效评价项目得分</w:t>
      </w:r>
      <w:r>
        <w:rPr>
          <w:rFonts w:hint="eastAsia"/>
          <w:sz w:val="28"/>
          <w:szCs w:val="28"/>
          <w:highlight w:val="none"/>
          <w:lang w:eastAsia="zh-CN"/>
        </w:rPr>
        <w:t>96</w:t>
      </w:r>
      <w:r>
        <w:rPr>
          <w:rFonts w:hint="eastAsia" w:cs="宋体"/>
          <w:sz w:val="28"/>
          <w:szCs w:val="28"/>
        </w:rPr>
        <w:t>分，评价等级为“优秀</w:t>
      </w:r>
      <w:r>
        <w:rPr>
          <w:sz w:val="28"/>
          <w:szCs w:val="28"/>
        </w:rPr>
        <w:t>"</w:t>
      </w:r>
      <w:r>
        <w:rPr>
          <w:rFonts w:hint="eastAsia" w:cs="宋体"/>
          <w:sz w:val="28"/>
          <w:szCs w:val="28"/>
        </w:rPr>
        <w:t>。具体情况如下</w:t>
      </w:r>
      <w:r>
        <w:rPr>
          <w:sz w:val="28"/>
          <w:szCs w:val="28"/>
        </w:rPr>
        <w:t>:</w:t>
      </w:r>
    </w:p>
    <w:p>
      <w:pPr>
        <w:widowControl/>
        <w:spacing w:line="560" w:lineRule="exact"/>
        <w:ind w:firstLine="1687" w:firstLineChars="700"/>
        <w:outlineLvl w:val="1"/>
        <w:rPr>
          <w:rFonts w:hint="eastAsia" w:ascii="宋体" w:hAnsi="宋体" w:cs="宋体"/>
          <w:b/>
          <w:bCs/>
          <w:sz w:val="24"/>
          <w:szCs w:val="24"/>
        </w:rPr>
      </w:pPr>
      <w:bookmarkStart w:id="523" w:name="_Toc28966"/>
    </w:p>
    <w:p>
      <w:pPr>
        <w:widowControl/>
        <w:spacing w:line="560" w:lineRule="exact"/>
        <w:ind w:firstLine="1687" w:firstLineChars="700"/>
        <w:outlineLvl w:val="1"/>
        <w:rPr>
          <w:rFonts w:hint="eastAsia" w:ascii="宋体" w:hAnsi="宋体" w:cs="宋体"/>
          <w:b/>
          <w:bCs/>
          <w:sz w:val="24"/>
          <w:szCs w:val="24"/>
        </w:rPr>
      </w:pPr>
    </w:p>
    <w:p>
      <w:pPr>
        <w:widowControl/>
        <w:spacing w:line="560" w:lineRule="exact"/>
        <w:ind w:firstLine="1687" w:firstLineChars="700"/>
        <w:outlineLvl w:val="1"/>
        <w:rPr>
          <w:rFonts w:hint="eastAsia" w:ascii="宋体" w:hAnsi="宋体" w:cs="宋体"/>
          <w:b/>
          <w:bCs/>
          <w:sz w:val="24"/>
          <w:szCs w:val="24"/>
        </w:rPr>
      </w:pPr>
    </w:p>
    <w:p>
      <w:pPr>
        <w:widowControl/>
        <w:spacing w:line="560" w:lineRule="exact"/>
        <w:ind w:firstLine="1687" w:firstLineChars="700"/>
        <w:outlineLvl w:val="1"/>
        <w:rPr>
          <w:rFonts w:cs="Times New Roman"/>
          <w:sz w:val="28"/>
          <w:szCs w:val="28"/>
        </w:rPr>
      </w:pPr>
      <w:r>
        <w:rPr>
          <w:rFonts w:hint="eastAsia" w:ascii="宋体" w:hAnsi="宋体" w:cs="宋体"/>
          <w:b/>
          <w:bCs/>
          <w:sz w:val="24"/>
          <w:szCs w:val="24"/>
        </w:rPr>
        <w:t>遵化市城市管理综合行政执法局综合执法经费项目</w:t>
      </w:r>
      <w:bookmarkEnd w:id="523"/>
    </w:p>
    <w:p>
      <w:pPr>
        <w:pStyle w:val="13"/>
        <w:spacing w:line="400" w:lineRule="exact"/>
        <w:ind w:firstLineChars="0"/>
        <w:jc w:val="center"/>
        <w:rPr>
          <w:rFonts w:ascii="宋体" w:cs="Times New Roman"/>
          <w:sz w:val="24"/>
          <w:szCs w:val="24"/>
        </w:rPr>
      </w:pPr>
      <w:r>
        <w:rPr>
          <w:rFonts w:hint="eastAsia" w:ascii="宋体" w:hAnsi="宋体" w:cs="宋体"/>
          <w:b/>
          <w:bCs/>
          <w:sz w:val="24"/>
          <w:szCs w:val="24"/>
        </w:rPr>
        <w:t>评价得分情况简表</w:t>
      </w:r>
    </w:p>
    <w:tbl>
      <w:tblPr>
        <w:tblStyle w:val="9"/>
        <w:tblpPr w:leftFromText="180" w:rightFromText="180" w:vertAnchor="text" w:horzAnchor="page" w:tblpX="1995" w:tblpY="369"/>
        <w:tblOverlap w:val="never"/>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bookmarkStart w:id="524" w:name="_Toc14163"/>
            <w:r>
              <w:rPr>
                <w:rFonts w:hint="eastAsia" w:asciiTheme="minorEastAsia" w:hAnsiTheme="minorEastAsia"/>
                <w:sz w:val="24"/>
              </w:rPr>
              <w:t>一级指标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16</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75</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rPr>
              <w:t>2</w:t>
            </w:r>
            <w:r>
              <w:rPr>
                <w:rFonts w:hint="eastAsia" w:asciiTheme="minorEastAsia" w:hAnsiTheme="minorEastAsia"/>
                <w:sz w:val="24"/>
                <w:lang w:val="en-US" w:eastAsia="zh-CN"/>
              </w:rPr>
              <w:t>4</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rPr>
              <w:t>2</w:t>
            </w:r>
            <w:r>
              <w:rPr>
                <w:rFonts w:hint="eastAsia" w:asciiTheme="minorEastAsia" w:hAnsiTheme="minorEastAsia"/>
                <w:sz w:val="24"/>
                <w:lang w:val="en-US" w:eastAsia="zh-CN"/>
              </w:rPr>
              <w:t>4</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96</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96</w:t>
            </w:r>
            <w:r>
              <w:rPr>
                <w:rFonts w:hint="eastAsia" w:asciiTheme="minorEastAsia" w:hAnsiTheme="minorEastAsia"/>
                <w:sz w:val="24"/>
              </w:rPr>
              <w:t>%</w:t>
            </w:r>
          </w:p>
        </w:tc>
      </w:tr>
    </w:tbl>
    <w:p>
      <w:pPr>
        <w:ind w:firstLine="562" w:firstLineChars="200"/>
        <w:jc w:val="left"/>
        <w:outlineLvl w:val="1"/>
        <w:rPr>
          <w:rFonts w:hint="eastAsia" w:eastAsia="宋体" w:cs="Times New Roman"/>
          <w:sz w:val="28"/>
          <w:szCs w:val="28"/>
          <w:lang w:eastAsia="zh-CN"/>
        </w:rPr>
      </w:pPr>
      <w:r>
        <w:rPr>
          <w:b/>
          <w:bCs/>
          <w:sz w:val="28"/>
          <w:szCs w:val="28"/>
        </w:rPr>
        <w:t>(</w:t>
      </w:r>
      <w:r>
        <w:rPr>
          <w:rFonts w:hint="eastAsia" w:cs="宋体"/>
          <w:b/>
          <w:bCs/>
          <w:sz w:val="28"/>
          <w:szCs w:val="28"/>
        </w:rPr>
        <w:t>一</w:t>
      </w:r>
      <w:r>
        <w:rPr>
          <w:b/>
          <w:bCs/>
          <w:sz w:val="28"/>
          <w:szCs w:val="28"/>
        </w:rPr>
        <w:t>)</w:t>
      </w:r>
      <w:r>
        <w:rPr>
          <w:rFonts w:hint="eastAsia" w:cs="宋体"/>
          <w:b/>
          <w:bCs/>
          <w:sz w:val="28"/>
          <w:szCs w:val="28"/>
          <w:lang w:eastAsia="zh-CN"/>
        </w:rPr>
        <w:t>项目决策情况</w:t>
      </w:r>
      <w:bookmarkEnd w:id="524"/>
    </w:p>
    <w:p>
      <w:pPr>
        <w:widowControl/>
        <w:spacing w:line="560" w:lineRule="exact"/>
        <w:ind w:firstLine="560" w:firstLineChars="200"/>
        <w:rPr>
          <w:rFonts w:hint="eastAsia" w:eastAsia="宋体" w:cs="宋体"/>
          <w:sz w:val="28"/>
          <w:szCs w:val="28"/>
          <w:lang w:eastAsia="zh-CN"/>
        </w:rPr>
      </w:pPr>
      <w:r>
        <w:rPr>
          <w:rFonts w:hint="eastAsia" w:cs="宋体"/>
          <w:sz w:val="28"/>
          <w:szCs w:val="28"/>
        </w:rPr>
        <w:t>决策指标分值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8.00</w:t>
      </w:r>
      <w:r>
        <w:rPr>
          <w:rFonts w:hint="eastAsia" w:cs="宋体"/>
          <w:sz w:val="28"/>
          <w:szCs w:val="28"/>
        </w:rPr>
        <w:t>分</w:t>
      </w:r>
      <w:r>
        <w:rPr>
          <w:rFonts w:hint="eastAsia" w:cs="宋体"/>
          <w:sz w:val="28"/>
          <w:szCs w:val="28"/>
          <w:lang w:eastAsia="zh-CN"/>
        </w:rPr>
        <w:t>，</w:t>
      </w:r>
      <w:r>
        <w:rPr>
          <w:rFonts w:hint="eastAsia"/>
          <w:sz w:val="28"/>
          <w:szCs w:val="28"/>
        </w:rPr>
        <w:t>得分率100.00%。</w:t>
      </w:r>
    </w:p>
    <w:p>
      <w:pPr>
        <w:widowControl/>
        <w:spacing w:line="560" w:lineRule="exact"/>
        <w:ind w:firstLine="560" w:firstLineChars="200"/>
        <w:rPr>
          <w:rFonts w:cs="Times New Roman"/>
          <w:sz w:val="28"/>
          <w:szCs w:val="28"/>
        </w:rPr>
      </w:pPr>
      <w:r>
        <w:rPr>
          <w:rFonts w:hint="eastAsia"/>
          <w:sz w:val="28"/>
          <w:szCs w:val="28"/>
        </w:rPr>
        <w:t>绩效目标基本明确，绩效指标合理有效。预算编制经测算，与项目实施整体匹配，资金分配合理。</w:t>
      </w:r>
      <w:r>
        <w:rPr>
          <w:rFonts w:hint="eastAsia" w:cs="宋体"/>
          <w:sz w:val="28"/>
          <w:szCs w:val="28"/>
        </w:rPr>
        <w:t>依据年初预算</w:t>
      </w:r>
      <w:r>
        <w:rPr>
          <w:rFonts w:hint="eastAsia"/>
          <w:sz w:val="28"/>
          <w:szCs w:val="28"/>
        </w:rPr>
        <w:t>120万</w:t>
      </w:r>
      <w:r>
        <w:rPr>
          <w:rFonts w:hint="eastAsia" w:cs="宋体"/>
          <w:sz w:val="28"/>
          <w:szCs w:val="28"/>
        </w:rPr>
        <w:t>元，</w:t>
      </w:r>
      <w:r>
        <w:rPr>
          <w:sz w:val="28"/>
          <w:szCs w:val="28"/>
        </w:rPr>
        <w:t xml:space="preserve"> </w:t>
      </w:r>
      <w:r>
        <w:rPr>
          <w:rFonts w:hint="eastAsia"/>
          <w:sz w:val="28"/>
          <w:szCs w:val="28"/>
        </w:rPr>
        <w:t>综合执法经费项目</w:t>
      </w:r>
      <w:r>
        <w:rPr>
          <w:rFonts w:hint="eastAsia" w:cs="宋体"/>
          <w:sz w:val="28"/>
          <w:szCs w:val="28"/>
        </w:rPr>
        <w:t>实际下达资金并支付金额为</w:t>
      </w:r>
      <w:r>
        <w:rPr>
          <w:rFonts w:hint="eastAsia"/>
          <w:sz w:val="28"/>
          <w:szCs w:val="28"/>
          <w:lang w:val="en-US" w:eastAsia="zh-CN"/>
        </w:rPr>
        <w:t>19.2</w:t>
      </w:r>
      <w:r>
        <w:rPr>
          <w:rFonts w:hint="eastAsia"/>
          <w:sz w:val="28"/>
          <w:szCs w:val="28"/>
        </w:rPr>
        <w:t>万</w:t>
      </w:r>
      <w:r>
        <w:rPr>
          <w:rFonts w:hint="eastAsia" w:cs="宋体"/>
          <w:sz w:val="28"/>
          <w:szCs w:val="28"/>
        </w:rPr>
        <w:t>元，与项目实施整体匹配。</w:t>
      </w:r>
    </w:p>
    <w:p>
      <w:pPr>
        <w:ind w:firstLine="562" w:firstLineChars="200"/>
        <w:jc w:val="left"/>
        <w:outlineLvl w:val="1"/>
        <w:rPr>
          <w:rFonts w:hint="eastAsia" w:cs="宋体"/>
          <w:sz w:val="28"/>
          <w:szCs w:val="28"/>
        </w:rPr>
      </w:pPr>
      <w:bookmarkStart w:id="525" w:name="_Toc9195"/>
      <w:r>
        <w:rPr>
          <w:b/>
          <w:bCs/>
          <w:sz w:val="28"/>
          <w:szCs w:val="28"/>
        </w:rPr>
        <w:t>(</w:t>
      </w:r>
      <w:r>
        <w:rPr>
          <w:rFonts w:hint="eastAsia" w:cs="宋体"/>
          <w:b/>
          <w:bCs/>
          <w:sz w:val="28"/>
          <w:szCs w:val="28"/>
          <w:lang w:eastAsia="zh-CN"/>
        </w:rPr>
        <w:t>二</w:t>
      </w:r>
      <w:r>
        <w:rPr>
          <w:b/>
          <w:bCs/>
          <w:sz w:val="28"/>
          <w:szCs w:val="28"/>
        </w:rPr>
        <w:t>)</w:t>
      </w:r>
      <w:r>
        <w:rPr>
          <w:rFonts w:hint="eastAsia" w:cs="宋体"/>
          <w:b/>
          <w:bCs/>
          <w:sz w:val="28"/>
          <w:szCs w:val="28"/>
          <w:lang w:eastAsia="zh-CN"/>
        </w:rPr>
        <w:t>项目过程情况</w:t>
      </w:r>
      <w:bookmarkEnd w:id="525"/>
    </w:p>
    <w:p>
      <w:pPr>
        <w:ind w:firstLine="560" w:firstLineChars="200"/>
        <w:jc w:val="left"/>
        <w:rPr>
          <w:rFonts w:cs="宋体"/>
          <w:sz w:val="28"/>
          <w:szCs w:val="28"/>
        </w:rPr>
      </w:pPr>
      <w:r>
        <w:rPr>
          <w:rFonts w:hint="eastAsia" w:cs="宋体"/>
          <w:sz w:val="28"/>
          <w:szCs w:val="28"/>
        </w:rPr>
        <w:t>过程指标分值</w:t>
      </w:r>
      <w:r>
        <w:rPr>
          <w:sz w:val="28"/>
          <w:szCs w:val="28"/>
        </w:rPr>
        <w:t>1</w:t>
      </w:r>
      <w:r>
        <w:rPr>
          <w:rFonts w:hint="eastAsia"/>
          <w:sz w:val="28"/>
          <w:szCs w:val="28"/>
          <w:lang w:val="en-US" w:eastAsia="zh-CN"/>
        </w:rPr>
        <w:t>6</w:t>
      </w:r>
      <w:r>
        <w:rPr>
          <w:rFonts w:hint="eastAsia" w:cs="宋体"/>
          <w:sz w:val="28"/>
          <w:szCs w:val="28"/>
        </w:rPr>
        <w:t>分，评价得分</w:t>
      </w:r>
      <w:r>
        <w:rPr>
          <w:rFonts w:hint="eastAsia"/>
          <w:sz w:val="28"/>
          <w:szCs w:val="28"/>
          <w:lang w:val="en-US" w:eastAsia="zh-CN"/>
        </w:rPr>
        <w:t>12.00</w:t>
      </w:r>
      <w:r>
        <w:rPr>
          <w:rFonts w:hint="eastAsia" w:cs="宋体"/>
          <w:sz w:val="28"/>
          <w:szCs w:val="28"/>
        </w:rPr>
        <w:t>分。</w:t>
      </w:r>
    </w:p>
    <w:p>
      <w:pPr>
        <w:ind w:firstLine="560" w:firstLineChars="200"/>
        <w:jc w:val="left"/>
        <w:rPr>
          <w:sz w:val="28"/>
          <w:szCs w:val="28"/>
        </w:rPr>
      </w:pPr>
      <w:r>
        <w:rPr>
          <w:rFonts w:hint="eastAsia" w:cs="宋体"/>
          <w:sz w:val="28"/>
          <w:szCs w:val="28"/>
        </w:rPr>
        <w:t>资金使用合规，不存在挪用、虚列、违背法律法规等问题；管理制度健全，城管局制定了《城市管理综合行政执法局财务制度》，对财务队伍建设、专项资金管理、支出管理、内部控制及档案管理等进行了规定，健全了财务管理制度。资金到位率</w:t>
      </w:r>
      <w:r>
        <w:rPr>
          <w:rFonts w:hint="eastAsia"/>
          <w:sz w:val="28"/>
          <w:szCs w:val="28"/>
        </w:rPr>
        <w:t>=</w:t>
      </w:r>
      <w:r>
        <w:rPr>
          <w:rFonts w:hint="eastAsia"/>
          <w:sz w:val="28"/>
          <w:szCs w:val="28"/>
          <w:lang w:val="en-US" w:eastAsia="zh-CN"/>
        </w:rPr>
        <w:t>19.2</w:t>
      </w:r>
      <w:r>
        <w:rPr>
          <w:rFonts w:hint="eastAsia"/>
          <w:sz w:val="28"/>
          <w:szCs w:val="28"/>
        </w:rPr>
        <w:t>/120≈</w:t>
      </w:r>
      <w:r>
        <w:rPr>
          <w:rFonts w:hint="eastAsia"/>
          <w:sz w:val="28"/>
          <w:szCs w:val="28"/>
          <w:lang w:val="en-US" w:eastAsia="zh-CN"/>
        </w:rPr>
        <w:t>16</w:t>
      </w:r>
      <w:r>
        <w:rPr>
          <w:sz w:val="28"/>
          <w:szCs w:val="28"/>
        </w:rPr>
        <w:t>%</w:t>
      </w:r>
      <w:r>
        <w:rPr>
          <w:rFonts w:hint="eastAsia"/>
          <w:sz w:val="28"/>
          <w:szCs w:val="28"/>
        </w:rPr>
        <w:t>。扣</w:t>
      </w:r>
      <w:r>
        <w:rPr>
          <w:rFonts w:hint="eastAsia"/>
          <w:sz w:val="28"/>
          <w:szCs w:val="28"/>
          <w:lang w:val="en-US" w:eastAsia="zh-CN"/>
        </w:rPr>
        <w:t>4</w:t>
      </w:r>
      <w:r>
        <w:rPr>
          <w:rFonts w:hint="eastAsia"/>
          <w:sz w:val="28"/>
          <w:szCs w:val="28"/>
        </w:rPr>
        <w:t>分。</w:t>
      </w:r>
    </w:p>
    <w:p>
      <w:pPr>
        <w:ind w:firstLine="560" w:firstLineChars="200"/>
        <w:jc w:val="left"/>
        <w:rPr>
          <w:rFonts w:cs="Times New Roman"/>
          <w:sz w:val="28"/>
          <w:szCs w:val="28"/>
        </w:rPr>
      </w:pPr>
      <w:r>
        <w:rPr>
          <w:rFonts w:hint="eastAsia"/>
          <w:sz w:val="28"/>
          <w:szCs w:val="28"/>
        </w:rPr>
        <w:t>扣分原因：根据评分标准</w:t>
      </w:r>
      <w:r>
        <w:rPr>
          <w:rFonts w:hint="eastAsia" w:cs="宋体"/>
          <w:sz w:val="28"/>
          <w:szCs w:val="28"/>
        </w:rPr>
        <w:t>资金到位率=100%，得权重分满分，未得满分的按照资金到位比例计算得分。资金到位率</w:t>
      </w:r>
      <w:r>
        <w:rPr>
          <w:rFonts w:hint="eastAsia" w:cs="宋体"/>
          <w:sz w:val="28"/>
          <w:szCs w:val="28"/>
          <w:lang w:val="en-US" w:eastAsia="zh-CN"/>
        </w:rPr>
        <w:t>16</w:t>
      </w:r>
      <w:r>
        <w:rPr>
          <w:rFonts w:hint="eastAsia" w:cs="宋体"/>
          <w:sz w:val="28"/>
          <w:szCs w:val="28"/>
        </w:rPr>
        <w:t>%，扣</w:t>
      </w:r>
      <w:r>
        <w:rPr>
          <w:rFonts w:hint="eastAsia" w:cs="宋体"/>
          <w:sz w:val="28"/>
          <w:szCs w:val="28"/>
          <w:lang w:val="en-US" w:eastAsia="zh-CN"/>
        </w:rPr>
        <w:t>4</w:t>
      </w:r>
      <w:r>
        <w:rPr>
          <w:rFonts w:hint="eastAsia" w:cs="宋体"/>
          <w:sz w:val="28"/>
          <w:szCs w:val="28"/>
        </w:rPr>
        <w:t>分。</w:t>
      </w:r>
    </w:p>
    <w:p>
      <w:pPr>
        <w:ind w:firstLine="560"/>
        <w:jc w:val="left"/>
        <w:outlineLvl w:val="1"/>
        <w:rPr>
          <w:rFonts w:hint="eastAsia" w:eastAsia="宋体" w:cs="Times New Roman"/>
          <w:b/>
          <w:bCs/>
          <w:sz w:val="28"/>
          <w:szCs w:val="28"/>
          <w:lang w:eastAsia="zh-CN"/>
        </w:rPr>
      </w:pPr>
      <w:bookmarkStart w:id="526" w:name="_Toc11222"/>
      <w:r>
        <w:rPr>
          <w:b/>
          <w:bCs/>
          <w:sz w:val="28"/>
          <w:szCs w:val="28"/>
        </w:rPr>
        <w:t>(</w:t>
      </w:r>
      <w:r>
        <w:rPr>
          <w:rFonts w:hint="eastAsia" w:cs="宋体"/>
          <w:b/>
          <w:bCs/>
          <w:sz w:val="28"/>
          <w:szCs w:val="28"/>
          <w:lang w:eastAsia="zh-CN"/>
        </w:rPr>
        <w:t>三</w:t>
      </w:r>
      <w:r>
        <w:rPr>
          <w:b/>
          <w:bCs/>
          <w:sz w:val="28"/>
          <w:szCs w:val="28"/>
        </w:rPr>
        <w:t>)</w:t>
      </w:r>
      <w:r>
        <w:rPr>
          <w:rFonts w:hint="eastAsia"/>
          <w:b/>
          <w:bCs/>
          <w:sz w:val="28"/>
          <w:szCs w:val="28"/>
          <w:lang w:eastAsia="zh-CN"/>
        </w:rPr>
        <w:t>项目</w:t>
      </w:r>
      <w:r>
        <w:rPr>
          <w:rFonts w:hint="eastAsia" w:cs="宋体"/>
          <w:b/>
          <w:bCs/>
          <w:sz w:val="28"/>
          <w:szCs w:val="28"/>
        </w:rPr>
        <w:t>产出</w:t>
      </w:r>
      <w:r>
        <w:rPr>
          <w:rFonts w:hint="eastAsia" w:cs="宋体"/>
          <w:b/>
          <w:bCs/>
          <w:sz w:val="28"/>
          <w:szCs w:val="28"/>
          <w:lang w:eastAsia="zh-CN"/>
        </w:rPr>
        <w:t>情况</w:t>
      </w:r>
      <w:bookmarkEnd w:id="526"/>
    </w:p>
    <w:p>
      <w:pPr>
        <w:ind w:firstLine="560"/>
        <w:jc w:val="left"/>
        <w:rPr>
          <w:rFonts w:cs="Times New Roman"/>
          <w:sz w:val="28"/>
          <w:szCs w:val="28"/>
        </w:rPr>
      </w:pPr>
      <w:r>
        <w:rPr>
          <w:rFonts w:hint="eastAsia" w:cs="宋体"/>
          <w:sz w:val="28"/>
          <w:szCs w:val="28"/>
        </w:rPr>
        <w:t>满分</w:t>
      </w:r>
      <w:r>
        <w:rPr>
          <w:sz w:val="28"/>
          <w:szCs w:val="28"/>
        </w:rPr>
        <w:t>3</w:t>
      </w:r>
      <w:r>
        <w:rPr>
          <w:rFonts w:hint="eastAsia"/>
          <w:sz w:val="28"/>
          <w:szCs w:val="28"/>
          <w:lang w:val="en-US" w:eastAsia="zh-CN"/>
        </w:rPr>
        <w:t>2</w:t>
      </w:r>
      <w:r>
        <w:rPr>
          <w:rFonts w:hint="eastAsia" w:cs="宋体"/>
          <w:sz w:val="28"/>
          <w:szCs w:val="28"/>
        </w:rPr>
        <w:t>分，评价得分</w:t>
      </w:r>
      <w:r>
        <w:rPr>
          <w:sz w:val="28"/>
          <w:szCs w:val="28"/>
        </w:rPr>
        <w:t>3</w:t>
      </w:r>
      <w:r>
        <w:rPr>
          <w:rFonts w:hint="eastAsia"/>
          <w:sz w:val="28"/>
          <w:szCs w:val="28"/>
          <w:lang w:val="en-US" w:eastAsia="zh-CN"/>
        </w:rPr>
        <w:t>2.00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绩效表产出指标共设计了</w:t>
      </w:r>
      <w:r>
        <w:rPr>
          <w:sz w:val="28"/>
          <w:szCs w:val="28"/>
        </w:rPr>
        <w:t>4</w:t>
      </w:r>
      <w:r>
        <w:rPr>
          <w:rFonts w:hint="eastAsia" w:cs="宋体"/>
          <w:sz w:val="28"/>
          <w:szCs w:val="28"/>
        </w:rPr>
        <w:t>个二级指标，</w:t>
      </w:r>
      <w:r>
        <w:rPr>
          <w:sz w:val="28"/>
          <w:szCs w:val="28"/>
        </w:rPr>
        <w:t>4</w:t>
      </w:r>
      <w:r>
        <w:rPr>
          <w:rFonts w:hint="eastAsia" w:cs="宋体"/>
          <w:sz w:val="28"/>
          <w:szCs w:val="28"/>
        </w:rPr>
        <w:t>个三级指标用以反映和考核项目绩效目标的数量、质量、时效、成本。</w:t>
      </w:r>
    </w:p>
    <w:p>
      <w:pPr>
        <w:ind w:firstLine="560"/>
        <w:rPr>
          <w:rFonts w:cs="Times New Roman"/>
          <w:sz w:val="28"/>
          <w:szCs w:val="28"/>
        </w:rPr>
      </w:pPr>
      <w:r>
        <w:rPr>
          <w:sz w:val="28"/>
          <w:szCs w:val="28"/>
        </w:rPr>
        <w:t>1</w:t>
      </w:r>
      <w:r>
        <w:rPr>
          <w:rFonts w:hint="eastAsia" w:cs="宋体"/>
          <w:sz w:val="28"/>
          <w:szCs w:val="28"/>
        </w:rPr>
        <w:t>、数量指标分值</w:t>
      </w:r>
      <w:r>
        <w:rPr>
          <w:sz w:val="28"/>
          <w:szCs w:val="28"/>
        </w:rPr>
        <w:t>8</w:t>
      </w:r>
      <w:r>
        <w:rPr>
          <w:rFonts w:hint="eastAsia" w:cs="宋体"/>
          <w:sz w:val="28"/>
          <w:szCs w:val="28"/>
        </w:rPr>
        <w:t>分，评价得分</w:t>
      </w:r>
      <w:r>
        <w:rPr>
          <w:sz w:val="28"/>
          <w:szCs w:val="28"/>
        </w:rPr>
        <w:t>8</w:t>
      </w:r>
      <w:r>
        <w:rPr>
          <w:rFonts w:hint="eastAsia" w:cs="宋体"/>
          <w:sz w:val="28"/>
          <w:szCs w:val="28"/>
        </w:rPr>
        <w:t>分，数量指标完成率</w:t>
      </w:r>
      <w:r>
        <w:rPr>
          <w:sz w:val="28"/>
          <w:szCs w:val="28"/>
        </w:rPr>
        <w:t>100%</w:t>
      </w:r>
      <w:r>
        <w:rPr>
          <w:rFonts w:hint="eastAsia" w:cs="宋体"/>
          <w:sz w:val="28"/>
          <w:szCs w:val="28"/>
        </w:rPr>
        <w:t>。</w:t>
      </w:r>
    </w:p>
    <w:p>
      <w:pPr>
        <w:widowControl/>
        <w:spacing w:line="560" w:lineRule="exact"/>
        <w:ind w:firstLine="560" w:firstLineChars="200"/>
        <w:rPr>
          <w:rFonts w:cs="Times New Roman"/>
          <w:sz w:val="28"/>
          <w:szCs w:val="28"/>
        </w:rPr>
      </w:pPr>
      <w:r>
        <w:rPr>
          <w:sz w:val="28"/>
          <w:szCs w:val="28"/>
        </w:rPr>
        <w:t>2</w:t>
      </w:r>
      <w:r>
        <w:rPr>
          <w:rFonts w:hint="eastAsia" w:cs="宋体"/>
          <w:sz w:val="28"/>
          <w:szCs w:val="28"/>
        </w:rPr>
        <w:t>、质量指标分值</w:t>
      </w:r>
      <w:r>
        <w:rPr>
          <w:sz w:val="28"/>
          <w:szCs w:val="28"/>
        </w:rPr>
        <w:t>8</w:t>
      </w:r>
      <w:r>
        <w:rPr>
          <w:rFonts w:hint="eastAsia" w:cs="宋体"/>
          <w:sz w:val="28"/>
          <w:szCs w:val="28"/>
        </w:rPr>
        <w:t>分，评价得分</w:t>
      </w:r>
      <w:r>
        <w:rPr>
          <w:sz w:val="28"/>
          <w:szCs w:val="28"/>
        </w:rPr>
        <w:t>8</w:t>
      </w:r>
      <w:r>
        <w:rPr>
          <w:rFonts w:hint="eastAsia" w:cs="宋体"/>
          <w:sz w:val="28"/>
          <w:szCs w:val="28"/>
        </w:rPr>
        <w:t>分，综合执法经费项目使用率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3、</w:t>
      </w:r>
      <w:r>
        <w:rPr>
          <w:rFonts w:hint="eastAsia" w:cs="宋体"/>
          <w:sz w:val="28"/>
          <w:szCs w:val="28"/>
        </w:rPr>
        <w:t>时效指标分值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分，按时完成率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4、</w:t>
      </w:r>
      <w:r>
        <w:rPr>
          <w:rFonts w:hint="eastAsia" w:cs="宋体"/>
          <w:sz w:val="28"/>
          <w:szCs w:val="28"/>
        </w:rPr>
        <w:t>成本指标分值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分，成本节约率</w:t>
      </w:r>
      <w:r>
        <w:rPr>
          <w:rFonts w:hint="eastAsia"/>
          <w:sz w:val="28"/>
          <w:szCs w:val="28"/>
          <w:lang w:val="en-US" w:eastAsia="zh-CN"/>
        </w:rPr>
        <w:t>100</w:t>
      </w:r>
      <w:r>
        <w:rPr>
          <w:sz w:val="28"/>
          <w:szCs w:val="28"/>
        </w:rPr>
        <w:t>%</w:t>
      </w:r>
      <w:r>
        <w:rPr>
          <w:rFonts w:hint="eastAsia" w:cs="宋体"/>
          <w:sz w:val="28"/>
          <w:szCs w:val="28"/>
        </w:rPr>
        <w:t>。</w:t>
      </w:r>
    </w:p>
    <w:p>
      <w:pPr>
        <w:ind w:firstLine="560"/>
        <w:jc w:val="left"/>
        <w:outlineLvl w:val="1"/>
        <w:rPr>
          <w:rFonts w:hint="eastAsia" w:eastAsia="宋体" w:cs="Times New Roman"/>
          <w:b/>
          <w:bCs/>
          <w:sz w:val="28"/>
          <w:szCs w:val="28"/>
          <w:lang w:eastAsia="zh-CN"/>
        </w:rPr>
      </w:pPr>
      <w:bookmarkStart w:id="527" w:name="_Toc15405"/>
      <w:r>
        <w:rPr>
          <w:b/>
          <w:bCs/>
          <w:sz w:val="28"/>
          <w:szCs w:val="28"/>
        </w:rPr>
        <w:t>(</w:t>
      </w:r>
      <w:r>
        <w:rPr>
          <w:rFonts w:hint="eastAsia" w:cs="宋体"/>
          <w:b/>
          <w:bCs/>
          <w:sz w:val="28"/>
          <w:szCs w:val="28"/>
          <w:lang w:eastAsia="zh-CN"/>
        </w:rPr>
        <w:t>四</w:t>
      </w:r>
      <w:r>
        <w:rPr>
          <w:b/>
          <w:bCs/>
          <w:sz w:val="28"/>
          <w:szCs w:val="28"/>
        </w:rPr>
        <w:t>)</w:t>
      </w:r>
      <w:r>
        <w:rPr>
          <w:rFonts w:hint="eastAsia"/>
          <w:b/>
          <w:bCs/>
          <w:sz w:val="28"/>
          <w:szCs w:val="28"/>
          <w:lang w:eastAsia="zh-CN"/>
        </w:rPr>
        <w:t>项目</w:t>
      </w:r>
      <w:r>
        <w:rPr>
          <w:rFonts w:hint="eastAsia" w:cs="宋体"/>
          <w:b/>
          <w:bCs/>
          <w:sz w:val="28"/>
          <w:szCs w:val="28"/>
        </w:rPr>
        <w:t>效益</w:t>
      </w:r>
      <w:r>
        <w:rPr>
          <w:rFonts w:hint="eastAsia" w:cs="宋体"/>
          <w:b/>
          <w:bCs/>
          <w:sz w:val="28"/>
          <w:szCs w:val="28"/>
          <w:lang w:eastAsia="zh-CN"/>
        </w:rPr>
        <w:t>情况</w:t>
      </w:r>
      <w:bookmarkEnd w:id="527"/>
    </w:p>
    <w:p>
      <w:pPr>
        <w:ind w:firstLine="560"/>
        <w:jc w:val="left"/>
        <w:rPr>
          <w:rFonts w:cs="Times New Roman"/>
          <w:sz w:val="28"/>
          <w:szCs w:val="28"/>
        </w:rPr>
      </w:pPr>
      <w:r>
        <w:rPr>
          <w:rFonts w:hint="eastAsia" w:cs="宋体"/>
          <w:sz w:val="28"/>
          <w:szCs w:val="28"/>
        </w:rPr>
        <w:t>满分</w:t>
      </w:r>
      <w:r>
        <w:rPr>
          <w:sz w:val="28"/>
          <w:szCs w:val="28"/>
        </w:rPr>
        <w:t>2</w:t>
      </w:r>
      <w:r>
        <w:rPr>
          <w:rFonts w:hint="eastAsia"/>
          <w:sz w:val="28"/>
          <w:szCs w:val="28"/>
          <w:lang w:val="en-US" w:eastAsia="zh-CN"/>
        </w:rPr>
        <w:t>4</w:t>
      </w:r>
      <w:r>
        <w:rPr>
          <w:rFonts w:hint="eastAsia" w:cs="宋体"/>
          <w:sz w:val="28"/>
          <w:szCs w:val="28"/>
        </w:rPr>
        <w:t>分，评价得分</w:t>
      </w:r>
      <w:r>
        <w:rPr>
          <w:sz w:val="28"/>
          <w:szCs w:val="28"/>
        </w:rPr>
        <w:t>2</w:t>
      </w:r>
      <w:r>
        <w:rPr>
          <w:rFonts w:hint="eastAsia"/>
          <w:sz w:val="28"/>
          <w:szCs w:val="28"/>
          <w:lang w:val="en-US" w:eastAsia="zh-CN"/>
        </w:rPr>
        <w:t>4</w:t>
      </w:r>
      <w:r>
        <w:rPr>
          <w:sz w:val="28"/>
          <w:szCs w:val="28"/>
        </w:rPr>
        <w:t>.00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绩效表效益指标共设计了</w:t>
      </w:r>
      <w:r>
        <w:rPr>
          <w:rFonts w:hint="eastAsia"/>
          <w:sz w:val="28"/>
          <w:szCs w:val="28"/>
          <w:lang w:val="en-US" w:eastAsia="zh-CN"/>
        </w:rPr>
        <w:t>4</w:t>
      </w:r>
      <w:r>
        <w:rPr>
          <w:rFonts w:hint="eastAsia" w:cs="宋体"/>
          <w:sz w:val="28"/>
          <w:szCs w:val="28"/>
        </w:rPr>
        <w:t>个二级指标，</w:t>
      </w:r>
      <w:r>
        <w:rPr>
          <w:sz w:val="28"/>
          <w:szCs w:val="28"/>
        </w:rPr>
        <w:t>4</w:t>
      </w:r>
      <w:r>
        <w:rPr>
          <w:rFonts w:hint="eastAsia" w:cs="宋体"/>
          <w:sz w:val="28"/>
          <w:szCs w:val="28"/>
        </w:rPr>
        <w:t>个三级指标以反映项目绩效目标的实现程度和效果。</w:t>
      </w:r>
    </w:p>
    <w:p>
      <w:pPr>
        <w:ind w:firstLine="560"/>
        <w:jc w:val="left"/>
        <w:rPr>
          <w:rFonts w:hint="eastAsia" w:cs="宋体"/>
          <w:sz w:val="28"/>
          <w:szCs w:val="28"/>
        </w:rPr>
      </w:pPr>
      <w:r>
        <w:rPr>
          <w:rFonts w:hint="eastAsia" w:cs="宋体"/>
          <w:sz w:val="28"/>
          <w:szCs w:val="28"/>
        </w:rPr>
        <w:t>项目实施效益分值</w:t>
      </w:r>
      <w:r>
        <w:rPr>
          <w:sz w:val="28"/>
          <w:szCs w:val="28"/>
        </w:rPr>
        <w:t>2</w:t>
      </w:r>
      <w:r>
        <w:rPr>
          <w:rFonts w:hint="eastAsia"/>
          <w:sz w:val="28"/>
          <w:szCs w:val="28"/>
          <w:lang w:val="en-US" w:eastAsia="zh-CN"/>
        </w:rPr>
        <w:t>4</w:t>
      </w:r>
      <w:r>
        <w:rPr>
          <w:rFonts w:hint="eastAsia" w:cs="宋体"/>
          <w:sz w:val="28"/>
          <w:szCs w:val="28"/>
        </w:rPr>
        <w:t>分，评价得分</w:t>
      </w:r>
      <w:r>
        <w:rPr>
          <w:sz w:val="28"/>
          <w:szCs w:val="28"/>
        </w:rPr>
        <w:t>2</w:t>
      </w:r>
      <w:r>
        <w:rPr>
          <w:rFonts w:hint="eastAsia"/>
          <w:sz w:val="28"/>
          <w:szCs w:val="28"/>
          <w:lang w:val="en-US" w:eastAsia="zh-CN"/>
        </w:rPr>
        <w:t>4</w:t>
      </w:r>
      <w:r>
        <w:rPr>
          <w:rFonts w:hint="eastAsia" w:cs="宋体"/>
          <w:sz w:val="28"/>
          <w:szCs w:val="28"/>
        </w:rPr>
        <w:t>分。遵化市城市管理综合行政执法局综合执法经费项目，主要是提升城市治理能力，提高了人居环境质量，为优化市场环境和营商环境，助力省级文明城创建和国家全域旅游示范区建设。</w:t>
      </w:r>
      <w:r>
        <w:rPr>
          <w:rFonts w:hint="eastAsia" w:ascii="宋体" w:hAnsi="宋体" w:cs="宋体"/>
          <w:spacing w:val="6"/>
          <w:sz w:val="28"/>
          <w:szCs w:val="28"/>
          <w:shd w:val="clear" w:color="auto" w:fill="FFFFFF"/>
        </w:rPr>
        <w:t>增强了遵化市政府服务社会的能力，</w:t>
      </w:r>
      <w:r>
        <w:rPr>
          <w:rFonts w:hint="eastAsia" w:cs="宋体"/>
          <w:sz w:val="28"/>
          <w:szCs w:val="28"/>
        </w:rPr>
        <w:t>居民对此非常满意，同时该举措也持续有效的促进了城市的经济发展。</w:t>
      </w:r>
    </w:p>
    <w:p>
      <w:pPr>
        <w:numPr>
          <w:ilvl w:val="0"/>
          <w:numId w:val="0"/>
        </w:numPr>
        <w:ind w:firstLine="562" w:firstLineChars="200"/>
        <w:jc w:val="left"/>
        <w:outlineLvl w:val="1"/>
        <w:rPr>
          <w:rFonts w:hint="default" w:cs="宋体"/>
          <w:b/>
          <w:bCs/>
          <w:sz w:val="28"/>
          <w:szCs w:val="28"/>
          <w:highlight w:val="none"/>
          <w:lang w:val="en-US" w:eastAsia="zh-CN"/>
        </w:rPr>
      </w:pPr>
      <w:bookmarkStart w:id="528" w:name="_Toc8015"/>
      <w:r>
        <w:rPr>
          <w:rFonts w:hint="eastAsia" w:cs="宋体"/>
          <w:b/>
          <w:bCs/>
          <w:sz w:val="28"/>
          <w:szCs w:val="28"/>
          <w:lang w:val="en-US" w:eastAsia="zh-CN"/>
        </w:rPr>
        <w:t>(</w:t>
      </w:r>
      <w:r>
        <w:rPr>
          <w:rFonts w:hint="eastAsia" w:cs="宋体"/>
          <w:b/>
          <w:bCs/>
          <w:sz w:val="28"/>
          <w:szCs w:val="28"/>
          <w:lang w:eastAsia="zh-CN"/>
        </w:rPr>
        <w:t>五</w:t>
      </w:r>
      <w:r>
        <w:rPr>
          <w:rFonts w:hint="eastAsia" w:cs="宋体"/>
          <w:b/>
          <w:bCs/>
          <w:sz w:val="28"/>
          <w:szCs w:val="28"/>
          <w:lang w:val="en-US" w:eastAsia="zh-CN"/>
        </w:rPr>
        <w:t>)</w:t>
      </w:r>
      <w:r>
        <w:rPr>
          <w:rFonts w:hint="eastAsia" w:cs="宋体"/>
          <w:b/>
          <w:bCs/>
          <w:sz w:val="28"/>
          <w:szCs w:val="28"/>
          <w:highlight w:val="none"/>
          <w:lang w:eastAsia="zh-CN"/>
        </w:rPr>
        <w:t>满意度情况</w:t>
      </w:r>
      <w:bookmarkEnd w:id="528"/>
    </w:p>
    <w:p>
      <w:pPr>
        <w:numPr>
          <w:ilvl w:val="0"/>
          <w:numId w:val="0"/>
        </w:numPr>
        <w:ind w:firstLine="560" w:firstLineChars="200"/>
        <w:jc w:val="left"/>
        <w:outlineLvl w:val="0"/>
        <w:rPr>
          <w:rFonts w:hint="eastAsia" w:cs="宋体"/>
          <w:b w:val="0"/>
          <w:bCs w:val="0"/>
          <w:sz w:val="28"/>
          <w:szCs w:val="28"/>
          <w:highlight w:val="none"/>
        </w:rPr>
      </w:pPr>
      <w:bookmarkStart w:id="529" w:name="_Toc21542"/>
      <w:r>
        <w:rPr>
          <w:rFonts w:hint="eastAsia" w:cs="宋体"/>
          <w:b w:val="0"/>
          <w:bCs w:val="0"/>
          <w:sz w:val="28"/>
          <w:szCs w:val="28"/>
          <w:highlight w:val="none"/>
        </w:rPr>
        <w:t>通过询问查证，实地调研和问卷调查相结合的方式了解到群众对此的</w:t>
      </w:r>
      <w:r>
        <w:rPr>
          <w:rFonts w:hint="eastAsia" w:cs="宋体"/>
          <w:b w:val="0"/>
          <w:bCs w:val="0"/>
          <w:sz w:val="28"/>
          <w:szCs w:val="28"/>
          <w:highlight w:val="none"/>
          <w:lang w:eastAsia="zh-CN"/>
        </w:rPr>
        <w:t>满意度</w:t>
      </w:r>
      <w:r>
        <w:rPr>
          <w:rFonts w:hint="eastAsia" w:cs="宋体"/>
          <w:b w:val="0"/>
          <w:bCs w:val="0"/>
          <w:sz w:val="28"/>
          <w:szCs w:val="28"/>
          <w:highlight w:val="none"/>
        </w:rPr>
        <w:t>为</w:t>
      </w:r>
      <w:r>
        <w:rPr>
          <w:rFonts w:hint="eastAsia" w:cs="宋体"/>
          <w:b w:val="0"/>
          <w:bCs w:val="0"/>
          <w:sz w:val="28"/>
          <w:szCs w:val="28"/>
          <w:highlight w:val="none"/>
          <w:lang w:val="en-US" w:eastAsia="zh-CN"/>
        </w:rPr>
        <w:t>100</w:t>
      </w:r>
      <w:r>
        <w:rPr>
          <w:rFonts w:hint="eastAsia" w:cs="宋体"/>
          <w:b w:val="0"/>
          <w:bCs w:val="0"/>
          <w:sz w:val="28"/>
          <w:szCs w:val="28"/>
          <w:highlight w:val="none"/>
        </w:rPr>
        <w:t>%，说明群众对该项目的运行基本满意。</w:t>
      </w:r>
      <w:bookmarkEnd w:id="529"/>
    </w:p>
    <w:p>
      <w:pPr>
        <w:numPr>
          <w:ilvl w:val="0"/>
          <w:numId w:val="0"/>
        </w:numPr>
        <w:ind w:firstLine="562" w:firstLineChars="200"/>
        <w:jc w:val="left"/>
        <w:outlineLvl w:val="1"/>
        <w:rPr>
          <w:rFonts w:hint="eastAsia" w:eastAsia="宋体" w:cs="宋体"/>
          <w:b/>
          <w:bCs/>
          <w:sz w:val="28"/>
          <w:szCs w:val="28"/>
          <w:highlight w:val="none"/>
          <w:lang w:eastAsia="zh-CN"/>
        </w:rPr>
      </w:pPr>
      <w:bookmarkStart w:id="530" w:name="_Toc2784"/>
      <w:r>
        <w:rPr>
          <w:rFonts w:hint="eastAsia" w:cs="宋体"/>
          <w:b/>
          <w:bCs/>
          <w:sz w:val="28"/>
          <w:szCs w:val="28"/>
          <w:highlight w:val="none"/>
          <w:lang w:val="en-US" w:eastAsia="zh-CN"/>
        </w:rPr>
        <w:t>(</w:t>
      </w:r>
      <w:r>
        <w:rPr>
          <w:rFonts w:hint="eastAsia" w:cs="宋体"/>
          <w:b/>
          <w:bCs/>
          <w:sz w:val="28"/>
          <w:szCs w:val="28"/>
          <w:highlight w:val="none"/>
          <w:lang w:eastAsia="zh-CN"/>
        </w:rPr>
        <w:t>六</w:t>
      </w:r>
      <w:r>
        <w:rPr>
          <w:rFonts w:hint="eastAsia" w:cs="宋体"/>
          <w:b/>
          <w:bCs/>
          <w:sz w:val="28"/>
          <w:szCs w:val="28"/>
          <w:highlight w:val="none"/>
          <w:lang w:val="en-US" w:eastAsia="zh-CN"/>
        </w:rPr>
        <w:t>)</w:t>
      </w:r>
      <w:r>
        <w:rPr>
          <w:rFonts w:hint="eastAsia" w:cs="宋体"/>
          <w:b/>
          <w:bCs/>
          <w:sz w:val="28"/>
          <w:szCs w:val="28"/>
          <w:highlight w:val="none"/>
          <w:lang w:eastAsia="zh-CN"/>
        </w:rPr>
        <w:t>预算执行率</w:t>
      </w:r>
      <w:bookmarkEnd w:id="530"/>
    </w:p>
    <w:p>
      <w:pPr>
        <w:numPr>
          <w:ilvl w:val="0"/>
          <w:numId w:val="0"/>
        </w:numPr>
        <w:ind w:firstLine="560" w:firstLineChars="200"/>
        <w:jc w:val="left"/>
        <w:outlineLvl w:val="0"/>
        <w:rPr>
          <w:rFonts w:hint="default" w:eastAsia="宋体" w:cs="宋体"/>
          <w:b w:val="0"/>
          <w:bCs w:val="0"/>
          <w:sz w:val="28"/>
          <w:szCs w:val="28"/>
          <w:highlight w:val="none"/>
          <w:lang w:val="en-US" w:eastAsia="zh-CN"/>
        </w:rPr>
      </w:pPr>
      <w:bookmarkStart w:id="531" w:name="_Toc22311"/>
      <w:r>
        <w:rPr>
          <w:rFonts w:hint="eastAsia" w:cs="宋体"/>
          <w:b w:val="0"/>
          <w:bCs w:val="0"/>
          <w:sz w:val="28"/>
          <w:szCs w:val="28"/>
          <w:highlight w:val="none"/>
          <w:lang w:eastAsia="zh-CN"/>
        </w:rPr>
        <w:t>实际下达资金并支付金额为</w:t>
      </w:r>
      <w:r>
        <w:rPr>
          <w:rFonts w:hint="eastAsia" w:cs="宋体"/>
          <w:b w:val="0"/>
          <w:bCs w:val="0"/>
          <w:sz w:val="28"/>
          <w:szCs w:val="28"/>
          <w:highlight w:val="none"/>
          <w:lang w:val="en-US" w:eastAsia="zh-CN"/>
        </w:rPr>
        <w:t>19.2</w:t>
      </w:r>
      <w:r>
        <w:rPr>
          <w:rFonts w:hint="eastAsia" w:cs="宋体"/>
          <w:b w:val="0"/>
          <w:bCs w:val="0"/>
          <w:sz w:val="28"/>
          <w:szCs w:val="28"/>
          <w:highlight w:val="none"/>
          <w:lang w:eastAsia="zh-CN"/>
        </w:rPr>
        <w:t>万元，预算执行率</w:t>
      </w:r>
      <w:r>
        <w:rPr>
          <w:rFonts w:hint="eastAsia" w:cs="宋体"/>
          <w:b w:val="0"/>
          <w:bCs w:val="0"/>
          <w:sz w:val="28"/>
          <w:szCs w:val="28"/>
          <w:highlight w:val="none"/>
          <w:lang w:val="en-US" w:eastAsia="zh-CN"/>
        </w:rPr>
        <w:t>=19.2/19.2=100%</w:t>
      </w:r>
      <w:bookmarkEnd w:id="531"/>
    </w:p>
    <w:p>
      <w:pPr>
        <w:numPr>
          <w:ilvl w:val="0"/>
          <w:numId w:val="0"/>
        </w:numPr>
        <w:jc w:val="left"/>
        <w:outlineLvl w:val="0"/>
        <w:rPr>
          <w:rFonts w:hint="eastAsia" w:cs="宋体"/>
          <w:b/>
          <w:bCs/>
          <w:sz w:val="28"/>
          <w:szCs w:val="28"/>
          <w:lang w:eastAsia="zh-CN"/>
        </w:rPr>
      </w:pPr>
      <w:bookmarkStart w:id="532" w:name="_Toc4194"/>
      <w:r>
        <w:rPr>
          <w:rFonts w:hint="eastAsia" w:cs="宋体"/>
          <w:b/>
          <w:bCs/>
          <w:sz w:val="28"/>
          <w:szCs w:val="28"/>
          <w:lang w:eastAsia="zh-CN"/>
        </w:rPr>
        <w:t>　　</w:t>
      </w:r>
    </w:p>
    <w:p>
      <w:pPr>
        <w:numPr>
          <w:ilvl w:val="0"/>
          <w:numId w:val="0"/>
        </w:numPr>
        <w:jc w:val="left"/>
        <w:outlineLvl w:val="0"/>
        <w:rPr>
          <w:rFonts w:cs="宋体"/>
          <w:b/>
          <w:bCs/>
          <w:sz w:val="28"/>
          <w:szCs w:val="28"/>
        </w:rPr>
      </w:pPr>
      <w:r>
        <w:rPr>
          <w:rFonts w:hint="eastAsia" w:cs="宋体"/>
          <w:b/>
          <w:bCs/>
          <w:sz w:val="28"/>
          <w:szCs w:val="28"/>
          <w:lang w:eastAsia="zh-CN"/>
        </w:rPr>
        <w:t>五、</w:t>
      </w:r>
      <w:r>
        <w:rPr>
          <w:rFonts w:hint="eastAsia" w:cs="宋体"/>
          <w:b/>
          <w:bCs/>
          <w:sz w:val="28"/>
          <w:szCs w:val="28"/>
        </w:rPr>
        <w:t>主要经验及做法、存在问题及原因分析</w:t>
      </w:r>
      <w:bookmarkEnd w:id="532"/>
    </w:p>
    <w:p>
      <w:pPr>
        <w:ind w:firstLine="560"/>
        <w:jc w:val="left"/>
        <w:rPr>
          <w:rFonts w:cs="Times New Roman"/>
          <w:sz w:val="28"/>
          <w:szCs w:val="28"/>
        </w:rPr>
      </w:pPr>
      <w:bookmarkStart w:id="533" w:name="_Toc23873"/>
      <w:r>
        <w:rPr>
          <w:rFonts w:hint="eastAsia" w:cs="宋体"/>
          <w:sz w:val="28"/>
          <w:szCs w:val="28"/>
        </w:rPr>
        <w:t>科学</w:t>
      </w:r>
      <w:r>
        <w:rPr>
          <w:rFonts w:hint="eastAsia" w:cs="宋体"/>
          <w:sz w:val="28"/>
          <w:szCs w:val="28"/>
          <w:lang w:eastAsia="zh-CN"/>
        </w:rPr>
        <w:t>、</w:t>
      </w:r>
      <w:r>
        <w:rPr>
          <w:rFonts w:hint="eastAsia" w:cs="宋体"/>
          <w:sz w:val="28"/>
          <w:szCs w:val="28"/>
        </w:rPr>
        <w:t>合理</w:t>
      </w:r>
      <w:r>
        <w:rPr>
          <w:rFonts w:hint="eastAsia" w:cs="宋体"/>
          <w:sz w:val="28"/>
          <w:szCs w:val="28"/>
          <w:lang w:eastAsia="zh-CN"/>
        </w:rPr>
        <w:t>、</w:t>
      </w:r>
      <w:r>
        <w:rPr>
          <w:rFonts w:hint="eastAsia" w:cs="宋体"/>
          <w:sz w:val="28"/>
          <w:szCs w:val="28"/>
        </w:rPr>
        <w:t>规范使用</w:t>
      </w:r>
      <w:r>
        <w:rPr>
          <w:rFonts w:hint="eastAsia" w:cs="宋体"/>
          <w:sz w:val="28"/>
          <w:szCs w:val="28"/>
          <w:lang w:eastAsia="zh-CN"/>
        </w:rPr>
        <w:t>资金</w:t>
      </w:r>
      <w:r>
        <w:rPr>
          <w:rFonts w:hint="eastAsia" w:cs="宋体"/>
          <w:sz w:val="28"/>
          <w:szCs w:val="28"/>
        </w:rPr>
        <w:t>，及时总结经验，提高资金的使用效益。加强资金的监督和管理，优化支出结构，不断提高财政支出的经济性、效率性和有效性。</w:t>
      </w:r>
      <w:r>
        <w:rPr>
          <w:rFonts w:hint="eastAsia" w:cs="宋体"/>
          <w:sz w:val="28"/>
          <w:szCs w:val="28"/>
          <w:lang w:eastAsia="zh-CN"/>
        </w:rPr>
        <w:t>对</w:t>
      </w:r>
      <w:r>
        <w:rPr>
          <w:rFonts w:hint="eastAsia" w:cs="宋体"/>
          <w:sz w:val="28"/>
          <w:szCs w:val="28"/>
        </w:rPr>
        <w:t>发现的问题，认真加以整改，及时调整。</w:t>
      </w:r>
    </w:p>
    <w:p>
      <w:pPr>
        <w:ind w:firstLine="560"/>
        <w:jc w:val="left"/>
        <w:outlineLvl w:val="0"/>
        <w:rPr>
          <w:rFonts w:cs="Times New Roman"/>
          <w:b/>
          <w:bCs/>
          <w:sz w:val="28"/>
          <w:szCs w:val="28"/>
        </w:rPr>
      </w:pPr>
      <w:r>
        <w:rPr>
          <w:rFonts w:hint="eastAsia" w:cs="宋体"/>
          <w:b/>
          <w:bCs/>
          <w:sz w:val="28"/>
          <w:szCs w:val="28"/>
        </w:rPr>
        <w:t>六、意见建议</w:t>
      </w:r>
      <w:bookmarkEnd w:id="533"/>
    </w:p>
    <w:p>
      <w:pPr>
        <w:ind w:firstLine="560"/>
        <w:jc w:val="left"/>
        <w:rPr>
          <w:rFonts w:cs="Times New Roman"/>
          <w:sz w:val="28"/>
          <w:szCs w:val="28"/>
        </w:rPr>
      </w:pPr>
      <w:r>
        <w:rPr>
          <w:sz w:val="28"/>
          <w:szCs w:val="28"/>
        </w:rPr>
        <w:t>1</w:t>
      </w:r>
      <w:r>
        <w:rPr>
          <w:rFonts w:hint="eastAsia" w:cs="宋体"/>
          <w:sz w:val="28"/>
          <w:szCs w:val="28"/>
        </w:rPr>
        <w:t>、加强绩效管理。绩效管理应贯穿项目始终，在申报项目预算时制定明确、细化、量化、合理的绩效目标，在项目结束后按要求对项目进行自评，通过自评价工作发现项目建设中存在的不足和问题并及时进行整改。</w:t>
      </w:r>
    </w:p>
    <w:p>
      <w:pPr>
        <w:ind w:firstLine="560"/>
        <w:jc w:val="left"/>
        <w:rPr>
          <w:rFonts w:cs="Times New Roman"/>
          <w:sz w:val="28"/>
          <w:szCs w:val="28"/>
        </w:rPr>
      </w:pPr>
      <w:r>
        <w:rPr>
          <w:sz w:val="28"/>
          <w:szCs w:val="28"/>
        </w:rPr>
        <w:t>2</w:t>
      </w:r>
      <w:r>
        <w:rPr>
          <w:rFonts w:hint="eastAsia" w:cs="宋体"/>
          <w:sz w:val="28"/>
          <w:szCs w:val="28"/>
        </w:rPr>
        <w:t>、加强对服务单位的监督考核，加大抽查力度，健全奖惩机制，提高服务单位服务质量，切实保障服务单位按照合同约定进行。</w:t>
      </w:r>
    </w:p>
    <w:p>
      <w:pPr>
        <w:ind w:firstLine="560"/>
        <w:jc w:val="left"/>
        <w:rPr>
          <w:rFonts w:cs="宋体"/>
          <w:sz w:val="28"/>
          <w:szCs w:val="28"/>
        </w:rPr>
      </w:pPr>
      <w:r>
        <w:rPr>
          <w:sz w:val="28"/>
          <w:szCs w:val="28"/>
        </w:rPr>
        <w:t>3</w:t>
      </w:r>
      <w:r>
        <w:rPr>
          <w:rFonts w:hint="eastAsia" w:cs="宋体"/>
          <w:sz w:val="28"/>
          <w:szCs w:val="28"/>
        </w:rPr>
        <w:t>、加强内部监管，建立健全监督考核机制，确保按照相关考核办法、合同约定等进行监督考核，确保对项目单位的考核及时有效，提升城市治理能力，提高了人居环境质量，为优化市场环境和营商环境，助力省级文明城创建和国家全域旅游示范区建设。</w:t>
      </w:r>
    </w:p>
    <w:p>
      <w:pPr>
        <w:ind w:firstLine="562" w:firstLineChars="200"/>
        <w:jc w:val="left"/>
        <w:outlineLvl w:val="0"/>
        <w:rPr>
          <w:rFonts w:cs="Times New Roman"/>
          <w:b/>
          <w:bCs/>
          <w:sz w:val="28"/>
          <w:szCs w:val="28"/>
        </w:rPr>
      </w:pPr>
      <w:bookmarkStart w:id="534" w:name="_Toc19414"/>
      <w:r>
        <w:rPr>
          <w:rFonts w:hint="eastAsia" w:cs="宋体"/>
          <w:b/>
          <w:bCs/>
          <w:sz w:val="28"/>
          <w:szCs w:val="28"/>
        </w:rPr>
        <w:t>七、其他值得关注的问题</w:t>
      </w:r>
      <w:bookmarkEnd w:id="534"/>
    </w:p>
    <w:p>
      <w:pPr>
        <w:ind w:firstLine="560"/>
        <w:jc w:val="left"/>
        <w:rPr>
          <w:rFonts w:hint="eastAsia" w:cs="宋体"/>
          <w:sz w:val="28"/>
          <w:szCs w:val="28"/>
        </w:rPr>
      </w:pPr>
      <w:r>
        <w:rPr>
          <w:rFonts w:hint="eastAsia" w:cs="宋体"/>
          <w:sz w:val="28"/>
          <w:szCs w:val="28"/>
        </w:rPr>
        <w:t>主要是提升城市治理能力，提高了人居环境质量，为优化市场环境和营商环境，助力省级文明城创建和国家全域旅游示范区建设。并且在对百姓调查问卷中获得了一致好评。同时该举措也持续有效的促进了城市的经济发展。</w:t>
      </w:r>
    </w:p>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243" w:firstLineChars="0"/>
        <w:jc w:val="left"/>
        <w:rPr>
          <w:rFonts w:hint="default"/>
          <w:lang w:val="en-US" w:eastAsia="zh-CN"/>
        </w:rPr>
      </w:pPr>
    </w:p>
    <w:p>
      <w:pPr>
        <w:bidi w:val="0"/>
        <w:ind w:firstLine="243" w:firstLineChars="0"/>
        <w:jc w:val="left"/>
        <w:rPr>
          <w:rFonts w:hint="default"/>
          <w:lang w:val="en-US" w:eastAsia="zh-CN"/>
        </w:rPr>
      </w:pPr>
    </w:p>
    <w:p>
      <w:pPr>
        <w:bidi w:val="0"/>
        <w:ind w:firstLine="243" w:firstLineChars="0"/>
        <w:jc w:val="left"/>
        <w:rPr>
          <w:rFonts w:hint="default"/>
          <w:lang w:val="en-US" w:eastAsia="zh-CN"/>
        </w:rPr>
      </w:pPr>
    </w:p>
    <w:p>
      <w:pPr>
        <w:bidi w:val="0"/>
        <w:ind w:firstLine="243" w:firstLineChars="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594"/>
        <w:gridCol w:w="1275"/>
        <w:gridCol w:w="596"/>
        <w:gridCol w:w="565"/>
        <w:gridCol w:w="274"/>
        <w:gridCol w:w="828"/>
        <w:gridCol w:w="1156"/>
        <w:gridCol w:w="755"/>
        <w:gridCol w:w="802"/>
        <w:gridCol w:w="917"/>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矿山调入人员工资项目绩效自评表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矿山调入人员工资项目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8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8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9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8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8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36.87 </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36.87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36.87 </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2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1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5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项目实施的绩效目标主要提高矿山划转人员工作积极性，提升城市治理能力，提高了人居环境质量，为优化市场环境和营商环境，助力省级文明城创建和国家全域旅游示范区建设。</w:t>
            </w:r>
          </w:p>
        </w:tc>
        <w:tc>
          <w:tcPr>
            <w:tcW w:w="25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遵化市矿山划转人员经费工作有序进行，资金根据年初预算城管局按月支付。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1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82"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0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000000"/>
                <w:sz w:val="21"/>
                <w:szCs w:val="21"/>
                <w:u w:val="none"/>
              </w:rPr>
            </w:pP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资金到位率=36.8655/60=61.44%，扣1.93分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质量达标率</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完成及时率</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1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1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98.07</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bidi w:val="0"/>
        <w:ind w:firstLine="243" w:firstLineChars="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454"/>
        <w:gridCol w:w="1045"/>
        <w:gridCol w:w="454"/>
        <w:gridCol w:w="1045"/>
        <w:gridCol w:w="454"/>
        <w:gridCol w:w="3343"/>
        <w:gridCol w:w="454"/>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矿山调入人员工资项目绩效评价指标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资金分配和理性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得权重分满分，未得满分的按照资金到位比例计算得分。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资金到位率=36.8655/60=61.44%，扣1.93分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完成率为100%，得8分；完成率为90%及以上，得8分，否则不得分。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工作要求合格率为95%，得8分；未满足的合格率及得分按照满足比例计。</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按时完成及时率为100%，得8分；完成90%得5分；否则不得分。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根据成本标准审核成本控制情况，未发生损失浪费的现象得满分。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是否节约了改善城市环境管理成本，根据实际情况评分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是否提高居民生活质量，提升城市形象，通过随机询问100名居民，支持率达到95%及以上得6分；否则不得分。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持续有效促进区域经济发展，6分；影响不明显，3分；无影响，0分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通过询问查证，实地调研和问卷调查相结合的方式。满意度达到95%得满分（含95%），满意度达到90%-95%得分8分（含90%），满意度达到80%-90%得分6分（含80%），否则不得分。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8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8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30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202" w:firstLineChars="0"/>
        <w:jc w:val="left"/>
        <w:rPr>
          <w:rFonts w:hint="default"/>
          <w:lang w:val="en-US" w:eastAsia="zh-CN"/>
        </w:rPr>
      </w:pPr>
    </w:p>
    <w:p>
      <w:pPr>
        <w:jc w:val="center"/>
        <w:outlineLvl w:val="0"/>
        <w:rPr>
          <w:rFonts w:cs="Times New Roman"/>
          <w:b/>
          <w:bCs/>
          <w:sz w:val="28"/>
          <w:szCs w:val="28"/>
        </w:rPr>
      </w:pPr>
      <w:bookmarkStart w:id="535" w:name="_Toc17506"/>
      <w:r>
        <w:rPr>
          <w:rFonts w:hint="eastAsia" w:cs="宋体"/>
          <w:b/>
          <w:bCs/>
          <w:sz w:val="28"/>
          <w:szCs w:val="28"/>
        </w:rPr>
        <w:t>遵化市城市管理综合行政执法局</w:t>
      </w:r>
      <w:bookmarkEnd w:id="535"/>
    </w:p>
    <w:p>
      <w:pPr>
        <w:widowControl/>
        <w:spacing w:line="560" w:lineRule="exact"/>
        <w:jc w:val="center"/>
        <w:outlineLvl w:val="0"/>
        <w:rPr>
          <w:rFonts w:cs="Times New Roman"/>
          <w:b/>
          <w:bCs/>
          <w:sz w:val="28"/>
          <w:szCs w:val="28"/>
        </w:rPr>
      </w:pPr>
      <w:bookmarkStart w:id="536" w:name="_Toc23638"/>
      <w:bookmarkStart w:id="537" w:name="_Toc25952"/>
      <w:bookmarkStart w:id="538" w:name="_Toc10219"/>
      <w:bookmarkStart w:id="539" w:name="_Toc11179"/>
      <w:r>
        <w:rPr>
          <w:rFonts w:hint="eastAsia" w:cs="宋体"/>
          <w:b/>
          <w:bCs/>
          <w:sz w:val="28"/>
          <w:szCs w:val="28"/>
        </w:rPr>
        <w:t>矿山调入人员工资项目</w:t>
      </w:r>
      <w:bookmarkEnd w:id="536"/>
      <w:bookmarkEnd w:id="537"/>
      <w:bookmarkEnd w:id="538"/>
      <w:bookmarkEnd w:id="539"/>
    </w:p>
    <w:p>
      <w:pPr>
        <w:widowControl/>
        <w:spacing w:line="560" w:lineRule="exact"/>
        <w:jc w:val="center"/>
        <w:outlineLvl w:val="0"/>
        <w:rPr>
          <w:rFonts w:cs="Times New Roman"/>
          <w:b/>
          <w:bCs/>
          <w:sz w:val="28"/>
          <w:szCs w:val="28"/>
        </w:rPr>
      </w:pPr>
      <w:bookmarkStart w:id="540" w:name="_Toc23347"/>
      <w:bookmarkStart w:id="541" w:name="_Toc32063"/>
      <w:bookmarkStart w:id="542" w:name="_Toc9808"/>
      <w:bookmarkStart w:id="543" w:name="_Toc20067"/>
      <w:r>
        <w:rPr>
          <w:rFonts w:hint="eastAsia" w:cs="宋体"/>
          <w:b/>
          <w:bCs/>
          <w:sz w:val="28"/>
          <w:szCs w:val="28"/>
        </w:rPr>
        <w:t>绩效自评报告</w:t>
      </w:r>
      <w:bookmarkEnd w:id="540"/>
      <w:bookmarkEnd w:id="541"/>
      <w:bookmarkEnd w:id="542"/>
      <w:bookmarkEnd w:id="543"/>
    </w:p>
    <w:p>
      <w:pPr>
        <w:ind w:firstLine="562" w:firstLineChars="200"/>
        <w:jc w:val="left"/>
        <w:outlineLvl w:val="0"/>
        <w:rPr>
          <w:rFonts w:cs="Times New Roman"/>
          <w:b/>
          <w:bCs/>
          <w:sz w:val="28"/>
          <w:szCs w:val="28"/>
        </w:rPr>
      </w:pPr>
      <w:bookmarkStart w:id="544" w:name="_Toc22578"/>
      <w:bookmarkStart w:id="545" w:name="_Toc15905"/>
      <w:bookmarkStart w:id="546" w:name="_Toc30438"/>
      <w:bookmarkStart w:id="547" w:name="_Toc14456"/>
      <w:r>
        <w:rPr>
          <w:rFonts w:hint="eastAsia" w:cs="宋体"/>
          <w:b/>
          <w:bCs/>
          <w:sz w:val="28"/>
          <w:szCs w:val="28"/>
        </w:rPr>
        <w:t>一、项目基本情况</w:t>
      </w:r>
      <w:bookmarkEnd w:id="544"/>
      <w:bookmarkEnd w:id="545"/>
      <w:bookmarkEnd w:id="546"/>
      <w:bookmarkEnd w:id="547"/>
    </w:p>
    <w:p>
      <w:pPr>
        <w:ind w:firstLine="562" w:firstLineChars="200"/>
        <w:jc w:val="left"/>
        <w:outlineLvl w:val="1"/>
        <w:rPr>
          <w:b/>
          <w:bCs/>
          <w:sz w:val="28"/>
          <w:szCs w:val="28"/>
        </w:rPr>
      </w:pPr>
      <w:bookmarkStart w:id="548" w:name="_Toc7097"/>
      <w:bookmarkStart w:id="549" w:name="_Toc19534"/>
      <w:bookmarkStart w:id="550" w:name="_Toc22877"/>
      <w:bookmarkStart w:id="551" w:name="_Toc682"/>
      <w:r>
        <w:rPr>
          <w:b/>
          <w:bCs/>
          <w:sz w:val="28"/>
          <w:szCs w:val="28"/>
        </w:rPr>
        <w:t>(</w:t>
      </w:r>
      <w:r>
        <w:rPr>
          <w:rFonts w:hint="eastAsia" w:cs="宋体"/>
          <w:b/>
          <w:bCs/>
          <w:sz w:val="28"/>
          <w:szCs w:val="28"/>
        </w:rPr>
        <w:t>一</w:t>
      </w:r>
      <w:r>
        <w:rPr>
          <w:b/>
          <w:bCs/>
          <w:sz w:val="28"/>
          <w:szCs w:val="28"/>
        </w:rPr>
        <w:t>)</w:t>
      </w:r>
      <w:r>
        <w:rPr>
          <w:rFonts w:hint="eastAsia" w:cs="宋体"/>
          <w:b/>
          <w:bCs/>
          <w:sz w:val="28"/>
          <w:szCs w:val="28"/>
        </w:rPr>
        <w:t>项目概况</w:t>
      </w:r>
      <w:bookmarkEnd w:id="548"/>
      <w:bookmarkEnd w:id="549"/>
      <w:bookmarkEnd w:id="550"/>
      <w:bookmarkEnd w:id="551"/>
      <w:r>
        <w:rPr>
          <w:b/>
          <w:bCs/>
          <w:sz w:val="28"/>
          <w:szCs w:val="28"/>
        </w:rPr>
        <w:t xml:space="preserve"> </w:t>
      </w:r>
    </w:p>
    <w:p>
      <w:pPr>
        <w:snapToGrid w:val="0"/>
        <w:spacing w:line="360" w:lineRule="auto"/>
        <w:ind w:firstLine="560" w:firstLineChars="200"/>
        <w:rPr>
          <w:rFonts w:cs="Times New Roman"/>
          <w:sz w:val="28"/>
          <w:szCs w:val="28"/>
        </w:rPr>
      </w:pPr>
      <w:r>
        <w:rPr>
          <w:sz w:val="28"/>
          <w:szCs w:val="28"/>
        </w:rPr>
        <w:t>1</w:t>
      </w:r>
      <w:r>
        <w:rPr>
          <w:rFonts w:hint="eastAsia" w:cs="宋体"/>
          <w:sz w:val="28"/>
          <w:szCs w:val="28"/>
        </w:rPr>
        <w:t>、项目背景：自河北省批准我市开展城市管理相对集中处罚权工作以来，规划建设、环保、工商、公安等部门部分职能划归我局，职能增加，人员随之增加，</w:t>
      </w:r>
      <w:r>
        <w:rPr>
          <w:sz w:val="28"/>
          <w:szCs w:val="28"/>
        </w:rPr>
        <w:t>2014</w:t>
      </w:r>
      <w:r>
        <w:rPr>
          <w:rFonts w:hint="eastAsia" w:cs="宋体"/>
          <w:sz w:val="28"/>
          <w:szCs w:val="28"/>
        </w:rPr>
        <w:t>年由矿山公司划转我局</w:t>
      </w:r>
      <w:r>
        <w:rPr>
          <w:sz w:val="28"/>
          <w:szCs w:val="28"/>
        </w:rPr>
        <w:t>32</w:t>
      </w:r>
      <w:r>
        <w:rPr>
          <w:rFonts w:hint="eastAsia" w:cs="宋体"/>
          <w:sz w:val="28"/>
          <w:szCs w:val="28"/>
        </w:rPr>
        <w:t>名自收自支工作人员，由于我局收入不足以给此批人员发放工资及保险，依财政局意见每年财政补助</w:t>
      </w:r>
      <w:r>
        <w:rPr>
          <w:sz w:val="28"/>
          <w:szCs w:val="28"/>
        </w:rPr>
        <w:t>60</w:t>
      </w:r>
      <w:r>
        <w:rPr>
          <w:rFonts w:hint="eastAsia" w:cs="宋体"/>
          <w:sz w:val="28"/>
          <w:szCs w:val="28"/>
        </w:rPr>
        <w:t>万元，用于发放工资。此批人员充实到一线及内勤，做好小广告清理、广告牌匾整治、公共设施亮化、乱停乱放治理、业务服务等各项工作，全局合力规范城市建设行为，提升城市治理能力，提高了人居环境质量，为优化市场环境和营商环境，助力省级文明城创建和国家全域旅游示范区建设做了重大贡献。</w:t>
      </w:r>
    </w:p>
    <w:p>
      <w:pPr>
        <w:snapToGrid w:val="0"/>
        <w:spacing w:line="360" w:lineRule="auto"/>
        <w:ind w:firstLine="560" w:firstLineChars="200"/>
        <w:rPr>
          <w:rFonts w:cs="Times New Roman"/>
          <w:sz w:val="28"/>
          <w:szCs w:val="28"/>
        </w:rPr>
      </w:pPr>
      <w:r>
        <w:rPr>
          <w:sz w:val="28"/>
          <w:szCs w:val="28"/>
        </w:rPr>
        <w:t>2</w:t>
      </w:r>
      <w:r>
        <w:rPr>
          <w:rFonts w:hint="eastAsia" w:cs="宋体"/>
          <w:sz w:val="28"/>
          <w:szCs w:val="28"/>
        </w:rPr>
        <w:t>、项目的主要内容及实施情况：年初预算财政补助</w:t>
      </w:r>
      <w:r>
        <w:rPr>
          <w:sz w:val="28"/>
          <w:szCs w:val="28"/>
        </w:rPr>
        <w:t>60</w:t>
      </w:r>
      <w:r>
        <w:rPr>
          <w:rFonts w:hint="eastAsia" w:cs="宋体"/>
          <w:sz w:val="28"/>
          <w:szCs w:val="28"/>
        </w:rPr>
        <w:t>万元，用于发放矿山公司调入人员工资及保险。</w:t>
      </w:r>
    </w:p>
    <w:p>
      <w:pPr>
        <w:snapToGrid w:val="0"/>
        <w:spacing w:line="360" w:lineRule="auto"/>
        <w:ind w:firstLine="560" w:firstLineChars="200"/>
        <w:rPr>
          <w:rFonts w:cs="Times New Roman"/>
          <w:sz w:val="28"/>
          <w:szCs w:val="28"/>
        </w:rPr>
      </w:pPr>
      <w:r>
        <w:rPr>
          <w:rFonts w:hint="eastAsia" w:cs="宋体"/>
          <w:sz w:val="28"/>
          <w:szCs w:val="28"/>
        </w:rPr>
        <w:t>遵化市城市管理综合行政执法局成立绩效自评工作组，按照《遵化市预算项目支出绩效自评管理办法》的通知（遵财字</w:t>
      </w:r>
      <w:r>
        <w:rPr>
          <w:sz w:val="28"/>
          <w:szCs w:val="28"/>
        </w:rPr>
        <w:t>[2021]3</w:t>
      </w:r>
      <w:r>
        <w:rPr>
          <w:rFonts w:hint="eastAsia" w:cs="宋体"/>
          <w:sz w:val="28"/>
          <w:szCs w:val="28"/>
        </w:rPr>
        <w:t>号）的要求对矿山调入人员工资项目进行绩效自评。经过绩效评价工作组评议，该项目综合得分</w:t>
      </w:r>
      <w:r>
        <w:rPr>
          <w:rFonts w:hint="eastAsia"/>
          <w:sz w:val="28"/>
          <w:szCs w:val="28"/>
          <w:lang w:eastAsia="zh-CN"/>
        </w:rPr>
        <w:t>98.07</w:t>
      </w:r>
      <w:r>
        <w:rPr>
          <w:rFonts w:hint="eastAsia" w:cs="宋体"/>
          <w:sz w:val="28"/>
          <w:szCs w:val="28"/>
        </w:rPr>
        <w:t>分，评价等级为优秀。</w:t>
      </w:r>
    </w:p>
    <w:p>
      <w:pPr>
        <w:ind w:firstLine="560" w:firstLineChars="200"/>
        <w:rPr>
          <w:rFonts w:cs="Times New Roman"/>
          <w:sz w:val="28"/>
          <w:szCs w:val="28"/>
        </w:rPr>
      </w:pPr>
      <w:r>
        <w:rPr>
          <w:sz w:val="28"/>
          <w:szCs w:val="28"/>
        </w:rPr>
        <w:t>3</w:t>
      </w:r>
      <w:r>
        <w:rPr>
          <w:rFonts w:hint="eastAsia" w:cs="宋体"/>
          <w:sz w:val="28"/>
          <w:szCs w:val="28"/>
        </w:rPr>
        <w:t>、资金投入及使用情况：</w:t>
      </w:r>
      <w:r>
        <w:rPr>
          <w:sz w:val="28"/>
          <w:szCs w:val="28"/>
        </w:rPr>
        <w:t>202</w:t>
      </w:r>
      <w:r>
        <w:rPr>
          <w:rFonts w:hint="eastAsia"/>
          <w:sz w:val="28"/>
          <w:szCs w:val="28"/>
          <w:lang w:val="en-US" w:eastAsia="zh-CN"/>
        </w:rPr>
        <w:t>2</w:t>
      </w:r>
      <w:r>
        <w:rPr>
          <w:rFonts w:hint="eastAsia" w:cs="宋体"/>
          <w:sz w:val="28"/>
          <w:szCs w:val="28"/>
        </w:rPr>
        <w:t>年矿山调入人员工资项目年初预算为</w:t>
      </w:r>
      <w:r>
        <w:rPr>
          <w:sz w:val="28"/>
          <w:szCs w:val="28"/>
        </w:rPr>
        <w:t>60</w:t>
      </w:r>
      <w:r>
        <w:rPr>
          <w:rFonts w:hint="eastAsia" w:cs="宋体"/>
          <w:sz w:val="28"/>
          <w:szCs w:val="28"/>
        </w:rPr>
        <w:t>万元，年末项目资金下达并实际使用金额</w:t>
      </w:r>
      <w:r>
        <w:rPr>
          <w:rFonts w:hint="eastAsia"/>
          <w:sz w:val="28"/>
          <w:szCs w:val="28"/>
          <w:lang w:eastAsia="zh-CN"/>
        </w:rPr>
        <w:t>36.87</w:t>
      </w:r>
      <w:r>
        <w:rPr>
          <w:rFonts w:hint="eastAsia" w:cs="宋体"/>
          <w:sz w:val="28"/>
          <w:szCs w:val="28"/>
        </w:rPr>
        <w:t>万元。该项目根据实际支付矿山调入人员工资及保险，资金来源于一般公共预算预算拨款。</w:t>
      </w:r>
    </w:p>
    <w:p>
      <w:pPr>
        <w:ind w:firstLine="560" w:firstLineChars="200"/>
        <w:jc w:val="left"/>
        <w:outlineLvl w:val="1"/>
        <w:rPr>
          <w:rFonts w:cs="Times New Roman"/>
          <w:sz w:val="28"/>
          <w:szCs w:val="28"/>
        </w:rPr>
      </w:pPr>
      <w:bookmarkStart w:id="552" w:name="_Toc32676"/>
      <w:bookmarkStart w:id="553" w:name="_Toc16634"/>
      <w:bookmarkStart w:id="554" w:name="_Toc24547"/>
      <w:bookmarkStart w:id="555" w:name="_Toc6067"/>
      <w:r>
        <w:rPr>
          <w:sz w:val="28"/>
          <w:szCs w:val="28"/>
        </w:rPr>
        <w:t>(</w:t>
      </w:r>
      <w:r>
        <w:rPr>
          <w:rFonts w:hint="eastAsia" w:cs="宋体"/>
          <w:sz w:val="28"/>
          <w:szCs w:val="28"/>
        </w:rPr>
        <w:t>二</w:t>
      </w:r>
      <w:r>
        <w:rPr>
          <w:sz w:val="28"/>
          <w:szCs w:val="28"/>
        </w:rPr>
        <w:t>)</w:t>
      </w:r>
      <w:r>
        <w:rPr>
          <w:rFonts w:hint="eastAsia" w:cs="宋体"/>
          <w:sz w:val="28"/>
          <w:szCs w:val="28"/>
        </w:rPr>
        <w:t>项目绩效目标</w:t>
      </w:r>
      <w:bookmarkEnd w:id="552"/>
      <w:bookmarkEnd w:id="553"/>
      <w:bookmarkEnd w:id="554"/>
      <w:bookmarkEnd w:id="555"/>
    </w:p>
    <w:p>
      <w:pPr>
        <w:spacing w:line="560" w:lineRule="exact"/>
        <w:ind w:firstLine="560" w:firstLineChars="200"/>
        <w:rPr>
          <w:rFonts w:cs="Times New Roman"/>
          <w:sz w:val="28"/>
          <w:szCs w:val="28"/>
        </w:rPr>
      </w:pPr>
      <w:r>
        <w:rPr>
          <w:sz w:val="28"/>
          <w:szCs w:val="28"/>
        </w:rPr>
        <w:t>1</w:t>
      </w:r>
      <w:r>
        <w:rPr>
          <w:rFonts w:hint="eastAsia"/>
          <w:sz w:val="28"/>
          <w:szCs w:val="28"/>
        </w:rPr>
        <w:t>、</w:t>
      </w:r>
      <w:r>
        <w:rPr>
          <w:rFonts w:hint="eastAsia" w:cs="宋体"/>
          <w:sz w:val="28"/>
          <w:szCs w:val="28"/>
        </w:rPr>
        <w:t>总体目标：项目实施的绩效目标主要是提高矿山调入人员工作积极性，提升城市治理能力，提高了人居环境质量，为优化市场环境和营商环境，助力省级文明城创建和国家全域旅游示范区建设。</w:t>
      </w:r>
    </w:p>
    <w:p>
      <w:pPr>
        <w:spacing w:line="560" w:lineRule="exact"/>
        <w:ind w:firstLine="560" w:firstLineChars="200"/>
        <w:rPr>
          <w:rFonts w:cs="Times New Roman"/>
          <w:sz w:val="28"/>
          <w:szCs w:val="28"/>
        </w:rPr>
      </w:pPr>
      <w:r>
        <w:rPr>
          <w:sz w:val="28"/>
          <w:szCs w:val="28"/>
        </w:rPr>
        <w:t>2</w:t>
      </w:r>
      <w:r>
        <w:rPr>
          <w:rFonts w:hint="eastAsia"/>
          <w:sz w:val="28"/>
          <w:szCs w:val="28"/>
        </w:rPr>
        <w:t>、</w:t>
      </w:r>
      <w:r>
        <w:rPr>
          <w:rFonts w:hint="eastAsia" w:cs="宋体"/>
          <w:sz w:val="28"/>
          <w:szCs w:val="28"/>
        </w:rPr>
        <w:t>阶段性目标：城管局按时给矿山调入人员发放工资及缴纳保险。</w:t>
      </w:r>
    </w:p>
    <w:p>
      <w:pPr>
        <w:ind w:firstLine="560"/>
        <w:jc w:val="left"/>
        <w:outlineLvl w:val="0"/>
        <w:rPr>
          <w:rFonts w:cs="Times New Roman"/>
          <w:b/>
          <w:bCs/>
          <w:sz w:val="28"/>
          <w:szCs w:val="28"/>
        </w:rPr>
      </w:pPr>
      <w:bookmarkStart w:id="556" w:name="_Toc25486"/>
      <w:bookmarkStart w:id="557" w:name="_Toc28115"/>
      <w:bookmarkStart w:id="558" w:name="_Toc28561"/>
      <w:bookmarkStart w:id="559" w:name="_Toc22359"/>
      <w:r>
        <w:rPr>
          <w:rFonts w:hint="eastAsia" w:cs="宋体"/>
          <w:b/>
          <w:bCs/>
          <w:sz w:val="28"/>
          <w:szCs w:val="28"/>
        </w:rPr>
        <w:t>二、绩效评价工作情况</w:t>
      </w:r>
      <w:bookmarkEnd w:id="556"/>
      <w:bookmarkEnd w:id="557"/>
      <w:bookmarkEnd w:id="558"/>
      <w:bookmarkEnd w:id="559"/>
    </w:p>
    <w:p>
      <w:pPr>
        <w:ind w:firstLine="560"/>
        <w:jc w:val="left"/>
        <w:outlineLvl w:val="1"/>
        <w:rPr>
          <w:rFonts w:cs="Times New Roman"/>
          <w:b/>
          <w:bCs/>
          <w:sz w:val="28"/>
          <w:szCs w:val="28"/>
        </w:rPr>
      </w:pPr>
      <w:bookmarkStart w:id="560" w:name="_Toc5644"/>
      <w:bookmarkStart w:id="561" w:name="_Toc24745"/>
      <w:bookmarkStart w:id="562" w:name="_Toc3460"/>
      <w:bookmarkStart w:id="563" w:name="_Toc8061"/>
      <w:r>
        <w:rPr>
          <w:b/>
          <w:bCs/>
          <w:sz w:val="28"/>
          <w:szCs w:val="28"/>
        </w:rPr>
        <w:t>(</w:t>
      </w:r>
      <w:r>
        <w:rPr>
          <w:rFonts w:hint="eastAsia" w:cs="宋体"/>
          <w:b/>
          <w:bCs/>
          <w:sz w:val="28"/>
          <w:szCs w:val="28"/>
        </w:rPr>
        <w:t>一</w:t>
      </w:r>
      <w:r>
        <w:rPr>
          <w:b/>
          <w:bCs/>
          <w:sz w:val="28"/>
          <w:szCs w:val="28"/>
        </w:rPr>
        <w:t>)</w:t>
      </w:r>
      <w:r>
        <w:rPr>
          <w:rFonts w:hint="eastAsia" w:cs="宋体"/>
          <w:b/>
          <w:bCs/>
          <w:sz w:val="28"/>
          <w:szCs w:val="28"/>
        </w:rPr>
        <w:t>绩效评价目的</w:t>
      </w:r>
      <w:bookmarkEnd w:id="560"/>
      <w:bookmarkEnd w:id="561"/>
      <w:bookmarkEnd w:id="562"/>
      <w:r>
        <w:rPr>
          <w:rFonts w:hint="eastAsia" w:cs="宋体"/>
          <w:b/>
          <w:bCs/>
          <w:sz w:val="28"/>
          <w:szCs w:val="28"/>
          <w:lang w:eastAsia="zh-CN"/>
        </w:rPr>
        <w:t>、对象和范围</w:t>
      </w:r>
      <w:bookmarkEnd w:id="563"/>
    </w:p>
    <w:p>
      <w:pPr>
        <w:ind w:firstLine="560"/>
        <w:jc w:val="left"/>
        <w:rPr>
          <w:rFonts w:hint="eastAsia" w:cs="宋体"/>
          <w:sz w:val="28"/>
          <w:szCs w:val="28"/>
        </w:rPr>
      </w:pPr>
      <w:r>
        <w:rPr>
          <w:sz w:val="28"/>
          <w:szCs w:val="28"/>
        </w:rPr>
        <w:t>1</w:t>
      </w:r>
      <w:r>
        <w:rPr>
          <w:rFonts w:hint="eastAsia" w:cs="宋体"/>
          <w:sz w:val="28"/>
          <w:szCs w:val="28"/>
        </w:rPr>
        <w:t>、</w:t>
      </w:r>
      <w:r>
        <w:rPr>
          <w:rFonts w:hint="eastAsia" w:cs="宋体"/>
          <w:sz w:val="28"/>
          <w:szCs w:val="28"/>
          <w:lang w:eastAsia="zh-CN"/>
        </w:rPr>
        <w:t>评价目的：</w:t>
      </w:r>
      <w:r>
        <w:rPr>
          <w:rFonts w:hint="eastAsia" w:cs="宋体"/>
          <w:sz w:val="28"/>
          <w:szCs w:val="28"/>
        </w:rPr>
        <w:t>通过对</w:t>
      </w:r>
      <w:r>
        <w:rPr>
          <w:rFonts w:hint="eastAsia"/>
          <w:sz w:val="28"/>
          <w:szCs w:val="28"/>
        </w:rPr>
        <w:t>矿山调入人员工资项目</w:t>
      </w:r>
      <w:r>
        <w:rPr>
          <w:rFonts w:hint="eastAsia" w:cs="宋体"/>
          <w:sz w:val="28"/>
          <w:szCs w:val="28"/>
        </w:rPr>
        <w:t>的绩效评价，了解和掌握项目实施的具体情况，评价其项目资金安排的科学性、合理性，规范性和资金使用成效，及时总结项目管理经验，完善项目管理办法，提高项目管理水平和资金的使用效益。加强对财政投入资金的监督和管理，优化支出结构，实现公共资源的合理配置，不断提高财政支出的经济性、效率性和有效性。促使城管局根据绩效评价中发现的问题，认真加以整改，及时调整和完善单位的工作计划和绩效目标并加强项目管理，提高管理水平，同时为项目后续资金投入、分配和管理提供决策依据。</w:t>
      </w:r>
    </w:p>
    <w:p>
      <w:pPr>
        <w:widowControl/>
        <w:spacing w:line="560" w:lineRule="exact"/>
        <w:ind w:firstLine="560" w:firstLineChars="200"/>
        <w:rPr>
          <w:rFonts w:hint="eastAsia" w:eastAsia="宋体" w:cs="宋体"/>
          <w:sz w:val="28"/>
          <w:szCs w:val="28"/>
          <w:lang w:eastAsia="zh-CN"/>
        </w:rPr>
      </w:pPr>
      <w:r>
        <w:rPr>
          <w:sz w:val="28"/>
          <w:szCs w:val="28"/>
        </w:rPr>
        <w:t>2</w:t>
      </w:r>
      <w:r>
        <w:rPr>
          <w:rFonts w:hint="eastAsia" w:cs="宋体"/>
          <w:sz w:val="28"/>
          <w:szCs w:val="28"/>
        </w:rPr>
        <w:t>、</w:t>
      </w:r>
      <w:r>
        <w:rPr>
          <w:rFonts w:hint="eastAsia" w:cs="宋体"/>
          <w:sz w:val="28"/>
          <w:szCs w:val="28"/>
          <w:lang w:eastAsia="zh-CN"/>
        </w:rPr>
        <w:t>评价对象：</w:t>
      </w:r>
      <w:r>
        <w:rPr>
          <w:rFonts w:hint="eastAsia" w:cs="宋体"/>
          <w:sz w:val="28"/>
          <w:szCs w:val="28"/>
        </w:rPr>
        <w:t>矿山调入人员工资项目</w:t>
      </w:r>
    </w:p>
    <w:p>
      <w:pPr>
        <w:ind w:firstLine="560"/>
        <w:jc w:val="left"/>
        <w:rPr>
          <w:rFonts w:hint="eastAsia" w:cs="宋体"/>
          <w:sz w:val="28"/>
          <w:szCs w:val="28"/>
        </w:rPr>
      </w:pPr>
      <w:r>
        <w:rPr>
          <w:sz w:val="28"/>
          <w:szCs w:val="28"/>
        </w:rPr>
        <w:t>3</w:t>
      </w:r>
      <w:r>
        <w:rPr>
          <w:rFonts w:hint="eastAsia" w:cs="宋体"/>
          <w:sz w:val="28"/>
          <w:szCs w:val="28"/>
        </w:rPr>
        <w:t>、</w:t>
      </w:r>
      <w:r>
        <w:rPr>
          <w:rFonts w:hint="eastAsia" w:cs="宋体"/>
          <w:sz w:val="28"/>
          <w:szCs w:val="28"/>
          <w:lang w:eastAsia="zh-CN"/>
        </w:rPr>
        <w:t>评价范围：</w:t>
      </w:r>
      <w:r>
        <w:rPr>
          <w:rFonts w:hint="eastAsia" w:cs="宋体"/>
          <w:sz w:val="28"/>
          <w:szCs w:val="28"/>
        </w:rPr>
        <w:t>矿山调入人员工资项目的执行情况、项目实施后产生的绩效情况。</w:t>
      </w:r>
    </w:p>
    <w:p>
      <w:pPr>
        <w:ind w:firstLine="560"/>
        <w:jc w:val="left"/>
        <w:outlineLvl w:val="1"/>
        <w:rPr>
          <w:rFonts w:cs="Times New Roman"/>
          <w:b/>
          <w:bCs/>
          <w:sz w:val="28"/>
          <w:szCs w:val="28"/>
        </w:rPr>
      </w:pPr>
      <w:bookmarkStart w:id="564" w:name="_Toc13169"/>
      <w:bookmarkStart w:id="565" w:name="_Toc3621"/>
      <w:bookmarkStart w:id="566" w:name="_Toc26747"/>
      <w:bookmarkStart w:id="567" w:name="_Toc12446"/>
      <w:r>
        <w:rPr>
          <w:b/>
          <w:bCs/>
          <w:sz w:val="28"/>
          <w:szCs w:val="28"/>
        </w:rPr>
        <w:t>(</w:t>
      </w:r>
      <w:r>
        <w:rPr>
          <w:rFonts w:hint="eastAsia" w:cs="宋体"/>
          <w:b/>
          <w:bCs/>
          <w:sz w:val="28"/>
          <w:szCs w:val="28"/>
        </w:rPr>
        <w:t>二</w:t>
      </w:r>
      <w:r>
        <w:rPr>
          <w:b/>
          <w:bCs/>
          <w:sz w:val="28"/>
          <w:szCs w:val="28"/>
        </w:rPr>
        <w:t>)</w:t>
      </w:r>
      <w:bookmarkEnd w:id="564"/>
      <w:bookmarkEnd w:id="565"/>
      <w:bookmarkEnd w:id="566"/>
      <w:r>
        <w:rPr>
          <w:rFonts w:hint="eastAsia" w:cs="宋体"/>
          <w:b/>
          <w:bCs/>
          <w:sz w:val="28"/>
          <w:szCs w:val="28"/>
        </w:rPr>
        <w:t>绩效评价</w:t>
      </w:r>
      <w:r>
        <w:rPr>
          <w:rFonts w:hint="eastAsia" w:cs="宋体"/>
          <w:b/>
          <w:bCs/>
          <w:sz w:val="28"/>
          <w:szCs w:val="28"/>
          <w:lang w:eastAsia="zh-CN"/>
        </w:rPr>
        <w:t>原则、评价指标体系、评价标准、评价方法</w:t>
      </w:r>
      <w:bookmarkEnd w:id="567"/>
    </w:p>
    <w:p>
      <w:pPr>
        <w:ind w:firstLine="560"/>
        <w:jc w:val="left"/>
        <w:outlineLvl w:val="1"/>
        <w:rPr>
          <w:rFonts w:hint="eastAsia" w:cs="宋体"/>
          <w:sz w:val="28"/>
          <w:szCs w:val="28"/>
        </w:rPr>
      </w:pPr>
      <w:bookmarkStart w:id="568" w:name="_Toc24223"/>
      <w:bookmarkStart w:id="569" w:name="_Toc8170"/>
      <w:bookmarkStart w:id="570" w:name="_Toc3552"/>
      <w:bookmarkStart w:id="571" w:name="_Toc2259"/>
      <w:r>
        <w:rPr>
          <w:sz w:val="28"/>
          <w:szCs w:val="28"/>
        </w:rPr>
        <w:t>1</w:t>
      </w:r>
      <w:r>
        <w:rPr>
          <w:rFonts w:hint="eastAsia" w:cs="宋体"/>
          <w:sz w:val="28"/>
          <w:szCs w:val="28"/>
        </w:rPr>
        <w:t>、绩效评价原则</w:t>
      </w:r>
      <w:r>
        <w:rPr>
          <w:rFonts w:hint="eastAsia"/>
          <w:sz w:val="28"/>
          <w:szCs w:val="28"/>
        </w:rPr>
        <w:t>：</w:t>
      </w:r>
      <w:r>
        <w:rPr>
          <w:rFonts w:hint="eastAsia" w:cs="宋体"/>
          <w:sz w:val="28"/>
          <w:szCs w:val="28"/>
        </w:rPr>
        <w:t>科学公正、激励约束、公开透明等。</w:t>
      </w:r>
      <w:bookmarkEnd w:id="568"/>
    </w:p>
    <w:p>
      <w:pPr>
        <w:ind w:firstLine="560"/>
        <w:jc w:val="left"/>
        <w:outlineLvl w:val="1"/>
        <w:rPr>
          <w:rFonts w:cs="Times New Roman"/>
          <w:sz w:val="28"/>
          <w:szCs w:val="28"/>
        </w:rPr>
      </w:pPr>
      <w:bookmarkStart w:id="572" w:name="_Toc24542"/>
      <w:r>
        <w:rPr>
          <w:rFonts w:hint="eastAsia" w:cs="宋体"/>
          <w:sz w:val="28"/>
          <w:szCs w:val="28"/>
          <w:lang w:val="en-US" w:eastAsia="zh-CN"/>
        </w:rPr>
        <w:t>2、</w:t>
      </w:r>
      <w:r>
        <w:rPr>
          <w:rFonts w:hint="eastAsia" w:cs="宋体"/>
          <w:sz w:val="28"/>
          <w:szCs w:val="28"/>
        </w:rPr>
        <w:t>绩效评价指标体系和评分标准</w:t>
      </w:r>
      <w:r>
        <w:rPr>
          <w:rFonts w:hint="eastAsia" w:cs="宋体"/>
          <w:sz w:val="28"/>
          <w:szCs w:val="28"/>
          <w:lang w:eastAsia="zh-CN"/>
        </w:rPr>
        <w:t>：</w:t>
      </w:r>
      <w:bookmarkEnd w:id="569"/>
      <w:bookmarkEnd w:id="570"/>
      <w:bookmarkEnd w:id="571"/>
      <w:r>
        <w:rPr>
          <w:rFonts w:hint="eastAsia" w:cs="宋体"/>
          <w:sz w:val="28"/>
          <w:szCs w:val="28"/>
        </w:rPr>
        <w:t>依据《遵化市财政局关于印发&lt;遵化市预算项目支出绩效自评管理办法&gt;的通知》（遵财字[2021]3号）等政策法规，针对项目情况，我们建立了规范的评价指标体系并确定了评分标准，评价指标体系共设定</w:t>
      </w:r>
      <w:r>
        <w:rPr>
          <w:rFonts w:hint="eastAsia" w:cs="宋体"/>
          <w:sz w:val="28"/>
          <w:szCs w:val="28"/>
          <w:highlight w:val="none"/>
        </w:rPr>
        <w:t>“</w:t>
      </w:r>
      <w:r>
        <w:rPr>
          <w:rFonts w:hint="eastAsia" w:cs="宋体"/>
          <w:sz w:val="28"/>
          <w:szCs w:val="28"/>
          <w:highlight w:val="none"/>
          <w:lang w:eastAsia="zh-CN"/>
        </w:rPr>
        <w:t>决策指标</w:t>
      </w:r>
      <w:r>
        <w:rPr>
          <w:rFonts w:hint="eastAsia" w:cs="宋体"/>
          <w:sz w:val="28"/>
          <w:szCs w:val="28"/>
          <w:highlight w:val="none"/>
        </w:rPr>
        <w:t>”</w:t>
      </w:r>
      <w:r>
        <w:rPr>
          <w:rFonts w:hint="eastAsia" w:cs="宋体"/>
          <w:sz w:val="28"/>
          <w:szCs w:val="28"/>
          <w:highlight w:val="none"/>
          <w:lang w:eastAsia="zh-CN"/>
        </w:rPr>
        <w:t>“过程指标”</w:t>
      </w:r>
      <w:r>
        <w:rPr>
          <w:rFonts w:hint="eastAsia" w:cs="宋体"/>
          <w:sz w:val="28"/>
          <w:szCs w:val="28"/>
          <w:highlight w:val="none"/>
        </w:rPr>
        <w:t>“产出指标”“效益指标”“满意度指标”“预算执行率”</w:t>
      </w:r>
      <w:r>
        <w:rPr>
          <w:rFonts w:hint="eastAsia"/>
          <w:sz w:val="28"/>
          <w:szCs w:val="28"/>
          <w:highlight w:val="none"/>
          <w:lang w:val="en-US" w:eastAsia="zh-CN"/>
        </w:rPr>
        <w:t>6</w:t>
      </w:r>
      <w:r>
        <w:rPr>
          <w:rFonts w:hint="eastAsia" w:cs="宋体"/>
          <w:sz w:val="28"/>
          <w:szCs w:val="28"/>
          <w:highlight w:val="none"/>
        </w:rPr>
        <w:t>个一级评价指标和</w:t>
      </w:r>
      <w:r>
        <w:rPr>
          <w:rFonts w:hint="eastAsia"/>
          <w:sz w:val="28"/>
          <w:szCs w:val="28"/>
          <w:highlight w:val="none"/>
          <w:lang w:val="en-US" w:eastAsia="zh-CN"/>
        </w:rPr>
        <w:t>13</w:t>
      </w:r>
      <w:r>
        <w:rPr>
          <w:rFonts w:hint="eastAsia" w:cs="宋体"/>
          <w:sz w:val="28"/>
          <w:szCs w:val="28"/>
          <w:highlight w:val="none"/>
        </w:rPr>
        <w:t>个二级评价指标、</w:t>
      </w:r>
      <w:r>
        <w:rPr>
          <w:rFonts w:hint="eastAsia"/>
          <w:sz w:val="28"/>
          <w:szCs w:val="28"/>
          <w:highlight w:val="none"/>
          <w:lang w:val="en-US" w:eastAsia="zh-CN"/>
        </w:rPr>
        <w:t>20</w:t>
      </w:r>
      <w:r>
        <w:rPr>
          <w:rFonts w:hint="eastAsia" w:cs="宋体"/>
          <w:sz w:val="28"/>
          <w:szCs w:val="28"/>
          <w:highlight w:val="none"/>
        </w:rPr>
        <w:t>个三级指标。</w:t>
      </w:r>
      <w:r>
        <w:rPr>
          <w:rFonts w:hint="eastAsia" w:cs="宋体"/>
          <w:sz w:val="28"/>
          <w:szCs w:val="28"/>
        </w:rPr>
        <w:t>绩效评价结果实施百分制和四级分类。四个级别分别是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w:t>
      </w:r>
      <w:r>
        <w:rPr>
          <w:rFonts w:hint="eastAsia" w:cs="宋体"/>
          <w:sz w:val="28"/>
          <w:szCs w:val="28"/>
        </w:rPr>
        <w:t>含</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sz w:val="28"/>
          <w:szCs w:val="28"/>
        </w:rPr>
        <w:t>(</w:t>
      </w:r>
      <w:r>
        <w:rPr>
          <w:rFonts w:hint="eastAsia" w:cs="宋体"/>
          <w:sz w:val="28"/>
          <w:szCs w:val="28"/>
        </w:rPr>
        <w:t>含</w:t>
      </w:r>
      <w:r>
        <w:rPr>
          <w:sz w:val="28"/>
          <w:szCs w:val="28"/>
        </w:rPr>
        <w:t>)-90</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w:t>
      </w:r>
      <w:r>
        <w:rPr>
          <w:sz w:val="28"/>
          <w:szCs w:val="28"/>
        </w:rPr>
        <w:t>(</w:t>
      </w:r>
      <w:r>
        <w:rPr>
          <w:rFonts w:hint="eastAsia" w:cs="宋体"/>
          <w:sz w:val="28"/>
          <w:szCs w:val="28"/>
        </w:rPr>
        <w:t>含</w:t>
      </w:r>
      <w:r>
        <w:rPr>
          <w:sz w:val="28"/>
          <w:szCs w:val="28"/>
        </w:rPr>
        <w:t>)</w:t>
      </w:r>
      <w:r>
        <w:rPr>
          <w:rFonts w:hint="eastAsia" w:cs="宋体"/>
          <w:sz w:val="28"/>
          <w:szCs w:val="28"/>
        </w:rPr>
        <w:t>-</w:t>
      </w:r>
      <w:r>
        <w:rPr>
          <w:sz w:val="28"/>
          <w:szCs w:val="28"/>
        </w:rPr>
        <w:t>80</w:t>
      </w:r>
      <w:r>
        <w:rPr>
          <w:rFonts w:hint="eastAsia" w:cs="宋体"/>
          <w:sz w:val="28"/>
          <w:szCs w:val="28"/>
        </w:rPr>
        <w:t>分</w:t>
      </w:r>
      <w:r>
        <w:rPr>
          <w:sz w:val="28"/>
          <w:szCs w:val="28"/>
        </w:rPr>
        <w:t>)</w:t>
      </w:r>
      <w:r>
        <w:rPr>
          <w:rFonts w:hint="eastAsia" w:cs="宋体"/>
          <w:sz w:val="28"/>
          <w:szCs w:val="28"/>
        </w:rPr>
        <w:t>、较差</w:t>
      </w:r>
      <w:r>
        <w:rPr>
          <w:sz w:val="28"/>
          <w:szCs w:val="28"/>
        </w:rPr>
        <w:t>(60</w:t>
      </w:r>
      <w:r>
        <w:rPr>
          <w:rFonts w:hint="eastAsia" w:cs="宋体"/>
          <w:sz w:val="28"/>
          <w:szCs w:val="28"/>
        </w:rPr>
        <w:t>分</w:t>
      </w:r>
      <w:r>
        <w:rPr>
          <w:sz w:val="28"/>
          <w:szCs w:val="28"/>
        </w:rPr>
        <w:t>(</w:t>
      </w:r>
      <w:r>
        <w:rPr>
          <w:rFonts w:hint="eastAsia" w:cs="宋体"/>
          <w:sz w:val="28"/>
          <w:szCs w:val="28"/>
        </w:rPr>
        <w:t>含</w:t>
      </w:r>
      <w:r>
        <w:rPr>
          <w:sz w:val="28"/>
          <w:szCs w:val="28"/>
        </w:rPr>
        <w:t>)-70</w:t>
      </w:r>
      <w:r>
        <w:rPr>
          <w:rFonts w:hint="eastAsia" w:cs="宋体"/>
          <w:sz w:val="28"/>
          <w:szCs w:val="28"/>
        </w:rPr>
        <w:t>分</w:t>
      </w:r>
      <w:r>
        <w:rPr>
          <w:sz w:val="28"/>
          <w:szCs w:val="28"/>
        </w:rPr>
        <w:t>)</w:t>
      </w:r>
      <w:r>
        <w:rPr>
          <w:rFonts w:hint="eastAsia" w:cs="宋体"/>
          <w:sz w:val="28"/>
          <w:szCs w:val="28"/>
        </w:rPr>
        <w:t>。指标设置和评分标准力求可行性、客观性、科学性与简明性。</w:t>
      </w:r>
      <w:bookmarkEnd w:id="572"/>
    </w:p>
    <w:p>
      <w:pPr>
        <w:ind w:firstLine="560"/>
        <w:jc w:val="left"/>
        <w:rPr>
          <w:rFonts w:hint="eastAsia" w:cs="宋体"/>
          <w:sz w:val="28"/>
          <w:szCs w:val="28"/>
        </w:rPr>
      </w:pPr>
      <w:r>
        <w:rPr>
          <w:rFonts w:hint="eastAsia" w:cs="宋体"/>
          <w:sz w:val="28"/>
          <w:szCs w:val="28"/>
        </w:rPr>
        <w:t>指标体系和评分标准参见</w:t>
      </w:r>
      <w:r>
        <w:rPr>
          <w:rFonts w:hint="eastAsia" w:cs="宋体"/>
          <w:sz w:val="28"/>
          <w:szCs w:val="28"/>
          <w:lang w:eastAsia="zh-CN"/>
        </w:rPr>
        <w:t>附表1</w:t>
      </w:r>
      <w:r>
        <w:rPr>
          <w:rFonts w:hint="eastAsia" w:cs="宋体"/>
          <w:sz w:val="28"/>
          <w:szCs w:val="28"/>
        </w:rPr>
        <w:t>《遵化市城市管理综合行政执法局</w:t>
      </w:r>
      <w:r>
        <w:rPr>
          <w:rFonts w:hint="eastAsia"/>
          <w:sz w:val="28"/>
          <w:szCs w:val="28"/>
        </w:rPr>
        <w:t>矿山调入人员工资项目</w:t>
      </w:r>
      <w:r>
        <w:rPr>
          <w:rFonts w:hint="eastAsia" w:cs="宋体"/>
          <w:sz w:val="28"/>
          <w:szCs w:val="28"/>
        </w:rPr>
        <w:t>绩效评价指标》。</w:t>
      </w:r>
    </w:p>
    <w:p>
      <w:pPr>
        <w:ind w:firstLine="560"/>
        <w:jc w:val="left"/>
        <w:rPr>
          <w:rFonts w:hint="eastAsia" w:eastAsia="宋体" w:cs="宋体"/>
          <w:sz w:val="28"/>
          <w:szCs w:val="28"/>
          <w:lang w:val="en-US" w:eastAsia="zh-CN"/>
        </w:rPr>
      </w:pPr>
      <w:r>
        <w:rPr>
          <w:rFonts w:hint="eastAsia" w:cs="宋体"/>
          <w:sz w:val="28"/>
          <w:szCs w:val="28"/>
          <w:lang w:val="en-US" w:eastAsia="zh-CN"/>
        </w:rPr>
        <w:t>3、评价方法：</w:t>
      </w:r>
      <w:r>
        <w:rPr>
          <w:rFonts w:hint="eastAsia" w:cs="宋体"/>
          <w:sz w:val="28"/>
          <w:szCs w:val="28"/>
        </w:rPr>
        <w:t>根据项目的实际情况，我们采取了</w:t>
      </w:r>
      <w:r>
        <w:rPr>
          <w:rFonts w:hint="eastAsia" w:ascii="宋体" w:hAnsi="宋体" w:cs="宋体"/>
          <w:sz w:val="28"/>
          <w:szCs w:val="28"/>
        </w:rPr>
        <w:t>现场考察、听取汇报、查看资料和问卷调查等形式</w:t>
      </w:r>
      <w:r>
        <w:rPr>
          <w:rFonts w:hint="eastAsia" w:cs="宋体"/>
          <w:sz w:val="28"/>
          <w:szCs w:val="28"/>
        </w:rPr>
        <w:t>开展评价工作。</w:t>
      </w:r>
    </w:p>
    <w:p>
      <w:pPr>
        <w:ind w:firstLine="560"/>
        <w:jc w:val="left"/>
        <w:outlineLvl w:val="1"/>
        <w:rPr>
          <w:rFonts w:cs="Times New Roman"/>
          <w:sz w:val="28"/>
          <w:szCs w:val="28"/>
        </w:rPr>
      </w:pPr>
      <w:bookmarkStart w:id="573" w:name="_Toc27663"/>
      <w:bookmarkStart w:id="574" w:name="_Toc22115"/>
      <w:bookmarkStart w:id="575" w:name="_Toc31332"/>
      <w:bookmarkStart w:id="576" w:name="_Toc17971"/>
      <w:r>
        <w:rPr>
          <w:b/>
          <w:bCs/>
          <w:sz w:val="28"/>
          <w:szCs w:val="28"/>
        </w:rPr>
        <w:t>(</w:t>
      </w:r>
      <w:r>
        <w:rPr>
          <w:rFonts w:hint="eastAsia" w:cs="宋体"/>
          <w:b/>
          <w:bCs/>
          <w:sz w:val="28"/>
          <w:szCs w:val="28"/>
          <w:lang w:eastAsia="zh-CN"/>
        </w:rPr>
        <w:t>三</w:t>
      </w:r>
      <w:r>
        <w:rPr>
          <w:b/>
          <w:bCs/>
          <w:sz w:val="28"/>
          <w:szCs w:val="28"/>
        </w:rPr>
        <w:t>)</w:t>
      </w:r>
      <w:r>
        <w:rPr>
          <w:rFonts w:hint="eastAsia" w:cs="宋体"/>
          <w:b/>
          <w:bCs/>
          <w:sz w:val="28"/>
          <w:szCs w:val="28"/>
        </w:rPr>
        <w:t>绩效评价工作过程</w:t>
      </w:r>
      <w:bookmarkEnd w:id="573"/>
      <w:bookmarkEnd w:id="574"/>
      <w:bookmarkEnd w:id="575"/>
      <w:bookmarkEnd w:id="576"/>
    </w:p>
    <w:p>
      <w:pPr>
        <w:ind w:firstLine="560"/>
        <w:jc w:val="left"/>
        <w:outlineLvl w:val="2"/>
        <w:rPr>
          <w:rFonts w:cs="Times New Roman"/>
          <w:sz w:val="28"/>
          <w:szCs w:val="28"/>
        </w:rPr>
      </w:pPr>
      <w:r>
        <w:rPr>
          <w:sz w:val="28"/>
          <w:szCs w:val="28"/>
        </w:rPr>
        <w:t>1</w:t>
      </w:r>
      <w:r>
        <w:rPr>
          <w:rFonts w:hint="eastAsia" w:cs="宋体"/>
          <w:sz w:val="28"/>
          <w:szCs w:val="28"/>
        </w:rPr>
        <w:t>、评价前期准备阶段（</w:t>
      </w:r>
      <w:r>
        <w:rPr>
          <w:rFonts w:hint="eastAsia"/>
          <w:sz w:val="28"/>
          <w:szCs w:val="28"/>
        </w:rPr>
        <w:t>4</w:t>
      </w:r>
      <w:r>
        <w:rPr>
          <w:rFonts w:hint="eastAsia" w:cs="宋体"/>
          <w:sz w:val="28"/>
          <w:szCs w:val="28"/>
        </w:rPr>
        <w:t>月</w:t>
      </w:r>
      <w:r>
        <w:rPr>
          <w:rFonts w:hint="eastAsia"/>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13</w:t>
      </w:r>
      <w:r>
        <w:rPr>
          <w:rFonts w:hint="eastAsia" w:cs="宋体"/>
          <w:sz w:val="28"/>
          <w:szCs w:val="28"/>
        </w:rPr>
        <w:t>日）</w:t>
      </w:r>
    </w:p>
    <w:p>
      <w:pPr>
        <w:ind w:firstLine="560"/>
        <w:jc w:val="left"/>
        <w:rPr>
          <w:rFonts w:cs="Times New Roman"/>
          <w:sz w:val="28"/>
          <w:szCs w:val="28"/>
        </w:rPr>
      </w:pPr>
      <w:r>
        <w:rPr>
          <w:sz w:val="28"/>
          <w:szCs w:val="28"/>
        </w:rPr>
        <w:t xml:space="preserve">(1) </w:t>
      </w:r>
      <w:r>
        <w:rPr>
          <w:rFonts w:hint="eastAsia" w:cs="宋体"/>
          <w:sz w:val="28"/>
          <w:szCs w:val="28"/>
        </w:rPr>
        <w:t>遵化市城管局根据遵化市财政局《关于做好202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号)等文件要求召开会议研讨绩效评价相关情况。</w:t>
      </w:r>
    </w:p>
    <w:p>
      <w:pPr>
        <w:ind w:firstLine="560"/>
        <w:jc w:val="left"/>
        <w:rPr>
          <w:rFonts w:cs="Times New Roman"/>
          <w:sz w:val="28"/>
          <w:szCs w:val="28"/>
        </w:rPr>
      </w:pPr>
      <w:r>
        <w:rPr>
          <w:sz w:val="28"/>
          <w:szCs w:val="28"/>
        </w:rPr>
        <w:t>(2)</w:t>
      </w:r>
      <w:r>
        <w:rPr>
          <w:rFonts w:hint="eastAsia" w:cs="宋体"/>
          <w:sz w:val="28"/>
          <w:szCs w:val="28"/>
        </w:rPr>
        <w:t>成立评价组，根据单位内部职责分工明确工作范围和职责，根据本次绩效评价的要求，初步确定评价的总体时间安排。</w:t>
      </w:r>
    </w:p>
    <w:p>
      <w:pPr>
        <w:ind w:firstLine="560"/>
        <w:jc w:val="left"/>
        <w:rPr>
          <w:rFonts w:cs="Times New Roman"/>
          <w:sz w:val="28"/>
          <w:szCs w:val="28"/>
        </w:rPr>
      </w:pPr>
      <w:r>
        <w:rPr>
          <w:sz w:val="28"/>
          <w:szCs w:val="28"/>
        </w:rPr>
        <w:t>(3)</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cs="宋体"/>
          <w:sz w:val="28"/>
          <w:szCs w:val="28"/>
          <w:lang w:val="en-US" w:eastAsia="zh-CN"/>
        </w:rPr>
        <w:t>15</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通过对本项目的深入了解，对评价指标体系的深入剖析，充分考虑各项目的特点，拟定绩效评价指标。</w:t>
      </w:r>
    </w:p>
    <w:p>
      <w:pPr>
        <w:ind w:firstLine="560"/>
        <w:jc w:val="left"/>
        <w:rPr>
          <w:rFonts w:cs="Times New Roman"/>
          <w:sz w:val="28"/>
          <w:szCs w:val="28"/>
        </w:rPr>
      </w:pPr>
      <w:r>
        <w:rPr>
          <w:sz w:val="28"/>
          <w:szCs w:val="28"/>
        </w:rPr>
        <w:t>(2)</w:t>
      </w:r>
      <w:r>
        <w:rPr>
          <w:rFonts w:hint="eastAsia" w:cs="宋体"/>
          <w:sz w:val="28"/>
          <w:szCs w:val="28"/>
        </w:rPr>
        <w:t>拟定的评价指标，经多次征询项目相关人员意见后进行补充和完善。（详见</w:t>
      </w:r>
      <w:r>
        <w:rPr>
          <w:rFonts w:hint="eastAsia" w:cs="宋体"/>
          <w:sz w:val="28"/>
          <w:szCs w:val="28"/>
          <w:lang w:eastAsia="zh-CN"/>
        </w:rPr>
        <w:t>附表1</w:t>
      </w:r>
      <w:r>
        <w:rPr>
          <w:rFonts w:hint="eastAsia" w:cs="宋体"/>
          <w:sz w:val="28"/>
          <w:szCs w:val="28"/>
        </w:rPr>
        <w:t>）。</w:t>
      </w:r>
    </w:p>
    <w:p>
      <w:pPr>
        <w:ind w:firstLine="560"/>
        <w:jc w:val="left"/>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7</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对该项目资料进行整理、汇总，检查、核实项目资料中的数据后，确定检查的重点和疑点问题、检查方法及具体的时间安排等。</w:t>
      </w:r>
    </w:p>
    <w:p>
      <w:pPr>
        <w:ind w:firstLine="560"/>
        <w:jc w:val="left"/>
        <w:rPr>
          <w:rFonts w:cs="Times New Roman"/>
          <w:sz w:val="28"/>
          <w:szCs w:val="28"/>
        </w:rPr>
      </w:pPr>
      <w:r>
        <w:rPr>
          <w:sz w:val="28"/>
          <w:szCs w:val="28"/>
        </w:rPr>
        <w:t>(2)</w:t>
      </w:r>
      <w:r>
        <w:rPr>
          <w:rFonts w:hint="eastAsia" w:cs="宋体"/>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9</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对项目的相关资料进行分析汇总。</w:t>
      </w:r>
    </w:p>
    <w:p>
      <w:pPr>
        <w:ind w:firstLine="560"/>
        <w:jc w:val="left"/>
        <w:rPr>
          <w:rFonts w:cs="Times New Roman"/>
          <w:sz w:val="28"/>
          <w:szCs w:val="28"/>
        </w:rPr>
      </w:pPr>
      <w:r>
        <w:rPr>
          <w:sz w:val="28"/>
          <w:szCs w:val="28"/>
        </w:rPr>
        <w:t>(2)</w:t>
      </w:r>
      <w:r>
        <w:rPr>
          <w:rFonts w:hint="eastAsia" w:cs="宋体"/>
          <w:sz w:val="28"/>
          <w:szCs w:val="28"/>
        </w:rPr>
        <w:t>形成绩效评价报告初稿，征求项目主管科室意见，补充完善评价报告，最终形成遵化市城管局矿山调入人员工资项目绩效自评报告（包括文字和表格部分）。</w:t>
      </w:r>
    </w:p>
    <w:p>
      <w:pPr>
        <w:ind w:firstLine="560"/>
        <w:jc w:val="left"/>
        <w:outlineLvl w:val="0"/>
        <w:rPr>
          <w:rFonts w:cs="Times New Roman"/>
          <w:sz w:val="28"/>
          <w:szCs w:val="28"/>
        </w:rPr>
      </w:pPr>
      <w:bookmarkStart w:id="577" w:name="_Toc11609"/>
      <w:bookmarkStart w:id="578" w:name="_Toc17057"/>
      <w:bookmarkStart w:id="579" w:name="_Toc29878"/>
      <w:bookmarkStart w:id="580" w:name="_Toc24827"/>
      <w:r>
        <w:rPr>
          <w:rFonts w:hint="eastAsia" w:cs="宋体"/>
          <w:b/>
          <w:bCs/>
          <w:sz w:val="28"/>
          <w:szCs w:val="28"/>
        </w:rPr>
        <w:t>三、综合评价情况及评价结论</w:t>
      </w:r>
      <w:bookmarkEnd w:id="577"/>
      <w:bookmarkEnd w:id="578"/>
      <w:bookmarkEnd w:id="579"/>
      <w:bookmarkEnd w:id="580"/>
    </w:p>
    <w:p>
      <w:pPr>
        <w:ind w:firstLine="560"/>
        <w:jc w:val="left"/>
        <w:rPr>
          <w:sz w:val="28"/>
          <w:szCs w:val="28"/>
        </w:rPr>
      </w:pPr>
      <w:r>
        <w:rPr>
          <w:rFonts w:hint="eastAsia" w:cs="宋体"/>
          <w:sz w:val="28"/>
          <w:szCs w:val="28"/>
        </w:rPr>
        <w:t>评价小组依据遵化市城管局</w:t>
      </w:r>
      <w:r>
        <w:rPr>
          <w:rFonts w:hint="eastAsia"/>
          <w:sz w:val="28"/>
          <w:szCs w:val="28"/>
        </w:rPr>
        <w:t>矿山调入人员工资项目</w:t>
      </w:r>
      <w:r>
        <w:rPr>
          <w:rFonts w:hint="eastAsia" w:cs="宋体"/>
          <w:sz w:val="28"/>
          <w:szCs w:val="28"/>
        </w:rPr>
        <w:t>的绩效评价指标和相关数据，对照评分标准和绩效分值，通过对</w:t>
      </w:r>
      <w:r>
        <w:rPr>
          <w:rFonts w:hint="eastAsia" w:cs="宋体"/>
          <w:sz w:val="28"/>
          <w:szCs w:val="28"/>
          <w:lang w:eastAsia="zh-CN"/>
        </w:rPr>
        <w:t>决策、过程</w:t>
      </w:r>
      <w:r>
        <w:rPr>
          <w:rFonts w:hint="eastAsia" w:cs="宋体"/>
          <w:sz w:val="28"/>
          <w:szCs w:val="28"/>
        </w:rPr>
        <w:t>、产出、效益、满意度、预算执行率五个方面的逐项分析评价，遵化市城管局矿山调入人员工资项目绩效评价项目得分</w:t>
      </w:r>
      <w:r>
        <w:rPr>
          <w:rFonts w:hint="eastAsia"/>
          <w:sz w:val="28"/>
          <w:szCs w:val="28"/>
          <w:lang w:val="en-US" w:eastAsia="zh-CN"/>
        </w:rPr>
        <w:t>98.07</w:t>
      </w:r>
      <w:r>
        <w:rPr>
          <w:rFonts w:hint="eastAsia" w:cs="宋体"/>
          <w:sz w:val="28"/>
          <w:szCs w:val="28"/>
        </w:rPr>
        <w:t>分，评价等级为“优秀</w:t>
      </w:r>
      <w:r>
        <w:rPr>
          <w:sz w:val="28"/>
          <w:szCs w:val="28"/>
        </w:rPr>
        <w:t>"</w:t>
      </w:r>
      <w:r>
        <w:rPr>
          <w:rFonts w:hint="eastAsia" w:cs="宋体"/>
          <w:sz w:val="28"/>
          <w:szCs w:val="28"/>
        </w:rPr>
        <w:t>。具体情况如下</w:t>
      </w:r>
      <w:r>
        <w:rPr>
          <w:sz w:val="28"/>
          <w:szCs w:val="28"/>
        </w:rPr>
        <w:t>:</w:t>
      </w:r>
    </w:p>
    <w:p>
      <w:pPr>
        <w:pStyle w:val="13"/>
        <w:spacing w:line="400" w:lineRule="exact"/>
        <w:ind w:firstLineChars="0"/>
        <w:jc w:val="center"/>
        <w:outlineLvl w:val="1"/>
        <w:rPr>
          <w:rFonts w:hint="eastAsia" w:ascii="宋体" w:hAnsi="宋体" w:cs="宋体"/>
          <w:b/>
          <w:bCs/>
          <w:sz w:val="24"/>
          <w:szCs w:val="24"/>
        </w:rPr>
      </w:pPr>
      <w:bookmarkStart w:id="581" w:name="_Toc24572"/>
      <w:bookmarkStart w:id="582" w:name="_Toc24808"/>
      <w:bookmarkStart w:id="583" w:name="_Toc16041"/>
      <w:bookmarkStart w:id="584" w:name="_Toc3243"/>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ascii="宋体" w:hAnsi="宋体" w:cs="宋体"/>
          <w:b/>
          <w:bCs/>
          <w:sz w:val="24"/>
          <w:szCs w:val="24"/>
        </w:rPr>
      </w:pPr>
      <w:r>
        <w:rPr>
          <w:rFonts w:hint="eastAsia" w:ascii="宋体" w:hAnsi="宋体" w:cs="宋体"/>
          <w:b/>
          <w:bCs/>
          <w:sz w:val="24"/>
          <w:szCs w:val="24"/>
        </w:rPr>
        <w:t>遵化市城市管理综合行政执法局</w:t>
      </w:r>
      <w:bookmarkEnd w:id="581"/>
      <w:bookmarkEnd w:id="582"/>
      <w:r>
        <w:rPr>
          <w:rFonts w:hint="eastAsia" w:ascii="宋体" w:hAnsi="宋体" w:cs="宋体"/>
          <w:b/>
          <w:bCs/>
          <w:sz w:val="24"/>
          <w:szCs w:val="24"/>
        </w:rPr>
        <w:t>矿山调入人员工资项目</w:t>
      </w:r>
      <w:bookmarkEnd w:id="583"/>
      <w:bookmarkEnd w:id="584"/>
    </w:p>
    <w:p>
      <w:pPr>
        <w:pStyle w:val="13"/>
        <w:spacing w:line="400" w:lineRule="exact"/>
        <w:ind w:firstLineChars="0"/>
        <w:jc w:val="center"/>
        <w:outlineLvl w:val="1"/>
        <w:rPr>
          <w:rFonts w:ascii="宋体" w:cs="Times New Roman"/>
          <w:b/>
          <w:bCs/>
          <w:sz w:val="24"/>
          <w:szCs w:val="24"/>
        </w:rPr>
      </w:pPr>
      <w:bookmarkStart w:id="585" w:name="_Toc19747"/>
      <w:bookmarkStart w:id="586" w:name="_Toc25760"/>
      <w:bookmarkStart w:id="587" w:name="_Toc18371"/>
      <w:bookmarkStart w:id="588" w:name="_Toc18105"/>
      <w:r>
        <w:rPr>
          <w:rFonts w:hint="eastAsia" w:ascii="宋体" w:hAnsi="宋体" w:cs="宋体"/>
          <w:b/>
          <w:bCs/>
          <w:sz w:val="24"/>
          <w:szCs w:val="24"/>
        </w:rPr>
        <w:t>评价得分情况简表</w:t>
      </w:r>
      <w:bookmarkEnd w:id="585"/>
      <w:bookmarkEnd w:id="586"/>
      <w:bookmarkEnd w:id="587"/>
      <w:bookmarkEnd w:id="588"/>
    </w:p>
    <w:p>
      <w:pPr>
        <w:pStyle w:val="13"/>
        <w:spacing w:line="400" w:lineRule="exact"/>
        <w:ind w:firstLineChars="0"/>
        <w:rPr>
          <w:rFonts w:ascii="宋体" w:cs="Times New Roman"/>
          <w:sz w:val="24"/>
          <w:szCs w:val="24"/>
        </w:rPr>
      </w:pPr>
    </w:p>
    <w:tbl>
      <w:tblPr>
        <w:tblStyle w:val="9"/>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bookmarkStart w:id="589" w:name="_Toc903"/>
            <w:bookmarkStart w:id="590" w:name="_Toc17068"/>
            <w:bookmarkStart w:id="591" w:name="_Toc16065"/>
            <w:bookmarkStart w:id="592" w:name="_Toc28458"/>
            <w:r>
              <w:rPr>
                <w:rFonts w:hint="eastAsia" w:asciiTheme="minorEastAsia" w:hAnsiTheme="minorEastAsia"/>
                <w:sz w:val="24"/>
              </w:rPr>
              <w:t>一级指标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16</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14.07</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76.69</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rPr>
              <w:t>2</w:t>
            </w:r>
            <w:r>
              <w:rPr>
                <w:rFonts w:hint="eastAsia" w:asciiTheme="minorEastAsia" w:hAnsiTheme="minorEastAsia"/>
                <w:sz w:val="24"/>
                <w:lang w:val="en-US" w:eastAsia="zh-CN"/>
              </w:rPr>
              <w:t>4</w:t>
            </w:r>
          </w:p>
        </w:tc>
        <w:tc>
          <w:tcPr>
            <w:tcW w:w="2061" w:type="dxa"/>
          </w:tcPr>
          <w:p>
            <w:pPr>
              <w:pStyle w:val="13"/>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24</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98.07</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98.07</w:t>
            </w:r>
            <w:r>
              <w:rPr>
                <w:rFonts w:hint="eastAsia" w:asciiTheme="minorEastAsia" w:hAnsiTheme="minorEastAsia"/>
                <w:sz w:val="24"/>
              </w:rPr>
              <w:t>%</w:t>
            </w:r>
          </w:p>
        </w:tc>
      </w:tr>
    </w:tbl>
    <w:p>
      <w:pPr>
        <w:ind w:firstLine="562" w:firstLineChars="200"/>
        <w:jc w:val="left"/>
        <w:outlineLvl w:val="0"/>
        <w:rPr>
          <w:b/>
          <w:bCs/>
          <w:sz w:val="28"/>
          <w:szCs w:val="28"/>
        </w:rPr>
      </w:pPr>
      <w:r>
        <w:rPr>
          <w:rFonts w:hint="eastAsia"/>
          <w:b/>
          <w:bCs/>
          <w:sz w:val="28"/>
          <w:szCs w:val="28"/>
        </w:rPr>
        <w:t>四、绩效评价指标分析</w:t>
      </w:r>
      <w:bookmarkEnd w:id="589"/>
      <w:bookmarkEnd w:id="590"/>
      <w:bookmarkEnd w:id="591"/>
    </w:p>
    <w:bookmarkEnd w:id="592"/>
    <w:p>
      <w:pPr>
        <w:ind w:firstLine="562" w:firstLineChars="200"/>
        <w:jc w:val="left"/>
        <w:outlineLvl w:val="1"/>
        <w:rPr>
          <w:rFonts w:hint="eastAsia" w:eastAsia="宋体" w:cs="Times New Roman"/>
          <w:sz w:val="28"/>
          <w:szCs w:val="28"/>
          <w:lang w:eastAsia="zh-CN"/>
        </w:rPr>
      </w:pPr>
      <w:bookmarkStart w:id="593" w:name="_Toc7939"/>
      <w:r>
        <w:rPr>
          <w:b/>
          <w:bCs/>
          <w:sz w:val="28"/>
          <w:szCs w:val="28"/>
        </w:rPr>
        <w:t>(</w:t>
      </w:r>
      <w:r>
        <w:rPr>
          <w:rFonts w:hint="eastAsia" w:cs="宋体"/>
          <w:b/>
          <w:bCs/>
          <w:sz w:val="28"/>
          <w:szCs w:val="28"/>
        </w:rPr>
        <w:t>一</w:t>
      </w:r>
      <w:r>
        <w:rPr>
          <w:b/>
          <w:bCs/>
          <w:sz w:val="28"/>
          <w:szCs w:val="28"/>
        </w:rPr>
        <w:t>)</w:t>
      </w:r>
      <w:r>
        <w:rPr>
          <w:rFonts w:hint="eastAsia" w:cs="宋体"/>
          <w:b/>
          <w:bCs/>
          <w:sz w:val="28"/>
          <w:szCs w:val="28"/>
          <w:lang w:eastAsia="zh-CN"/>
        </w:rPr>
        <w:t>项目决策情况</w:t>
      </w:r>
      <w:bookmarkEnd w:id="593"/>
    </w:p>
    <w:p>
      <w:pPr>
        <w:ind w:firstLine="560"/>
        <w:rPr>
          <w:rFonts w:hint="eastAsia" w:eastAsia="宋体" w:cs="宋体"/>
          <w:sz w:val="28"/>
          <w:szCs w:val="28"/>
          <w:lang w:eastAsia="zh-CN"/>
        </w:rPr>
      </w:pPr>
      <w:r>
        <w:rPr>
          <w:rFonts w:hint="eastAsia" w:cs="宋体"/>
          <w:sz w:val="28"/>
          <w:szCs w:val="28"/>
        </w:rPr>
        <w:t>决策指标分值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8.00</w:t>
      </w:r>
      <w:r>
        <w:rPr>
          <w:rFonts w:hint="eastAsia" w:cs="宋体"/>
          <w:sz w:val="28"/>
          <w:szCs w:val="28"/>
        </w:rPr>
        <w:t>分</w:t>
      </w:r>
      <w:r>
        <w:rPr>
          <w:rFonts w:hint="eastAsia" w:cs="宋体"/>
          <w:sz w:val="28"/>
          <w:szCs w:val="28"/>
          <w:lang w:eastAsia="zh-CN"/>
        </w:rPr>
        <w:t>，</w:t>
      </w:r>
      <w:r>
        <w:rPr>
          <w:rFonts w:hint="eastAsia"/>
          <w:sz w:val="28"/>
          <w:szCs w:val="28"/>
        </w:rPr>
        <w:t>得分率100.00%。</w:t>
      </w:r>
    </w:p>
    <w:p>
      <w:pPr>
        <w:ind w:firstLine="560"/>
        <w:rPr>
          <w:rFonts w:cs="Times New Roman"/>
          <w:sz w:val="28"/>
          <w:szCs w:val="28"/>
        </w:rPr>
      </w:pPr>
      <w:r>
        <w:rPr>
          <w:rFonts w:hint="eastAsia"/>
          <w:sz w:val="28"/>
          <w:szCs w:val="28"/>
        </w:rPr>
        <w:t>绩效目标基本明确，绩效指标合理有效。预算编制经测算，与项目实施整体匹配，资金分配合理。</w:t>
      </w:r>
      <w:r>
        <w:rPr>
          <w:rFonts w:hint="eastAsia" w:cs="宋体"/>
          <w:sz w:val="28"/>
          <w:szCs w:val="28"/>
        </w:rPr>
        <w:t>依据年初预算</w:t>
      </w:r>
      <w:r>
        <w:rPr>
          <w:sz w:val="28"/>
          <w:szCs w:val="28"/>
        </w:rPr>
        <w:t>60</w:t>
      </w:r>
      <w:r>
        <w:rPr>
          <w:rFonts w:hint="eastAsia" w:cs="宋体"/>
          <w:sz w:val="28"/>
          <w:szCs w:val="28"/>
        </w:rPr>
        <w:t>万元，</w:t>
      </w:r>
      <w:r>
        <w:rPr>
          <w:sz w:val="28"/>
          <w:szCs w:val="28"/>
        </w:rPr>
        <w:t xml:space="preserve"> 202</w:t>
      </w:r>
      <w:r>
        <w:rPr>
          <w:rFonts w:hint="eastAsia"/>
          <w:sz w:val="28"/>
          <w:szCs w:val="28"/>
          <w:lang w:val="en-US" w:eastAsia="zh-CN"/>
        </w:rPr>
        <w:t>2</w:t>
      </w:r>
      <w:r>
        <w:rPr>
          <w:rFonts w:hint="eastAsia" w:cs="宋体"/>
          <w:sz w:val="28"/>
          <w:szCs w:val="28"/>
        </w:rPr>
        <w:t>年矿山调入人员工资项目实际下达资金并支付金额为</w:t>
      </w:r>
      <w:r>
        <w:rPr>
          <w:rFonts w:hint="eastAsia"/>
          <w:sz w:val="28"/>
          <w:szCs w:val="28"/>
          <w:lang w:eastAsia="zh-CN"/>
        </w:rPr>
        <w:t>36.87</w:t>
      </w:r>
      <w:r>
        <w:rPr>
          <w:rFonts w:hint="eastAsia" w:cs="宋体"/>
          <w:sz w:val="28"/>
          <w:szCs w:val="28"/>
        </w:rPr>
        <w:t>万元，与项目实施整体匹配。</w:t>
      </w:r>
    </w:p>
    <w:p>
      <w:pPr>
        <w:ind w:firstLine="562" w:firstLineChars="200"/>
        <w:jc w:val="left"/>
        <w:outlineLvl w:val="1"/>
        <w:rPr>
          <w:rFonts w:hint="eastAsia" w:cs="宋体"/>
          <w:sz w:val="28"/>
          <w:szCs w:val="28"/>
        </w:rPr>
      </w:pPr>
      <w:bookmarkStart w:id="594" w:name="_Toc24162"/>
      <w:r>
        <w:rPr>
          <w:b/>
          <w:bCs/>
          <w:sz w:val="28"/>
          <w:szCs w:val="28"/>
        </w:rPr>
        <w:t>(</w:t>
      </w:r>
      <w:r>
        <w:rPr>
          <w:rFonts w:hint="eastAsia" w:cs="宋体"/>
          <w:b/>
          <w:bCs/>
          <w:sz w:val="28"/>
          <w:szCs w:val="28"/>
          <w:lang w:eastAsia="zh-CN"/>
        </w:rPr>
        <w:t>二</w:t>
      </w:r>
      <w:r>
        <w:rPr>
          <w:b/>
          <w:bCs/>
          <w:sz w:val="28"/>
          <w:szCs w:val="28"/>
        </w:rPr>
        <w:t>)</w:t>
      </w:r>
      <w:r>
        <w:rPr>
          <w:rFonts w:hint="eastAsia" w:cs="宋体"/>
          <w:b/>
          <w:bCs/>
          <w:sz w:val="28"/>
          <w:szCs w:val="28"/>
          <w:lang w:eastAsia="zh-CN"/>
        </w:rPr>
        <w:t>项目过程情况</w:t>
      </w:r>
      <w:bookmarkEnd w:id="594"/>
    </w:p>
    <w:p>
      <w:pPr>
        <w:ind w:firstLine="560" w:firstLineChars="200"/>
        <w:jc w:val="left"/>
        <w:rPr>
          <w:sz w:val="28"/>
          <w:szCs w:val="28"/>
        </w:rPr>
      </w:pPr>
      <w:r>
        <w:rPr>
          <w:rFonts w:hint="eastAsia" w:cs="宋体"/>
          <w:sz w:val="28"/>
          <w:szCs w:val="28"/>
        </w:rPr>
        <w:t>过程指标分值</w:t>
      </w:r>
      <w:r>
        <w:rPr>
          <w:rFonts w:hint="eastAsia"/>
          <w:sz w:val="28"/>
          <w:szCs w:val="28"/>
          <w:lang w:val="en-US" w:eastAsia="zh-CN"/>
        </w:rPr>
        <w:t>16</w:t>
      </w:r>
      <w:r>
        <w:rPr>
          <w:rFonts w:hint="eastAsia" w:cs="宋体"/>
          <w:sz w:val="28"/>
          <w:szCs w:val="28"/>
        </w:rPr>
        <w:t>分，评价得分</w:t>
      </w:r>
      <w:r>
        <w:rPr>
          <w:rFonts w:hint="eastAsia" w:cs="宋体"/>
          <w:sz w:val="28"/>
          <w:szCs w:val="28"/>
          <w:lang w:val="en-US" w:eastAsia="zh-CN"/>
        </w:rPr>
        <w:t>12.07</w:t>
      </w:r>
      <w:r>
        <w:rPr>
          <w:rFonts w:hint="eastAsia" w:cs="宋体"/>
          <w:sz w:val="28"/>
          <w:szCs w:val="28"/>
        </w:rPr>
        <w:t>分</w:t>
      </w:r>
      <w:r>
        <w:rPr>
          <w:rFonts w:hint="eastAsia"/>
          <w:sz w:val="28"/>
          <w:szCs w:val="28"/>
        </w:rPr>
        <w:t>。</w:t>
      </w:r>
    </w:p>
    <w:p>
      <w:pPr>
        <w:ind w:firstLine="560" w:firstLineChars="200"/>
        <w:jc w:val="left"/>
        <w:rPr>
          <w:rFonts w:cs="宋体"/>
          <w:sz w:val="28"/>
          <w:szCs w:val="28"/>
        </w:rPr>
      </w:pPr>
      <w:r>
        <w:rPr>
          <w:rFonts w:hint="eastAsia" w:cs="宋体"/>
          <w:sz w:val="28"/>
          <w:szCs w:val="28"/>
        </w:rPr>
        <w:t>资金到位率=</w:t>
      </w:r>
      <w:r>
        <w:rPr>
          <w:rFonts w:hint="eastAsia" w:cs="宋体"/>
          <w:sz w:val="28"/>
          <w:szCs w:val="28"/>
          <w:lang w:eastAsia="zh-CN"/>
        </w:rPr>
        <w:t>36.87</w:t>
      </w:r>
      <w:r>
        <w:rPr>
          <w:rFonts w:hint="eastAsia" w:cs="宋体"/>
          <w:sz w:val="28"/>
          <w:szCs w:val="28"/>
        </w:rPr>
        <w:t>/60*100%≈</w:t>
      </w:r>
      <w:r>
        <w:rPr>
          <w:rFonts w:hint="eastAsia" w:cs="宋体"/>
          <w:sz w:val="28"/>
          <w:szCs w:val="28"/>
          <w:lang w:val="en-US" w:eastAsia="zh-CN"/>
        </w:rPr>
        <w:t>61.44</w:t>
      </w:r>
      <w:r>
        <w:rPr>
          <w:rFonts w:hint="eastAsia" w:cs="宋体"/>
          <w:sz w:val="28"/>
          <w:szCs w:val="28"/>
        </w:rPr>
        <w:t>%</w:t>
      </w:r>
    </w:p>
    <w:p>
      <w:pPr>
        <w:ind w:firstLine="560" w:firstLineChars="200"/>
        <w:jc w:val="left"/>
        <w:rPr>
          <w:rFonts w:cs="宋体"/>
          <w:sz w:val="28"/>
          <w:szCs w:val="28"/>
        </w:rPr>
      </w:pPr>
      <w:r>
        <w:rPr>
          <w:rFonts w:hint="eastAsia" w:cs="宋体"/>
          <w:sz w:val="28"/>
          <w:szCs w:val="28"/>
        </w:rPr>
        <w:t>资金使用合规，不存在挪用、虚列、违背法律法规等问题；管理制度健全，城管局制定了《城市管理综合行政执法局财务制度》，对财务队伍建设、专项资金管理、支出管理、内部控制及档案管理等进行了规定，健全了财务管理制度。</w:t>
      </w:r>
    </w:p>
    <w:p>
      <w:pPr>
        <w:ind w:firstLine="560" w:firstLineChars="200"/>
        <w:jc w:val="left"/>
        <w:rPr>
          <w:rFonts w:cs="宋体"/>
          <w:sz w:val="28"/>
          <w:szCs w:val="28"/>
        </w:rPr>
      </w:pPr>
      <w:r>
        <w:rPr>
          <w:rFonts w:hint="eastAsia" w:cs="宋体"/>
          <w:sz w:val="28"/>
          <w:szCs w:val="28"/>
        </w:rPr>
        <w:t>扣分原因：</w:t>
      </w:r>
      <w:r>
        <w:rPr>
          <w:rFonts w:hint="eastAsia"/>
          <w:sz w:val="28"/>
          <w:szCs w:val="28"/>
          <w:highlight w:val="none"/>
        </w:rPr>
        <w:t>根据评分标准</w:t>
      </w:r>
      <w:r>
        <w:rPr>
          <w:rFonts w:hint="eastAsia" w:cs="宋体"/>
          <w:sz w:val="28"/>
          <w:szCs w:val="28"/>
          <w:highlight w:val="none"/>
        </w:rPr>
        <w:t>资金到位率=100%，得权重分满分，未得满分的按照资金到位比例计算得分。</w:t>
      </w:r>
      <w:r>
        <w:rPr>
          <w:rFonts w:hint="eastAsia" w:cs="宋体"/>
          <w:sz w:val="28"/>
          <w:szCs w:val="28"/>
        </w:rPr>
        <w:t>本次资金到位率=</w:t>
      </w:r>
      <w:r>
        <w:rPr>
          <w:rFonts w:hint="eastAsia" w:cs="宋体"/>
          <w:sz w:val="28"/>
          <w:szCs w:val="28"/>
          <w:lang w:val="en-US" w:eastAsia="zh-CN"/>
        </w:rPr>
        <w:t>36.8655</w:t>
      </w:r>
      <w:r>
        <w:rPr>
          <w:rFonts w:hint="eastAsia" w:cs="宋体"/>
          <w:sz w:val="28"/>
          <w:szCs w:val="28"/>
        </w:rPr>
        <w:t>/60*100%≈</w:t>
      </w:r>
      <w:r>
        <w:rPr>
          <w:rFonts w:hint="eastAsia" w:cs="宋体"/>
          <w:sz w:val="28"/>
          <w:szCs w:val="28"/>
          <w:lang w:val="en-US" w:eastAsia="zh-CN"/>
        </w:rPr>
        <w:t>61.44</w:t>
      </w:r>
      <w:r>
        <w:rPr>
          <w:rFonts w:hint="eastAsia" w:cs="宋体"/>
          <w:sz w:val="28"/>
          <w:szCs w:val="28"/>
        </w:rPr>
        <w:t>%，扣</w:t>
      </w:r>
      <w:r>
        <w:rPr>
          <w:rFonts w:hint="eastAsia" w:cs="宋体"/>
          <w:sz w:val="28"/>
          <w:szCs w:val="28"/>
          <w:lang w:val="en-US" w:eastAsia="zh-CN"/>
        </w:rPr>
        <w:t>1.93</w:t>
      </w:r>
      <w:r>
        <w:rPr>
          <w:rFonts w:hint="eastAsia" w:cs="宋体"/>
          <w:sz w:val="28"/>
          <w:szCs w:val="28"/>
        </w:rPr>
        <w:t>分。</w:t>
      </w:r>
    </w:p>
    <w:p>
      <w:pPr>
        <w:ind w:firstLine="560"/>
        <w:jc w:val="left"/>
        <w:outlineLvl w:val="1"/>
        <w:rPr>
          <w:rFonts w:hint="eastAsia" w:eastAsia="宋体" w:cs="Times New Roman"/>
          <w:b/>
          <w:bCs/>
          <w:sz w:val="28"/>
          <w:szCs w:val="28"/>
          <w:lang w:eastAsia="zh-CN"/>
        </w:rPr>
      </w:pPr>
      <w:bookmarkStart w:id="595" w:name="_Toc12348"/>
      <w:r>
        <w:rPr>
          <w:b/>
          <w:bCs/>
          <w:sz w:val="28"/>
          <w:szCs w:val="28"/>
        </w:rPr>
        <w:t>(</w:t>
      </w:r>
      <w:r>
        <w:rPr>
          <w:rFonts w:hint="eastAsia" w:cs="宋体"/>
          <w:b/>
          <w:bCs/>
          <w:sz w:val="28"/>
          <w:szCs w:val="28"/>
          <w:lang w:eastAsia="zh-CN"/>
        </w:rPr>
        <w:t>三</w:t>
      </w:r>
      <w:r>
        <w:rPr>
          <w:b/>
          <w:bCs/>
          <w:sz w:val="28"/>
          <w:szCs w:val="28"/>
        </w:rPr>
        <w:t>)</w:t>
      </w:r>
      <w:r>
        <w:rPr>
          <w:rFonts w:hint="eastAsia"/>
          <w:b/>
          <w:bCs/>
          <w:sz w:val="28"/>
          <w:szCs w:val="28"/>
          <w:lang w:eastAsia="zh-CN"/>
        </w:rPr>
        <w:t>项目</w:t>
      </w:r>
      <w:r>
        <w:rPr>
          <w:rFonts w:hint="eastAsia" w:cs="宋体"/>
          <w:b/>
          <w:bCs/>
          <w:sz w:val="28"/>
          <w:szCs w:val="28"/>
        </w:rPr>
        <w:t>产出</w:t>
      </w:r>
      <w:r>
        <w:rPr>
          <w:rFonts w:hint="eastAsia" w:cs="宋体"/>
          <w:b/>
          <w:bCs/>
          <w:sz w:val="28"/>
          <w:szCs w:val="28"/>
          <w:lang w:eastAsia="zh-CN"/>
        </w:rPr>
        <w:t>情况</w:t>
      </w:r>
      <w:bookmarkEnd w:id="595"/>
    </w:p>
    <w:p>
      <w:pPr>
        <w:ind w:firstLine="560"/>
        <w:jc w:val="left"/>
        <w:rPr>
          <w:rFonts w:cs="Times New Roman"/>
          <w:sz w:val="28"/>
          <w:szCs w:val="28"/>
        </w:rPr>
      </w:pPr>
      <w:r>
        <w:rPr>
          <w:rFonts w:hint="eastAsia" w:cs="宋体"/>
          <w:sz w:val="28"/>
          <w:szCs w:val="28"/>
        </w:rPr>
        <w:t>满分</w:t>
      </w:r>
      <w:r>
        <w:rPr>
          <w:sz w:val="28"/>
          <w:szCs w:val="28"/>
        </w:rPr>
        <w:t>3</w:t>
      </w:r>
      <w:r>
        <w:rPr>
          <w:rFonts w:hint="eastAsia"/>
          <w:sz w:val="28"/>
          <w:szCs w:val="28"/>
          <w:lang w:val="en-US" w:eastAsia="zh-CN"/>
        </w:rPr>
        <w:t>2</w:t>
      </w:r>
      <w:r>
        <w:rPr>
          <w:rFonts w:hint="eastAsia" w:cs="宋体"/>
          <w:sz w:val="28"/>
          <w:szCs w:val="28"/>
        </w:rPr>
        <w:t>分，评价得分</w:t>
      </w:r>
      <w:r>
        <w:rPr>
          <w:sz w:val="28"/>
          <w:szCs w:val="28"/>
        </w:rPr>
        <w:t>3</w:t>
      </w:r>
      <w:r>
        <w:rPr>
          <w:rFonts w:hint="eastAsia"/>
          <w:sz w:val="28"/>
          <w:szCs w:val="28"/>
          <w:lang w:val="en-US" w:eastAsia="zh-CN"/>
        </w:rPr>
        <w:t>2.00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绩效表产出指标共设计了</w:t>
      </w:r>
      <w:r>
        <w:rPr>
          <w:sz w:val="28"/>
          <w:szCs w:val="28"/>
        </w:rPr>
        <w:t>4</w:t>
      </w:r>
      <w:r>
        <w:rPr>
          <w:rFonts w:hint="eastAsia" w:cs="宋体"/>
          <w:sz w:val="28"/>
          <w:szCs w:val="28"/>
        </w:rPr>
        <w:t>个二级指标，</w:t>
      </w:r>
      <w:r>
        <w:rPr>
          <w:sz w:val="28"/>
          <w:szCs w:val="28"/>
        </w:rPr>
        <w:t>4</w:t>
      </w:r>
      <w:r>
        <w:rPr>
          <w:rFonts w:hint="eastAsia" w:cs="宋体"/>
          <w:sz w:val="28"/>
          <w:szCs w:val="28"/>
        </w:rPr>
        <w:t>个三级指标用以反映和考核项目绩效目标的数量、质量、时效、成本。</w:t>
      </w:r>
    </w:p>
    <w:p>
      <w:pPr>
        <w:ind w:firstLine="560"/>
        <w:rPr>
          <w:rFonts w:cs="Times New Roman"/>
          <w:sz w:val="28"/>
          <w:szCs w:val="28"/>
        </w:rPr>
      </w:pPr>
      <w:r>
        <w:rPr>
          <w:sz w:val="28"/>
          <w:szCs w:val="28"/>
        </w:rPr>
        <w:t>1</w:t>
      </w:r>
      <w:r>
        <w:rPr>
          <w:rFonts w:hint="eastAsia" w:cs="宋体"/>
          <w:sz w:val="28"/>
          <w:szCs w:val="28"/>
        </w:rPr>
        <w:t>、数量指标分值</w:t>
      </w:r>
      <w:r>
        <w:rPr>
          <w:sz w:val="28"/>
          <w:szCs w:val="28"/>
        </w:rPr>
        <w:t>8</w:t>
      </w:r>
      <w:r>
        <w:rPr>
          <w:rFonts w:hint="eastAsia" w:cs="宋体"/>
          <w:sz w:val="28"/>
          <w:szCs w:val="28"/>
        </w:rPr>
        <w:t>分，评价得分</w:t>
      </w:r>
      <w:r>
        <w:rPr>
          <w:sz w:val="28"/>
          <w:szCs w:val="28"/>
        </w:rPr>
        <w:t>8</w:t>
      </w:r>
      <w:r>
        <w:rPr>
          <w:rFonts w:hint="eastAsia" w:cs="宋体"/>
          <w:sz w:val="28"/>
          <w:szCs w:val="28"/>
        </w:rPr>
        <w:t>分，数量指标完成率</w:t>
      </w:r>
      <w:r>
        <w:rPr>
          <w:sz w:val="28"/>
          <w:szCs w:val="28"/>
        </w:rPr>
        <w:t>100%</w:t>
      </w:r>
      <w:r>
        <w:rPr>
          <w:rFonts w:hint="eastAsia" w:cs="宋体"/>
          <w:sz w:val="28"/>
          <w:szCs w:val="28"/>
        </w:rPr>
        <w:t>。</w:t>
      </w:r>
    </w:p>
    <w:p>
      <w:pPr>
        <w:ind w:firstLine="560"/>
        <w:rPr>
          <w:rFonts w:cs="Times New Roman"/>
          <w:sz w:val="28"/>
          <w:szCs w:val="28"/>
        </w:rPr>
      </w:pPr>
      <w:r>
        <w:rPr>
          <w:sz w:val="28"/>
          <w:szCs w:val="28"/>
        </w:rPr>
        <w:t>2</w:t>
      </w:r>
      <w:r>
        <w:rPr>
          <w:rFonts w:hint="eastAsia" w:cs="宋体"/>
          <w:sz w:val="28"/>
          <w:szCs w:val="28"/>
        </w:rPr>
        <w:t>、质量指标分值</w:t>
      </w:r>
      <w:r>
        <w:rPr>
          <w:sz w:val="28"/>
          <w:szCs w:val="28"/>
        </w:rPr>
        <w:t>8</w:t>
      </w:r>
      <w:r>
        <w:rPr>
          <w:rFonts w:hint="eastAsia" w:cs="宋体"/>
          <w:sz w:val="28"/>
          <w:szCs w:val="28"/>
        </w:rPr>
        <w:t>分，评价得分</w:t>
      </w:r>
      <w:r>
        <w:rPr>
          <w:sz w:val="28"/>
          <w:szCs w:val="28"/>
        </w:rPr>
        <w:t>8</w:t>
      </w:r>
      <w:r>
        <w:rPr>
          <w:rFonts w:hint="eastAsia" w:cs="宋体"/>
          <w:sz w:val="28"/>
          <w:szCs w:val="28"/>
        </w:rPr>
        <w:t>分，矿山调入人员工资项目使用率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3、</w:t>
      </w:r>
      <w:r>
        <w:rPr>
          <w:rFonts w:hint="eastAsia" w:cs="宋体"/>
          <w:sz w:val="28"/>
          <w:szCs w:val="28"/>
        </w:rPr>
        <w:t>时效指标分值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分，按时完成率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4、</w:t>
      </w:r>
      <w:r>
        <w:rPr>
          <w:rFonts w:hint="eastAsia" w:cs="宋体"/>
          <w:sz w:val="28"/>
          <w:szCs w:val="28"/>
        </w:rPr>
        <w:t>成本指标分值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分，成本节约率</w:t>
      </w:r>
      <w:r>
        <w:rPr>
          <w:rFonts w:hint="eastAsia"/>
          <w:sz w:val="28"/>
          <w:szCs w:val="28"/>
          <w:lang w:val="en-US" w:eastAsia="zh-CN"/>
        </w:rPr>
        <w:t>100</w:t>
      </w:r>
      <w:r>
        <w:rPr>
          <w:sz w:val="28"/>
          <w:szCs w:val="28"/>
        </w:rPr>
        <w:t>%</w:t>
      </w:r>
      <w:r>
        <w:rPr>
          <w:rFonts w:hint="eastAsia" w:cs="宋体"/>
          <w:sz w:val="28"/>
          <w:szCs w:val="28"/>
        </w:rPr>
        <w:t>。</w:t>
      </w:r>
    </w:p>
    <w:p>
      <w:pPr>
        <w:ind w:firstLine="560"/>
        <w:jc w:val="left"/>
        <w:outlineLvl w:val="1"/>
        <w:rPr>
          <w:rFonts w:hint="eastAsia" w:eastAsia="宋体" w:cs="Times New Roman"/>
          <w:b/>
          <w:bCs/>
          <w:sz w:val="28"/>
          <w:szCs w:val="28"/>
          <w:lang w:eastAsia="zh-CN"/>
        </w:rPr>
      </w:pPr>
      <w:bookmarkStart w:id="596" w:name="_Toc31350"/>
      <w:r>
        <w:rPr>
          <w:b/>
          <w:bCs/>
          <w:sz w:val="28"/>
          <w:szCs w:val="28"/>
        </w:rPr>
        <w:t>(</w:t>
      </w:r>
      <w:r>
        <w:rPr>
          <w:rFonts w:hint="eastAsia" w:cs="宋体"/>
          <w:b/>
          <w:bCs/>
          <w:sz w:val="28"/>
          <w:szCs w:val="28"/>
          <w:lang w:eastAsia="zh-CN"/>
        </w:rPr>
        <w:t>四</w:t>
      </w:r>
      <w:r>
        <w:rPr>
          <w:b/>
          <w:bCs/>
          <w:sz w:val="28"/>
          <w:szCs w:val="28"/>
        </w:rPr>
        <w:t>)</w:t>
      </w:r>
      <w:r>
        <w:rPr>
          <w:rFonts w:hint="eastAsia"/>
          <w:b/>
          <w:bCs/>
          <w:sz w:val="28"/>
          <w:szCs w:val="28"/>
          <w:lang w:eastAsia="zh-CN"/>
        </w:rPr>
        <w:t>项目</w:t>
      </w:r>
      <w:r>
        <w:rPr>
          <w:rFonts w:hint="eastAsia" w:cs="宋体"/>
          <w:b/>
          <w:bCs/>
          <w:sz w:val="28"/>
          <w:szCs w:val="28"/>
        </w:rPr>
        <w:t>效益</w:t>
      </w:r>
      <w:r>
        <w:rPr>
          <w:rFonts w:hint="eastAsia" w:cs="宋体"/>
          <w:b/>
          <w:bCs/>
          <w:sz w:val="28"/>
          <w:szCs w:val="28"/>
          <w:lang w:eastAsia="zh-CN"/>
        </w:rPr>
        <w:t>情况</w:t>
      </w:r>
      <w:bookmarkEnd w:id="596"/>
    </w:p>
    <w:p>
      <w:pPr>
        <w:ind w:firstLine="560"/>
        <w:jc w:val="left"/>
        <w:rPr>
          <w:rFonts w:cs="Times New Roman"/>
          <w:sz w:val="28"/>
          <w:szCs w:val="28"/>
        </w:rPr>
      </w:pPr>
      <w:r>
        <w:rPr>
          <w:rFonts w:hint="eastAsia" w:cs="宋体"/>
          <w:sz w:val="28"/>
          <w:szCs w:val="28"/>
        </w:rPr>
        <w:t>满分</w:t>
      </w:r>
      <w:r>
        <w:rPr>
          <w:sz w:val="28"/>
          <w:szCs w:val="28"/>
        </w:rPr>
        <w:t>2</w:t>
      </w:r>
      <w:r>
        <w:rPr>
          <w:rFonts w:hint="eastAsia"/>
          <w:sz w:val="28"/>
          <w:szCs w:val="28"/>
          <w:lang w:val="en-US" w:eastAsia="zh-CN"/>
        </w:rPr>
        <w:t>4</w:t>
      </w:r>
      <w:r>
        <w:rPr>
          <w:rFonts w:hint="eastAsia" w:cs="宋体"/>
          <w:sz w:val="28"/>
          <w:szCs w:val="28"/>
        </w:rPr>
        <w:t>分，评价得分</w:t>
      </w:r>
      <w:r>
        <w:rPr>
          <w:sz w:val="28"/>
          <w:szCs w:val="28"/>
        </w:rPr>
        <w:t>2</w:t>
      </w:r>
      <w:r>
        <w:rPr>
          <w:rFonts w:hint="eastAsia"/>
          <w:sz w:val="28"/>
          <w:szCs w:val="28"/>
          <w:lang w:val="en-US" w:eastAsia="zh-CN"/>
        </w:rPr>
        <w:t>4</w:t>
      </w:r>
      <w:r>
        <w:rPr>
          <w:sz w:val="28"/>
          <w:szCs w:val="28"/>
        </w:rPr>
        <w:t>.00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绩效表效益指标共设计了</w:t>
      </w:r>
      <w:r>
        <w:rPr>
          <w:rFonts w:hint="eastAsia"/>
          <w:sz w:val="28"/>
          <w:szCs w:val="28"/>
          <w:lang w:val="en-US" w:eastAsia="zh-CN"/>
        </w:rPr>
        <w:t>4</w:t>
      </w:r>
      <w:r>
        <w:rPr>
          <w:rFonts w:hint="eastAsia" w:cs="宋体"/>
          <w:sz w:val="28"/>
          <w:szCs w:val="28"/>
        </w:rPr>
        <w:t>个二级指标，</w:t>
      </w:r>
      <w:r>
        <w:rPr>
          <w:sz w:val="28"/>
          <w:szCs w:val="28"/>
        </w:rPr>
        <w:t>4</w:t>
      </w:r>
      <w:r>
        <w:rPr>
          <w:rFonts w:hint="eastAsia" w:cs="宋体"/>
          <w:sz w:val="28"/>
          <w:szCs w:val="28"/>
        </w:rPr>
        <w:t>个三级指标以反映项目绩效目标的实现程度和效果。</w:t>
      </w:r>
    </w:p>
    <w:p>
      <w:pPr>
        <w:ind w:firstLine="560"/>
        <w:jc w:val="left"/>
        <w:rPr>
          <w:rFonts w:cs="Times New Roman"/>
          <w:sz w:val="28"/>
          <w:szCs w:val="28"/>
        </w:rPr>
      </w:pPr>
      <w:r>
        <w:rPr>
          <w:rFonts w:hint="eastAsia" w:cs="宋体"/>
          <w:sz w:val="28"/>
          <w:szCs w:val="28"/>
        </w:rPr>
        <w:t>项目实施效益分值</w:t>
      </w:r>
      <w:r>
        <w:rPr>
          <w:sz w:val="28"/>
          <w:szCs w:val="28"/>
        </w:rPr>
        <w:t>2</w:t>
      </w:r>
      <w:r>
        <w:rPr>
          <w:rFonts w:hint="eastAsia"/>
          <w:sz w:val="28"/>
          <w:szCs w:val="28"/>
          <w:lang w:val="en-US" w:eastAsia="zh-CN"/>
        </w:rPr>
        <w:t>4</w:t>
      </w:r>
      <w:r>
        <w:rPr>
          <w:rFonts w:hint="eastAsia" w:cs="宋体"/>
          <w:sz w:val="28"/>
          <w:szCs w:val="28"/>
        </w:rPr>
        <w:t>分，评价得分</w:t>
      </w:r>
      <w:r>
        <w:rPr>
          <w:sz w:val="28"/>
          <w:szCs w:val="28"/>
        </w:rPr>
        <w:t>2</w:t>
      </w:r>
      <w:r>
        <w:rPr>
          <w:rFonts w:hint="eastAsia"/>
          <w:sz w:val="28"/>
          <w:szCs w:val="28"/>
          <w:lang w:val="en-US" w:eastAsia="zh-CN"/>
        </w:rPr>
        <w:t>4</w:t>
      </w:r>
      <w:r>
        <w:rPr>
          <w:rFonts w:hint="eastAsia" w:cs="宋体"/>
          <w:sz w:val="28"/>
          <w:szCs w:val="28"/>
        </w:rPr>
        <w:t>分。遵化市城管局对矿山调入人员工资项目，主要是提高矿山调入人员工作积极性，提升城市治理能力，提高了人居环境质量，为优化市场环境和营商环境，助力省级文明城创建和国家全域旅游示范区建设。</w:t>
      </w:r>
    </w:p>
    <w:p>
      <w:pPr>
        <w:numPr>
          <w:ilvl w:val="0"/>
          <w:numId w:val="0"/>
        </w:numPr>
        <w:ind w:firstLine="562" w:firstLineChars="200"/>
        <w:jc w:val="left"/>
        <w:outlineLvl w:val="1"/>
        <w:rPr>
          <w:rFonts w:hint="default" w:cs="宋体"/>
          <w:b/>
          <w:bCs/>
          <w:sz w:val="28"/>
          <w:szCs w:val="28"/>
          <w:highlight w:val="none"/>
          <w:lang w:val="en-US" w:eastAsia="zh-CN"/>
        </w:rPr>
      </w:pPr>
      <w:bookmarkStart w:id="597" w:name="_Toc19811"/>
      <w:bookmarkStart w:id="598" w:name="_Toc7229"/>
      <w:bookmarkStart w:id="599" w:name="_Toc14799"/>
      <w:bookmarkStart w:id="600" w:name="_Toc8967"/>
      <w:r>
        <w:rPr>
          <w:rFonts w:hint="eastAsia" w:cs="宋体"/>
          <w:b/>
          <w:bCs/>
          <w:sz w:val="28"/>
          <w:szCs w:val="28"/>
          <w:lang w:val="en-US" w:eastAsia="zh-CN"/>
        </w:rPr>
        <w:t>(</w:t>
      </w:r>
      <w:r>
        <w:rPr>
          <w:rFonts w:hint="eastAsia" w:cs="宋体"/>
          <w:b/>
          <w:bCs/>
          <w:sz w:val="28"/>
          <w:szCs w:val="28"/>
          <w:lang w:eastAsia="zh-CN"/>
        </w:rPr>
        <w:t>五</w:t>
      </w:r>
      <w:r>
        <w:rPr>
          <w:rFonts w:hint="eastAsia" w:cs="宋体"/>
          <w:b/>
          <w:bCs/>
          <w:sz w:val="28"/>
          <w:szCs w:val="28"/>
          <w:lang w:val="en-US" w:eastAsia="zh-CN"/>
        </w:rPr>
        <w:t>)</w:t>
      </w:r>
      <w:r>
        <w:rPr>
          <w:rFonts w:hint="eastAsia" w:cs="宋体"/>
          <w:b/>
          <w:bCs/>
          <w:sz w:val="28"/>
          <w:szCs w:val="28"/>
          <w:highlight w:val="none"/>
          <w:lang w:eastAsia="zh-CN"/>
        </w:rPr>
        <w:t>满意度情况</w:t>
      </w:r>
      <w:bookmarkEnd w:id="597"/>
    </w:p>
    <w:p>
      <w:pPr>
        <w:numPr>
          <w:ilvl w:val="0"/>
          <w:numId w:val="0"/>
        </w:numPr>
        <w:ind w:firstLine="560" w:firstLineChars="200"/>
        <w:jc w:val="left"/>
        <w:outlineLvl w:val="0"/>
        <w:rPr>
          <w:rFonts w:hint="eastAsia" w:cs="宋体"/>
          <w:b w:val="0"/>
          <w:bCs w:val="0"/>
          <w:sz w:val="28"/>
          <w:szCs w:val="28"/>
          <w:highlight w:val="none"/>
        </w:rPr>
      </w:pPr>
      <w:bookmarkStart w:id="601" w:name="_Toc11520"/>
      <w:r>
        <w:rPr>
          <w:rFonts w:hint="eastAsia" w:cs="宋体"/>
          <w:b w:val="0"/>
          <w:bCs w:val="0"/>
          <w:sz w:val="28"/>
          <w:szCs w:val="28"/>
          <w:highlight w:val="none"/>
        </w:rPr>
        <w:t>通过询问查证，实地调研和问卷调查相结合的方式了解到群众对此的</w:t>
      </w:r>
      <w:r>
        <w:rPr>
          <w:rFonts w:hint="eastAsia" w:cs="宋体"/>
          <w:b w:val="0"/>
          <w:bCs w:val="0"/>
          <w:sz w:val="28"/>
          <w:szCs w:val="28"/>
          <w:highlight w:val="none"/>
          <w:lang w:eastAsia="zh-CN"/>
        </w:rPr>
        <w:t>满意度</w:t>
      </w:r>
      <w:r>
        <w:rPr>
          <w:rFonts w:hint="eastAsia" w:cs="宋体"/>
          <w:b w:val="0"/>
          <w:bCs w:val="0"/>
          <w:sz w:val="28"/>
          <w:szCs w:val="28"/>
          <w:highlight w:val="none"/>
        </w:rPr>
        <w:t>为9</w:t>
      </w:r>
      <w:r>
        <w:rPr>
          <w:rFonts w:hint="eastAsia" w:cs="宋体"/>
          <w:b w:val="0"/>
          <w:bCs w:val="0"/>
          <w:sz w:val="28"/>
          <w:szCs w:val="28"/>
          <w:highlight w:val="none"/>
          <w:lang w:val="en-US" w:eastAsia="zh-CN"/>
        </w:rPr>
        <w:t>7</w:t>
      </w:r>
      <w:r>
        <w:rPr>
          <w:rFonts w:hint="eastAsia" w:cs="宋体"/>
          <w:b w:val="0"/>
          <w:bCs w:val="0"/>
          <w:sz w:val="28"/>
          <w:szCs w:val="28"/>
          <w:highlight w:val="none"/>
        </w:rPr>
        <w:t>%，说明群众对该项目的运行基本满意。</w:t>
      </w:r>
      <w:bookmarkEnd w:id="601"/>
    </w:p>
    <w:p>
      <w:pPr>
        <w:numPr>
          <w:ilvl w:val="0"/>
          <w:numId w:val="0"/>
        </w:numPr>
        <w:ind w:firstLine="562" w:firstLineChars="200"/>
        <w:jc w:val="left"/>
        <w:outlineLvl w:val="1"/>
        <w:rPr>
          <w:rFonts w:hint="eastAsia" w:eastAsia="宋体" w:cs="宋体"/>
          <w:b/>
          <w:bCs/>
          <w:sz w:val="28"/>
          <w:szCs w:val="28"/>
          <w:highlight w:val="none"/>
          <w:lang w:eastAsia="zh-CN"/>
        </w:rPr>
      </w:pPr>
      <w:bookmarkStart w:id="602" w:name="_Toc32110"/>
      <w:r>
        <w:rPr>
          <w:rFonts w:hint="eastAsia" w:cs="宋体"/>
          <w:b/>
          <w:bCs/>
          <w:sz w:val="28"/>
          <w:szCs w:val="28"/>
          <w:highlight w:val="none"/>
          <w:lang w:val="en-US" w:eastAsia="zh-CN"/>
        </w:rPr>
        <w:t>(</w:t>
      </w:r>
      <w:r>
        <w:rPr>
          <w:rFonts w:hint="eastAsia" w:cs="宋体"/>
          <w:b/>
          <w:bCs/>
          <w:sz w:val="28"/>
          <w:szCs w:val="28"/>
          <w:highlight w:val="none"/>
          <w:lang w:eastAsia="zh-CN"/>
        </w:rPr>
        <w:t>六</w:t>
      </w:r>
      <w:r>
        <w:rPr>
          <w:rFonts w:hint="eastAsia" w:cs="宋体"/>
          <w:b/>
          <w:bCs/>
          <w:sz w:val="28"/>
          <w:szCs w:val="28"/>
          <w:highlight w:val="none"/>
          <w:lang w:val="en-US" w:eastAsia="zh-CN"/>
        </w:rPr>
        <w:t>)</w:t>
      </w:r>
      <w:r>
        <w:rPr>
          <w:rFonts w:hint="eastAsia" w:cs="宋体"/>
          <w:b/>
          <w:bCs/>
          <w:sz w:val="28"/>
          <w:szCs w:val="28"/>
          <w:highlight w:val="none"/>
          <w:lang w:eastAsia="zh-CN"/>
        </w:rPr>
        <w:t>预算执行率</w:t>
      </w:r>
      <w:bookmarkEnd w:id="602"/>
    </w:p>
    <w:p>
      <w:pPr>
        <w:numPr>
          <w:ilvl w:val="0"/>
          <w:numId w:val="0"/>
        </w:numPr>
        <w:ind w:firstLine="560" w:firstLineChars="200"/>
        <w:jc w:val="left"/>
        <w:outlineLvl w:val="0"/>
        <w:rPr>
          <w:rFonts w:hint="default" w:eastAsia="宋体" w:cs="宋体"/>
          <w:b w:val="0"/>
          <w:bCs w:val="0"/>
          <w:sz w:val="28"/>
          <w:szCs w:val="28"/>
          <w:highlight w:val="none"/>
          <w:lang w:val="en-US" w:eastAsia="zh-CN"/>
        </w:rPr>
      </w:pPr>
      <w:bookmarkStart w:id="603" w:name="_Toc5379"/>
      <w:r>
        <w:rPr>
          <w:rFonts w:hint="eastAsia" w:cs="宋体"/>
          <w:b w:val="0"/>
          <w:bCs w:val="0"/>
          <w:sz w:val="28"/>
          <w:szCs w:val="28"/>
          <w:highlight w:val="none"/>
          <w:lang w:eastAsia="zh-CN"/>
        </w:rPr>
        <w:t>实际下达资金并支付金额为</w:t>
      </w:r>
      <w:r>
        <w:rPr>
          <w:rFonts w:hint="eastAsia"/>
          <w:sz w:val="28"/>
          <w:szCs w:val="28"/>
          <w:lang w:eastAsia="zh-CN"/>
        </w:rPr>
        <w:t>36.87</w:t>
      </w:r>
      <w:r>
        <w:rPr>
          <w:rFonts w:hint="eastAsia" w:cs="宋体"/>
          <w:b w:val="0"/>
          <w:bCs w:val="0"/>
          <w:sz w:val="28"/>
          <w:szCs w:val="28"/>
          <w:highlight w:val="none"/>
          <w:lang w:eastAsia="zh-CN"/>
        </w:rPr>
        <w:t>万元，预算执行率</w:t>
      </w:r>
      <w:r>
        <w:rPr>
          <w:rFonts w:hint="eastAsia" w:cs="宋体"/>
          <w:b w:val="0"/>
          <w:bCs w:val="0"/>
          <w:sz w:val="28"/>
          <w:szCs w:val="28"/>
          <w:highlight w:val="none"/>
          <w:lang w:val="en-US" w:eastAsia="zh-CN"/>
        </w:rPr>
        <w:t>=</w:t>
      </w:r>
      <w:r>
        <w:rPr>
          <w:rFonts w:hint="eastAsia"/>
          <w:sz w:val="28"/>
          <w:szCs w:val="28"/>
          <w:lang w:eastAsia="zh-CN"/>
        </w:rPr>
        <w:t>36.87</w:t>
      </w:r>
      <w:r>
        <w:rPr>
          <w:rFonts w:hint="eastAsia" w:cs="宋体"/>
          <w:b w:val="0"/>
          <w:bCs w:val="0"/>
          <w:sz w:val="28"/>
          <w:szCs w:val="28"/>
          <w:highlight w:val="none"/>
          <w:lang w:val="en-US" w:eastAsia="zh-CN"/>
        </w:rPr>
        <w:t>/</w:t>
      </w:r>
      <w:r>
        <w:rPr>
          <w:rFonts w:hint="eastAsia"/>
          <w:sz w:val="28"/>
          <w:szCs w:val="28"/>
          <w:lang w:eastAsia="zh-CN"/>
        </w:rPr>
        <w:t>36.87</w:t>
      </w:r>
      <w:r>
        <w:rPr>
          <w:rFonts w:hint="eastAsia" w:cs="宋体"/>
          <w:b w:val="0"/>
          <w:bCs w:val="0"/>
          <w:sz w:val="28"/>
          <w:szCs w:val="28"/>
          <w:highlight w:val="none"/>
          <w:lang w:val="en-US" w:eastAsia="zh-CN"/>
        </w:rPr>
        <w:t>=100%</w:t>
      </w:r>
      <w:bookmarkEnd w:id="603"/>
      <w:r>
        <w:rPr>
          <w:rFonts w:hint="eastAsia" w:cs="宋体"/>
          <w:b w:val="0"/>
          <w:bCs w:val="0"/>
          <w:sz w:val="28"/>
          <w:szCs w:val="28"/>
          <w:highlight w:val="none"/>
          <w:lang w:val="en-US" w:eastAsia="zh-CN"/>
        </w:rPr>
        <w:t>。</w:t>
      </w:r>
    </w:p>
    <w:p>
      <w:pPr>
        <w:ind w:firstLine="562" w:firstLineChars="200"/>
        <w:jc w:val="left"/>
        <w:outlineLvl w:val="0"/>
        <w:rPr>
          <w:rFonts w:cs="Times New Roman"/>
          <w:b/>
          <w:bCs/>
          <w:sz w:val="28"/>
          <w:szCs w:val="28"/>
        </w:rPr>
      </w:pPr>
      <w:bookmarkStart w:id="604" w:name="_Toc28569"/>
      <w:r>
        <w:rPr>
          <w:rFonts w:hint="eastAsia" w:cs="宋体"/>
          <w:b/>
          <w:bCs/>
          <w:sz w:val="28"/>
          <w:szCs w:val="28"/>
        </w:rPr>
        <w:t>五、</w:t>
      </w:r>
      <w:bookmarkEnd w:id="598"/>
      <w:r>
        <w:rPr>
          <w:rFonts w:hint="eastAsia" w:cs="宋体"/>
          <w:b/>
          <w:bCs/>
          <w:sz w:val="28"/>
          <w:szCs w:val="28"/>
        </w:rPr>
        <w:t>主要经验及做法、存在问题及原因分析</w:t>
      </w:r>
      <w:bookmarkEnd w:id="599"/>
      <w:bookmarkEnd w:id="600"/>
      <w:bookmarkEnd w:id="604"/>
    </w:p>
    <w:p>
      <w:pPr>
        <w:ind w:firstLine="560"/>
        <w:jc w:val="left"/>
        <w:rPr>
          <w:rFonts w:cs="Times New Roman"/>
          <w:sz w:val="28"/>
          <w:szCs w:val="28"/>
        </w:rPr>
      </w:pPr>
      <w:r>
        <w:rPr>
          <w:rFonts w:hint="eastAsia" w:cs="宋体"/>
          <w:sz w:val="28"/>
          <w:szCs w:val="28"/>
        </w:rPr>
        <w:t>主要是提高矿山调入人员工作积极性，提升城市治理能力，提高了人居环境质量，为优化市场环境和营商环境，助力省级文明城创建和国家全域旅游示范区建设。</w:t>
      </w:r>
    </w:p>
    <w:p>
      <w:pPr>
        <w:ind w:firstLine="560"/>
        <w:jc w:val="left"/>
        <w:outlineLvl w:val="0"/>
        <w:rPr>
          <w:rFonts w:cs="Times New Roman"/>
          <w:b/>
          <w:bCs/>
          <w:sz w:val="28"/>
          <w:szCs w:val="28"/>
        </w:rPr>
      </w:pPr>
      <w:bookmarkStart w:id="605" w:name="_Toc11523"/>
      <w:bookmarkStart w:id="606" w:name="_Toc21439"/>
      <w:bookmarkStart w:id="607" w:name="_Toc12168"/>
      <w:bookmarkStart w:id="608" w:name="_Toc2053"/>
      <w:r>
        <w:rPr>
          <w:rFonts w:hint="eastAsia" w:cs="宋体"/>
          <w:b/>
          <w:bCs/>
          <w:sz w:val="28"/>
          <w:szCs w:val="28"/>
        </w:rPr>
        <w:t>六、有关建议</w:t>
      </w:r>
      <w:bookmarkEnd w:id="605"/>
      <w:bookmarkEnd w:id="606"/>
      <w:bookmarkEnd w:id="607"/>
      <w:bookmarkEnd w:id="608"/>
    </w:p>
    <w:p>
      <w:pPr>
        <w:ind w:firstLine="560"/>
        <w:jc w:val="left"/>
        <w:rPr>
          <w:rFonts w:cs="Times New Roman"/>
          <w:sz w:val="28"/>
          <w:szCs w:val="28"/>
        </w:rPr>
      </w:pPr>
      <w:r>
        <w:rPr>
          <w:sz w:val="28"/>
          <w:szCs w:val="28"/>
        </w:rPr>
        <w:t>1</w:t>
      </w:r>
      <w:r>
        <w:rPr>
          <w:rFonts w:hint="eastAsia" w:cs="宋体"/>
          <w:sz w:val="28"/>
          <w:szCs w:val="28"/>
        </w:rPr>
        <w:t>、加强绩效管理。绩效管理应贯穿项目始终，在申报项目预算时制定明确、细化、量化、合理的绩效目标，在项目结束后按要求对项目进行自评，通过自评价工作发现项目建设中存在的不足和问题并及时进行整改。</w:t>
      </w:r>
    </w:p>
    <w:p>
      <w:pPr>
        <w:ind w:firstLine="560"/>
        <w:jc w:val="left"/>
        <w:rPr>
          <w:rFonts w:cs="Times New Roman"/>
          <w:sz w:val="28"/>
          <w:szCs w:val="28"/>
        </w:rPr>
      </w:pPr>
      <w:r>
        <w:rPr>
          <w:sz w:val="28"/>
          <w:szCs w:val="28"/>
        </w:rPr>
        <w:t>2</w:t>
      </w:r>
      <w:r>
        <w:rPr>
          <w:rFonts w:hint="eastAsia" w:cs="宋体"/>
          <w:sz w:val="28"/>
          <w:szCs w:val="28"/>
        </w:rPr>
        <w:t>、加强对服务单位的监督考核，加大抽查力度，健全奖惩机制，提高服务单位服务质量，切实保障服务单位按照合同约定进行。</w:t>
      </w:r>
    </w:p>
    <w:p>
      <w:pPr>
        <w:ind w:firstLine="560"/>
        <w:jc w:val="left"/>
        <w:rPr>
          <w:rFonts w:cs="宋体"/>
          <w:sz w:val="28"/>
          <w:szCs w:val="28"/>
        </w:rPr>
      </w:pPr>
      <w:r>
        <w:rPr>
          <w:sz w:val="28"/>
          <w:szCs w:val="28"/>
        </w:rPr>
        <w:t>3</w:t>
      </w:r>
      <w:r>
        <w:rPr>
          <w:rFonts w:hint="eastAsia" w:cs="宋体"/>
          <w:sz w:val="28"/>
          <w:szCs w:val="28"/>
        </w:rPr>
        <w:t>、加强内部监管，建立健全监督考核机制，确保按照相关考核办法、合同约定等进行监督考核，确保对项目单位的考核及时有效，矿山调入人员工作积极性，提升城市治理能力，提高了人居环境质量，为优化市场环境和营商环境，助力省级文明城创建和国家全域旅游示范区建设。</w:t>
      </w:r>
    </w:p>
    <w:p>
      <w:pPr>
        <w:ind w:firstLine="560"/>
        <w:jc w:val="left"/>
        <w:outlineLvl w:val="0"/>
        <w:rPr>
          <w:rFonts w:cs="宋体"/>
          <w:b/>
          <w:bCs/>
          <w:sz w:val="28"/>
          <w:szCs w:val="28"/>
        </w:rPr>
      </w:pPr>
      <w:bookmarkStart w:id="609" w:name="_Toc1036"/>
      <w:bookmarkStart w:id="610" w:name="_Toc24993"/>
      <w:bookmarkStart w:id="611" w:name="_Toc3635"/>
      <w:r>
        <w:rPr>
          <w:rFonts w:hint="eastAsia" w:cs="宋体"/>
          <w:b/>
          <w:bCs/>
          <w:sz w:val="28"/>
          <w:szCs w:val="28"/>
        </w:rPr>
        <w:t>七、其他需要说明的问题</w:t>
      </w:r>
      <w:bookmarkEnd w:id="609"/>
      <w:bookmarkEnd w:id="610"/>
      <w:bookmarkEnd w:id="611"/>
    </w:p>
    <w:p>
      <w:pPr>
        <w:ind w:firstLine="560"/>
        <w:jc w:val="left"/>
        <w:rPr>
          <w:rFonts w:cs="宋体"/>
          <w:sz w:val="28"/>
          <w:szCs w:val="28"/>
        </w:rPr>
      </w:pPr>
      <w:r>
        <w:rPr>
          <w:rFonts w:hint="eastAsia" w:cs="宋体"/>
          <w:sz w:val="28"/>
          <w:szCs w:val="28"/>
        </w:rPr>
        <w:t>无</w:t>
      </w:r>
    </w:p>
    <w:p>
      <w:pPr>
        <w:bidi w:val="0"/>
        <w:ind w:firstLine="202" w:firstLineChars="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567"/>
        <w:gridCol w:w="1248"/>
        <w:gridCol w:w="569"/>
        <w:gridCol w:w="539"/>
        <w:gridCol w:w="265"/>
        <w:gridCol w:w="783"/>
        <w:gridCol w:w="1127"/>
        <w:gridCol w:w="728"/>
        <w:gridCol w:w="775"/>
        <w:gridCol w:w="1041"/>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2022年省级园林城复查所需经费项目绩效自评表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1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2022年省级园林城复查所需经费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40.10 </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40.10 </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40.10 </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40.10 </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3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保障省级园林城复查顺利进行。</w:t>
            </w:r>
          </w:p>
        </w:tc>
        <w:tc>
          <w:tcPr>
            <w:tcW w:w="23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资金根据年初预算城管局按实际支出支付。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3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3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7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绩效目标合理性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绩效指标明确性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资金投入</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预算编制科学性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资金分配合理性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资金管理</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资金到位率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资金到位率=40.0955/46.86=85.56%，扣0.72分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资金使用合规性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组织实施</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管理制度健全性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制度执行有效性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政府采购规范性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合同管理完备性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项目质量可控性</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质量达标率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完成及时率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99.28</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bidi w:val="0"/>
        <w:jc w:val="left"/>
        <w:rPr>
          <w:rFonts w:hint="default"/>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457"/>
        <w:gridCol w:w="1056"/>
        <w:gridCol w:w="458"/>
        <w:gridCol w:w="1057"/>
        <w:gridCol w:w="458"/>
        <w:gridCol w:w="3099"/>
        <w:gridCol w:w="458"/>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2022年省级园林城复查所需经费项目绩效评价指标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1.绩效目标是否合理；2.绩效目标是否有效；3.绩效目标是否相关。每条要素各占权重1/3，未完成的扣除相应权重分值。</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1.绩效目标是否明确；2.绩效目标是否具体；3.绩效目标是否可衡量。每条要素各占权重1/3，未完成的扣除相应权重分值。</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①预算编制是否经过科学论证;②预算内容与项目内容是否匹配;③预算额度测算依据是否充分，是否按照标准编制;④预算确定的项目投资额或资金量是否与工作任务相匹配。以上每条要素各占权重的25%， 每有一条不符合， 扣除对应的权重分， 扣完为止。</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资金分配和理性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①预算资金分配依据是否充分;②资金分配额度是否合理，与项目单位或地方实际是否相适应。以上每条要素各占权重的50%，每有一条不符合， 扣除对应的权重分，扣完为止。</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 (实际到位资金/预算资金) x 100%。资金到位率=100%， 得权重分满分，未得满分的按照资金到位比例计算得分。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资金到位率=40.0955/46.86=85.56%，扣0.72分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资金使用是否按违背法律法规及财务管理制度；2.资金使用是否存在没有审批情况；3.资金使用情况是否符合资金批复用途；4.资金使用是否存在挪用情况；5资金的使用情况是否存在虚列等情况。每条要素各占权重1/5，未完成的扣除相应权重分值。</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1.是否有相应财务制度；2.是否有相应的业务管理制度；3.财务制度是否合规；4.业务制度是否合法；5.相应制度是否违背总体目标。每条要素各占权重1/5，未完成的扣除相应权重分值。</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②项目实施是否规范;③项目调整及支出调整手续是否完备:④项目合同书、考核记录等资料是否齐全并及时归档;⑤项目实施的人员条件、场地设备信息支撑等是否落实到位。以上每条要素各占权重的20%，每有一条不符合，扣除对应的权重分，扣完为止。</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政府采购规范性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政府采购规定的程序进行申报与审批;②政府采购的流程是否规范;③资料归档是否及时、完整。以上三项要素各占指标权重分1/3，符合得对应权重分;但存在任务不符合政府采购法律法规的事项，该指标不得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合同管理完备性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采购事项按规定签署相关合同、协议:②合同关键条款完整、明确:标的、数量、质量要求、履约期限、价格、支付方式与支付时间、权利义务内容。以上两项要素各占指标权重分50%，要素中各项内容，每缺少一项扣除权重分10%， 扣完对应权重分为止。</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项目质量可控性</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采取了相应的项目质量检查、考核、验收等必需的控制措施或手段;②质量检查、考核、验收等程序是否规范:③质量检查、考核、验收等资料是否及时完整归档;④对质量考核结果是否及时进行反馈或应用。以上每条要素各占权重的25%，每有一条不符合，扣除对应的权重分，扣完为止。</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完成率为100%，得8分；完成率为90%及以上，得8分，否则不得分。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工作要求合格率为95%，得8分；未满足的合格率及得分按照满足比例计。</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按时完成及时率为100%，得8分；完成90%得5分；否则不得分。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根据成本标准审核成本控制情况，未发生损失浪费的现象得满分。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是否节约了改善城市环境管理成本，根据实际情况评分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是否提高居民生活质量，提升城市形象，通过随机询问100名居民，支持率达到95%及以上得6分；否则不得分。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改善生态环境质量，确保达标，根据实际情况评分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持续有效促进区域经济发展，6分；影响不明显，3分；无影响，0分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受益市民满意度</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通过询问查证，实地调研和问卷调查相结合的方式。满意度达到95%得满分（含95%），满意度达到90%-95%得分8分（含90%），满意度达到80%-90%得分6分（含80%），否则不得分。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 (实际支出资金/实际到位资金)x 100%。预算执行率=100%，得权重分满分，95-99%，得9分，否则不得分。</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6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6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评价等级</w:t>
            </w:r>
          </w:p>
        </w:tc>
        <w:tc>
          <w:tcPr>
            <w:tcW w:w="30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■优秀（S≥90）   □良好（90＞S≥80)   □一般（80＞S≥70)    □较差（70＞S≥60)</w:t>
            </w:r>
          </w:p>
        </w:tc>
      </w:tr>
    </w:tbl>
    <w:p>
      <w:pPr>
        <w:bidi w:val="0"/>
        <w:jc w:val="left"/>
        <w:rPr>
          <w:rFonts w:hint="default"/>
          <w:lang w:val="en-US" w:eastAsia="zh-CN"/>
        </w:rPr>
      </w:pP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jc w:val="center"/>
        <w:rPr>
          <w:rFonts w:cs="Times New Roman"/>
          <w:b/>
          <w:bCs/>
          <w:sz w:val="28"/>
          <w:szCs w:val="28"/>
        </w:rPr>
      </w:pPr>
      <w:r>
        <w:rPr>
          <w:rFonts w:hint="eastAsia" w:cs="宋体"/>
          <w:b/>
          <w:bCs/>
          <w:sz w:val="28"/>
          <w:szCs w:val="28"/>
        </w:rPr>
        <w:t>遵化市城市管理综合行政执法局</w:t>
      </w:r>
    </w:p>
    <w:p>
      <w:pPr>
        <w:widowControl/>
        <w:spacing w:line="560" w:lineRule="exact"/>
        <w:jc w:val="center"/>
        <w:outlineLvl w:val="0"/>
        <w:rPr>
          <w:rFonts w:hint="eastAsia" w:ascii="宋体" w:hAnsi="宋体" w:cs="宋体"/>
          <w:b/>
          <w:bCs/>
          <w:sz w:val="28"/>
          <w:szCs w:val="28"/>
          <w:lang w:eastAsia="zh-CN"/>
        </w:rPr>
      </w:pPr>
      <w:bookmarkStart w:id="612" w:name="_Toc15740"/>
      <w:r>
        <w:rPr>
          <w:rFonts w:hint="eastAsia" w:ascii="宋体" w:hAnsi="宋体" w:cs="宋体"/>
          <w:b/>
          <w:bCs/>
          <w:sz w:val="28"/>
          <w:szCs w:val="28"/>
          <w:lang w:eastAsia="zh-CN"/>
        </w:rPr>
        <w:t>2022年省级园林城复查所需经费</w:t>
      </w:r>
    </w:p>
    <w:p>
      <w:pPr>
        <w:widowControl/>
        <w:spacing w:line="560" w:lineRule="exact"/>
        <w:jc w:val="center"/>
        <w:outlineLvl w:val="0"/>
        <w:rPr>
          <w:rFonts w:cs="Times New Roman"/>
          <w:b/>
          <w:bCs/>
          <w:sz w:val="28"/>
          <w:szCs w:val="28"/>
        </w:rPr>
      </w:pPr>
      <w:r>
        <w:rPr>
          <w:rFonts w:hint="eastAsia" w:cs="宋体"/>
          <w:b/>
          <w:bCs/>
          <w:sz w:val="28"/>
          <w:szCs w:val="28"/>
        </w:rPr>
        <w:t>绩效自评报告</w:t>
      </w:r>
      <w:bookmarkEnd w:id="612"/>
    </w:p>
    <w:p>
      <w:pPr>
        <w:ind w:firstLine="562" w:firstLineChars="200"/>
        <w:jc w:val="left"/>
        <w:outlineLvl w:val="0"/>
        <w:rPr>
          <w:rFonts w:cs="Times New Roman"/>
          <w:b/>
          <w:bCs/>
          <w:sz w:val="28"/>
          <w:szCs w:val="28"/>
        </w:rPr>
      </w:pPr>
      <w:bookmarkStart w:id="613" w:name="_Toc7344"/>
      <w:r>
        <w:rPr>
          <w:rFonts w:hint="eastAsia" w:cs="宋体"/>
          <w:b/>
          <w:bCs/>
          <w:sz w:val="28"/>
          <w:szCs w:val="28"/>
        </w:rPr>
        <w:t>一、项目基本情况</w:t>
      </w:r>
      <w:bookmarkEnd w:id="613"/>
    </w:p>
    <w:p>
      <w:pPr>
        <w:ind w:firstLine="562" w:firstLineChars="200"/>
        <w:jc w:val="left"/>
        <w:outlineLvl w:val="1"/>
        <w:rPr>
          <w:b/>
          <w:bCs/>
          <w:sz w:val="28"/>
          <w:szCs w:val="28"/>
        </w:rPr>
      </w:pPr>
      <w:bookmarkStart w:id="614" w:name="_Toc12822"/>
      <w:r>
        <w:rPr>
          <w:b/>
          <w:bCs/>
          <w:sz w:val="28"/>
          <w:szCs w:val="28"/>
        </w:rPr>
        <w:t>(</w:t>
      </w:r>
      <w:r>
        <w:rPr>
          <w:rFonts w:hint="eastAsia" w:cs="宋体"/>
          <w:b/>
          <w:bCs/>
          <w:sz w:val="28"/>
          <w:szCs w:val="28"/>
        </w:rPr>
        <w:t>一</w:t>
      </w:r>
      <w:r>
        <w:rPr>
          <w:b/>
          <w:bCs/>
          <w:sz w:val="28"/>
          <w:szCs w:val="28"/>
        </w:rPr>
        <w:t>)</w:t>
      </w:r>
      <w:r>
        <w:rPr>
          <w:rFonts w:hint="eastAsia" w:cs="宋体"/>
          <w:b/>
          <w:bCs/>
          <w:sz w:val="28"/>
          <w:szCs w:val="28"/>
        </w:rPr>
        <w:t>项目概况</w:t>
      </w:r>
      <w:bookmarkEnd w:id="614"/>
      <w:r>
        <w:rPr>
          <w:b/>
          <w:bCs/>
          <w:sz w:val="28"/>
          <w:szCs w:val="28"/>
        </w:rPr>
        <w:t xml:space="preserve"> </w:t>
      </w:r>
    </w:p>
    <w:p>
      <w:pPr>
        <w:snapToGrid w:val="0"/>
        <w:spacing w:line="360" w:lineRule="auto"/>
        <w:ind w:firstLine="560" w:firstLineChars="200"/>
        <w:rPr>
          <w:rFonts w:hint="default" w:eastAsia="宋体" w:cs="Times New Roman"/>
          <w:sz w:val="28"/>
          <w:szCs w:val="28"/>
          <w:highlight w:val="yellow"/>
          <w:lang w:val="en-US" w:eastAsia="zh-CN"/>
        </w:rPr>
      </w:pPr>
      <w:r>
        <w:rPr>
          <w:sz w:val="28"/>
          <w:szCs w:val="28"/>
          <w:highlight w:val="none"/>
        </w:rPr>
        <w:t>1</w:t>
      </w:r>
      <w:r>
        <w:rPr>
          <w:rFonts w:hint="eastAsia" w:cs="宋体"/>
          <w:sz w:val="28"/>
          <w:szCs w:val="28"/>
          <w:highlight w:val="none"/>
        </w:rPr>
        <w:t>、项目背景</w:t>
      </w:r>
      <w:r>
        <w:rPr>
          <w:rFonts w:hint="eastAsia" w:cs="宋体"/>
          <w:sz w:val="28"/>
          <w:szCs w:val="28"/>
          <w:highlight w:val="none"/>
          <w:lang w:eastAsia="zh-CN"/>
        </w:rPr>
        <w:t>：创建省级园林城可以进一步提升城市品位和文明程度，改善全市环境质量，创造更优的人居环境，更好的树立城市形象，提升城市综合竞争力，促进城市科学发展、长远发展，更是加强环境保护，促进城市可持续发展，着力改善民生的重要举措。为了更好的完成</w:t>
      </w:r>
      <w:r>
        <w:rPr>
          <w:rFonts w:hint="eastAsia" w:cs="宋体"/>
          <w:sz w:val="28"/>
          <w:szCs w:val="28"/>
          <w:highlight w:val="none"/>
          <w:lang w:val="en-US" w:eastAsia="zh-CN"/>
        </w:rPr>
        <w:t>2022年进省级园林城复查，需支出设施更新费用、咨询服务费用、专家评审费用等。</w:t>
      </w:r>
    </w:p>
    <w:p>
      <w:pPr>
        <w:snapToGrid w:val="0"/>
        <w:spacing w:line="560" w:lineRule="exact"/>
        <w:ind w:firstLine="560" w:firstLineChars="200"/>
        <w:rPr>
          <w:rFonts w:hint="eastAsia" w:cs="宋体"/>
          <w:sz w:val="28"/>
          <w:szCs w:val="28"/>
        </w:rPr>
      </w:pPr>
      <w:r>
        <w:rPr>
          <w:sz w:val="28"/>
          <w:szCs w:val="28"/>
        </w:rPr>
        <w:t>2</w:t>
      </w:r>
      <w:r>
        <w:rPr>
          <w:rFonts w:hint="eastAsia" w:cs="宋体"/>
          <w:sz w:val="28"/>
          <w:szCs w:val="28"/>
        </w:rPr>
        <w:t>、项目的主要内容及实施情况：主要用于</w:t>
      </w:r>
      <w:r>
        <w:rPr>
          <w:rFonts w:hint="eastAsia" w:cs="宋体"/>
          <w:sz w:val="28"/>
          <w:szCs w:val="28"/>
          <w:lang w:eastAsia="zh-CN"/>
        </w:rPr>
        <w:t>2022年省级园林城复查</w:t>
      </w:r>
      <w:r>
        <w:rPr>
          <w:rFonts w:hint="eastAsia" w:cs="宋体"/>
          <w:sz w:val="28"/>
          <w:szCs w:val="28"/>
        </w:rPr>
        <w:t>支出。</w:t>
      </w:r>
    </w:p>
    <w:p>
      <w:pPr>
        <w:snapToGrid w:val="0"/>
        <w:spacing w:line="560" w:lineRule="exact"/>
        <w:ind w:firstLine="560" w:firstLineChars="200"/>
        <w:rPr>
          <w:rFonts w:cs="Times New Roman"/>
          <w:sz w:val="28"/>
          <w:szCs w:val="28"/>
        </w:rPr>
      </w:pPr>
      <w:r>
        <w:rPr>
          <w:rFonts w:hint="eastAsia" w:cs="宋体"/>
          <w:sz w:val="28"/>
          <w:szCs w:val="28"/>
        </w:rPr>
        <w:t>遵化市城市管理综合行政执法局成立绩效自评工作组，按照《遵化市预算项目支出绩效自评管理办法》的通知（遵财字</w:t>
      </w:r>
      <w:r>
        <w:rPr>
          <w:sz w:val="28"/>
          <w:szCs w:val="28"/>
        </w:rPr>
        <w:t>[2021]3</w:t>
      </w:r>
      <w:r>
        <w:rPr>
          <w:rFonts w:hint="eastAsia" w:cs="宋体"/>
          <w:sz w:val="28"/>
          <w:szCs w:val="28"/>
        </w:rPr>
        <w:t>号）的要求制定自评工作方案，对照预算编制和调整时设定的绩效目标、评价指标，制定绩效评价工作方案，确定评价工作的程序、时间安排、评价方法等。对绩效目标完成情况和绩效指标完成数据进行核实和分析，开展现场检查考评，</w:t>
      </w:r>
      <w:r>
        <w:rPr>
          <w:rFonts w:hint="eastAsia" w:cs="宋体"/>
          <w:sz w:val="28"/>
          <w:szCs w:val="28"/>
          <w:lang w:eastAsia="zh-CN"/>
        </w:rPr>
        <w:t>2022年省级园林城复查所需经费</w:t>
      </w:r>
      <w:r>
        <w:rPr>
          <w:rFonts w:hint="eastAsia" w:cs="宋体"/>
          <w:sz w:val="28"/>
          <w:szCs w:val="28"/>
        </w:rPr>
        <w:t>进行绩效评价。经过绩效评价工作组评议，该项目综合得分</w:t>
      </w:r>
      <w:r>
        <w:rPr>
          <w:rFonts w:hint="eastAsia"/>
          <w:sz w:val="28"/>
          <w:szCs w:val="28"/>
          <w:highlight w:val="none"/>
          <w:lang w:eastAsia="zh-CN"/>
        </w:rPr>
        <w:t>99.28</w:t>
      </w:r>
      <w:r>
        <w:rPr>
          <w:rFonts w:hint="eastAsia" w:cs="宋体"/>
          <w:sz w:val="28"/>
          <w:szCs w:val="28"/>
        </w:rPr>
        <w:t>分，评价等级为优秀。</w:t>
      </w:r>
    </w:p>
    <w:p>
      <w:pPr>
        <w:spacing w:line="560" w:lineRule="exact"/>
        <w:ind w:firstLine="560" w:firstLineChars="200"/>
        <w:rPr>
          <w:rFonts w:cs="Times New Roman"/>
          <w:sz w:val="28"/>
          <w:szCs w:val="28"/>
        </w:rPr>
      </w:pPr>
      <w:r>
        <w:rPr>
          <w:sz w:val="28"/>
          <w:szCs w:val="28"/>
        </w:rPr>
        <w:t>3</w:t>
      </w:r>
      <w:r>
        <w:rPr>
          <w:rFonts w:hint="eastAsia" w:cs="宋体"/>
          <w:sz w:val="28"/>
          <w:szCs w:val="28"/>
        </w:rPr>
        <w:t>、资金投入及使用情况：</w:t>
      </w:r>
      <w:r>
        <w:rPr>
          <w:rFonts w:hint="eastAsia"/>
          <w:sz w:val="28"/>
          <w:szCs w:val="28"/>
          <w:lang w:eastAsia="zh-CN"/>
        </w:rPr>
        <w:t>2022年省级园林城复查所需经费</w:t>
      </w:r>
      <w:r>
        <w:rPr>
          <w:rFonts w:hint="eastAsia" w:cs="宋体"/>
          <w:sz w:val="28"/>
          <w:szCs w:val="28"/>
        </w:rPr>
        <w:t>年初预算为</w:t>
      </w:r>
      <w:r>
        <w:rPr>
          <w:rFonts w:hint="eastAsia"/>
          <w:sz w:val="28"/>
          <w:szCs w:val="28"/>
          <w:lang w:eastAsia="zh-CN"/>
        </w:rPr>
        <w:t>46.86</w:t>
      </w:r>
      <w:r>
        <w:rPr>
          <w:rFonts w:hint="eastAsia"/>
          <w:sz w:val="28"/>
          <w:szCs w:val="28"/>
        </w:rPr>
        <w:t>万</w:t>
      </w:r>
      <w:r>
        <w:rPr>
          <w:rFonts w:hint="eastAsia" w:cs="宋体"/>
          <w:sz w:val="28"/>
          <w:szCs w:val="28"/>
        </w:rPr>
        <w:t>元，年末项目资金下达并实际使用金额</w:t>
      </w:r>
      <w:r>
        <w:rPr>
          <w:rFonts w:hint="eastAsia"/>
          <w:sz w:val="28"/>
          <w:szCs w:val="28"/>
          <w:lang w:val="en-US" w:eastAsia="zh-CN"/>
        </w:rPr>
        <w:t>40.0955</w:t>
      </w:r>
      <w:r>
        <w:rPr>
          <w:rFonts w:hint="eastAsia"/>
          <w:sz w:val="28"/>
          <w:szCs w:val="28"/>
        </w:rPr>
        <w:t>万</w:t>
      </w:r>
      <w:r>
        <w:rPr>
          <w:rFonts w:hint="eastAsia" w:cs="宋体"/>
          <w:sz w:val="28"/>
          <w:szCs w:val="28"/>
        </w:rPr>
        <w:t>元。该项目根据实际支付</w:t>
      </w:r>
      <w:r>
        <w:rPr>
          <w:rFonts w:hint="eastAsia" w:cs="宋体"/>
          <w:sz w:val="28"/>
          <w:szCs w:val="28"/>
          <w:lang w:eastAsia="zh-CN"/>
        </w:rPr>
        <w:t>2022年省级园林城复查所需经费</w:t>
      </w:r>
      <w:r>
        <w:rPr>
          <w:rFonts w:hint="eastAsia" w:cs="宋体"/>
          <w:sz w:val="28"/>
          <w:szCs w:val="28"/>
        </w:rPr>
        <w:t>，资金来源于资金来源于政府性基金预算拨款。</w:t>
      </w:r>
    </w:p>
    <w:p>
      <w:pPr>
        <w:ind w:firstLine="560" w:firstLineChars="200"/>
        <w:outlineLvl w:val="1"/>
        <w:rPr>
          <w:rFonts w:cs="Times New Roman"/>
          <w:sz w:val="28"/>
          <w:szCs w:val="28"/>
        </w:rPr>
      </w:pPr>
      <w:bookmarkStart w:id="615" w:name="_Toc24786"/>
      <w:r>
        <w:rPr>
          <w:sz w:val="28"/>
          <w:szCs w:val="28"/>
        </w:rPr>
        <w:t>(</w:t>
      </w:r>
      <w:r>
        <w:rPr>
          <w:rFonts w:hint="eastAsia" w:cs="宋体"/>
          <w:sz w:val="28"/>
          <w:szCs w:val="28"/>
        </w:rPr>
        <w:t>二</w:t>
      </w:r>
      <w:r>
        <w:rPr>
          <w:sz w:val="28"/>
          <w:szCs w:val="28"/>
        </w:rPr>
        <w:t>)</w:t>
      </w:r>
      <w:r>
        <w:rPr>
          <w:rFonts w:hint="eastAsia" w:cs="宋体"/>
          <w:sz w:val="28"/>
          <w:szCs w:val="28"/>
        </w:rPr>
        <w:t>项目绩效目标</w:t>
      </w:r>
      <w:bookmarkEnd w:id="615"/>
    </w:p>
    <w:p>
      <w:pPr>
        <w:snapToGrid w:val="0"/>
        <w:spacing w:line="360" w:lineRule="auto"/>
        <w:ind w:firstLine="560" w:firstLineChars="200"/>
        <w:rPr>
          <w:rFonts w:cs="Times New Roman"/>
          <w:sz w:val="28"/>
          <w:szCs w:val="28"/>
        </w:rPr>
      </w:pPr>
      <w:r>
        <w:rPr>
          <w:sz w:val="28"/>
          <w:szCs w:val="28"/>
        </w:rPr>
        <w:t>1</w:t>
      </w:r>
      <w:r>
        <w:rPr>
          <w:rFonts w:hint="eastAsia"/>
          <w:sz w:val="28"/>
          <w:szCs w:val="28"/>
        </w:rPr>
        <w:t>、</w:t>
      </w:r>
      <w:r>
        <w:rPr>
          <w:rFonts w:hint="eastAsia" w:cs="宋体"/>
          <w:sz w:val="28"/>
          <w:szCs w:val="28"/>
        </w:rPr>
        <w:t>总体目标：项目实施的绩效目标主要是为了提升城市治理能力，提高了人居环境质量，优化市场环境和营商环境，助力省级文明城创建和国家全域旅游示范区建设。</w:t>
      </w:r>
    </w:p>
    <w:p>
      <w:pPr>
        <w:ind w:firstLine="560"/>
        <w:jc w:val="left"/>
        <w:outlineLvl w:val="0"/>
        <w:rPr>
          <w:rFonts w:hint="eastAsia" w:cs="宋体"/>
          <w:sz w:val="28"/>
          <w:szCs w:val="28"/>
          <w:lang w:eastAsia="zh-CN"/>
        </w:rPr>
      </w:pPr>
      <w:bookmarkStart w:id="616" w:name="_Toc12296"/>
      <w:r>
        <w:rPr>
          <w:sz w:val="28"/>
          <w:szCs w:val="28"/>
        </w:rPr>
        <w:t>2</w:t>
      </w:r>
      <w:r>
        <w:rPr>
          <w:rFonts w:hint="eastAsia"/>
          <w:sz w:val="28"/>
          <w:szCs w:val="28"/>
        </w:rPr>
        <w:t>、</w:t>
      </w:r>
      <w:r>
        <w:rPr>
          <w:rFonts w:hint="eastAsia" w:cs="宋体"/>
          <w:sz w:val="28"/>
          <w:szCs w:val="28"/>
        </w:rPr>
        <w:t>阶段性目标：城管局按实际情况支付</w:t>
      </w:r>
      <w:r>
        <w:rPr>
          <w:rFonts w:hint="eastAsia" w:cs="宋体"/>
          <w:sz w:val="28"/>
          <w:szCs w:val="28"/>
          <w:lang w:eastAsia="zh-CN"/>
        </w:rPr>
        <w:t>2022年省级园林城复查所需经费</w:t>
      </w:r>
      <w:bookmarkEnd w:id="616"/>
    </w:p>
    <w:p>
      <w:pPr>
        <w:ind w:firstLine="560"/>
        <w:jc w:val="left"/>
        <w:outlineLvl w:val="0"/>
        <w:rPr>
          <w:rFonts w:cs="Times New Roman"/>
          <w:b/>
          <w:bCs/>
          <w:sz w:val="28"/>
          <w:szCs w:val="28"/>
        </w:rPr>
      </w:pPr>
      <w:bookmarkStart w:id="617" w:name="_Toc30612"/>
      <w:r>
        <w:rPr>
          <w:rFonts w:hint="eastAsia" w:cs="宋体"/>
          <w:b/>
          <w:bCs/>
          <w:sz w:val="28"/>
          <w:szCs w:val="28"/>
        </w:rPr>
        <w:t>二、绩效评价工作情况</w:t>
      </w:r>
      <w:bookmarkEnd w:id="617"/>
    </w:p>
    <w:p>
      <w:pPr>
        <w:ind w:firstLine="560"/>
        <w:jc w:val="left"/>
        <w:outlineLvl w:val="1"/>
        <w:rPr>
          <w:rFonts w:hint="eastAsia" w:eastAsia="宋体" w:cs="Times New Roman"/>
          <w:b/>
          <w:bCs/>
          <w:sz w:val="28"/>
          <w:szCs w:val="28"/>
          <w:lang w:eastAsia="zh-CN"/>
        </w:rPr>
      </w:pPr>
      <w:bookmarkStart w:id="618" w:name="_Toc27412"/>
      <w:r>
        <w:rPr>
          <w:b/>
          <w:bCs/>
          <w:sz w:val="28"/>
          <w:szCs w:val="28"/>
        </w:rPr>
        <w:t>(</w:t>
      </w:r>
      <w:r>
        <w:rPr>
          <w:rFonts w:hint="eastAsia" w:cs="宋体"/>
          <w:b/>
          <w:bCs/>
          <w:sz w:val="28"/>
          <w:szCs w:val="28"/>
        </w:rPr>
        <w:t>一</w:t>
      </w:r>
      <w:r>
        <w:rPr>
          <w:b/>
          <w:bCs/>
          <w:sz w:val="28"/>
          <w:szCs w:val="28"/>
        </w:rPr>
        <w:t>)</w:t>
      </w:r>
      <w:r>
        <w:rPr>
          <w:rFonts w:hint="eastAsia" w:cs="宋体"/>
          <w:b/>
          <w:bCs/>
          <w:sz w:val="28"/>
          <w:szCs w:val="28"/>
        </w:rPr>
        <w:t>绩效评价目的</w:t>
      </w:r>
      <w:r>
        <w:rPr>
          <w:rFonts w:hint="eastAsia" w:cs="宋体"/>
          <w:b/>
          <w:bCs/>
          <w:sz w:val="28"/>
          <w:szCs w:val="28"/>
          <w:lang w:eastAsia="zh-CN"/>
        </w:rPr>
        <w:t>、对象和范围</w:t>
      </w:r>
      <w:bookmarkEnd w:id="618"/>
    </w:p>
    <w:p>
      <w:pPr>
        <w:ind w:firstLine="560"/>
        <w:jc w:val="left"/>
        <w:rPr>
          <w:rFonts w:cs="Times New Roman"/>
          <w:sz w:val="28"/>
          <w:szCs w:val="28"/>
        </w:rPr>
      </w:pPr>
      <w:r>
        <w:rPr>
          <w:sz w:val="28"/>
          <w:szCs w:val="28"/>
        </w:rPr>
        <w:t>1</w:t>
      </w:r>
      <w:r>
        <w:rPr>
          <w:rFonts w:hint="eastAsia" w:cs="宋体"/>
          <w:sz w:val="28"/>
          <w:szCs w:val="28"/>
        </w:rPr>
        <w:t>、</w:t>
      </w:r>
      <w:r>
        <w:rPr>
          <w:rFonts w:hint="eastAsia" w:cs="宋体"/>
          <w:sz w:val="28"/>
          <w:szCs w:val="28"/>
          <w:lang w:eastAsia="zh-CN"/>
        </w:rPr>
        <w:t>评价目的：</w:t>
      </w:r>
      <w:r>
        <w:rPr>
          <w:rFonts w:hint="eastAsia" w:cs="宋体"/>
          <w:sz w:val="28"/>
          <w:szCs w:val="28"/>
        </w:rPr>
        <w:t>通过对</w:t>
      </w:r>
      <w:r>
        <w:rPr>
          <w:rFonts w:hint="eastAsia"/>
          <w:sz w:val="28"/>
          <w:szCs w:val="28"/>
          <w:lang w:eastAsia="zh-CN"/>
        </w:rPr>
        <w:t>2022年省级园林城复查所需经费</w:t>
      </w:r>
      <w:r>
        <w:rPr>
          <w:rFonts w:hint="eastAsia" w:cs="宋体"/>
          <w:sz w:val="28"/>
          <w:szCs w:val="28"/>
        </w:rPr>
        <w:t>的绩效评价，了解和掌握项目实施的具体情况，评价其项目资金安排的科学性、合理性，规范性和资金使用成效，及时总结项目管理经验，完善项目管理办法，提高项目管理水平和资金的使用效益。加强对财政投入资金的监督和管理，优化支出结构，实现公共资源的合理配置，不断提高财政支出的经济性、效率性和有效性。促使城管局根据绩效评价中发现的问题，认真加以整改，及时调整和完善单位的工作计划和绩效目标并加强项目管理，提高管理水平，同时为项目后续资金投入、分配和管理提供决策依据。</w:t>
      </w:r>
    </w:p>
    <w:p>
      <w:pPr>
        <w:ind w:firstLine="560"/>
        <w:jc w:val="left"/>
        <w:rPr>
          <w:rFonts w:hint="eastAsia" w:cs="宋体"/>
          <w:sz w:val="28"/>
          <w:szCs w:val="28"/>
          <w:lang w:eastAsia="zh-CN"/>
        </w:rPr>
      </w:pPr>
      <w:r>
        <w:rPr>
          <w:sz w:val="28"/>
          <w:szCs w:val="28"/>
        </w:rPr>
        <w:t>2</w:t>
      </w:r>
      <w:r>
        <w:rPr>
          <w:rFonts w:hint="eastAsia" w:cs="宋体"/>
          <w:sz w:val="28"/>
          <w:szCs w:val="28"/>
        </w:rPr>
        <w:t>、</w:t>
      </w:r>
      <w:r>
        <w:rPr>
          <w:rFonts w:hint="eastAsia" w:cs="宋体"/>
          <w:sz w:val="28"/>
          <w:szCs w:val="28"/>
          <w:lang w:eastAsia="zh-CN"/>
        </w:rPr>
        <w:t>评价对象：2022年省级园林城复查所需经费</w:t>
      </w:r>
    </w:p>
    <w:p>
      <w:pPr>
        <w:ind w:firstLine="560"/>
        <w:jc w:val="left"/>
        <w:rPr>
          <w:rFonts w:cs="Times New Roman"/>
          <w:sz w:val="28"/>
          <w:szCs w:val="28"/>
        </w:rPr>
      </w:pPr>
      <w:r>
        <w:rPr>
          <w:sz w:val="28"/>
          <w:szCs w:val="28"/>
        </w:rPr>
        <w:t>3</w:t>
      </w:r>
      <w:r>
        <w:rPr>
          <w:rFonts w:hint="eastAsia" w:cs="宋体"/>
          <w:sz w:val="28"/>
          <w:szCs w:val="28"/>
        </w:rPr>
        <w:t>、</w:t>
      </w:r>
      <w:r>
        <w:rPr>
          <w:rFonts w:hint="eastAsia" w:cs="宋体"/>
          <w:sz w:val="28"/>
          <w:szCs w:val="28"/>
          <w:lang w:eastAsia="zh-CN"/>
        </w:rPr>
        <w:t>评价范围：2022年省级园林城复查所需经费</w:t>
      </w:r>
      <w:r>
        <w:rPr>
          <w:rFonts w:hint="eastAsia" w:cs="宋体"/>
          <w:sz w:val="28"/>
          <w:szCs w:val="28"/>
        </w:rPr>
        <w:t>的执行情况、项目实施后产生的绩效情况。</w:t>
      </w:r>
    </w:p>
    <w:p>
      <w:pPr>
        <w:ind w:firstLine="560"/>
        <w:jc w:val="left"/>
        <w:outlineLvl w:val="1"/>
        <w:rPr>
          <w:rFonts w:hint="eastAsia" w:eastAsia="宋体" w:cs="Times New Roman"/>
          <w:b/>
          <w:bCs/>
          <w:sz w:val="28"/>
          <w:szCs w:val="28"/>
          <w:lang w:eastAsia="zh-CN"/>
        </w:rPr>
      </w:pPr>
      <w:bookmarkStart w:id="619" w:name="_Toc13591"/>
      <w:r>
        <w:rPr>
          <w:b/>
          <w:bCs/>
          <w:sz w:val="28"/>
          <w:szCs w:val="28"/>
        </w:rPr>
        <w:t>(</w:t>
      </w:r>
      <w:r>
        <w:rPr>
          <w:rFonts w:hint="eastAsia" w:cs="宋体"/>
          <w:b/>
          <w:bCs/>
          <w:sz w:val="28"/>
          <w:szCs w:val="28"/>
        </w:rPr>
        <w:t>二</w:t>
      </w:r>
      <w:r>
        <w:rPr>
          <w:b/>
          <w:bCs/>
          <w:sz w:val="28"/>
          <w:szCs w:val="28"/>
        </w:rPr>
        <w:t>)</w:t>
      </w:r>
      <w:r>
        <w:rPr>
          <w:rFonts w:hint="eastAsia" w:cs="宋体"/>
          <w:b/>
          <w:bCs/>
          <w:sz w:val="28"/>
          <w:szCs w:val="28"/>
        </w:rPr>
        <w:t>绩效评价</w:t>
      </w:r>
      <w:r>
        <w:rPr>
          <w:rFonts w:hint="eastAsia" w:cs="宋体"/>
          <w:b/>
          <w:bCs/>
          <w:sz w:val="28"/>
          <w:szCs w:val="28"/>
          <w:lang w:eastAsia="zh-CN"/>
        </w:rPr>
        <w:t>原则、评价指标体系、评价标准、评价方法</w:t>
      </w:r>
      <w:bookmarkEnd w:id="619"/>
    </w:p>
    <w:p>
      <w:pPr>
        <w:ind w:firstLine="560"/>
        <w:jc w:val="left"/>
        <w:rPr>
          <w:rFonts w:hint="eastAsia" w:cs="宋体"/>
          <w:sz w:val="28"/>
          <w:szCs w:val="28"/>
        </w:rPr>
      </w:pPr>
      <w:r>
        <w:rPr>
          <w:sz w:val="28"/>
          <w:szCs w:val="28"/>
        </w:rPr>
        <w:t>1</w:t>
      </w:r>
      <w:r>
        <w:rPr>
          <w:rFonts w:hint="eastAsia" w:cs="宋体"/>
          <w:sz w:val="28"/>
          <w:szCs w:val="28"/>
        </w:rPr>
        <w:t>、绩效评价原则</w:t>
      </w:r>
      <w:r>
        <w:rPr>
          <w:rFonts w:hint="eastAsia"/>
          <w:sz w:val="28"/>
          <w:szCs w:val="28"/>
        </w:rPr>
        <w:t>：</w:t>
      </w:r>
      <w:r>
        <w:rPr>
          <w:rFonts w:hint="eastAsia" w:cs="宋体"/>
          <w:sz w:val="28"/>
          <w:szCs w:val="28"/>
        </w:rPr>
        <w:t>科学公正、激励约束、公开透明等。</w:t>
      </w:r>
    </w:p>
    <w:p>
      <w:pPr>
        <w:ind w:firstLine="560"/>
        <w:jc w:val="left"/>
        <w:rPr>
          <w:rFonts w:cs="Times New Roman"/>
          <w:sz w:val="28"/>
          <w:szCs w:val="28"/>
        </w:rPr>
      </w:pPr>
      <w:r>
        <w:rPr>
          <w:rFonts w:hint="eastAsia" w:cs="宋体"/>
          <w:sz w:val="28"/>
          <w:szCs w:val="28"/>
          <w:lang w:val="en-US" w:eastAsia="zh-CN"/>
        </w:rPr>
        <w:t>2、</w:t>
      </w:r>
      <w:r>
        <w:rPr>
          <w:rFonts w:hint="eastAsia" w:cs="宋体"/>
          <w:sz w:val="28"/>
          <w:szCs w:val="28"/>
        </w:rPr>
        <w:t>绩效评价指标体系和评价标准</w:t>
      </w:r>
      <w:r>
        <w:rPr>
          <w:rFonts w:hint="eastAsia" w:cs="宋体"/>
          <w:sz w:val="28"/>
          <w:szCs w:val="28"/>
          <w:lang w:eastAsia="zh-CN"/>
        </w:rPr>
        <w:t>：</w:t>
      </w:r>
      <w:r>
        <w:rPr>
          <w:rFonts w:hint="eastAsia" w:cs="宋体"/>
          <w:sz w:val="28"/>
          <w:szCs w:val="28"/>
        </w:rPr>
        <w:t>依据《遵化市预算项目支出绩效自评管理办法》的通知（遵财字</w:t>
      </w:r>
      <w:r>
        <w:rPr>
          <w:sz w:val="28"/>
          <w:szCs w:val="28"/>
        </w:rPr>
        <w:t>[2021]3</w:t>
      </w:r>
      <w:r>
        <w:rPr>
          <w:rFonts w:hint="eastAsia" w:cs="宋体"/>
          <w:sz w:val="28"/>
          <w:szCs w:val="28"/>
        </w:rPr>
        <w:t>号）等政策法规，针对项目情况，我们建立了规范的评价指标体系并确定了评分标准，评价指标体系共设定</w:t>
      </w:r>
      <w:r>
        <w:rPr>
          <w:rFonts w:hint="eastAsia" w:cs="宋体"/>
          <w:sz w:val="28"/>
          <w:szCs w:val="28"/>
          <w:highlight w:val="none"/>
        </w:rPr>
        <w:t>“</w:t>
      </w:r>
      <w:r>
        <w:rPr>
          <w:rFonts w:hint="eastAsia" w:cs="宋体"/>
          <w:sz w:val="28"/>
          <w:szCs w:val="28"/>
          <w:highlight w:val="none"/>
          <w:lang w:eastAsia="zh-CN"/>
        </w:rPr>
        <w:t>决策指标</w:t>
      </w:r>
      <w:r>
        <w:rPr>
          <w:rFonts w:hint="eastAsia" w:cs="宋体"/>
          <w:sz w:val="28"/>
          <w:szCs w:val="28"/>
          <w:highlight w:val="none"/>
        </w:rPr>
        <w:t>”</w:t>
      </w:r>
      <w:r>
        <w:rPr>
          <w:rFonts w:hint="eastAsia" w:cs="宋体"/>
          <w:sz w:val="28"/>
          <w:szCs w:val="28"/>
          <w:highlight w:val="none"/>
          <w:lang w:eastAsia="zh-CN"/>
        </w:rPr>
        <w:t>“过程指标”</w:t>
      </w:r>
      <w:r>
        <w:rPr>
          <w:rFonts w:hint="eastAsia" w:cs="宋体"/>
          <w:sz w:val="28"/>
          <w:szCs w:val="28"/>
          <w:highlight w:val="none"/>
        </w:rPr>
        <w:t>“产出指标”“效益指标”“满意度指标”“预算执行率”</w:t>
      </w:r>
      <w:r>
        <w:rPr>
          <w:rFonts w:hint="eastAsia"/>
          <w:sz w:val="28"/>
          <w:szCs w:val="28"/>
          <w:highlight w:val="none"/>
          <w:lang w:val="en-US" w:eastAsia="zh-CN"/>
        </w:rPr>
        <w:t>6</w:t>
      </w:r>
      <w:r>
        <w:rPr>
          <w:rFonts w:hint="eastAsia" w:cs="宋体"/>
          <w:sz w:val="28"/>
          <w:szCs w:val="28"/>
          <w:highlight w:val="none"/>
        </w:rPr>
        <w:t>个一级评价指标和</w:t>
      </w:r>
      <w:r>
        <w:rPr>
          <w:rFonts w:hint="eastAsia"/>
          <w:sz w:val="28"/>
          <w:szCs w:val="28"/>
          <w:highlight w:val="none"/>
          <w:lang w:val="en-US" w:eastAsia="zh-CN"/>
        </w:rPr>
        <w:t>13</w:t>
      </w:r>
      <w:r>
        <w:rPr>
          <w:rFonts w:hint="eastAsia" w:cs="宋体"/>
          <w:sz w:val="28"/>
          <w:szCs w:val="28"/>
          <w:highlight w:val="none"/>
        </w:rPr>
        <w:t>个二级评价指标、</w:t>
      </w:r>
      <w:r>
        <w:rPr>
          <w:rFonts w:hint="eastAsia"/>
          <w:sz w:val="28"/>
          <w:szCs w:val="28"/>
          <w:highlight w:val="none"/>
          <w:lang w:val="en-US" w:eastAsia="zh-CN"/>
        </w:rPr>
        <w:t>20</w:t>
      </w:r>
      <w:r>
        <w:rPr>
          <w:rFonts w:hint="eastAsia" w:cs="宋体"/>
          <w:sz w:val="28"/>
          <w:szCs w:val="28"/>
          <w:highlight w:val="none"/>
        </w:rPr>
        <w:t>个三级指标。</w:t>
      </w:r>
      <w:r>
        <w:rPr>
          <w:rFonts w:hint="eastAsia" w:cs="宋体"/>
          <w:sz w:val="28"/>
          <w:szCs w:val="28"/>
        </w:rPr>
        <w:t>绩效评价结果实施百分制和四级分类。四个级别分别是</w:t>
      </w:r>
      <w:r>
        <w:rPr>
          <w:sz w:val="28"/>
          <w:szCs w:val="28"/>
        </w:rPr>
        <w:t>:</w:t>
      </w:r>
      <w:r>
        <w:rPr>
          <w:rFonts w:hint="eastAsia" w:cs="宋体"/>
          <w:sz w:val="28"/>
          <w:szCs w:val="28"/>
        </w:rPr>
        <w:t>优秀</w:t>
      </w:r>
      <w:r>
        <w:rPr>
          <w:sz w:val="28"/>
          <w:szCs w:val="28"/>
        </w:rPr>
        <w:t>(90</w:t>
      </w:r>
      <w:r>
        <w:rPr>
          <w:rFonts w:hint="eastAsia" w:cs="宋体"/>
          <w:sz w:val="28"/>
          <w:szCs w:val="28"/>
        </w:rPr>
        <w:t>分</w:t>
      </w:r>
      <w:r>
        <w:rPr>
          <w:sz w:val="28"/>
          <w:szCs w:val="28"/>
        </w:rPr>
        <w:t>(</w:t>
      </w:r>
      <w:r>
        <w:rPr>
          <w:rFonts w:hint="eastAsia" w:cs="宋体"/>
          <w:sz w:val="28"/>
          <w:szCs w:val="28"/>
        </w:rPr>
        <w:t>含</w:t>
      </w:r>
      <w:r>
        <w:rPr>
          <w:sz w:val="28"/>
          <w:szCs w:val="28"/>
        </w:rPr>
        <w:t>)-100</w:t>
      </w:r>
      <w:r>
        <w:rPr>
          <w:rFonts w:hint="eastAsia" w:cs="宋体"/>
          <w:sz w:val="28"/>
          <w:szCs w:val="28"/>
        </w:rPr>
        <w:t>分</w:t>
      </w:r>
      <w:r>
        <w:rPr>
          <w:sz w:val="28"/>
          <w:szCs w:val="28"/>
        </w:rPr>
        <w:t>)</w:t>
      </w:r>
      <w:r>
        <w:rPr>
          <w:rFonts w:hint="eastAsia" w:cs="宋体"/>
          <w:sz w:val="28"/>
          <w:szCs w:val="28"/>
        </w:rPr>
        <w:t>、良好</w:t>
      </w:r>
      <w:r>
        <w:rPr>
          <w:sz w:val="28"/>
          <w:szCs w:val="28"/>
        </w:rPr>
        <w:t>(80</w:t>
      </w:r>
      <w:r>
        <w:rPr>
          <w:rFonts w:hint="eastAsia" w:cs="宋体"/>
          <w:sz w:val="28"/>
          <w:szCs w:val="28"/>
        </w:rPr>
        <w:t>分</w:t>
      </w:r>
      <w:r>
        <w:rPr>
          <w:sz w:val="28"/>
          <w:szCs w:val="28"/>
        </w:rPr>
        <w:t>(</w:t>
      </w:r>
      <w:r>
        <w:rPr>
          <w:rFonts w:hint="eastAsia" w:cs="宋体"/>
          <w:sz w:val="28"/>
          <w:szCs w:val="28"/>
        </w:rPr>
        <w:t>含</w:t>
      </w:r>
      <w:r>
        <w:rPr>
          <w:sz w:val="28"/>
          <w:szCs w:val="28"/>
        </w:rPr>
        <w:t>)-90</w:t>
      </w:r>
      <w:r>
        <w:rPr>
          <w:rFonts w:hint="eastAsia" w:cs="宋体"/>
          <w:sz w:val="28"/>
          <w:szCs w:val="28"/>
        </w:rPr>
        <w:t>分</w:t>
      </w:r>
      <w:r>
        <w:rPr>
          <w:sz w:val="28"/>
          <w:szCs w:val="28"/>
        </w:rPr>
        <w:t>)</w:t>
      </w:r>
      <w:r>
        <w:rPr>
          <w:rFonts w:hint="eastAsia" w:cs="宋体"/>
          <w:sz w:val="28"/>
          <w:szCs w:val="28"/>
        </w:rPr>
        <w:t>、一般</w:t>
      </w:r>
      <w:r>
        <w:rPr>
          <w:sz w:val="28"/>
          <w:szCs w:val="28"/>
        </w:rPr>
        <w:t>(70</w:t>
      </w:r>
      <w:r>
        <w:rPr>
          <w:rFonts w:hint="eastAsia" w:cs="宋体"/>
          <w:sz w:val="28"/>
          <w:szCs w:val="28"/>
        </w:rPr>
        <w:t>分</w:t>
      </w:r>
      <w:r>
        <w:rPr>
          <w:sz w:val="28"/>
          <w:szCs w:val="28"/>
        </w:rPr>
        <w:t>(</w:t>
      </w:r>
      <w:r>
        <w:rPr>
          <w:rFonts w:hint="eastAsia" w:cs="宋体"/>
          <w:sz w:val="28"/>
          <w:szCs w:val="28"/>
        </w:rPr>
        <w:t>含</w:t>
      </w:r>
      <w:r>
        <w:rPr>
          <w:sz w:val="28"/>
          <w:szCs w:val="28"/>
        </w:rPr>
        <w:t>)</w:t>
      </w:r>
      <w:r>
        <w:rPr>
          <w:rFonts w:hint="eastAsia" w:cs="宋体"/>
          <w:sz w:val="28"/>
          <w:szCs w:val="28"/>
        </w:rPr>
        <w:t>-</w:t>
      </w:r>
      <w:r>
        <w:rPr>
          <w:sz w:val="28"/>
          <w:szCs w:val="28"/>
        </w:rPr>
        <w:t>80</w:t>
      </w:r>
      <w:r>
        <w:rPr>
          <w:rFonts w:hint="eastAsia" w:cs="宋体"/>
          <w:sz w:val="28"/>
          <w:szCs w:val="28"/>
        </w:rPr>
        <w:t>分</w:t>
      </w:r>
      <w:r>
        <w:rPr>
          <w:sz w:val="28"/>
          <w:szCs w:val="28"/>
        </w:rPr>
        <w:t>)</w:t>
      </w:r>
      <w:r>
        <w:rPr>
          <w:rFonts w:hint="eastAsia" w:cs="宋体"/>
          <w:sz w:val="28"/>
          <w:szCs w:val="28"/>
        </w:rPr>
        <w:t>、较差</w:t>
      </w:r>
      <w:r>
        <w:rPr>
          <w:sz w:val="28"/>
          <w:szCs w:val="28"/>
        </w:rPr>
        <w:t>(60</w:t>
      </w:r>
      <w:r>
        <w:rPr>
          <w:rFonts w:hint="eastAsia" w:cs="宋体"/>
          <w:sz w:val="28"/>
          <w:szCs w:val="28"/>
        </w:rPr>
        <w:t>分</w:t>
      </w:r>
      <w:r>
        <w:rPr>
          <w:sz w:val="28"/>
          <w:szCs w:val="28"/>
        </w:rPr>
        <w:t>(</w:t>
      </w:r>
      <w:r>
        <w:rPr>
          <w:rFonts w:hint="eastAsia" w:cs="宋体"/>
          <w:sz w:val="28"/>
          <w:szCs w:val="28"/>
        </w:rPr>
        <w:t>含</w:t>
      </w:r>
      <w:r>
        <w:rPr>
          <w:sz w:val="28"/>
          <w:szCs w:val="28"/>
        </w:rPr>
        <w:t>)-70</w:t>
      </w:r>
      <w:r>
        <w:rPr>
          <w:rFonts w:hint="eastAsia" w:cs="宋体"/>
          <w:sz w:val="28"/>
          <w:szCs w:val="28"/>
        </w:rPr>
        <w:t>分</w:t>
      </w:r>
      <w:r>
        <w:rPr>
          <w:sz w:val="28"/>
          <w:szCs w:val="28"/>
        </w:rPr>
        <w:t>)</w:t>
      </w:r>
      <w:r>
        <w:rPr>
          <w:rFonts w:hint="eastAsia" w:cs="宋体"/>
          <w:sz w:val="28"/>
          <w:szCs w:val="28"/>
        </w:rPr>
        <w:t>。指标设置和评分标准力求可行性、客观性、科学性与简明性。</w:t>
      </w:r>
    </w:p>
    <w:p>
      <w:pPr>
        <w:ind w:firstLine="560" w:firstLineChars="200"/>
        <w:jc w:val="left"/>
        <w:outlineLvl w:val="1"/>
        <w:rPr>
          <w:rFonts w:hint="eastAsia" w:cs="宋体"/>
          <w:sz w:val="28"/>
          <w:szCs w:val="28"/>
        </w:rPr>
      </w:pPr>
      <w:bookmarkStart w:id="620" w:name="_Toc8370"/>
      <w:r>
        <w:rPr>
          <w:rFonts w:hint="eastAsia" w:cs="宋体"/>
          <w:sz w:val="28"/>
          <w:szCs w:val="28"/>
        </w:rPr>
        <w:t>指标体系和评分标准参见附表</w:t>
      </w:r>
      <w:r>
        <w:rPr>
          <w:rFonts w:hint="eastAsia"/>
          <w:sz w:val="28"/>
          <w:szCs w:val="28"/>
          <w:lang w:val="en-US" w:eastAsia="zh-CN"/>
        </w:rPr>
        <w:t>1</w:t>
      </w:r>
      <w:r>
        <w:rPr>
          <w:rFonts w:hint="eastAsia" w:cs="宋体"/>
          <w:sz w:val="28"/>
          <w:szCs w:val="28"/>
        </w:rPr>
        <w:t>《遵化市城市管理综合行政执法局</w:t>
      </w:r>
      <w:r>
        <w:rPr>
          <w:rFonts w:hint="eastAsia"/>
          <w:sz w:val="28"/>
          <w:szCs w:val="28"/>
          <w:lang w:eastAsia="zh-CN"/>
        </w:rPr>
        <w:t>2022年省级园林城复查所需经费</w:t>
      </w:r>
      <w:r>
        <w:rPr>
          <w:rFonts w:hint="eastAsia" w:cs="宋体"/>
          <w:sz w:val="28"/>
          <w:szCs w:val="28"/>
        </w:rPr>
        <w:t>绩效自评指标》。</w:t>
      </w:r>
      <w:bookmarkEnd w:id="620"/>
    </w:p>
    <w:p>
      <w:pPr>
        <w:ind w:firstLine="560" w:firstLineChars="200"/>
        <w:jc w:val="left"/>
        <w:outlineLvl w:val="1"/>
        <w:rPr>
          <w:rFonts w:cs="Times New Roman"/>
          <w:sz w:val="28"/>
          <w:szCs w:val="28"/>
        </w:rPr>
      </w:pPr>
      <w:bookmarkStart w:id="621" w:name="_Toc7014"/>
      <w:r>
        <w:rPr>
          <w:rFonts w:hint="eastAsia" w:cs="宋体"/>
          <w:sz w:val="28"/>
          <w:szCs w:val="28"/>
          <w:lang w:val="en-US" w:eastAsia="zh-CN"/>
        </w:rPr>
        <w:t>3、评价方法：</w:t>
      </w:r>
      <w:r>
        <w:rPr>
          <w:rFonts w:hint="eastAsia" w:cs="宋体"/>
          <w:sz w:val="28"/>
          <w:szCs w:val="28"/>
        </w:rPr>
        <w:t>根据项目的实际情况，我们采取了</w:t>
      </w:r>
      <w:r>
        <w:rPr>
          <w:rFonts w:hint="eastAsia" w:ascii="宋体" w:hAnsi="宋体" w:cs="宋体"/>
          <w:sz w:val="28"/>
          <w:szCs w:val="28"/>
        </w:rPr>
        <w:t>现场考察、听取汇报、查看资料和问卷调查等形式</w:t>
      </w:r>
      <w:r>
        <w:rPr>
          <w:rFonts w:hint="eastAsia" w:cs="宋体"/>
          <w:sz w:val="28"/>
          <w:szCs w:val="28"/>
        </w:rPr>
        <w:t>开展评价工作。</w:t>
      </w:r>
      <w:bookmarkEnd w:id="621"/>
    </w:p>
    <w:p>
      <w:pPr>
        <w:ind w:firstLine="560"/>
        <w:jc w:val="left"/>
        <w:outlineLvl w:val="1"/>
        <w:rPr>
          <w:rFonts w:cs="Times New Roman"/>
          <w:sz w:val="28"/>
          <w:szCs w:val="28"/>
        </w:rPr>
      </w:pPr>
      <w:bookmarkStart w:id="622" w:name="_Toc25453"/>
      <w:r>
        <w:rPr>
          <w:b/>
          <w:bCs/>
          <w:sz w:val="28"/>
          <w:szCs w:val="28"/>
        </w:rPr>
        <w:t>(</w:t>
      </w:r>
      <w:r>
        <w:rPr>
          <w:rFonts w:hint="eastAsia" w:cs="宋体"/>
          <w:b/>
          <w:bCs/>
          <w:sz w:val="28"/>
          <w:szCs w:val="28"/>
          <w:lang w:eastAsia="zh-CN"/>
        </w:rPr>
        <w:t>三</w:t>
      </w:r>
      <w:r>
        <w:rPr>
          <w:b/>
          <w:bCs/>
          <w:sz w:val="28"/>
          <w:szCs w:val="28"/>
        </w:rPr>
        <w:t>)</w:t>
      </w:r>
      <w:r>
        <w:rPr>
          <w:rFonts w:hint="eastAsia" w:cs="宋体"/>
          <w:b/>
          <w:bCs/>
          <w:sz w:val="28"/>
          <w:szCs w:val="28"/>
        </w:rPr>
        <w:t>绩效评价工作过程</w:t>
      </w:r>
      <w:bookmarkEnd w:id="622"/>
    </w:p>
    <w:p>
      <w:pPr>
        <w:ind w:firstLine="560"/>
        <w:jc w:val="left"/>
        <w:outlineLvl w:val="2"/>
        <w:rPr>
          <w:rFonts w:cs="Times New Roman"/>
          <w:sz w:val="28"/>
          <w:szCs w:val="28"/>
        </w:rPr>
      </w:pPr>
      <w:r>
        <w:rPr>
          <w:sz w:val="28"/>
          <w:szCs w:val="28"/>
        </w:rPr>
        <w:t>1</w:t>
      </w:r>
      <w:r>
        <w:rPr>
          <w:rFonts w:hint="eastAsia" w:cs="宋体"/>
          <w:sz w:val="28"/>
          <w:szCs w:val="28"/>
        </w:rPr>
        <w:t>、评价前期准备阶段（</w:t>
      </w:r>
      <w:r>
        <w:rPr>
          <w:rFonts w:hint="eastAsia"/>
          <w:sz w:val="28"/>
          <w:szCs w:val="28"/>
        </w:rPr>
        <w:t>4</w:t>
      </w:r>
      <w:r>
        <w:rPr>
          <w:rFonts w:hint="eastAsia" w:cs="宋体"/>
          <w:sz w:val="28"/>
          <w:szCs w:val="28"/>
        </w:rPr>
        <w:t>月</w:t>
      </w:r>
      <w:r>
        <w:rPr>
          <w:rFonts w:hint="eastAsia"/>
          <w:sz w:val="28"/>
          <w:szCs w:val="28"/>
          <w:lang w:val="en-US" w:eastAsia="zh-CN"/>
        </w:rPr>
        <w:t>12</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13</w:t>
      </w:r>
      <w:r>
        <w:rPr>
          <w:rFonts w:hint="eastAsia" w:cs="宋体"/>
          <w:sz w:val="28"/>
          <w:szCs w:val="28"/>
        </w:rPr>
        <w:t>日）</w:t>
      </w:r>
    </w:p>
    <w:p>
      <w:pPr>
        <w:ind w:firstLine="560"/>
        <w:jc w:val="left"/>
        <w:rPr>
          <w:rFonts w:cs="Times New Roman"/>
          <w:sz w:val="28"/>
          <w:szCs w:val="28"/>
        </w:rPr>
      </w:pPr>
      <w:r>
        <w:rPr>
          <w:sz w:val="28"/>
          <w:szCs w:val="28"/>
        </w:rPr>
        <w:t xml:space="preserve">(1) </w:t>
      </w:r>
      <w:r>
        <w:rPr>
          <w:rFonts w:hint="eastAsia" w:cs="宋体"/>
          <w:sz w:val="28"/>
          <w:szCs w:val="28"/>
        </w:rPr>
        <w:t>遵化市财政局《关于做好202</w:t>
      </w:r>
      <w:r>
        <w:rPr>
          <w:rFonts w:hint="eastAsia" w:cs="宋体"/>
          <w:sz w:val="28"/>
          <w:szCs w:val="28"/>
          <w:lang w:val="en-US" w:eastAsia="zh-CN"/>
        </w:rPr>
        <w:t>2</w:t>
      </w:r>
      <w:r>
        <w:rPr>
          <w:rFonts w:hint="eastAsia" w:cs="宋体"/>
          <w:sz w:val="28"/>
          <w:szCs w:val="28"/>
        </w:rPr>
        <w:t>年度预算项目绩效自评工作的通知》(遵财字﹝202</w:t>
      </w:r>
      <w:r>
        <w:rPr>
          <w:rFonts w:hint="eastAsia" w:cs="宋体"/>
          <w:sz w:val="28"/>
          <w:szCs w:val="28"/>
          <w:lang w:val="en-US" w:eastAsia="zh-CN"/>
        </w:rPr>
        <w:t>3</w:t>
      </w:r>
      <w:r>
        <w:rPr>
          <w:rFonts w:hint="eastAsia" w:cs="宋体"/>
          <w:sz w:val="28"/>
          <w:szCs w:val="28"/>
        </w:rPr>
        <w:t>﹞</w:t>
      </w:r>
      <w:r>
        <w:rPr>
          <w:rFonts w:hint="eastAsia" w:cs="宋体"/>
          <w:sz w:val="28"/>
          <w:szCs w:val="28"/>
          <w:lang w:val="en-US" w:eastAsia="zh-CN"/>
        </w:rPr>
        <w:t>8</w:t>
      </w:r>
      <w:r>
        <w:rPr>
          <w:rFonts w:hint="eastAsia" w:cs="宋体"/>
          <w:sz w:val="28"/>
          <w:szCs w:val="28"/>
        </w:rPr>
        <w:t>号)等文件要求召开会议研讨绩效评价相关情况。</w:t>
      </w:r>
    </w:p>
    <w:p>
      <w:pPr>
        <w:ind w:firstLine="560"/>
        <w:jc w:val="left"/>
        <w:rPr>
          <w:rFonts w:cs="Times New Roman"/>
          <w:sz w:val="28"/>
          <w:szCs w:val="28"/>
        </w:rPr>
      </w:pPr>
      <w:r>
        <w:rPr>
          <w:sz w:val="28"/>
          <w:szCs w:val="28"/>
        </w:rPr>
        <w:t>(2)</w:t>
      </w:r>
      <w:r>
        <w:rPr>
          <w:rFonts w:hint="eastAsia" w:cs="宋体"/>
          <w:sz w:val="28"/>
          <w:szCs w:val="28"/>
        </w:rPr>
        <w:t>成立评价组，根据单位内部职责分工明确工作范围和职责，根据本次绩效评价的要求，初步确定评价的总体时间安排。</w:t>
      </w:r>
    </w:p>
    <w:p>
      <w:pPr>
        <w:ind w:firstLine="560"/>
        <w:jc w:val="left"/>
        <w:rPr>
          <w:rFonts w:cs="Times New Roman"/>
          <w:sz w:val="28"/>
          <w:szCs w:val="28"/>
        </w:rPr>
      </w:pPr>
      <w:r>
        <w:rPr>
          <w:sz w:val="28"/>
          <w:szCs w:val="28"/>
        </w:rPr>
        <w:t>(3)</w:t>
      </w:r>
      <w:r>
        <w:rPr>
          <w:rFonts w:hint="eastAsia" w:cs="宋体"/>
          <w:sz w:val="28"/>
          <w:szCs w:val="28"/>
        </w:rPr>
        <w:t>组织评价组人员学习财政支出绩效评价和项目管理方面的政策及有关项目实施依据、实施方案、专项资金管理等文件精神，在各评价组人员对项目情况有了进一步了解的基础上，明确评价工作程序、要求及绩效评价指标体系。</w:t>
      </w:r>
    </w:p>
    <w:p>
      <w:pPr>
        <w:ind w:firstLine="560"/>
        <w:jc w:val="left"/>
        <w:outlineLvl w:val="2"/>
        <w:rPr>
          <w:sz w:val="28"/>
          <w:szCs w:val="28"/>
        </w:rPr>
      </w:pPr>
      <w:r>
        <w:rPr>
          <w:sz w:val="28"/>
          <w:szCs w:val="28"/>
        </w:rPr>
        <w:t>2</w:t>
      </w:r>
      <w:r>
        <w:rPr>
          <w:rFonts w:hint="eastAsia" w:cs="宋体"/>
          <w:sz w:val="28"/>
          <w:szCs w:val="28"/>
        </w:rPr>
        <w:t>、评价指标体系设计阶段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14</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15</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通过对本项目的深入了解，对评价指标体系的深入剖析，充分考虑各项目的特点，拟定绩效评价指标。</w:t>
      </w:r>
    </w:p>
    <w:p>
      <w:pPr>
        <w:ind w:firstLine="560"/>
        <w:jc w:val="left"/>
        <w:rPr>
          <w:rFonts w:cs="Times New Roman"/>
          <w:sz w:val="28"/>
          <w:szCs w:val="28"/>
        </w:rPr>
      </w:pPr>
      <w:r>
        <w:rPr>
          <w:sz w:val="28"/>
          <w:szCs w:val="28"/>
        </w:rPr>
        <w:t>(2)</w:t>
      </w:r>
      <w:r>
        <w:rPr>
          <w:rFonts w:hint="eastAsia" w:cs="宋体"/>
          <w:sz w:val="28"/>
          <w:szCs w:val="28"/>
        </w:rPr>
        <w:t>拟定的评价指标，经多次征询项目相关人员意见后进行补充和完善。（详见附表</w:t>
      </w:r>
      <w:r>
        <w:rPr>
          <w:rFonts w:hint="eastAsia"/>
          <w:sz w:val="28"/>
          <w:szCs w:val="28"/>
          <w:lang w:val="en-US" w:eastAsia="zh-CN"/>
        </w:rPr>
        <w:t>1</w:t>
      </w:r>
      <w:r>
        <w:rPr>
          <w:rFonts w:hint="eastAsia" w:cs="宋体"/>
          <w:sz w:val="28"/>
          <w:szCs w:val="28"/>
        </w:rPr>
        <w:t>）。</w:t>
      </w:r>
    </w:p>
    <w:p>
      <w:pPr>
        <w:ind w:firstLine="560"/>
        <w:jc w:val="left"/>
        <w:outlineLvl w:val="2"/>
        <w:rPr>
          <w:sz w:val="28"/>
          <w:szCs w:val="28"/>
        </w:rPr>
      </w:pPr>
      <w:r>
        <w:rPr>
          <w:sz w:val="28"/>
          <w:szCs w:val="28"/>
        </w:rPr>
        <w:t>3</w:t>
      </w:r>
      <w:r>
        <w:rPr>
          <w:rFonts w:hint="eastAsia" w:cs="宋体"/>
          <w:sz w:val="28"/>
          <w:szCs w:val="28"/>
        </w:rPr>
        <w:t>、评价实施阶段</w:t>
      </w:r>
      <w:r>
        <w:rPr>
          <w:sz w:val="28"/>
          <w:szCs w:val="28"/>
        </w:rPr>
        <w:t>(</w:t>
      </w:r>
      <w:r>
        <w:rPr>
          <w:rFonts w:hint="eastAsia"/>
          <w:sz w:val="28"/>
          <w:szCs w:val="28"/>
        </w:rPr>
        <w:t>4</w:t>
      </w:r>
      <w:r>
        <w:rPr>
          <w:rFonts w:hint="eastAsia" w:cs="宋体"/>
          <w:sz w:val="28"/>
          <w:szCs w:val="28"/>
        </w:rPr>
        <w:t>月</w:t>
      </w:r>
      <w:r>
        <w:rPr>
          <w:rFonts w:hint="eastAsia"/>
          <w:sz w:val="28"/>
          <w:szCs w:val="28"/>
          <w:lang w:val="en-US" w:eastAsia="zh-CN"/>
        </w:rPr>
        <w:t>16</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7</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对该项目资料进行整理、汇总，检查、核实项目资料中的数据后，确定检查的重点和疑点问题、检查方法及具体的时间安排等。</w:t>
      </w:r>
    </w:p>
    <w:p>
      <w:pPr>
        <w:ind w:firstLine="560"/>
        <w:jc w:val="left"/>
        <w:rPr>
          <w:rFonts w:cs="Times New Roman"/>
          <w:sz w:val="28"/>
          <w:szCs w:val="28"/>
        </w:rPr>
      </w:pPr>
      <w:r>
        <w:rPr>
          <w:sz w:val="28"/>
          <w:szCs w:val="28"/>
        </w:rPr>
        <w:t>(2)</w:t>
      </w:r>
      <w:r>
        <w:rPr>
          <w:rFonts w:hint="eastAsia" w:cs="宋体"/>
          <w:sz w:val="28"/>
          <w:szCs w:val="28"/>
        </w:rPr>
        <w:t>在全面分析整理被检查项目的相关数据资料的基础上，总结检查情况，对照评价指标和标准，进行综合评议与打分，得出评价结论，撰写评价报告。</w:t>
      </w:r>
    </w:p>
    <w:p>
      <w:pPr>
        <w:ind w:firstLine="560"/>
        <w:jc w:val="left"/>
        <w:outlineLvl w:val="2"/>
        <w:rPr>
          <w:sz w:val="28"/>
          <w:szCs w:val="28"/>
        </w:rPr>
      </w:pPr>
      <w:r>
        <w:rPr>
          <w:sz w:val="28"/>
          <w:szCs w:val="28"/>
        </w:rPr>
        <w:t>4</w:t>
      </w:r>
      <w:r>
        <w:rPr>
          <w:rFonts w:hint="eastAsia" w:cs="宋体"/>
          <w:sz w:val="28"/>
          <w:szCs w:val="28"/>
        </w:rPr>
        <w:t>、评价报告阶段</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8</w:t>
      </w:r>
      <w:r>
        <w:rPr>
          <w:rFonts w:hint="eastAsia" w:cs="宋体"/>
          <w:sz w:val="28"/>
          <w:szCs w:val="28"/>
        </w:rPr>
        <w:t>日</w:t>
      </w:r>
      <w:r>
        <w:rPr>
          <w:sz w:val="28"/>
          <w:szCs w:val="28"/>
        </w:rPr>
        <w:t>-</w:t>
      </w:r>
      <w:r>
        <w:rPr>
          <w:rFonts w:hint="eastAsia"/>
          <w:sz w:val="28"/>
          <w:szCs w:val="28"/>
        </w:rPr>
        <w:t>4</w:t>
      </w:r>
      <w:r>
        <w:rPr>
          <w:rFonts w:hint="eastAsia" w:cs="宋体"/>
          <w:sz w:val="28"/>
          <w:szCs w:val="28"/>
        </w:rPr>
        <w:t>月</w:t>
      </w:r>
      <w:r>
        <w:rPr>
          <w:rFonts w:hint="eastAsia"/>
          <w:sz w:val="28"/>
          <w:szCs w:val="28"/>
        </w:rPr>
        <w:t>1</w:t>
      </w:r>
      <w:r>
        <w:rPr>
          <w:rFonts w:hint="eastAsia"/>
          <w:sz w:val="28"/>
          <w:szCs w:val="28"/>
          <w:lang w:val="en-US" w:eastAsia="zh-CN"/>
        </w:rPr>
        <w:t>9</w:t>
      </w:r>
      <w:r>
        <w:rPr>
          <w:rFonts w:hint="eastAsia" w:cs="宋体"/>
          <w:sz w:val="28"/>
          <w:szCs w:val="28"/>
        </w:rPr>
        <w:t>日</w:t>
      </w:r>
      <w:r>
        <w:rPr>
          <w:sz w:val="28"/>
          <w:szCs w:val="28"/>
        </w:rPr>
        <w:t>)</w:t>
      </w:r>
    </w:p>
    <w:p>
      <w:pPr>
        <w:ind w:firstLine="560"/>
        <w:jc w:val="left"/>
        <w:rPr>
          <w:rFonts w:cs="Times New Roman"/>
          <w:sz w:val="28"/>
          <w:szCs w:val="28"/>
        </w:rPr>
      </w:pPr>
      <w:r>
        <w:rPr>
          <w:sz w:val="28"/>
          <w:szCs w:val="28"/>
        </w:rPr>
        <w:t>(1)</w:t>
      </w:r>
      <w:r>
        <w:rPr>
          <w:rFonts w:hint="eastAsia" w:cs="宋体"/>
          <w:sz w:val="28"/>
          <w:szCs w:val="28"/>
        </w:rPr>
        <w:t>对项目的相关资料进行分析汇总。</w:t>
      </w:r>
    </w:p>
    <w:p>
      <w:pPr>
        <w:widowControl/>
        <w:spacing w:line="560" w:lineRule="exact"/>
        <w:ind w:firstLine="560" w:firstLineChars="200"/>
        <w:rPr>
          <w:rFonts w:hint="eastAsia" w:cs="宋体"/>
          <w:b/>
          <w:bCs/>
          <w:sz w:val="28"/>
          <w:szCs w:val="28"/>
        </w:rPr>
      </w:pPr>
      <w:r>
        <w:rPr>
          <w:sz w:val="28"/>
          <w:szCs w:val="28"/>
        </w:rPr>
        <w:t>(2)</w:t>
      </w:r>
      <w:r>
        <w:rPr>
          <w:rFonts w:hint="eastAsia" w:cs="宋体"/>
          <w:sz w:val="28"/>
          <w:szCs w:val="28"/>
        </w:rPr>
        <w:t>形成绩效自评报告初稿，征求项目主管科室意见，补充完善评价报告，最终形成遵化市城市管理综合行政执法局</w:t>
      </w:r>
      <w:r>
        <w:rPr>
          <w:rFonts w:hint="eastAsia" w:cs="宋体"/>
          <w:sz w:val="28"/>
          <w:szCs w:val="28"/>
          <w:lang w:eastAsia="zh-CN"/>
        </w:rPr>
        <w:t>2022年省级园林城复查所需经费</w:t>
      </w:r>
      <w:r>
        <w:rPr>
          <w:rFonts w:hint="eastAsia" w:cs="宋体"/>
          <w:sz w:val="28"/>
          <w:szCs w:val="28"/>
        </w:rPr>
        <w:t>绩效评价报告（包括文字和表格部分）。</w:t>
      </w:r>
    </w:p>
    <w:p>
      <w:pPr>
        <w:ind w:firstLine="560"/>
        <w:jc w:val="left"/>
        <w:outlineLvl w:val="0"/>
        <w:rPr>
          <w:rFonts w:cs="Times New Roman"/>
          <w:sz w:val="28"/>
          <w:szCs w:val="28"/>
        </w:rPr>
      </w:pPr>
      <w:bookmarkStart w:id="623" w:name="_Toc20703"/>
      <w:r>
        <w:rPr>
          <w:rFonts w:hint="eastAsia" w:cs="宋体"/>
          <w:b/>
          <w:bCs/>
          <w:sz w:val="28"/>
          <w:szCs w:val="28"/>
        </w:rPr>
        <w:t>三、综合评价情况及评价结论</w:t>
      </w:r>
      <w:bookmarkEnd w:id="623"/>
    </w:p>
    <w:p>
      <w:pPr>
        <w:widowControl/>
        <w:spacing w:line="560" w:lineRule="exact"/>
        <w:ind w:firstLine="560" w:firstLineChars="200"/>
        <w:rPr>
          <w:rFonts w:cs="Times New Roman"/>
          <w:sz w:val="28"/>
          <w:szCs w:val="28"/>
        </w:rPr>
      </w:pPr>
      <w:r>
        <w:rPr>
          <w:rFonts w:hint="eastAsia" w:cs="宋体"/>
          <w:sz w:val="28"/>
          <w:szCs w:val="28"/>
        </w:rPr>
        <w:t>评价小组依据遵化市城市管理综合行政执法局</w:t>
      </w:r>
      <w:r>
        <w:rPr>
          <w:rFonts w:hint="eastAsia"/>
          <w:sz w:val="28"/>
          <w:szCs w:val="28"/>
          <w:lang w:eastAsia="zh-CN"/>
        </w:rPr>
        <w:t>2022年省级园林城复查所需经费</w:t>
      </w:r>
      <w:r>
        <w:rPr>
          <w:rFonts w:hint="eastAsia" w:cs="宋体"/>
          <w:sz w:val="28"/>
          <w:szCs w:val="28"/>
        </w:rPr>
        <w:t>的绩效评价指标和相关数据，对照评分标准和绩效分值，通过对</w:t>
      </w:r>
      <w:r>
        <w:rPr>
          <w:rFonts w:hint="eastAsia" w:cs="宋体"/>
          <w:sz w:val="28"/>
          <w:szCs w:val="28"/>
          <w:lang w:eastAsia="zh-CN"/>
        </w:rPr>
        <w:t>决策、过程</w:t>
      </w:r>
      <w:r>
        <w:rPr>
          <w:rFonts w:hint="eastAsia" w:cs="宋体"/>
          <w:sz w:val="28"/>
          <w:szCs w:val="28"/>
        </w:rPr>
        <w:t>、产出、效益、满意度、预算执行率五个方面的逐项分析评价，遵化市城市管理综合行政执法局</w:t>
      </w:r>
      <w:r>
        <w:rPr>
          <w:rFonts w:hint="eastAsia"/>
          <w:sz w:val="28"/>
          <w:szCs w:val="28"/>
          <w:lang w:eastAsia="zh-CN"/>
        </w:rPr>
        <w:t>2022年省级园林城复查所需经费</w:t>
      </w:r>
      <w:r>
        <w:rPr>
          <w:rFonts w:hint="eastAsia" w:cs="宋体"/>
          <w:sz w:val="28"/>
          <w:szCs w:val="28"/>
        </w:rPr>
        <w:t>绩效评价项目得分</w:t>
      </w:r>
      <w:r>
        <w:rPr>
          <w:rFonts w:hint="eastAsia"/>
          <w:sz w:val="28"/>
          <w:szCs w:val="28"/>
          <w:highlight w:val="none"/>
          <w:lang w:eastAsia="zh-CN"/>
        </w:rPr>
        <w:t>99.28</w:t>
      </w:r>
      <w:r>
        <w:rPr>
          <w:rFonts w:hint="eastAsia" w:cs="宋体"/>
          <w:sz w:val="28"/>
          <w:szCs w:val="28"/>
        </w:rPr>
        <w:t>分，评价等级为“优秀</w:t>
      </w:r>
      <w:r>
        <w:rPr>
          <w:sz w:val="28"/>
          <w:szCs w:val="28"/>
        </w:rPr>
        <w:t>"</w:t>
      </w:r>
      <w:r>
        <w:rPr>
          <w:rFonts w:hint="eastAsia" w:cs="宋体"/>
          <w:sz w:val="28"/>
          <w:szCs w:val="28"/>
        </w:rPr>
        <w:t>。具体情况如下</w:t>
      </w:r>
      <w:r>
        <w:rPr>
          <w:sz w:val="28"/>
          <w:szCs w:val="28"/>
        </w:rPr>
        <w:t>:</w:t>
      </w:r>
    </w:p>
    <w:p>
      <w:pPr>
        <w:pStyle w:val="13"/>
        <w:spacing w:line="400" w:lineRule="exact"/>
        <w:ind w:firstLineChars="0"/>
        <w:jc w:val="center"/>
        <w:outlineLvl w:val="1"/>
        <w:rPr>
          <w:rFonts w:hint="eastAsia" w:ascii="宋体" w:hAnsi="宋体" w:cs="宋体"/>
          <w:b/>
          <w:bCs/>
          <w:sz w:val="24"/>
          <w:szCs w:val="24"/>
        </w:rPr>
      </w:pPr>
      <w:bookmarkStart w:id="624" w:name="_Toc11810"/>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rPr>
      </w:pPr>
    </w:p>
    <w:p>
      <w:pPr>
        <w:pStyle w:val="13"/>
        <w:spacing w:line="400" w:lineRule="exact"/>
        <w:ind w:firstLineChars="0"/>
        <w:jc w:val="center"/>
        <w:outlineLvl w:val="1"/>
        <w:rPr>
          <w:rFonts w:hint="eastAsia" w:ascii="宋体" w:hAnsi="宋体" w:cs="宋体"/>
          <w:b/>
          <w:bCs/>
          <w:sz w:val="24"/>
          <w:szCs w:val="24"/>
          <w:lang w:eastAsia="zh-CN"/>
        </w:rPr>
      </w:pPr>
      <w:r>
        <w:rPr>
          <w:rFonts w:hint="eastAsia" w:ascii="宋体" w:hAnsi="宋体" w:cs="宋体"/>
          <w:b/>
          <w:bCs/>
          <w:sz w:val="24"/>
          <w:szCs w:val="24"/>
        </w:rPr>
        <w:t>遵化市城市管理综合行政执法局</w:t>
      </w:r>
      <w:r>
        <w:rPr>
          <w:rFonts w:hint="eastAsia" w:ascii="宋体" w:hAnsi="宋体" w:cs="宋体"/>
          <w:b/>
          <w:bCs/>
          <w:sz w:val="24"/>
          <w:szCs w:val="24"/>
          <w:lang w:eastAsia="zh-CN"/>
        </w:rPr>
        <w:t>2022年省级园林城复查所需经费</w:t>
      </w:r>
      <w:bookmarkEnd w:id="624"/>
    </w:p>
    <w:p>
      <w:pPr>
        <w:pStyle w:val="13"/>
        <w:spacing w:line="400" w:lineRule="exact"/>
        <w:ind w:firstLineChars="0"/>
        <w:jc w:val="center"/>
        <w:rPr>
          <w:rFonts w:ascii="宋体" w:cs="Times New Roman"/>
          <w:sz w:val="24"/>
          <w:szCs w:val="24"/>
        </w:rPr>
      </w:pPr>
      <w:r>
        <w:rPr>
          <w:rFonts w:hint="eastAsia" w:ascii="宋体" w:hAnsi="宋体" w:cs="宋体"/>
          <w:b/>
          <w:bCs/>
          <w:sz w:val="24"/>
          <w:szCs w:val="24"/>
        </w:rPr>
        <w:t>评价得分情况简表</w:t>
      </w:r>
    </w:p>
    <w:tbl>
      <w:tblPr>
        <w:tblStyle w:val="9"/>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bookmarkStart w:id="625" w:name="_Toc768"/>
            <w:r>
              <w:rPr>
                <w:rFonts w:hint="eastAsia" w:asciiTheme="minorEastAsia" w:hAnsiTheme="minorEastAsia"/>
                <w:sz w:val="24"/>
              </w:rPr>
              <w:t>一级指标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决策指标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lang w:val="en-US" w:eastAsia="zh-CN"/>
              </w:rPr>
              <w:t>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过程指标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16</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15.28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95.5</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32</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rPr>
              <w:t>2</w:t>
            </w:r>
            <w:r>
              <w:rPr>
                <w:rFonts w:hint="eastAsia" w:asciiTheme="minorEastAsia" w:hAnsiTheme="minorEastAsia"/>
                <w:sz w:val="24"/>
                <w:lang w:val="en-US" w:eastAsia="zh-CN"/>
              </w:rPr>
              <w:t>4</w:t>
            </w:r>
          </w:p>
        </w:tc>
        <w:tc>
          <w:tcPr>
            <w:tcW w:w="2061" w:type="dxa"/>
          </w:tcPr>
          <w:p>
            <w:pPr>
              <w:pStyle w:val="13"/>
              <w:spacing w:line="500" w:lineRule="exact"/>
              <w:ind w:firstLine="0" w:firstLineChars="0"/>
              <w:jc w:val="center"/>
              <w:rPr>
                <w:rFonts w:hint="eastAsia" w:eastAsia="宋体" w:asciiTheme="minorEastAsia" w:hAnsiTheme="minorEastAsia"/>
                <w:sz w:val="24"/>
                <w:lang w:eastAsia="zh-CN"/>
              </w:rPr>
            </w:pPr>
            <w:r>
              <w:rPr>
                <w:rFonts w:hint="eastAsia" w:asciiTheme="minorEastAsia" w:hAnsiTheme="minorEastAsia"/>
                <w:sz w:val="24"/>
              </w:rPr>
              <w:t>2</w:t>
            </w:r>
            <w:r>
              <w:rPr>
                <w:rFonts w:hint="eastAsia" w:asciiTheme="minorEastAsia" w:hAnsiTheme="minorEastAsia"/>
                <w:sz w:val="24"/>
                <w:lang w:val="en-US" w:eastAsia="zh-CN"/>
              </w:rPr>
              <w:t>4</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pPr>
              <w:pStyle w:val="13"/>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99.28</w:t>
            </w:r>
          </w:p>
        </w:tc>
        <w:tc>
          <w:tcPr>
            <w:tcW w:w="2200" w:type="dxa"/>
          </w:tcPr>
          <w:p>
            <w:pPr>
              <w:pStyle w:val="13"/>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99.28</w:t>
            </w:r>
            <w:r>
              <w:rPr>
                <w:rFonts w:hint="eastAsia" w:asciiTheme="minorEastAsia" w:hAnsiTheme="minorEastAsia"/>
                <w:sz w:val="24"/>
              </w:rPr>
              <w:t>%</w:t>
            </w:r>
          </w:p>
        </w:tc>
      </w:tr>
    </w:tbl>
    <w:p>
      <w:pPr>
        <w:ind w:firstLine="562" w:firstLineChars="200"/>
        <w:jc w:val="left"/>
        <w:outlineLvl w:val="0"/>
        <w:rPr>
          <w:b/>
          <w:bCs/>
          <w:sz w:val="28"/>
          <w:szCs w:val="28"/>
        </w:rPr>
      </w:pPr>
      <w:r>
        <w:rPr>
          <w:rFonts w:hint="eastAsia"/>
          <w:b/>
          <w:bCs/>
          <w:sz w:val="28"/>
          <w:szCs w:val="28"/>
        </w:rPr>
        <w:t>四、绩效评价指标分析</w:t>
      </w:r>
      <w:bookmarkEnd w:id="625"/>
    </w:p>
    <w:p>
      <w:pPr>
        <w:ind w:firstLine="562" w:firstLineChars="200"/>
        <w:jc w:val="left"/>
        <w:outlineLvl w:val="1"/>
        <w:rPr>
          <w:rFonts w:hint="eastAsia" w:eastAsia="宋体" w:cs="Times New Roman"/>
          <w:sz w:val="28"/>
          <w:szCs w:val="28"/>
          <w:lang w:eastAsia="zh-CN"/>
        </w:rPr>
      </w:pPr>
      <w:bookmarkStart w:id="626" w:name="_Toc26148"/>
      <w:r>
        <w:rPr>
          <w:b/>
          <w:bCs/>
          <w:sz w:val="28"/>
          <w:szCs w:val="28"/>
        </w:rPr>
        <w:t>(</w:t>
      </w:r>
      <w:r>
        <w:rPr>
          <w:rFonts w:hint="eastAsia" w:cs="宋体"/>
          <w:b/>
          <w:bCs/>
          <w:sz w:val="28"/>
          <w:szCs w:val="28"/>
        </w:rPr>
        <w:t>一</w:t>
      </w:r>
      <w:r>
        <w:rPr>
          <w:b/>
          <w:bCs/>
          <w:sz w:val="28"/>
          <w:szCs w:val="28"/>
        </w:rPr>
        <w:t>)</w:t>
      </w:r>
      <w:r>
        <w:rPr>
          <w:rFonts w:hint="eastAsia" w:cs="宋体"/>
          <w:b/>
          <w:bCs/>
          <w:sz w:val="28"/>
          <w:szCs w:val="28"/>
          <w:lang w:eastAsia="zh-CN"/>
        </w:rPr>
        <w:t>项目决策情况</w:t>
      </w:r>
      <w:bookmarkEnd w:id="626"/>
    </w:p>
    <w:p>
      <w:pPr>
        <w:widowControl/>
        <w:spacing w:line="560" w:lineRule="exact"/>
        <w:ind w:firstLine="560" w:firstLineChars="200"/>
        <w:rPr>
          <w:rFonts w:hint="eastAsia" w:eastAsia="宋体" w:cs="宋体"/>
          <w:sz w:val="28"/>
          <w:szCs w:val="28"/>
          <w:lang w:eastAsia="zh-CN"/>
        </w:rPr>
      </w:pPr>
      <w:r>
        <w:rPr>
          <w:rFonts w:hint="eastAsia" w:cs="宋体"/>
          <w:sz w:val="28"/>
          <w:szCs w:val="28"/>
        </w:rPr>
        <w:t>决策指标分值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8.00</w:t>
      </w:r>
      <w:r>
        <w:rPr>
          <w:rFonts w:hint="eastAsia" w:cs="宋体"/>
          <w:sz w:val="28"/>
          <w:szCs w:val="28"/>
        </w:rPr>
        <w:t>分</w:t>
      </w:r>
      <w:r>
        <w:rPr>
          <w:rFonts w:hint="eastAsia" w:cs="宋体"/>
          <w:sz w:val="28"/>
          <w:szCs w:val="28"/>
          <w:lang w:eastAsia="zh-CN"/>
        </w:rPr>
        <w:t>，</w:t>
      </w:r>
      <w:r>
        <w:rPr>
          <w:rFonts w:hint="eastAsia"/>
          <w:sz w:val="28"/>
          <w:szCs w:val="28"/>
        </w:rPr>
        <w:t>得分率100.00%。</w:t>
      </w:r>
    </w:p>
    <w:p>
      <w:pPr>
        <w:widowControl/>
        <w:spacing w:line="560" w:lineRule="exact"/>
        <w:ind w:firstLine="560" w:firstLineChars="200"/>
        <w:rPr>
          <w:rFonts w:cs="Times New Roman"/>
          <w:sz w:val="28"/>
          <w:szCs w:val="28"/>
        </w:rPr>
      </w:pPr>
      <w:r>
        <w:rPr>
          <w:rFonts w:hint="eastAsia"/>
          <w:sz w:val="28"/>
          <w:szCs w:val="28"/>
        </w:rPr>
        <w:t>绩效目标基本明确，绩效指标合理有效。预算编制经测算，与项目实施整体匹配，资金分配合理。</w:t>
      </w:r>
      <w:r>
        <w:rPr>
          <w:rFonts w:hint="eastAsia" w:cs="宋体"/>
          <w:sz w:val="28"/>
          <w:szCs w:val="28"/>
        </w:rPr>
        <w:t>依据年初预算</w:t>
      </w:r>
      <w:r>
        <w:rPr>
          <w:rFonts w:hint="eastAsia"/>
          <w:sz w:val="28"/>
          <w:szCs w:val="28"/>
          <w:lang w:eastAsia="zh-CN"/>
        </w:rPr>
        <w:t>46.86</w:t>
      </w:r>
      <w:r>
        <w:rPr>
          <w:rFonts w:hint="eastAsia"/>
          <w:sz w:val="28"/>
          <w:szCs w:val="28"/>
        </w:rPr>
        <w:t>万</w:t>
      </w:r>
      <w:r>
        <w:rPr>
          <w:rFonts w:hint="eastAsia" w:cs="宋体"/>
          <w:sz w:val="28"/>
          <w:szCs w:val="28"/>
        </w:rPr>
        <w:t>元，</w:t>
      </w:r>
      <w:r>
        <w:rPr>
          <w:sz w:val="28"/>
          <w:szCs w:val="28"/>
        </w:rPr>
        <w:t xml:space="preserve"> </w:t>
      </w:r>
      <w:r>
        <w:rPr>
          <w:rFonts w:hint="eastAsia"/>
          <w:sz w:val="28"/>
          <w:szCs w:val="28"/>
          <w:lang w:eastAsia="zh-CN"/>
        </w:rPr>
        <w:t>2022年省级园林城复查所需经费</w:t>
      </w:r>
      <w:r>
        <w:rPr>
          <w:rFonts w:hint="eastAsia" w:cs="宋体"/>
          <w:sz w:val="28"/>
          <w:szCs w:val="28"/>
        </w:rPr>
        <w:t>实际下达资金并支付金额为</w:t>
      </w:r>
      <w:r>
        <w:rPr>
          <w:rFonts w:hint="eastAsia"/>
          <w:sz w:val="28"/>
          <w:szCs w:val="28"/>
          <w:lang w:val="en-US" w:eastAsia="zh-CN"/>
        </w:rPr>
        <w:t>40.0955</w:t>
      </w:r>
      <w:r>
        <w:rPr>
          <w:rFonts w:hint="eastAsia"/>
          <w:sz w:val="28"/>
          <w:szCs w:val="28"/>
        </w:rPr>
        <w:t>万</w:t>
      </w:r>
      <w:r>
        <w:rPr>
          <w:rFonts w:hint="eastAsia" w:cs="宋体"/>
          <w:sz w:val="28"/>
          <w:szCs w:val="28"/>
        </w:rPr>
        <w:t>元，与项目实施整体匹配。</w:t>
      </w:r>
    </w:p>
    <w:p>
      <w:pPr>
        <w:ind w:firstLine="562" w:firstLineChars="200"/>
        <w:jc w:val="left"/>
        <w:outlineLvl w:val="1"/>
        <w:rPr>
          <w:rFonts w:hint="eastAsia" w:cs="宋体"/>
          <w:sz w:val="28"/>
          <w:szCs w:val="28"/>
        </w:rPr>
      </w:pPr>
      <w:bookmarkStart w:id="627" w:name="_Toc24689"/>
      <w:r>
        <w:rPr>
          <w:b/>
          <w:bCs/>
          <w:sz w:val="28"/>
          <w:szCs w:val="28"/>
        </w:rPr>
        <w:t>(</w:t>
      </w:r>
      <w:r>
        <w:rPr>
          <w:rFonts w:hint="eastAsia" w:cs="宋体"/>
          <w:b/>
          <w:bCs/>
          <w:sz w:val="28"/>
          <w:szCs w:val="28"/>
          <w:lang w:eastAsia="zh-CN"/>
        </w:rPr>
        <w:t>二</w:t>
      </w:r>
      <w:r>
        <w:rPr>
          <w:b/>
          <w:bCs/>
          <w:sz w:val="28"/>
          <w:szCs w:val="28"/>
        </w:rPr>
        <w:t>)</w:t>
      </w:r>
      <w:r>
        <w:rPr>
          <w:rFonts w:hint="eastAsia" w:cs="宋体"/>
          <w:b/>
          <w:bCs/>
          <w:sz w:val="28"/>
          <w:szCs w:val="28"/>
          <w:lang w:eastAsia="zh-CN"/>
        </w:rPr>
        <w:t>项目过程情况</w:t>
      </w:r>
      <w:bookmarkEnd w:id="627"/>
    </w:p>
    <w:p>
      <w:pPr>
        <w:ind w:firstLine="560" w:firstLineChars="200"/>
        <w:jc w:val="left"/>
        <w:rPr>
          <w:rFonts w:cs="宋体"/>
          <w:sz w:val="28"/>
          <w:szCs w:val="28"/>
        </w:rPr>
      </w:pPr>
      <w:r>
        <w:rPr>
          <w:rFonts w:hint="eastAsia" w:cs="宋体"/>
          <w:sz w:val="28"/>
          <w:szCs w:val="28"/>
        </w:rPr>
        <w:t>过程指标分值</w:t>
      </w:r>
      <w:r>
        <w:rPr>
          <w:rFonts w:hint="eastAsia"/>
          <w:sz w:val="28"/>
          <w:szCs w:val="28"/>
          <w:lang w:val="en-US" w:eastAsia="zh-CN"/>
        </w:rPr>
        <w:t>16</w:t>
      </w:r>
      <w:r>
        <w:rPr>
          <w:rFonts w:hint="eastAsia" w:cs="宋体"/>
          <w:sz w:val="28"/>
          <w:szCs w:val="28"/>
        </w:rPr>
        <w:t>分，评价得分</w:t>
      </w:r>
      <w:r>
        <w:rPr>
          <w:rFonts w:hint="eastAsia"/>
          <w:sz w:val="28"/>
          <w:szCs w:val="28"/>
          <w:lang w:val="en-US" w:eastAsia="zh-CN"/>
        </w:rPr>
        <w:t>15.28</w:t>
      </w:r>
      <w:r>
        <w:rPr>
          <w:rFonts w:hint="eastAsia" w:cs="宋体"/>
          <w:sz w:val="28"/>
          <w:szCs w:val="28"/>
        </w:rPr>
        <w:t>分。</w:t>
      </w:r>
    </w:p>
    <w:p>
      <w:pPr>
        <w:ind w:firstLine="560" w:firstLineChars="200"/>
        <w:jc w:val="left"/>
        <w:rPr>
          <w:sz w:val="28"/>
          <w:szCs w:val="28"/>
        </w:rPr>
      </w:pPr>
      <w:r>
        <w:rPr>
          <w:rFonts w:hint="eastAsia" w:cs="宋体"/>
          <w:sz w:val="28"/>
          <w:szCs w:val="28"/>
        </w:rPr>
        <w:t>资金使用合规，不存在挪用、虚列、违背法律法规等问题；管理制度健全，城管局制定了《城市管理综合行政执法局财务制度》，对财务队伍建设、专项资金管理、支出管理、内部控制及档案管理等进行了规定，健全了财务管理制度。资金到位率</w:t>
      </w:r>
      <w:r>
        <w:rPr>
          <w:rFonts w:hint="eastAsia"/>
          <w:sz w:val="28"/>
          <w:szCs w:val="28"/>
        </w:rPr>
        <w:t>=</w:t>
      </w:r>
      <w:r>
        <w:rPr>
          <w:rFonts w:hint="eastAsia"/>
          <w:sz w:val="28"/>
          <w:szCs w:val="28"/>
          <w:lang w:val="en-US" w:eastAsia="zh-CN"/>
        </w:rPr>
        <w:t>40.0955</w:t>
      </w:r>
      <w:r>
        <w:rPr>
          <w:rFonts w:hint="eastAsia"/>
          <w:sz w:val="28"/>
          <w:szCs w:val="28"/>
        </w:rPr>
        <w:t>/</w:t>
      </w:r>
      <w:r>
        <w:rPr>
          <w:rFonts w:hint="eastAsia"/>
          <w:sz w:val="28"/>
          <w:szCs w:val="28"/>
          <w:lang w:eastAsia="zh-CN"/>
        </w:rPr>
        <w:t>46.86</w:t>
      </w:r>
      <w:r>
        <w:rPr>
          <w:rFonts w:hint="eastAsia"/>
          <w:sz w:val="28"/>
          <w:szCs w:val="28"/>
        </w:rPr>
        <w:t>≈</w:t>
      </w:r>
      <w:r>
        <w:rPr>
          <w:rFonts w:hint="eastAsia"/>
          <w:sz w:val="28"/>
          <w:szCs w:val="28"/>
          <w:lang w:val="en-US" w:eastAsia="zh-CN"/>
        </w:rPr>
        <w:t>85.56</w:t>
      </w:r>
      <w:r>
        <w:rPr>
          <w:sz w:val="28"/>
          <w:szCs w:val="28"/>
        </w:rPr>
        <w:t>%</w:t>
      </w:r>
      <w:r>
        <w:rPr>
          <w:rFonts w:hint="eastAsia"/>
          <w:sz w:val="28"/>
          <w:szCs w:val="28"/>
        </w:rPr>
        <w:t>。扣</w:t>
      </w:r>
      <w:r>
        <w:rPr>
          <w:rFonts w:hint="eastAsia"/>
          <w:sz w:val="28"/>
          <w:szCs w:val="28"/>
          <w:lang w:val="en-US" w:eastAsia="zh-CN"/>
        </w:rPr>
        <w:t>0.72</w:t>
      </w:r>
      <w:r>
        <w:rPr>
          <w:rFonts w:hint="eastAsia"/>
          <w:sz w:val="28"/>
          <w:szCs w:val="28"/>
        </w:rPr>
        <w:t>分。</w:t>
      </w:r>
    </w:p>
    <w:p>
      <w:pPr>
        <w:ind w:firstLine="560" w:firstLineChars="200"/>
        <w:jc w:val="left"/>
        <w:rPr>
          <w:rFonts w:cs="Times New Roman"/>
          <w:sz w:val="28"/>
          <w:szCs w:val="28"/>
        </w:rPr>
      </w:pPr>
      <w:r>
        <w:rPr>
          <w:rFonts w:hint="eastAsia"/>
          <w:sz w:val="28"/>
          <w:szCs w:val="28"/>
        </w:rPr>
        <w:t>扣分原因：根据评分标准</w:t>
      </w:r>
      <w:r>
        <w:rPr>
          <w:rFonts w:hint="eastAsia" w:cs="宋体"/>
          <w:sz w:val="28"/>
          <w:szCs w:val="28"/>
        </w:rPr>
        <w:t>资金到位率=100%，得权重分满分，未得满分的按照资金到位比例计算得分。资金到位率</w:t>
      </w:r>
      <w:r>
        <w:rPr>
          <w:rFonts w:hint="eastAsia" w:cs="宋体"/>
          <w:sz w:val="28"/>
          <w:szCs w:val="28"/>
          <w:lang w:val="en-US" w:eastAsia="zh-CN"/>
        </w:rPr>
        <w:t>85.56</w:t>
      </w:r>
      <w:r>
        <w:rPr>
          <w:rFonts w:hint="eastAsia" w:cs="宋体"/>
          <w:sz w:val="28"/>
          <w:szCs w:val="28"/>
        </w:rPr>
        <w:t>%，扣</w:t>
      </w:r>
      <w:r>
        <w:rPr>
          <w:rFonts w:hint="eastAsia" w:cs="宋体"/>
          <w:sz w:val="28"/>
          <w:szCs w:val="28"/>
          <w:lang w:val="en-US" w:eastAsia="zh-CN"/>
        </w:rPr>
        <w:t>0.72</w:t>
      </w:r>
      <w:r>
        <w:rPr>
          <w:rFonts w:hint="eastAsia" w:cs="宋体"/>
          <w:sz w:val="28"/>
          <w:szCs w:val="28"/>
        </w:rPr>
        <w:t>分。</w:t>
      </w:r>
    </w:p>
    <w:p>
      <w:pPr>
        <w:ind w:firstLine="560"/>
        <w:jc w:val="left"/>
        <w:outlineLvl w:val="1"/>
        <w:rPr>
          <w:rFonts w:hint="eastAsia" w:eastAsia="宋体" w:cs="Times New Roman"/>
          <w:b/>
          <w:bCs/>
          <w:sz w:val="28"/>
          <w:szCs w:val="28"/>
          <w:lang w:eastAsia="zh-CN"/>
        </w:rPr>
      </w:pPr>
      <w:bookmarkStart w:id="628" w:name="_Toc27539"/>
      <w:r>
        <w:rPr>
          <w:b/>
          <w:bCs/>
          <w:sz w:val="28"/>
          <w:szCs w:val="28"/>
        </w:rPr>
        <w:t>(</w:t>
      </w:r>
      <w:r>
        <w:rPr>
          <w:rFonts w:hint="eastAsia" w:cs="宋体"/>
          <w:b/>
          <w:bCs/>
          <w:sz w:val="28"/>
          <w:szCs w:val="28"/>
          <w:lang w:eastAsia="zh-CN"/>
        </w:rPr>
        <w:t>三</w:t>
      </w:r>
      <w:r>
        <w:rPr>
          <w:b/>
          <w:bCs/>
          <w:sz w:val="28"/>
          <w:szCs w:val="28"/>
        </w:rPr>
        <w:t>)</w:t>
      </w:r>
      <w:r>
        <w:rPr>
          <w:rFonts w:hint="eastAsia"/>
          <w:b/>
          <w:bCs/>
          <w:sz w:val="28"/>
          <w:szCs w:val="28"/>
          <w:lang w:eastAsia="zh-CN"/>
        </w:rPr>
        <w:t>项目</w:t>
      </w:r>
      <w:r>
        <w:rPr>
          <w:rFonts w:hint="eastAsia" w:cs="宋体"/>
          <w:b/>
          <w:bCs/>
          <w:sz w:val="28"/>
          <w:szCs w:val="28"/>
        </w:rPr>
        <w:t>产出</w:t>
      </w:r>
      <w:r>
        <w:rPr>
          <w:rFonts w:hint="eastAsia" w:cs="宋体"/>
          <w:b/>
          <w:bCs/>
          <w:sz w:val="28"/>
          <w:szCs w:val="28"/>
          <w:lang w:eastAsia="zh-CN"/>
        </w:rPr>
        <w:t>情况</w:t>
      </w:r>
      <w:bookmarkEnd w:id="628"/>
    </w:p>
    <w:p>
      <w:pPr>
        <w:ind w:firstLine="560"/>
        <w:jc w:val="left"/>
        <w:rPr>
          <w:rFonts w:cs="Times New Roman"/>
          <w:sz w:val="28"/>
          <w:szCs w:val="28"/>
        </w:rPr>
      </w:pPr>
      <w:r>
        <w:rPr>
          <w:rFonts w:hint="eastAsia" w:cs="宋体"/>
          <w:sz w:val="28"/>
          <w:szCs w:val="28"/>
        </w:rPr>
        <w:t>满分</w:t>
      </w:r>
      <w:r>
        <w:rPr>
          <w:sz w:val="28"/>
          <w:szCs w:val="28"/>
        </w:rPr>
        <w:t>3</w:t>
      </w:r>
      <w:r>
        <w:rPr>
          <w:rFonts w:hint="eastAsia"/>
          <w:sz w:val="28"/>
          <w:szCs w:val="28"/>
          <w:lang w:val="en-US" w:eastAsia="zh-CN"/>
        </w:rPr>
        <w:t>2</w:t>
      </w:r>
      <w:r>
        <w:rPr>
          <w:rFonts w:hint="eastAsia" w:cs="宋体"/>
          <w:sz w:val="28"/>
          <w:szCs w:val="28"/>
        </w:rPr>
        <w:t>分，评价得分</w:t>
      </w:r>
      <w:r>
        <w:rPr>
          <w:sz w:val="28"/>
          <w:szCs w:val="28"/>
        </w:rPr>
        <w:t>3</w:t>
      </w:r>
      <w:r>
        <w:rPr>
          <w:rFonts w:hint="eastAsia"/>
          <w:sz w:val="28"/>
          <w:szCs w:val="28"/>
          <w:lang w:val="en-US" w:eastAsia="zh-CN"/>
        </w:rPr>
        <w:t>2.00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绩效表产出指标共设计了</w:t>
      </w:r>
      <w:r>
        <w:rPr>
          <w:sz w:val="28"/>
          <w:szCs w:val="28"/>
        </w:rPr>
        <w:t>4</w:t>
      </w:r>
      <w:r>
        <w:rPr>
          <w:rFonts w:hint="eastAsia" w:cs="宋体"/>
          <w:sz w:val="28"/>
          <w:szCs w:val="28"/>
        </w:rPr>
        <w:t>个二级指标，</w:t>
      </w:r>
      <w:r>
        <w:rPr>
          <w:sz w:val="28"/>
          <w:szCs w:val="28"/>
        </w:rPr>
        <w:t>4</w:t>
      </w:r>
      <w:r>
        <w:rPr>
          <w:rFonts w:hint="eastAsia" w:cs="宋体"/>
          <w:sz w:val="28"/>
          <w:szCs w:val="28"/>
        </w:rPr>
        <w:t>个三级指标用以反映和考核项目绩效目标的数量、质量、时效、成本。</w:t>
      </w:r>
    </w:p>
    <w:p>
      <w:pPr>
        <w:ind w:firstLine="560"/>
        <w:rPr>
          <w:rFonts w:cs="Times New Roman"/>
          <w:sz w:val="28"/>
          <w:szCs w:val="28"/>
        </w:rPr>
      </w:pPr>
      <w:r>
        <w:rPr>
          <w:sz w:val="28"/>
          <w:szCs w:val="28"/>
        </w:rPr>
        <w:t>1</w:t>
      </w:r>
      <w:r>
        <w:rPr>
          <w:rFonts w:hint="eastAsia" w:cs="宋体"/>
          <w:sz w:val="28"/>
          <w:szCs w:val="28"/>
        </w:rPr>
        <w:t>、数量指标分值</w:t>
      </w:r>
      <w:r>
        <w:rPr>
          <w:sz w:val="28"/>
          <w:szCs w:val="28"/>
        </w:rPr>
        <w:t>8</w:t>
      </w:r>
      <w:r>
        <w:rPr>
          <w:rFonts w:hint="eastAsia" w:cs="宋体"/>
          <w:sz w:val="28"/>
          <w:szCs w:val="28"/>
        </w:rPr>
        <w:t>分，评价得分</w:t>
      </w:r>
      <w:r>
        <w:rPr>
          <w:sz w:val="28"/>
          <w:szCs w:val="28"/>
        </w:rPr>
        <w:t>8</w:t>
      </w:r>
      <w:r>
        <w:rPr>
          <w:rFonts w:hint="eastAsia" w:cs="宋体"/>
          <w:sz w:val="28"/>
          <w:szCs w:val="28"/>
        </w:rPr>
        <w:t>分，数量指标完成率</w:t>
      </w:r>
      <w:r>
        <w:rPr>
          <w:sz w:val="28"/>
          <w:szCs w:val="28"/>
        </w:rPr>
        <w:t>100%</w:t>
      </w:r>
      <w:r>
        <w:rPr>
          <w:rFonts w:hint="eastAsia" w:cs="宋体"/>
          <w:sz w:val="28"/>
          <w:szCs w:val="28"/>
        </w:rPr>
        <w:t>。</w:t>
      </w:r>
    </w:p>
    <w:p>
      <w:pPr>
        <w:widowControl/>
        <w:spacing w:line="560" w:lineRule="exact"/>
        <w:ind w:firstLine="560" w:firstLineChars="200"/>
        <w:rPr>
          <w:rFonts w:cs="Times New Roman"/>
          <w:sz w:val="28"/>
          <w:szCs w:val="28"/>
        </w:rPr>
      </w:pPr>
      <w:r>
        <w:rPr>
          <w:sz w:val="28"/>
          <w:szCs w:val="28"/>
        </w:rPr>
        <w:t>2</w:t>
      </w:r>
      <w:r>
        <w:rPr>
          <w:rFonts w:hint="eastAsia" w:cs="宋体"/>
          <w:sz w:val="28"/>
          <w:szCs w:val="28"/>
        </w:rPr>
        <w:t>、质量指标分值</w:t>
      </w:r>
      <w:r>
        <w:rPr>
          <w:sz w:val="28"/>
          <w:szCs w:val="28"/>
        </w:rPr>
        <w:t>8</w:t>
      </w:r>
      <w:r>
        <w:rPr>
          <w:rFonts w:hint="eastAsia" w:cs="宋体"/>
          <w:sz w:val="28"/>
          <w:szCs w:val="28"/>
        </w:rPr>
        <w:t>分，评价得分</w:t>
      </w:r>
      <w:r>
        <w:rPr>
          <w:sz w:val="28"/>
          <w:szCs w:val="28"/>
        </w:rPr>
        <w:t>8</w:t>
      </w:r>
      <w:r>
        <w:rPr>
          <w:rFonts w:hint="eastAsia" w:cs="宋体"/>
          <w:sz w:val="28"/>
          <w:szCs w:val="28"/>
        </w:rPr>
        <w:t>分，</w:t>
      </w:r>
      <w:r>
        <w:rPr>
          <w:rFonts w:hint="eastAsia" w:cs="宋体"/>
          <w:sz w:val="28"/>
          <w:szCs w:val="28"/>
          <w:lang w:eastAsia="zh-CN"/>
        </w:rPr>
        <w:t>2022年省级园林城复查所需经费</w:t>
      </w:r>
      <w:r>
        <w:rPr>
          <w:rFonts w:hint="eastAsia" w:cs="宋体"/>
          <w:sz w:val="28"/>
          <w:szCs w:val="28"/>
        </w:rPr>
        <w:t>使用率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3、</w:t>
      </w:r>
      <w:r>
        <w:rPr>
          <w:rFonts w:hint="eastAsia" w:cs="宋体"/>
          <w:sz w:val="28"/>
          <w:szCs w:val="28"/>
        </w:rPr>
        <w:t>时效指标分值</w:t>
      </w:r>
      <w:r>
        <w:rPr>
          <w:rFonts w:hint="eastAsia"/>
          <w:sz w:val="28"/>
          <w:szCs w:val="28"/>
          <w:lang w:val="en-US" w:eastAsia="zh-CN"/>
        </w:rPr>
        <w:t>8</w:t>
      </w:r>
      <w:r>
        <w:rPr>
          <w:rFonts w:hint="eastAsia" w:cs="宋体"/>
          <w:sz w:val="28"/>
          <w:szCs w:val="28"/>
        </w:rPr>
        <w:t>分，评价得分</w:t>
      </w:r>
      <w:r>
        <w:rPr>
          <w:rFonts w:hint="eastAsia" w:cs="宋体"/>
          <w:sz w:val="28"/>
          <w:szCs w:val="28"/>
          <w:lang w:val="en-US" w:eastAsia="zh-CN"/>
        </w:rPr>
        <w:t>8</w:t>
      </w:r>
      <w:r>
        <w:rPr>
          <w:rFonts w:hint="eastAsia" w:cs="宋体"/>
          <w:sz w:val="28"/>
          <w:szCs w:val="28"/>
        </w:rPr>
        <w:t>分，按时完成率</w:t>
      </w:r>
      <w:r>
        <w:rPr>
          <w:sz w:val="28"/>
          <w:szCs w:val="28"/>
        </w:rPr>
        <w:t>100%</w:t>
      </w:r>
      <w:r>
        <w:rPr>
          <w:rFonts w:hint="eastAsia" w:cs="宋体"/>
          <w:sz w:val="28"/>
          <w:szCs w:val="28"/>
        </w:rPr>
        <w:t>。</w:t>
      </w:r>
    </w:p>
    <w:p>
      <w:pPr>
        <w:numPr>
          <w:ilvl w:val="0"/>
          <w:numId w:val="0"/>
        </w:numPr>
        <w:rPr>
          <w:rFonts w:cs="Times New Roman"/>
          <w:sz w:val="28"/>
          <w:szCs w:val="28"/>
        </w:rPr>
      </w:pPr>
      <w:r>
        <w:rPr>
          <w:rFonts w:hint="eastAsia" w:cs="宋体"/>
          <w:sz w:val="28"/>
          <w:szCs w:val="28"/>
          <w:lang w:val="en-US" w:eastAsia="zh-CN"/>
        </w:rPr>
        <w:t>　　4、</w:t>
      </w:r>
      <w:r>
        <w:rPr>
          <w:rFonts w:hint="eastAsia" w:cs="宋体"/>
          <w:sz w:val="28"/>
          <w:szCs w:val="28"/>
        </w:rPr>
        <w:t>成本指标分值</w:t>
      </w:r>
      <w:r>
        <w:rPr>
          <w:rFonts w:hint="eastAsia"/>
          <w:sz w:val="28"/>
          <w:szCs w:val="28"/>
          <w:lang w:val="en-US" w:eastAsia="zh-CN"/>
        </w:rPr>
        <w:t>8</w:t>
      </w:r>
      <w:r>
        <w:rPr>
          <w:rFonts w:hint="eastAsia" w:cs="宋体"/>
          <w:sz w:val="28"/>
          <w:szCs w:val="28"/>
        </w:rPr>
        <w:t>分，评价得分</w:t>
      </w:r>
      <w:r>
        <w:rPr>
          <w:rFonts w:hint="eastAsia"/>
          <w:sz w:val="28"/>
          <w:szCs w:val="28"/>
          <w:lang w:val="en-US" w:eastAsia="zh-CN"/>
        </w:rPr>
        <w:t>8</w:t>
      </w:r>
      <w:r>
        <w:rPr>
          <w:rFonts w:hint="eastAsia" w:cs="宋体"/>
          <w:sz w:val="28"/>
          <w:szCs w:val="28"/>
        </w:rPr>
        <w:t>分，成本节约率</w:t>
      </w:r>
      <w:r>
        <w:rPr>
          <w:rFonts w:hint="eastAsia"/>
          <w:sz w:val="28"/>
          <w:szCs w:val="28"/>
          <w:lang w:val="en-US" w:eastAsia="zh-CN"/>
        </w:rPr>
        <w:t>100</w:t>
      </w:r>
      <w:r>
        <w:rPr>
          <w:sz w:val="28"/>
          <w:szCs w:val="28"/>
        </w:rPr>
        <w:t>%</w:t>
      </w:r>
      <w:r>
        <w:rPr>
          <w:rFonts w:hint="eastAsia" w:cs="宋体"/>
          <w:sz w:val="28"/>
          <w:szCs w:val="28"/>
        </w:rPr>
        <w:t>。</w:t>
      </w:r>
    </w:p>
    <w:p>
      <w:pPr>
        <w:ind w:firstLine="560"/>
        <w:jc w:val="left"/>
        <w:outlineLvl w:val="1"/>
        <w:rPr>
          <w:rFonts w:hint="eastAsia" w:eastAsia="宋体" w:cs="Times New Roman"/>
          <w:b/>
          <w:bCs/>
          <w:sz w:val="28"/>
          <w:szCs w:val="28"/>
          <w:lang w:eastAsia="zh-CN"/>
        </w:rPr>
      </w:pPr>
      <w:bookmarkStart w:id="629" w:name="_Toc27775"/>
      <w:r>
        <w:rPr>
          <w:b/>
          <w:bCs/>
          <w:sz w:val="28"/>
          <w:szCs w:val="28"/>
        </w:rPr>
        <w:t>(</w:t>
      </w:r>
      <w:r>
        <w:rPr>
          <w:rFonts w:hint="eastAsia" w:cs="宋体"/>
          <w:b/>
          <w:bCs/>
          <w:sz w:val="28"/>
          <w:szCs w:val="28"/>
          <w:lang w:eastAsia="zh-CN"/>
        </w:rPr>
        <w:t>四</w:t>
      </w:r>
      <w:r>
        <w:rPr>
          <w:b/>
          <w:bCs/>
          <w:sz w:val="28"/>
          <w:szCs w:val="28"/>
        </w:rPr>
        <w:t>)</w:t>
      </w:r>
      <w:r>
        <w:rPr>
          <w:rFonts w:hint="eastAsia"/>
          <w:b/>
          <w:bCs/>
          <w:sz w:val="28"/>
          <w:szCs w:val="28"/>
          <w:lang w:eastAsia="zh-CN"/>
        </w:rPr>
        <w:t>项目</w:t>
      </w:r>
      <w:r>
        <w:rPr>
          <w:rFonts w:hint="eastAsia" w:cs="宋体"/>
          <w:b/>
          <w:bCs/>
          <w:sz w:val="28"/>
          <w:szCs w:val="28"/>
        </w:rPr>
        <w:t>效益</w:t>
      </w:r>
      <w:r>
        <w:rPr>
          <w:rFonts w:hint="eastAsia" w:cs="宋体"/>
          <w:b/>
          <w:bCs/>
          <w:sz w:val="28"/>
          <w:szCs w:val="28"/>
          <w:lang w:eastAsia="zh-CN"/>
        </w:rPr>
        <w:t>情况</w:t>
      </w:r>
      <w:bookmarkEnd w:id="629"/>
    </w:p>
    <w:p>
      <w:pPr>
        <w:ind w:firstLine="560"/>
        <w:jc w:val="left"/>
        <w:rPr>
          <w:rFonts w:cs="Times New Roman"/>
          <w:sz w:val="28"/>
          <w:szCs w:val="28"/>
        </w:rPr>
      </w:pPr>
      <w:r>
        <w:rPr>
          <w:rFonts w:hint="eastAsia" w:cs="宋体"/>
          <w:sz w:val="28"/>
          <w:szCs w:val="28"/>
        </w:rPr>
        <w:t>满分</w:t>
      </w:r>
      <w:r>
        <w:rPr>
          <w:sz w:val="28"/>
          <w:szCs w:val="28"/>
        </w:rPr>
        <w:t>2</w:t>
      </w:r>
      <w:r>
        <w:rPr>
          <w:rFonts w:hint="eastAsia"/>
          <w:sz w:val="28"/>
          <w:szCs w:val="28"/>
          <w:lang w:val="en-US" w:eastAsia="zh-CN"/>
        </w:rPr>
        <w:t>4</w:t>
      </w:r>
      <w:r>
        <w:rPr>
          <w:rFonts w:hint="eastAsia" w:cs="宋体"/>
          <w:sz w:val="28"/>
          <w:szCs w:val="28"/>
        </w:rPr>
        <w:t>分，评价得分</w:t>
      </w:r>
      <w:r>
        <w:rPr>
          <w:sz w:val="28"/>
          <w:szCs w:val="28"/>
        </w:rPr>
        <w:t>2</w:t>
      </w:r>
      <w:r>
        <w:rPr>
          <w:rFonts w:hint="eastAsia"/>
          <w:sz w:val="28"/>
          <w:szCs w:val="28"/>
          <w:lang w:val="en-US" w:eastAsia="zh-CN"/>
        </w:rPr>
        <w:t>4</w:t>
      </w:r>
      <w:r>
        <w:rPr>
          <w:sz w:val="28"/>
          <w:szCs w:val="28"/>
        </w:rPr>
        <w:t>.00</w:t>
      </w:r>
      <w:r>
        <w:rPr>
          <w:rFonts w:hint="eastAsia" w:cs="宋体"/>
          <w:sz w:val="28"/>
          <w:szCs w:val="28"/>
        </w:rPr>
        <w:t>分，得分率</w:t>
      </w:r>
      <w:r>
        <w:rPr>
          <w:sz w:val="28"/>
          <w:szCs w:val="28"/>
        </w:rPr>
        <w:t>100.00%</w:t>
      </w:r>
      <w:r>
        <w:rPr>
          <w:rFonts w:hint="eastAsia" w:cs="宋体"/>
          <w:sz w:val="28"/>
          <w:szCs w:val="28"/>
        </w:rPr>
        <w:t>。</w:t>
      </w:r>
    </w:p>
    <w:p>
      <w:pPr>
        <w:ind w:firstLine="560"/>
        <w:jc w:val="left"/>
        <w:rPr>
          <w:rFonts w:cs="Times New Roman"/>
          <w:sz w:val="28"/>
          <w:szCs w:val="28"/>
        </w:rPr>
      </w:pPr>
      <w:r>
        <w:rPr>
          <w:rFonts w:hint="eastAsia" w:cs="宋体"/>
          <w:sz w:val="28"/>
          <w:szCs w:val="28"/>
        </w:rPr>
        <w:t>绩效表效益指标共设计了</w:t>
      </w:r>
      <w:r>
        <w:rPr>
          <w:rFonts w:hint="eastAsia"/>
          <w:sz w:val="28"/>
          <w:szCs w:val="28"/>
          <w:lang w:val="en-US" w:eastAsia="zh-CN"/>
        </w:rPr>
        <w:t>4</w:t>
      </w:r>
      <w:r>
        <w:rPr>
          <w:rFonts w:hint="eastAsia" w:cs="宋体"/>
          <w:sz w:val="28"/>
          <w:szCs w:val="28"/>
        </w:rPr>
        <w:t>个二级指标，</w:t>
      </w:r>
      <w:r>
        <w:rPr>
          <w:sz w:val="28"/>
          <w:szCs w:val="28"/>
        </w:rPr>
        <w:t>4</w:t>
      </w:r>
      <w:r>
        <w:rPr>
          <w:rFonts w:hint="eastAsia" w:cs="宋体"/>
          <w:sz w:val="28"/>
          <w:szCs w:val="28"/>
        </w:rPr>
        <w:t>个三级指标以反映项目绩效目标的实现程度和效果。</w:t>
      </w:r>
    </w:p>
    <w:p>
      <w:pPr>
        <w:ind w:firstLine="560"/>
        <w:jc w:val="left"/>
        <w:rPr>
          <w:rFonts w:hint="eastAsia" w:cs="宋体"/>
          <w:sz w:val="28"/>
          <w:szCs w:val="28"/>
        </w:rPr>
      </w:pPr>
      <w:r>
        <w:rPr>
          <w:rFonts w:hint="eastAsia" w:cs="宋体"/>
          <w:sz w:val="28"/>
          <w:szCs w:val="28"/>
        </w:rPr>
        <w:t>项目实施效益分值</w:t>
      </w:r>
      <w:r>
        <w:rPr>
          <w:sz w:val="28"/>
          <w:szCs w:val="28"/>
        </w:rPr>
        <w:t>2</w:t>
      </w:r>
      <w:r>
        <w:rPr>
          <w:rFonts w:hint="eastAsia"/>
          <w:sz w:val="28"/>
          <w:szCs w:val="28"/>
          <w:lang w:val="en-US" w:eastAsia="zh-CN"/>
        </w:rPr>
        <w:t>4</w:t>
      </w:r>
      <w:r>
        <w:rPr>
          <w:rFonts w:hint="eastAsia" w:cs="宋体"/>
          <w:sz w:val="28"/>
          <w:szCs w:val="28"/>
        </w:rPr>
        <w:t>分，评价得分</w:t>
      </w:r>
      <w:r>
        <w:rPr>
          <w:sz w:val="28"/>
          <w:szCs w:val="28"/>
        </w:rPr>
        <w:t>2</w:t>
      </w:r>
      <w:r>
        <w:rPr>
          <w:rFonts w:hint="eastAsia"/>
          <w:sz w:val="28"/>
          <w:szCs w:val="28"/>
          <w:lang w:val="en-US" w:eastAsia="zh-CN"/>
        </w:rPr>
        <w:t>4</w:t>
      </w:r>
      <w:r>
        <w:rPr>
          <w:rFonts w:hint="eastAsia" w:cs="宋体"/>
          <w:sz w:val="28"/>
          <w:szCs w:val="28"/>
        </w:rPr>
        <w:t>分。遵化市城市管理综合行政执法局</w:t>
      </w:r>
      <w:r>
        <w:rPr>
          <w:rFonts w:hint="eastAsia" w:cs="宋体"/>
          <w:sz w:val="28"/>
          <w:szCs w:val="28"/>
          <w:lang w:eastAsia="zh-CN"/>
        </w:rPr>
        <w:t>2022年省级园林城复查所需经费</w:t>
      </w:r>
      <w:r>
        <w:rPr>
          <w:rFonts w:hint="eastAsia" w:cs="宋体"/>
          <w:sz w:val="28"/>
          <w:szCs w:val="28"/>
        </w:rPr>
        <w:t>，主要是提升城市治理能力，提高了人居环境质量，为优化市场环境和营商环境，助力省级文明城创建和国家全域旅游示范区建设。</w:t>
      </w:r>
      <w:r>
        <w:rPr>
          <w:rFonts w:hint="eastAsia" w:ascii="宋体" w:hAnsi="宋体" w:cs="宋体"/>
          <w:spacing w:val="6"/>
          <w:sz w:val="28"/>
          <w:szCs w:val="28"/>
          <w:shd w:val="clear" w:color="auto" w:fill="FFFFFF"/>
        </w:rPr>
        <w:t>增强了遵化市政府服务社会的能力，</w:t>
      </w:r>
      <w:r>
        <w:rPr>
          <w:rFonts w:hint="eastAsia" w:cs="宋体"/>
          <w:sz w:val="28"/>
          <w:szCs w:val="28"/>
        </w:rPr>
        <w:t>居民对此非常满意，同时该举措也持续有效的促进了城市的经济发展。</w:t>
      </w:r>
    </w:p>
    <w:p>
      <w:pPr>
        <w:numPr>
          <w:ilvl w:val="0"/>
          <w:numId w:val="0"/>
        </w:numPr>
        <w:ind w:firstLine="562" w:firstLineChars="200"/>
        <w:jc w:val="left"/>
        <w:outlineLvl w:val="1"/>
        <w:rPr>
          <w:rFonts w:hint="default" w:cs="宋体"/>
          <w:b/>
          <w:bCs/>
          <w:sz w:val="28"/>
          <w:szCs w:val="28"/>
          <w:highlight w:val="none"/>
          <w:lang w:val="en-US" w:eastAsia="zh-CN"/>
        </w:rPr>
      </w:pPr>
      <w:bookmarkStart w:id="630" w:name="_Toc4464"/>
      <w:r>
        <w:rPr>
          <w:rFonts w:hint="eastAsia" w:cs="宋体"/>
          <w:b/>
          <w:bCs/>
          <w:sz w:val="28"/>
          <w:szCs w:val="28"/>
          <w:lang w:val="en-US" w:eastAsia="zh-CN"/>
        </w:rPr>
        <w:t>(</w:t>
      </w:r>
      <w:r>
        <w:rPr>
          <w:rFonts w:hint="eastAsia" w:cs="宋体"/>
          <w:b/>
          <w:bCs/>
          <w:sz w:val="28"/>
          <w:szCs w:val="28"/>
          <w:lang w:eastAsia="zh-CN"/>
        </w:rPr>
        <w:t>五</w:t>
      </w:r>
      <w:r>
        <w:rPr>
          <w:rFonts w:hint="eastAsia" w:cs="宋体"/>
          <w:b/>
          <w:bCs/>
          <w:sz w:val="28"/>
          <w:szCs w:val="28"/>
          <w:lang w:val="en-US" w:eastAsia="zh-CN"/>
        </w:rPr>
        <w:t>)</w:t>
      </w:r>
      <w:r>
        <w:rPr>
          <w:rFonts w:hint="eastAsia" w:cs="宋体"/>
          <w:b/>
          <w:bCs/>
          <w:sz w:val="28"/>
          <w:szCs w:val="28"/>
          <w:highlight w:val="none"/>
          <w:lang w:eastAsia="zh-CN"/>
        </w:rPr>
        <w:t>满意度情况</w:t>
      </w:r>
      <w:bookmarkEnd w:id="630"/>
    </w:p>
    <w:p>
      <w:pPr>
        <w:numPr>
          <w:ilvl w:val="0"/>
          <w:numId w:val="0"/>
        </w:numPr>
        <w:ind w:firstLine="560" w:firstLineChars="200"/>
        <w:jc w:val="left"/>
        <w:outlineLvl w:val="0"/>
        <w:rPr>
          <w:rFonts w:hint="eastAsia" w:cs="宋体"/>
          <w:b w:val="0"/>
          <w:bCs w:val="0"/>
          <w:sz w:val="28"/>
          <w:szCs w:val="28"/>
          <w:highlight w:val="none"/>
        </w:rPr>
      </w:pPr>
      <w:bookmarkStart w:id="631" w:name="_Toc16239"/>
      <w:r>
        <w:rPr>
          <w:rFonts w:hint="eastAsia" w:cs="宋体"/>
          <w:b w:val="0"/>
          <w:bCs w:val="0"/>
          <w:sz w:val="28"/>
          <w:szCs w:val="28"/>
          <w:highlight w:val="none"/>
        </w:rPr>
        <w:t>通过询问查证，实地调研和问卷调查相结合的方式了解到群众对此的</w:t>
      </w:r>
      <w:r>
        <w:rPr>
          <w:rFonts w:hint="eastAsia" w:cs="宋体"/>
          <w:b w:val="0"/>
          <w:bCs w:val="0"/>
          <w:sz w:val="28"/>
          <w:szCs w:val="28"/>
          <w:highlight w:val="none"/>
          <w:lang w:eastAsia="zh-CN"/>
        </w:rPr>
        <w:t>满意度</w:t>
      </w:r>
      <w:r>
        <w:rPr>
          <w:rFonts w:hint="eastAsia" w:cs="宋体"/>
          <w:b w:val="0"/>
          <w:bCs w:val="0"/>
          <w:sz w:val="28"/>
          <w:szCs w:val="28"/>
          <w:highlight w:val="none"/>
        </w:rPr>
        <w:t>为9</w:t>
      </w:r>
      <w:r>
        <w:rPr>
          <w:rFonts w:hint="eastAsia" w:cs="宋体"/>
          <w:b w:val="0"/>
          <w:bCs w:val="0"/>
          <w:sz w:val="28"/>
          <w:szCs w:val="28"/>
          <w:highlight w:val="none"/>
          <w:lang w:val="en-US" w:eastAsia="zh-CN"/>
        </w:rPr>
        <w:t>9</w:t>
      </w:r>
      <w:r>
        <w:rPr>
          <w:rFonts w:hint="eastAsia" w:cs="宋体"/>
          <w:b w:val="0"/>
          <w:bCs w:val="0"/>
          <w:sz w:val="28"/>
          <w:szCs w:val="28"/>
          <w:highlight w:val="none"/>
        </w:rPr>
        <w:t>%，说明群众对该项目的运行基本满意。</w:t>
      </w:r>
      <w:bookmarkEnd w:id="631"/>
    </w:p>
    <w:p>
      <w:pPr>
        <w:numPr>
          <w:ilvl w:val="0"/>
          <w:numId w:val="0"/>
        </w:numPr>
        <w:ind w:firstLine="562" w:firstLineChars="200"/>
        <w:jc w:val="left"/>
        <w:outlineLvl w:val="1"/>
        <w:rPr>
          <w:rFonts w:hint="eastAsia" w:eastAsia="宋体" w:cs="宋体"/>
          <w:b/>
          <w:bCs/>
          <w:sz w:val="28"/>
          <w:szCs w:val="28"/>
          <w:highlight w:val="none"/>
          <w:lang w:eastAsia="zh-CN"/>
        </w:rPr>
      </w:pPr>
      <w:bookmarkStart w:id="632" w:name="_Toc25386"/>
      <w:r>
        <w:rPr>
          <w:rFonts w:hint="eastAsia" w:cs="宋体"/>
          <w:b/>
          <w:bCs/>
          <w:sz w:val="28"/>
          <w:szCs w:val="28"/>
          <w:highlight w:val="none"/>
          <w:lang w:val="en-US" w:eastAsia="zh-CN"/>
        </w:rPr>
        <w:t>(</w:t>
      </w:r>
      <w:r>
        <w:rPr>
          <w:rFonts w:hint="eastAsia" w:cs="宋体"/>
          <w:b/>
          <w:bCs/>
          <w:sz w:val="28"/>
          <w:szCs w:val="28"/>
          <w:highlight w:val="none"/>
          <w:lang w:eastAsia="zh-CN"/>
        </w:rPr>
        <w:t>六</w:t>
      </w:r>
      <w:r>
        <w:rPr>
          <w:rFonts w:hint="eastAsia" w:cs="宋体"/>
          <w:b/>
          <w:bCs/>
          <w:sz w:val="28"/>
          <w:szCs w:val="28"/>
          <w:highlight w:val="none"/>
          <w:lang w:val="en-US" w:eastAsia="zh-CN"/>
        </w:rPr>
        <w:t>)</w:t>
      </w:r>
      <w:r>
        <w:rPr>
          <w:rFonts w:hint="eastAsia" w:cs="宋体"/>
          <w:b/>
          <w:bCs/>
          <w:sz w:val="28"/>
          <w:szCs w:val="28"/>
          <w:highlight w:val="none"/>
          <w:lang w:eastAsia="zh-CN"/>
        </w:rPr>
        <w:t>预算执行率</w:t>
      </w:r>
      <w:bookmarkEnd w:id="632"/>
    </w:p>
    <w:p>
      <w:pPr>
        <w:ind w:firstLine="560"/>
        <w:jc w:val="left"/>
        <w:rPr>
          <w:rFonts w:hint="eastAsia" w:cs="宋体"/>
          <w:sz w:val="28"/>
          <w:szCs w:val="28"/>
        </w:rPr>
      </w:pPr>
      <w:r>
        <w:rPr>
          <w:rFonts w:hint="eastAsia" w:cs="宋体"/>
          <w:b w:val="0"/>
          <w:bCs w:val="0"/>
          <w:sz w:val="28"/>
          <w:szCs w:val="28"/>
          <w:highlight w:val="none"/>
          <w:lang w:eastAsia="zh-CN"/>
        </w:rPr>
        <w:t>实际下达资金并支付金额为</w:t>
      </w:r>
      <w:r>
        <w:rPr>
          <w:rFonts w:hint="eastAsia"/>
          <w:sz w:val="28"/>
          <w:szCs w:val="28"/>
          <w:lang w:val="en-US" w:eastAsia="zh-CN"/>
        </w:rPr>
        <w:t>40.0955</w:t>
      </w:r>
      <w:r>
        <w:rPr>
          <w:rFonts w:hint="eastAsia" w:cs="宋体"/>
          <w:b w:val="0"/>
          <w:bCs w:val="0"/>
          <w:sz w:val="28"/>
          <w:szCs w:val="28"/>
          <w:highlight w:val="none"/>
          <w:lang w:eastAsia="zh-CN"/>
        </w:rPr>
        <w:t>万元，预算执行率</w:t>
      </w:r>
      <w:r>
        <w:rPr>
          <w:rFonts w:hint="eastAsia" w:cs="宋体"/>
          <w:b w:val="0"/>
          <w:bCs w:val="0"/>
          <w:sz w:val="28"/>
          <w:szCs w:val="28"/>
          <w:highlight w:val="none"/>
          <w:lang w:val="en-US" w:eastAsia="zh-CN"/>
        </w:rPr>
        <w:t>=</w:t>
      </w:r>
      <w:r>
        <w:rPr>
          <w:rFonts w:hint="eastAsia"/>
          <w:sz w:val="28"/>
          <w:szCs w:val="28"/>
          <w:lang w:val="en-US" w:eastAsia="zh-CN"/>
        </w:rPr>
        <w:t>40.0955</w:t>
      </w:r>
      <w:r>
        <w:rPr>
          <w:rFonts w:hint="eastAsia" w:cs="宋体"/>
          <w:b w:val="0"/>
          <w:bCs w:val="0"/>
          <w:sz w:val="28"/>
          <w:szCs w:val="28"/>
          <w:highlight w:val="none"/>
          <w:lang w:val="en-US" w:eastAsia="zh-CN"/>
        </w:rPr>
        <w:t>/</w:t>
      </w:r>
      <w:r>
        <w:rPr>
          <w:rFonts w:hint="eastAsia"/>
          <w:sz w:val="28"/>
          <w:szCs w:val="28"/>
          <w:lang w:val="en-US" w:eastAsia="zh-CN"/>
        </w:rPr>
        <w:t>40.0955</w:t>
      </w:r>
      <w:r>
        <w:rPr>
          <w:rFonts w:hint="eastAsia" w:cs="宋体"/>
          <w:b w:val="0"/>
          <w:bCs w:val="0"/>
          <w:sz w:val="28"/>
          <w:szCs w:val="28"/>
          <w:highlight w:val="none"/>
          <w:lang w:val="en-US" w:eastAsia="zh-CN"/>
        </w:rPr>
        <w:t>=100%。</w:t>
      </w:r>
    </w:p>
    <w:p>
      <w:pPr>
        <w:numPr>
          <w:ilvl w:val="0"/>
          <w:numId w:val="0"/>
        </w:numPr>
        <w:ind w:firstLine="562" w:firstLineChars="200"/>
        <w:jc w:val="left"/>
        <w:outlineLvl w:val="0"/>
        <w:rPr>
          <w:rFonts w:cs="宋体"/>
          <w:b/>
          <w:bCs/>
          <w:sz w:val="28"/>
          <w:szCs w:val="28"/>
        </w:rPr>
      </w:pPr>
      <w:bookmarkStart w:id="633" w:name="_Toc8775"/>
      <w:r>
        <w:rPr>
          <w:rFonts w:hint="eastAsia" w:cs="宋体"/>
          <w:b/>
          <w:bCs/>
          <w:sz w:val="28"/>
          <w:szCs w:val="28"/>
          <w:lang w:eastAsia="zh-CN"/>
        </w:rPr>
        <w:t>五、</w:t>
      </w:r>
      <w:r>
        <w:rPr>
          <w:rFonts w:hint="eastAsia" w:cs="宋体"/>
          <w:b/>
          <w:bCs/>
          <w:sz w:val="28"/>
          <w:szCs w:val="28"/>
        </w:rPr>
        <w:t>主要经验及做法、存在问题及原因分析</w:t>
      </w:r>
      <w:bookmarkEnd w:id="633"/>
    </w:p>
    <w:p>
      <w:pPr>
        <w:ind w:firstLine="560"/>
        <w:jc w:val="left"/>
        <w:outlineLvl w:val="0"/>
        <w:rPr>
          <w:rFonts w:hint="eastAsia" w:cs="宋体"/>
          <w:sz w:val="28"/>
          <w:szCs w:val="28"/>
        </w:rPr>
      </w:pPr>
      <w:bookmarkStart w:id="634" w:name="_Toc10752"/>
      <w:r>
        <w:rPr>
          <w:rFonts w:hint="eastAsia" w:cs="宋体"/>
          <w:sz w:val="28"/>
          <w:szCs w:val="28"/>
        </w:rPr>
        <w:t>科学</w:t>
      </w:r>
      <w:r>
        <w:rPr>
          <w:rFonts w:hint="eastAsia" w:cs="宋体"/>
          <w:sz w:val="28"/>
          <w:szCs w:val="28"/>
          <w:lang w:eastAsia="zh-CN"/>
        </w:rPr>
        <w:t>、</w:t>
      </w:r>
      <w:r>
        <w:rPr>
          <w:rFonts w:hint="eastAsia" w:cs="宋体"/>
          <w:sz w:val="28"/>
          <w:szCs w:val="28"/>
        </w:rPr>
        <w:t>合理</w:t>
      </w:r>
      <w:r>
        <w:rPr>
          <w:rFonts w:hint="eastAsia" w:cs="宋体"/>
          <w:sz w:val="28"/>
          <w:szCs w:val="28"/>
          <w:lang w:eastAsia="zh-CN"/>
        </w:rPr>
        <w:t>、</w:t>
      </w:r>
      <w:r>
        <w:rPr>
          <w:rFonts w:hint="eastAsia" w:cs="宋体"/>
          <w:sz w:val="28"/>
          <w:szCs w:val="28"/>
        </w:rPr>
        <w:t>规范使用</w:t>
      </w:r>
      <w:r>
        <w:rPr>
          <w:rFonts w:hint="eastAsia" w:cs="宋体"/>
          <w:sz w:val="28"/>
          <w:szCs w:val="28"/>
          <w:lang w:eastAsia="zh-CN"/>
        </w:rPr>
        <w:t>项目资金</w:t>
      </w:r>
      <w:r>
        <w:rPr>
          <w:rFonts w:hint="eastAsia" w:cs="宋体"/>
          <w:sz w:val="28"/>
          <w:szCs w:val="28"/>
        </w:rPr>
        <w:t>，及时总结经验，提高</w:t>
      </w:r>
      <w:r>
        <w:rPr>
          <w:rFonts w:hint="eastAsia" w:cs="宋体"/>
          <w:sz w:val="28"/>
          <w:szCs w:val="28"/>
          <w:lang w:eastAsia="zh-CN"/>
        </w:rPr>
        <w:t>项目</w:t>
      </w:r>
      <w:r>
        <w:rPr>
          <w:rFonts w:hint="eastAsia" w:cs="宋体"/>
          <w:sz w:val="28"/>
          <w:szCs w:val="28"/>
        </w:rPr>
        <w:t>资金的使用效益。加强资金的监督和管理，优化支出结构，不断提高财政支出的经济性、效率性和有效性。</w:t>
      </w:r>
      <w:r>
        <w:rPr>
          <w:rFonts w:hint="eastAsia" w:cs="宋体"/>
          <w:sz w:val="28"/>
          <w:szCs w:val="28"/>
          <w:lang w:eastAsia="zh-CN"/>
        </w:rPr>
        <w:t>对</w:t>
      </w:r>
      <w:r>
        <w:rPr>
          <w:rFonts w:hint="eastAsia" w:cs="宋体"/>
          <w:sz w:val="28"/>
          <w:szCs w:val="28"/>
        </w:rPr>
        <w:t>发现的问题，认真加以整改，及时调整。</w:t>
      </w:r>
    </w:p>
    <w:p>
      <w:pPr>
        <w:ind w:firstLine="560"/>
        <w:jc w:val="left"/>
        <w:outlineLvl w:val="0"/>
        <w:rPr>
          <w:rFonts w:cs="Times New Roman"/>
          <w:b/>
          <w:bCs/>
          <w:sz w:val="28"/>
          <w:szCs w:val="28"/>
        </w:rPr>
      </w:pPr>
      <w:r>
        <w:rPr>
          <w:rFonts w:hint="eastAsia" w:cs="宋体"/>
          <w:b/>
          <w:bCs/>
          <w:sz w:val="28"/>
          <w:szCs w:val="28"/>
        </w:rPr>
        <w:t>六、意见建议</w:t>
      </w:r>
      <w:bookmarkEnd w:id="634"/>
    </w:p>
    <w:p>
      <w:pPr>
        <w:ind w:firstLine="560"/>
        <w:jc w:val="left"/>
        <w:rPr>
          <w:rFonts w:cs="Times New Roman"/>
          <w:sz w:val="28"/>
          <w:szCs w:val="28"/>
        </w:rPr>
      </w:pPr>
      <w:r>
        <w:rPr>
          <w:sz w:val="28"/>
          <w:szCs w:val="28"/>
        </w:rPr>
        <w:t>1</w:t>
      </w:r>
      <w:r>
        <w:rPr>
          <w:rFonts w:hint="eastAsia" w:cs="宋体"/>
          <w:sz w:val="28"/>
          <w:szCs w:val="28"/>
        </w:rPr>
        <w:t>、加强绩效管理。绩效管理应贯穿项目始终，在申报项目预算时制定明确、细化、量化、合理的绩效目标，在项目结束后按要求对项目进行自评，通过自评价工作发现项目建设中存在的不足和问题并及时进行整改。</w:t>
      </w:r>
    </w:p>
    <w:p>
      <w:pPr>
        <w:ind w:firstLine="560"/>
        <w:jc w:val="left"/>
        <w:rPr>
          <w:rFonts w:cs="Times New Roman"/>
          <w:sz w:val="28"/>
          <w:szCs w:val="28"/>
        </w:rPr>
      </w:pPr>
      <w:r>
        <w:rPr>
          <w:sz w:val="28"/>
          <w:szCs w:val="28"/>
        </w:rPr>
        <w:t>2</w:t>
      </w:r>
      <w:r>
        <w:rPr>
          <w:rFonts w:hint="eastAsia" w:cs="宋体"/>
          <w:sz w:val="28"/>
          <w:szCs w:val="28"/>
        </w:rPr>
        <w:t>、加强对服务单位的监督考核，加大抽查力度，健全奖惩机制，提高服务单位服务质量，切实保障服务单位按照合同约定进行。</w:t>
      </w:r>
    </w:p>
    <w:p>
      <w:pPr>
        <w:ind w:firstLine="560"/>
        <w:jc w:val="left"/>
        <w:rPr>
          <w:rFonts w:cs="宋体"/>
          <w:sz w:val="28"/>
          <w:szCs w:val="28"/>
        </w:rPr>
      </w:pPr>
      <w:r>
        <w:rPr>
          <w:sz w:val="28"/>
          <w:szCs w:val="28"/>
        </w:rPr>
        <w:t>3</w:t>
      </w:r>
      <w:r>
        <w:rPr>
          <w:rFonts w:hint="eastAsia" w:cs="宋体"/>
          <w:sz w:val="28"/>
          <w:szCs w:val="28"/>
        </w:rPr>
        <w:t>、加强内部监管，建立健全监督考核机制，确保按照相关考核办法、合同约定等进行监督考核，确保对项目单位的考核及时有效，提升城市治理能力，提高了人居环境质量，为优化市场环境和营商环境，助力省级文明城创建和国家全域旅游示范区建设。</w:t>
      </w:r>
    </w:p>
    <w:p>
      <w:pPr>
        <w:ind w:firstLine="562" w:firstLineChars="200"/>
        <w:jc w:val="left"/>
        <w:outlineLvl w:val="0"/>
        <w:rPr>
          <w:rFonts w:cs="Times New Roman"/>
          <w:b/>
          <w:bCs/>
          <w:sz w:val="28"/>
          <w:szCs w:val="28"/>
        </w:rPr>
      </w:pPr>
      <w:bookmarkStart w:id="635" w:name="_Toc4742"/>
      <w:r>
        <w:rPr>
          <w:rFonts w:hint="eastAsia" w:cs="宋体"/>
          <w:b/>
          <w:bCs/>
          <w:sz w:val="28"/>
          <w:szCs w:val="28"/>
        </w:rPr>
        <w:t>七、其他值得关注的问题</w:t>
      </w:r>
      <w:bookmarkEnd w:id="635"/>
    </w:p>
    <w:p>
      <w:pPr>
        <w:ind w:firstLine="560"/>
        <w:jc w:val="left"/>
        <w:rPr>
          <w:rFonts w:hint="eastAsia" w:cs="宋体"/>
          <w:sz w:val="28"/>
          <w:szCs w:val="28"/>
        </w:rPr>
      </w:pPr>
      <w:r>
        <w:rPr>
          <w:rFonts w:hint="eastAsia" w:cs="宋体"/>
          <w:sz w:val="28"/>
          <w:szCs w:val="28"/>
        </w:rPr>
        <w:t>主要是提升城市治理能力，提高了人居环境质量，为优化市场环境和营商环境，助力省级文明城创建和国家全域旅游示范区建设。并且在对百姓调查问卷中获得了一致好评。同时该举措也持续有效的促进了城市的经济发展。</w:t>
      </w:r>
    </w:p>
    <w:p>
      <w:pPr>
        <w:bidi w:val="0"/>
        <w:jc w:val="left"/>
        <w:rPr>
          <w:rFonts w:hint="default"/>
          <w:lang w:val="en-US" w:eastAsia="zh-CN"/>
        </w:rPr>
      </w:pPr>
    </w:p>
    <w:sectPr>
      <w:footerReference r:id="rId4" w:type="default"/>
      <w:pgSz w:w="11906" w:h="16838"/>
      <w:pgMar w:top="1440" w:right="1286" w:bottom="1440" w:left="13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6A6CC"/>
    <w:multiLevelType w:val="singleLevel"/>
    <w:tmpl w:val="8816A6CC"/>
    <w:lvl w:ilvl="0" w:tentative="0">
      <w:start w:val="5"/>
      <w:numFmt w:val="chineseCounting"/>
      <w:suff w:val="nothing"/>
      <w:lvlText w:val="%1、"/>
      <w:lvlJc w:val="left"/>
      <w:rPr>
        <w:rFonts w:hint="eastAsia"/>
      </w:rPr>
    </w:lvl>
  </w:abstractNum>
  <w:abstractNum w:abstractNumId="1">
    <w:nsid w:val="8A3464BE"/>
    <w:multiLevelType w:val="singleLevel"/>
    <w:tmpl w:val="8A3464BE"/>
    <w:lvl w:ilvl="0" w:tentative="0">
      <w:start w:val="1"/>
      <w:numFmt w:val="decimal"/>
      <w:suff w:val="nothing"/>
      <w:lvlText w:val="%1、"/>
      <w:lvlJc w:val="left"/>
    </w:lvl>
  </w:abstractNum>
  <w:abstractNum w:abstractNumId="2">
    <w:nsid w:val="8FD1FB89"/>
    <w:multiLevelType w:val="singleLevel"/>
    <w:tmpl w:val="8FD1FB89"/>
    <w:lvl w:ilvl="0" w:tentative="0">
      <w:start w:val="4"/>
      <w:numFmt w:val="chineseCounting"/>
      <w:suff w:val="nothing"/>
      <w:lvlText w:val="%1、"/>
      <w:lvlJc w:val="left"/>
      <w:rPr>
        <w:rFonts w:hint="eastAsia"/>
      </w:rPr>
    </w:lvl>
  </w:abstractNum>
  <w:abstractNum w:abstractNumId="3">
    <w:nsid w:val="AE65AEBD"/>
    <w:multiLevelType w:val="singleLevel"/>
    <w:tmpl w:val="AE65AEBD"/>
    <w:lvl w:ilvl="0" w:tentative="0">
      <w:start w:val="1"/>
      <w:numFmt w:val="decimal"/>
      <w:suff w:val="nothing"/>
      <w:lvlText w:val="%1、"/>
      <w:lvlJc w:val="left"/>
    </w:lvl>
  </w:abstractNum>
  <w:abstractNum w:abstractNumId="4">
    <w:nsid w:val="AF1EE7A0"/>
    <w:multiLevelType w:val="singleLevel"/>
    <w:tmpl w:val="AF1EE7A0"/>
    <w:lvl w:ilvl="0" w:tentative="0">
      <w:start w:val="1"/>
      <w:numFmt w:val="chineseCounting"/>
      <w:suff w:val="nothing"/>
      <w:lvlText w:val="（%1）"/>
      <w:lvlJc w:val="left"/>
      <w:rPr>
        <w:rFonts w:hint="eastAsia"/>
      </w:rPr>
    </w:lvl>
  </w:abstractNum>
  <w:abstractNum w:abstractNumId="5">
    <w:nsid w:val="BA050520"/>
    <w:multiLevelType w:val="singleLevel"/>
    <w:tmpl w:val="BA050520"/>
    <w:lvl w:ilvl="0" w:tentative="0">
      <w:start w:val="1"/>
      <w:numFmt w:val="decimal"/>
      <w:suff w:val="nothing"/>
      <w:lvlText w:val="%1、"/>
      <w:lvlJc w:val="left"/>
    </w:lvl>
  </w:abstractNum>
  <w:abstractNum w:abstractNumId="6">
    <w:nsid w:val="D60F5381"/>
    <w:multiLevelType w:val="singleLevel"/>
    <w:tmpl w:val="D60F5381"/>
    <w:lvl w:ilvl="0" w:tentative="0">
      <w:start w:val="1"/>
      <w:numFmt w:val="decimal"/>
      <w:suff w:val="nothing"/>
      <w:lvlText w:val="%1、"/>
      <w:lvlJc w:val="left"/>
    </w:lvl>
  </w:abstractNum>
  <w:abstractNum w:abstractNumId="7">
    <w:nsid w:val="DE6118BA"/>
    <w:multiLevelType w:val="singleLevel"/>
    <w:tmpl w:val="DE6118BA"/>
    <w:lvl w:ilvl="0" w:tentative="0">
      <w:start w:val="1"/>
      <w:numFmt w:val="decimal"/>
      <w:suff w:val="nothing"/>
      <w:lvlText w:val="%1、"/>
      <w:lvlJc w:val="left"/>
    </w:lvl>
  </w:abstractNum>
  <w:abstractNum w:abstractNumId="8">
    <w:nsid w:val="E3797C7B"/>
    <w:multiLevelType w:val="singleLevel"/>
    <w:tmpl w:val="E3797C7B"/>
    <w:lvl w:ilvl="0" w:tentative="0">
      <w:start w:val="3"/>
      <w:numFmt w:val="decimal"/>
      <w:suff w:val="nothing"/>
      <w:lvlText w:val="%1、"/>
      <w:lvlJc w:val="left"/>
    </w:lvl>
  </w:abstractNum>
  <w:abstractNum w:abstractNumId="9">
    <w:nsid w:val="13DC9CE0"/>
    <w:multiLevelType w:val="singleLevel"/>
    <w:tmpl w:val="13DC9CE0"/>
    <w:lvl w:ilvl="0" w:tentative="0">
      <w:start w:val="1"/>
      <w:numFmt w:val="decimal"/>
      <w:suff w:val="nothing"/>
      <w:lvlText w:val="%1、"/>
      <w:lvlJc w:val="left"/>
    </w:lvl>
  </w:abstractNum>
  <w:abstractNum w:abstractNumId="10">
    <w:nsid w:val="625AB42D"/>
    <w:multiLevelType w:val="singleLevel"/>
    <w:tmpl w:val="625AB42D"/>
    <w:lvl w:ilvl="0" w:tentative="0">
      <w:start w:val="3"/>
      <w:numFmt w:val="decimal"/>
      <w:suff w:val="nothing"/>
      <w:lvlText w:val="%1、"/>
      <w:lvlJc w:val="left"/>
    </w:lvl>
  </w:abstractNum>
  <w:abstractNum w:abstractNumId="11">
    <w:nsid w:val="7AB2812C"/>
    <w:multiLevelType w:val="singleLevel"/>
    <w:tmpl w:val="7AB2812C"/>
    <w:lvl w:ilvl="0" w:tentative="0">
      <w:start w:val="2"/>
      <w:numFmt w:val="decimal"/>
      <w:suff w:val="nothing"/>
      <w:lvlText w:val="%1、"/>
      <w:lvlJc w:val="left"/>
    </w:lvl>
  </w:abstractNum>
  <w:num w:numId="1">
    <w:abstractNumId w:val="8"/>
  </w:num>
  <w:num w:numId="2">
    <w:abstractNumId w:val="0"/>
  </w:num>
  <w:num w:numId="3">
    <w:abstractNumId w:val="11"/>
  </w:num>
  <w:num w:numId="4">
    <w:abstractNumId w:val="2"/>
  </w:num>
  <w:num w:numId="5">
    <w:abstractNumId w:val="5"/>
  </w:num>
  <w:num w:numId="6">
    <w:abstractNumId w:val="4"/>
  </w:num>
  <w:num w:numId="7">
    <w:abstractNumId w:val="1"/>
  </w:num>
  <w:num w:numId="8">
    <w:abstractNumId w:val="3"/>
  </w:num>
  <w:num w:numId="9">
    <w:abstractNumId w:val="9"/>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1MjBlNWFkYzMzNTI4NzVkYTEwMGViOTdjMzg5MzEifQ=="/>
  </w:docVars>
  <w:rsids>
    <w:rsidRoot w:val="40A920FA"/>
    <w:rsid w:val="00041E3C"/>
    <w:rsid w:val="00041F3B"/>
    <w:rsid w:val="00045F26"/>
    <w:rsid w:val="0004728B"/>
    <w:rsid w:val="00050A81"/>
    <w:rsid w:val="000543CD"/>
    <w:rsid w:val="00095BC8"/>
    <w:rsid w:val="001048BB"/>
    <w:rsid w:val="001209A0"/>
    <w:rsid w:val="00123611"/>
    <w:rsid w:val="00152EE6"/>
    <w:rsid w:val="00173198"/>
    <w:rsid w:val="00180029"/>
    <w:rsid w:val="001B05FE"/>
    <w:rsid w:val="001B63CD"/>
    <w:rsid w:val="00206891"/>
    <w:rsid w:val="00245E36"/>
    <w:rsid w:val="004543FC"/>
    <w:rsid w:val="005452EB"/>
    <w:rsid w:val="005463F3"/>
    <w:rsid w:val="005C4735"/>
    <w:rsid w:val="005E0B14"/>
    <w:rsid w:val="005E6BEB"/>
    <w:rsid w:val="00602E58"/>
    <w:rsid w:val="006101E8"/>
    <w:rsid w:val="00611BB2"/>
    <w:rsid w:val="00623F63"/>
    <w:rsid w:val="00643D6B"/>
    <w:rsid w:val="00700D52"/>
    <w:rsid w:val="00756C1B"/>
    <w:rsid w:val="00757FC6"/>
    <w:rsid w:val="00765D14"/>
    <w:rsid w:val="00767BDB"/>
    <w:rsid w:val="007803BF"/>
    <w:rsid w:val="007B15A0"/>
    <w:rsid w:val="007F27C8"/>
    <w:rsid w:val="007F4951"/>
    <w:rsid w:val="007F5E81"/>
    <w:rsid w:val="008156F3"/>
    <w:rsid w:val="00852F09"/>
    <w:rsid w:val="008714EF"/>
    <w:rsid w:val="0088429A"/>
    <w:rsid w:val="008912D1"/>
    <w:rsid w:val="008A536B"/>
    <w:rsid w:val="008E7D60"/>
    <w:rsid w:val="00903152"/>
    <w:rsid w:val="00916999"/>
    <w:rsid w:val="00933B5F"/>
    <w:rsid w:val="00946A51"/>
    <w:rsid w:val="0097372E"/>
    <w:rsid w:val="00995CDF"/>
    <w:rsid w:val="009A4D5D"/>
    <w:rsid w:val="009B72C9"/>
    <w:rsid w:val="009C4879"/>
    <w:rsid w:val="00A16116"/>
    <w:rsid w:val="00A86C5F"/>
    <w:rsid w:val="00AA35B8"/>
    <w:rsid w:val="00AB295B"/>
    <w:rsid w:val="00B23CF0"/>
    <w:rsid w:val="00B46DCD"/>
    <w:rsid w:val="00B51DA9"/>
    <w:rsid w:val="00B86B16"/>
    <w:rsid w:val="00B9153C"/>
    <w:rsid w:val="00BC378D"/>
    <w:rsid w:val="00BC4CB5"/>
    <w:rsid w:val="00C05026"/>
    <w:rsid w:val="00C54350"/>
    <w:rsid w:val="00C72653"/>
    <w:rsid w:val="00CA60CF"/>
    <w:rsid w:val="00CC780B"/>
    <w:rsid w:val="00CE398B"/>
    <w:rsid w:val="00CF28DC"/>
    <w:rsid w:val="00D42478"/>
    <w:rsid w:val="00D76899"/>
    <w:rsid w:val="00D870EA"/>
    <w:rsid w:val="00DC7D0E"/>
    <w:rsid w:val="00DD0AD5"/>
    <w:rsid w:val="00E13FAD"/>
    <w:rsid w:val="00E176B8"/>
    <w:rsid w:val="00E34944"/>
    <w:rsid w:val="00E521A0"/>
    <w:rsid w:val="00E65AC8"/>
    <w:rsid w:val="00E81FF4"/>
    <w:rsid w:val="00EA7793"/>
    <w:rsid w:val="00EF511E"/>
    <w:rsid w:val="00F05E34"/>
    <w:rsid w:val="00F456C0"/>
    <w:rsid w:val="00FC6BE7"/>
    <w:rsid w:val="01E51E47"/>
    <w:rsid w:val="03047039"/>
    <w:rsid w:val="03E6134A"/>
    <w:rsid w:val="03EE0ACF"/>
    <w:rsid w:val="04194A00"/>
    <w:rsid w:val="04DE04B4"/>
    <w:rsid w:val="05D51CDC"/>
    <w:rsid w:val="062054DC"/>
    <w:rsid w:val="06D5780A"/>
    <w:rsid w:val="070677A2"/>
    <w:rsid w:val="08A6736F"/>
    <w:rsid w:val="099C5CBD"/>
    <w:rsid w:val="09C11AB8"/>
    <w:rsid w:val="0B0F0A1D"/>
    <w:rsid w:val="0B714B7E"/>
    <w:rsid w:val="0BA22F03"/>
    <w:rsid w:val="0C1B5267"/>
    <w:rsid w:val="0D0D166C"/>
    <w:rsid w:val="0D995251"/>
    <w:rsid w:val="0E4336C7"/>
    <w:rsid w:val="0EBC0C70"/>
    <w:rsid w:val="0FC32750"/>
    <w:rsid w:val="0FFC3782"/>
    <w:rsid w:val="10A87AB9"/>
    <w:rsid w:val="10C37CF2"/>
    <w:rsid w:val="13906567"/>
    <w:rsid w:val="13D2323A"/>
    <w:rsid w:val="157A38B3"/>
    <w:rsid w:val="15BE2F08"/>
    <w:rsid w:val="16EA05F3"/>
    <w:rsid w:val="18070455"/>
    <w:rsid w:val="18E732AE"/>
    <w:rsid w:val="19045FB6"/>
    <w:rsid w:val="192312AE"/>
    <w:rsid w:val="1929260A"/>
    <w:rsid w:val="19822EB5"/>
    <w:rsid w:val="1A0F7C0E"/>
    <w:rsid w:val="1B0472BB"/>
    <w:rsid w:val="1B065B6B"/>
    <w:rsid w:val="1B8227E1"/>
    <w:rsid w:val="1D4C1437"/>
    <w:rsid w:val="1DD61432"/>
    <w:rsid w:val="1E601AA9"/>
    <w:rsid w:val="1EB14D1B"/>
    <w:rsid w:val="1FAB6CE1"/>
    <w:rsid w:val="1FFE51F7"/>
    <w:rsid w:val="20404CCF"/>
    <w:rsid w:val="20F87F33"/>
    <w:rsid w:val="21C74CD9"/>
    <w:rsid w:val="21DA5181"/>
    <w:rsid w:val="2237569B"/>
    <w:rsid w:val="224C4164"/>
    <w:rsid w:val="226733F6"/>
    <w:rsid w:val="22EB34D2"/>
    <w:rsid w:val="23195DF0"/>
    <w:rsid w:val="23483883"/>
    <w:rsid w:val="23773567"/>
    <w:rsid w:val="247166E7"/>
    <w:rsid w:val="248F4651"/>
    <w:rsid w:val="24A05B5F"/>
    <w:rsid w:val="24A80D40"/>
    <w:rsid w:val="24F66DDB"/>
    <w:rsid w:val="261D283C"/>
    <w:rsid w:val="270475A6"/>
    <w:rsid w:val="278C53D3"/>
    <w:rsid w:val="27BC3DDD"/>
    <w:rsid w:val="28B65370"/>
    <w:rsid w:val="294413B0"/>
    <w:rsid w:val="29D010A6"/>
    <w:rsid w:val="2AC91E9C"/>
    <w:rsid w:val="2B30453E"/>
    <w:rsid w:val="2BE47566"/>
    <w:rsid w:val="2BFA7026"/>
    <w:rsid w:val="2C1E2E1C"/>
    <w:rsid w:val="2C514145"/>
    <w:rsid w:val="2C9109B4"/>
    <w:rsid w:val="2D0954F2"/>
    <w:rsid w:val="2D703DE7"/>
    <w:rsid w:val="2E1A150D"/>
    <w:rsid w:val="2F05255E"/>
    <w:rsid w:val="2FD453D1"/>
    <w:rsid w:val="3070030F"/>
    <w:rsid w:val="307F61AD"/>
    <w:rsid w:val="30801307"/>
    <w:rsid w:val="312C0987"/>
    <w:rsid w:val="31BF10C0"/>
    <w:rsid w:val="31F30B90"/>
    <w:rsid w:val="322858C1"/>
    <w:rsid w:val="3337353A"/>
    <w:rsid w:val="33897FF4"/>
    <w:rsid w:val="33DA7F27"/>
    <w:rsid w:val="33FB533A"/>
    <w:rsid w:val="343807C5"/>
    <w:rsid w:val="343F15D5"/>
    <w:rsid w:val="356B4AF0"/>
    <w:rsid w:val="35877525"/>
    <w:rsid w:val="378A23F3"/>
    <w:rsid w:val="37A95DA4"/>
    <w:rsid w:val="37D72911"/>
    <w:rsid w:val="37FB1A67"/>
    <w:rsid w:val="38B73F53"/>
    <w:rsid w:val="390A6357"/>
    <w:rsid w:val="393F59EC"/>
    <w:rsid w:val="39BB6206"/>
    <w:rsid w:val="39F83E85"/>
    <w:rsid w:val="3A9A6E0E"/>
    <w:rsid w:val="3AB90455"/>
    <w:rsid w:val="3B462913"/>
    <w:rsid w:val="3B5F6805"/>
    <w:rsid w:val="3BE86DC1"/>
    <w:rsid w:val="3C2F5FDB"/>
    <w:rsid w:val="3C385999"/>
    <w:rsid w:val="3CD24ACA"/>
    <w:rsid w:val="3D762284"/>
    <w:rsid w:val="3DA4553F"/>
    <w:rsid w:val="3DE76B8E"/>
    <w:rsid w:val="3DFD0B7F"/>
    <w:rsid w:val="3E012FB6"/>
    <w:rsid w:val="3E955E4A"/>
    <w:rsid w:val="3F65597E"/>
    <w:rsid w:val="407E572F"/>
    <w:rsid w:val="409B4630"/>
    <w:rsid w:val="40A920FA"/>
    <w:rsid w:val="41223D58"/>
    <w:rsid w:val="41BC4089"/>
    <w:rsid w:val="426D00FA"/>
    <w:rsid w:val="42CE1825"/>
    <w:rsid w:val="42FE51F6"/>
    <w:rsid w:val="43511572"/>
    <w:rsid w:val="43E458BE"/>
    <w:rsid w:val="44BE6DA2"/>
    <w:rsid w:val="44CC35C9"/>
    <w:rsid w:val="458611B9"/>
    <w:rsid w:val="45C518A0"/>
    <w:rsid w:val="464F386D"/>
    <w:rsid w:val="468646CC"/>
    <w:rsid w:val="468F5857"/>
    <w:rsid w:val="474F4272"/>
    <w:rsid w:val="47A045F6"/>
    <w:rsid w:val="47F816B3"/>
    <w:rsid w:val="493E68AE"/>
    <w:rsid w:val="49941F85"/>
    <w:rsid w:val="49F76B00"/>
    <w:rsid w:val="49FA0C09"/>
    <w:rsid w:val="4A9255D5"/>
    <w:rsid w:val="4AD75A2A"/>
    <w:rsid w:val="4B1A5AE6"/>
    <w:rsid w:val="4B261D32"/>
    <w:rsid w:val="4CD11005"/>
    <w:rsid w:val="4D0D4CC7"/>
    <w:rsid w:val="4E233D62"/>
    <w:rsid w:val="4E7C48C1"/>
    <w:rsid w:val="4ED14827"/>
    <w:rsid w:val="4F146CA6"/>
    <w:rsid w:val="4F9842DC"/>
    <w:rsid w:val="4FCE2849"/>
    <w:rsid w:val="50DC1EB2"/>
    <w:rsid w:val="51822147"/>
    <w:rsid w:val="51A236FF"/>
    <w:rsid w:val="522C240C"/>
    <w:rsid w:val="5238037D"/>
    <w:rsid w:val="52A631B4"/>
    <w:rsid w:val="52C70A53"/>
    <w:rsid w:val="530E2042"/>
    <w:rsid w:val="53286D79"/>
    <w:rsid w:val="53373E0C"/>
    <w:rsid w:val="53C73FCE"/>
    <w:rsid w:val="53FD32B1"/>
    <w:rsid w:val="541A6A5D"/>
    <w:rsid w:val="543A5117"/>
    <w:rsid w:val="548550AC"/>
    <w:rsid w:val="55546084"/>
    <w:rsid w:val="55582ED3"/>
    <w:rsid w:val="55BB77B7"/>
    <w:rsid w:val="563F736D"/>
    <w:rsid w:val="56D52C77"/>
    <w:rsid w:val="57287D34"/>
    <w:rsid w:val="57414142"/>
    <w:rsid w:val="581F4F31"/>
    <w:rsid w:val="582B7EEF"/>
    <w:rsid w:val="58A73932"/>
    <w:rsid w:val="595A04C4"/>
    <w:rsid w:val="59E34295"/>
    <w:rsid w:val="5A602CEA"/>
    <w:rsid w:val="5B442717"/>
    <w:rsid w:val="5BC24727"/>
    <w:rsid w:val="5C60633C"/>
    <w:rsid w:val="5CD43973"/>
    <w:rsid w:val="5D647A40"/>
    <w:rsid w:val="5DA01B40"/>
    <w:rsid w:val="5F443B39"/>
    <w:rsid w:val="5FA25E8E"/>
    <w:rsid w:val="5FAE55D6"/>
    <w:rsid w:val="60AF347F"/>
    <w:rsid w:val="61622CED"/>
    <w:rsid w:val="63F06E23"/>
    <w:rsid w:val="641F41D5"/>
    <w:rsid w:val="642E137A"/>
    <w:rsid w:val="643F390D"/>
    <w:rsid w:val="67444BE7"/>
    <w:rsid w:val="67AC096F"/>
    <w:rsid w:val="67D77922"/>
    <w:rsid w:val="67E74D5A"/>
    <w:rsid w:val="68442EE3"/>
    <w:rsid w:val="68504977"/>
    <w:rsid w:val="686A1A73"/>
    <w:rsid w:val="68DE5367"/>
    <w:rsid w:val="69685ABE"/>
    <w:rsid w:val="6A58493C"/>
    <w:rsid w:val="6A7A0D56"/>
    <w:rsid w:val="6B673DDC"/>
    <w:rsid w:val="6B6A10AA"/>
    <w:rsid w:val="6C3C69B0"/>
    <w:rsid w:val="6DAC15BE"/>
    <w:rsid w:val="6EE46901"/>
    <w:rsid w:val="6F3F7E12"/>
    <w:rsid w:val="703E4BAB"/>
    <w:rsid w:val="70752CC6"/>
    <w:rsid w:val="707D4F27"/>
    <w:rsid w:val="70A44F6B"/>
    <w:rsid w:val="71322F12"/>
    <w:rsid w:val="71CD08E2"/>
    <w:rsid w:val="71DD52C1"/>
    <w:rsid w:val="72777EC7"/>
    <w:rsid w:val="73440153"/>
    <w:rsid w:val="735453B1"/>
    <w:rsid w:val="742626F3"/>
    <w:rsid w:val="74AF3077"/>
    <w:rsid w:val="75003214"/>
    <w:rsid w:val="75661238"/>
    <w:rsid w:val="75D471C6"/>
    <w:rsid w:val="76091AD8"/>
    <w:rsid w:val="7642331C"/>
    <w:rsid w:val="766B3EB6"/>
    <w:rsid w:val="76AD0855"/>
    <w:rsid w:val="76BC6699"/>
    <w:rsid w:val="76F46E39"/>
    <w:rsid w:val="783301C6"/>
    <w:rsid w:val="78436F30"/>
    <w:rsid w:val="789133CF"/>
    <w:rsid w:val="78926C6C"/>
    <w:rsid w:val="789D39B5"/>
    <w:rsid w:val="78FF035E"/>
    <w:rsid w:val="79161388"/>
    <w:rsid w:val="79D5544F"/>
    <w:rsid w:val="79D55A4C"/>
    <w:rsid w:val="7B5A5CE4"/>
    <w:rsid w:val="7B6661E5"/>
    <w:rsid w:val="7B8201AB"/>
    <w:rsid w:val="7BD64CA3"/>
    <w:rsid w:val="7C8125E9"/>
    <w:rsid w:val="7E135600"/>
    <w:rsid w:val="7E794B91"/>
    <w:rsid w:val="7F3D2D77"/>
    <w:rsid w:val="7F6E1C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autoRedefine/>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toc 1"/>
    <w:basedOn w:val="1"/>
    <w:next w:val="1"/>
    <w:autoRedefine/>
    <w:semiHidden/>
    <w:qFormat/>
    <w:uiPriority w:val="99"/>
  </w:style>
  <w:style w:type="paragraph" w:styleId="6">
    <w:name w:val="toc 2"/>
    <w:basedOn w:val="1"/>
    <w:next w:val="1"/>
    <w:semiHidden/>
    <w:qFormat/>
    <w:uiPriority w:val="99"/>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link w:val="3"/>
    <w:autoRedefine/>
    <w:qFormat/>
    <w:locked/>
    <w:uiPriority w:val="99"/>
    <w:rPr>
      <w:rFonts w:ascii="Calibri" w:hAnsi="Calibri" w:cs="Calibri"/>
      <w:sz w:val="18"/>
      <w:szCs w:val="18"/>
    </w:rPr>
  </w:style>
  <w:style w:type="character" w:customStyle="1" w:styleId="12">
    <w:name w:val="页眉 Char"/>
    <w:link w:val="4"/>
    <w:autoRedefine/>
    <w:semiHidden/>
    <w:qFormat/>
    <w:locked/>
    <w:uiPriority w:val="99"/>
    <w:rPr>
      <w:rFonts w:ascii="Calibri" w:hAnsi="Calibri" w:cs="Calibri"/>
      <w:sz w:val="18"/>
      <w:szCs w:val="18"/>
    </w:rPr>
  </w:style>
  <w:style w:type="paragraph" w:styleId="13">
    <w:name w:val="List Paragraph"/>
    <w:basedOn w:val="1"/>
    <w:autoRedefine/>
    <w:qFormat/>
    <w:uiPriority w:val="99"/>
    <w:pPr>
      <w:ind w:firstLine="420" w:firstLineChars="200"/>
    </w:pPr>
  </w:style>
  <w:style w:type="paragraph" w:customStyle="1" w:styleId="14">
    <w:name w:val="WPSOffice手动目录 1"/>
    <w:autoRedefine/>
    <w:qFormat/>
    <w:uiPriority w:val="99"/>
    <w:rPr>
      <w:rFonts w:ascii="Calibri" w:hAnsi="Calibri" w:eastAsia="宋体" w:cs="Calibri"/>
      <w:lang w:val="en-US" w:eastAsia="zh-CN" w:bidi="ar-SA"/>
    </w:rPr>
  </w:style>
  <w:style w:type="paragraph" w:customStyle="1" w:styleId="15">
    <w:name w:val="WPSOffice手动目录 2"/>
    <w:autoRedefine/>
    <w:qFormat/>
    <w:uiPriority w:val="99"/>
    <w:pPr>
      <w:ind w:left="200" w:leftChars="200"/>
    </w:pPr>
    <w:rPr>
      <w:rFonts w:ascii="Calibri" w:hAnsi="Calibri" w:eastAsia="宋体" w:cs="Calibri"/>
      <w:lang w:val="en-US" w:eastAsia="zh-CN" w:bidi="ar-SA"/>
    </w:rPr>
  </w:style>
  <w:style w:type="paragraph" w:customStyle="1" w:styleId="16">
    <w:name w:val="WPSOffice手动目录 3"/>
    <w:autoRedefine/>
    <w:qFormat/>
    <w:uiPriority w:val="99"/>
    <w:pPr>
      <w:ind w:left="400" w:leftChars="400"/>
    </w:pPr>
    <w:rPr>
      <w:rFonts w:ascii="Calibri" w:hAnsi="Calibri" w:eastAsia="宋体" w:cs="Calibri"/>
      <w:lang w:val="en-US" w:eastAsia="zh-CN" w:bidi="ar-SA"/>
    </w:rPr>
  </w:style>
  <w:style w:type="paragraph" w:customStyle="1" w:styleId="17">
    <w:name w:val="分类号"/>
    <w:basedOn w:val="1"/>
    <w:qFormat/>
    <w:uiPriority w:val="99"/>
    <w:rPr>
      <w:rFonts w:ascii="仿宋_GB2312" w:hAnsi="Times New Roman" w:eastAsia="仿宋_GB2312" w:cs="仿宋_GB2312"/>
      <w:sz w:val="28"/>
      <w:szCs w:val="28"/>
    </w:rPr>
  </w:style>
  <w:style w:type="paragraph" w:customStyle="1" w:styleId="18">
    <w:name w:val="封面日期"/>
    <w:basedOn w:val="1"/>
    <w:qFormat/>
    <w:uiPriority w:val="99"/>
    <w:pPr>
      <w:jc w:val="center"/>
    </w:pPr>
    <w:rPr>
      <w:rFonts w:ascii="黑体" w:hAnsi="Times New Roman" w:eastAsia="黑体" w:cs="黑体"/>
      <w:sz w:val="32"/>
      <w:szCs w:val="32"/>
    </w:rPr>
  </w:style>
  <w:style w:type="paragraph" w:customStyle="1" w:styleId="19">
    <w:name w:val="论文标题"/>
    <w:basedOn w:val="1"/>
    <w:qFormat/>
    <w:uiPriority w:val="99"/>
    <w:pPr>
      <w:jc w:val="center"/>
    </w:pPr>
    <w:rPr>
      <w:rFonts w:ascii="Times New Roman" w:hAnsi="Times New Roman" w:eastAsia="楷体_GB2312" w:cs="Times New Roman"/>
      <w:b/>
      <w:bCs/>
      <w:kern w:val="36"/>
      <w:sz w:val="52"/>
      <w:szCs w:val="52"/>
    </w:rPr>
  </w:style>
  <w:style w:type="paragraph" w:customStyle="1" w:styleId="20">
    <w:name w:val="硕士学位论文"/>
    <w:basedOn w:val="1"/>
    <w:autoRedefine/>
    <w:qFormat/>
    <w:uiPriority w:val="99"/>
    <w:pPr>
      <w:spacing w:before="240"/>
      <w:jc w:val="center"/>
    </w:pPr>
    <w:rPr>
      <w:rFonts w:ascii="Times New Roman" w:hAnsi="Times New Roman" w:cs="Times New Roman"/>
      <w:sz w:val="44"/>
      <w:szCs w:val="44"/>
    </w:rPr>
  </w:style>
  <w:style w:type="paragraph" w:customStyle="1" w:styleId="21">
    <w:name w:val="研究生姓名"/>
    <w:basedOn w:val="1"/>
    <w:qFormat/>
    <w:uiPriority w:val="99"/>
    <w:pPr>
      <w:ind w:firstLine="700" w:firstLineChars="700"/>
    </w:pPr>
    <w:rPr>
      <w:rFonts w:ascii="Times New Roman" w:hAnsi="Times New Roman" w:cs="Times New Roman"/>
      <w:sz w:val="28"/>
      <w:szCs w:val="28"/>
    </w:rPr>
  </w:style>
  <w:style w:type="paragraph" w:customStyle="1" w:styleId="22">
    <w:name w:val="Char1 Char Char Char Char Char Char"/>
    <w:basedOn w:val="1"/>
    <w:qFormat/>
    <w:uiPriority w:val="99"/>
    <w:rPr>
      <w:rFonts w:ascii="Times New Roman" w:hAnsi="Times New Roman" w:cs="Times New Roman"/>
    </w:rPr>
  </w:style>
  <w:style w:type="character" w:customStyle="1" w:styleId="23">
    <w:name w:val="批注框文本 Char"/>
    <w:basedOn w:val="10"/>
    <w:link w:val="2"/>
    <w:autoRedefine/>
    <w:semiHidden/>
    <w:qFormat/>
    <w:uiPriority w:val="99"/>
    <w:rPr>
      <w:rFonts w:ascii="Calibri" w:hAnsi="Calibri" w:cs="Calibri"/>
      <w:kern w:val="2"/>
      <w:sz w:val="18"/>
      <w:szCs w:val="18"/>
    </w:rPr>
  </w:style>
  <w:style w:type="character" w:customStyle="1" w:styleId="24">
    <w:name w:val="font41"/>
    <w:basedOn w:val="10"/>
    <w:qFormat/>
    <w:uiPriority w:val="0"/>
    <w:rPr>
      <w:rFonts w:hint="eastAsia" w:ascii="宋体" w:hAnsi="宋体" w:eastAsia="宋体" w:cs="宋体"/>
      <w:color w:val="000000"/>
      <w:sz w:val="21"/>
      <w:szCs w:val="21"/>
      <w:u w:val="none"/>
    </w:rPr>
  </w:style>
  <w:style w:type="character" w:customStyle="1" w:styleId="25">
    <w:name w:val="font61"/>
    <w:basedOn w:val="10"/>
    <w:autoRedefine/>
    <w:qFormat/>
    <w:uiPriority w:val="0"/>
    <w:rPr>
      <w:rFonts w:ascii="Calibri" w:hAnsi="Calibri" w:cs="Calibri"/>
      <w:color w:val="000000"/>
      <w:sz w:val="21"/>
      <w:szCs w:val="21"/>
      <w:u w:val="none"/>
    </w:rPr>
  </w:style>
  <w:style w:type="character" w:customStyle="1" w:styleId="26">
    <w:name w:val="font31"/>
    <w:basedOn w:val="10"/>
    <w:autoRedefine/>
    <w:qFormat/>
    <w:uiPriority w:val="0"/>
    <w:rPr>
      <w:rFonts w:hint="eastAsia" w:ascii="宋体" w:hAnsi="宋体" w:eastAsia="宋体" w:cs="宋体"/>
      <w:color w:val="000000"/>
      <w:sz w:val="18"/>
      <w:szCs w:val="18"/>
      <w:u w:val="none"/>
    </w:rPr>
  </w:style>
  <w:style w:type="character" w:customStyle="1" w:styleId="27">
    <w:name w:val="font51"/>
    <w:basedOn w:val="10"/>
    <w:qFormat/>
    <w:uiPriority w:val="0"/>
    <w:rPr>
      <w:rFonts w:ascii="Calibri" w:hAnsi="Calibri" w:cs="Calibri"/>
      <w:color w:val="000000"/>
      <w:sz w:val="21"/>
      <w:szCs w:val="21"/>
      <w:u w:val="none"/>
    </w:rPr>
  </w:style>
  <w:style w:type="character" w:customStyle="1" w:styleId="28">
    <w:name w:val="font11"/>
    <w:basedOn w:val="10"/>
    <w:qFormat/>
    <w:uiPriority w:val="0"/>
    <w:rPr>
      <w:rFonts w:hint="eastAsia" w:ascii="宋体" w:hAnsi="宋体" w:eastAsia="宋体" w:cs="宋体"/>
      <w:color w:val="000000"/>
      <w:sz w:val="18"/>
      <w:szCs w:val="18"/>
      <w:u w:val="none"/>
    </w:rPr>
  </w:style>
  <w:style w:type="character" w:customStyle="1" w:styleId="29">
    <w:name w:val="font21"/>
    <w:basedOn w:val="10"/>
    <w:autoRedefine/>
    <w:qFormat/>
    <w:uiPriority w:val="0"/>
    <w:rPr>
      <w:rFonts w:hint="eastAsia" w:ascii="宋体" w:hAnsi="宋体" w:eastAsia="宋体" w:cs="宋体"/>
      <w:color w:val="000000"/>
      <w:sz w:val="20"/>
      <w:szCs w:val="20"/>
      <w:u w:val="none"/>
    </w:rPr>
  </w:style>
  <w:style w:type="character" w:customStyle="1" w:styleId="30">
    <w:name w:val="font01"/>
    <w:basedOn w:val="10"/>
    <w:qFormat/>
    <w:uiPriority w:val="0"/>
    <w:rPr>
      <w:rFonts w:hint="eastAsia" w:ascii="宋体" w:hAnsi="宋体" w:eastAsia="宋体" w:cs="宋体"/>
      <w:color w:val="000000"/>
      <w:sz w:val="18"/>
      <w:szCs w:val="18"/>
      <w:u w:val="none"/>
    </w:rPr>
  </w:style>
  <w:style w:type="paragraph" w:customStyle="1" w:styleId="31">
    <w:name w:val="样式2"/>
    <w:basedOn w:val="1"/>
    <w:qFormat/>
    <w:uiPriority w:val="0"/>
    <w:pPr>
      <w:ind w:firstLine="435"/>
    </w:pPr>
    <w:rPr>
      <w:rFonts w:ascii="仿宋" w:hAnsi="仿宋" w:eastAsia="仿宋_GB2312" w:cs="Times New Roman"/>
      <w:sz w:val="32"/>
      <w:szCs w:val="32"/>
    </w:rPr>
  </w:style>
  <w:style w:type="paragraph" w:customStyle="1" w:styleId="32">
    <w:name w:val="闻政正文"/>
    <w:basedOn w:val="1"/>
    <w:qFormat/>
    <w:uiPriority w:val="0"/>
    <w:pPr>
      <w:spacing w:line="500" w:lineRule="exact"/>
      <w:ind w:firstLine="560" w:firstLineChars="200"/>
    </w:pPr>
    <w:rPr>
      <w:rFonts w:eastAsia="仿宋_GB2312"/>
      <w:kern w:val="0"/>
      <w:sz w:val="28"/>
      <w:szCs w:val="28"/>
    </w:rPr>
  </w:style>
  <w:style w:type="paragraph" w:customStyle="1" w:styleId="3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AECA56-7B02-4F1C-9AE4-49E8422191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155</Pages>
  <Words>76870</Words>
  <Characters>84483</Characters>
  <Lines>42</Lines>
  <Paragraphs>12</Paragraphs>
  <TotalTime>3</TotalTime>
  <ScaleCrop>false</ScaleCrop>
  <LinksUpToDate>false</LinksUpToDate>
  <CharactersWithSpaces>85311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月兒</cp:lastModifiedBy>
  <cp:lastPrinted>2022-04-22T08:58:00Z</cp:lastPrinted>
  <dcterms:modified xsi:type="dcterms:W3CDTF">2024-03-19T06:15:44Z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4227165195DC41B9A5C01D55F13E2A4A</vt:lpwstr>
  </property>
</Properties>
</file>