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宋体"/>
          <w:b/>
          <w:sz w:val="44"/>
        </w:rPr>
      </w:pPr>
      <w:r>
        <w:rPr>
          <w:rFonts w:ascii="黑体" w:eastAsia="黑体"/>
          <w:b/>
          <w:sz w:val="44"/>
        </w:rPr>
        <w:t>2022</w:t>
      </w:r>
      <w:r>
        <w:rPr>
          <w:rFonts w:hint="eastAsia" w:ascii="黑体" w:eastAsia="黑体"/>
          <w:b/>
          <w:sz w:val="44"/>
        </w:rPr>
        <w:t>年部门预算信息公开目录</w:t>
      </w:r>
    </w:p>
    <w:p>
      <w:pPr>
        <w:jc w:val="center"/>
        <w:rPr>
          <w:rFonts w:ascii="Times New Roman" w:hAnsi="宋体"/>
          <w:b/>
          <w:sz w:val="30"/>
        </w:rPr>
      </w:pPr>
      <w:r>
        <w:rPr>
          <w:rFonts w:ascii="黑体" w:hAnsi="黑体" w:eastAsia="黑体"/>
          <w:b/>
          <w:sz w:val="30"/>
        </w:rPr>
        <w:t xml:space="preserve"> </w:t>
      </w:r>
    </w:p>
    <w:p>
      <w:pPr>
        <w:jc w:val="left"/>
        <w:rPr>
          <w:rFonts w:ascii="Times New Roman" w:hAnsi="宋体"/>
          <w:b/>
          <w:sz w:val="28"/>
        </w:rPr>
      </w:pPr>
      <w:r>
        <w:rPr>
          <w:rFonts w:hint="eastAsia" w:ascii="方正楷体_GBK" w:eastAsia="方正楷体_GBK"/>
          <w:b/>
          <w:sz w:val="28"/>
        </w:rPr>
        <w:t>部门预算公开表</w:t>
      </w:r>
    </w:p>
    <w:p>
      <w:pPr>
        <w:pStyle w:val="6"/>
        <w:tabs>
          <w:tab w:val="right" w:leader="dot" w:pos="14789"/>
        </w:tabs>
        <w:jc w:val="center"/>
        <w:rPr>
          <w:rFonts w:ascii="Times New Roman" w:eastAsia="Times New Roman"/>
          <w:sz w:val="28"/>
        </w:rPr>
      </w:pPr>
      <w:r>
        <w:rPr>
          <w:rFonts w:ascii="Times New Roman" w:eastAsia="Times New Roman"/>
          <w:sz w:val="28"/>
        </w:rPr>
        <w:fldChar w:fldCharType="begin"/>
      </w:r>
      <w:r>
        <w:rPr>
          <w:rFonts w:ascii="Times New Roman" w:eastAsia="Times New Roman"/>
          <w:sz w:val="28"/>
        </w:rPr>
        <w:instrText xml:space="preserve"> TOC \o "2-2" \h \z \u \t "-1" </w:instrText>
      </w:r>
      <w:r>
        <w:rPr>
          <w:rFonts w:ascii="Times New Roman" w:eastAsia="Times New Roman"/>
          <w:sz w:val="28"/>
        </w:rPr>
        <w:fldChar w:fldCharType="separate"/>
      </w:r>
      <w:r>
        <w:fldChar w:fldCharType="begin"/>
      </w:r>
      <w:r>
        <w:instrText xml:space="preserve"> HYPERLINK \l "_Toc68791536" </w:instrText>
      </w:r>
      <w:r>
        <w:fldChar w:fldCharType="separate"/>
      </w:r>
      <w:r>
        <w:rPr>
          <w:rStyle w:val="11"/>
          <w:rFonts w:ascii="Times New Roman" w:eastAsia="Times New Roman"/>
          <w:color w:val="auto"/>
          <w:sz w:val="28"/>
          <w:u w:val="none"/>
        </w:rPr>
        <w:t>部门预算收支总表</w:t>
      </w:r>
      <w:r>
        <w:rPr>
          <w:rFonts w:ascii="Times New Roman" w:eastAsia="Times New Roman"/>
          <w:sz w:val="28"/>
        </w:rPr>
        <w:tab/>
      </w:r>
      <w:r>
        <w:rPr>
          <w:rFonts w:ascii="Times New Roman"/>
          <w:sz w:val="28"/>
        </w:rPr>
        <w:t>1</w:t>
      </w:r>
      <w:r>
        <w:rPr>
          <w:rFonts w:ascii="Times New Roman"/>
          <w:sz w:val="28"/>
        </w:rPr>
        <w:fldChar w:fldCharType="end"/>
      </w:r>
    </w:p>
    <w:p>
      <w:pPr>
        <w:pStyle w:val="6"/>
        <w:tabs>
          <w:tab w:val="right" w:leader="dot" w:pos="14789"/>
        </w:tabs>
        <w:jc w:val="center"/>
        <w:rPr>
          <w:rFonts w:ascii="Times New Roman" w:eastAsia="Times New Roman"/>
          <w:sz w:val="28"/>
        </w:rPr>
      </w:pPr>
      <w:r>
        <w:fldChar w:fldCharType="begin"/>
      </w:r>
      <w:r>
        <w:instrText xml:space="preserve"> HYPERLINK \l "_Toc68791537" </w:instrText>
      </w:r>
      <w:r>
        <w:fldChar w:fldCharType="separate"/>
      </w:r>
      <w:r>
        <w:rPr>
          <w:rStyle w:val="11"/>
          <w:rFonts w:ascii="Times New Roman" w:eastAsia="Times New Roman"/>
          <w:color w:val="auto"/>
          <w:sz w:val="28"/>
          <w:u w:val="none"/>
        </w:rPr>
        <w:t>部门预算收入总表</w:t>
      </w:r>
      <w:r>
        <w:rPr>
          <w:rFonts w:ascii="Times New Roman" w:eastAsia="Times New Roman"/>
          <w:sz w:val="28"/>
        </w:rPr>
        <w:tab/>
      </w:r>
      <w:r>
        <w:rPr>
          <w:rFonts w:ascii="Times New Roman"/>
          <w:sz w:val="28"/>
        </w:rPr>
        <w:t>4</w:t>
      </w:r>
      <w:r>
        <w:rPr>
          <w:rFonts w:ascii="Times New Roman"/>
          <w:sz w:val="28"/>
        </w:rPr>
        <w:fldChar w:fldCharType="end"/>
      </w:r>
    </w:p>
    <w:p>
      <w:pPr>
        <w:pStyle w:val="6"/>
        <w:tabs>
          <w:tab w:val="right" w:leader="dot" w:pos="14789"/>
        </w:tabs>
        <w:jc w:val="center"/>
        <w:rPr>
          <w:rFonts w:ascii="Times New Roman" w:eastAsia="Times New Roman"/>
          <w:sz w:val="28"/>
        </w:rPr>
      </w:pPr>
      <w:r>
        <w:fldChar w:fldCharType="begin"/>
      </w:r>
      <w:r>
        <w:instrText xml:space="preserve"> HYPERLINK \l "_Toc68791538" </w:instrText>
      </w:r>
      <w:r>
        <w:fldChar w:fldCharType="separate"/>
      </w:r>
      <w:r>
        <w:rPr>
          <w:rStyle w:val="11"/>
          <w:rFonts w:ascii="Times New Roman" w:eastAsia="Times New Roman"/>
          <w:color w:val="auto"/>
          <w:sz w:val="28"/>
          <w:u w:val="none"/>
        </w:rPr>
        <w:t>部门预算支出总表</w:t>
      </w:r>
      <w:r>
        <w:rPr>
          <w:rFonts w:ascii="Times New Roman" w:eastAsia="Times New Roman"/>
          <w:sz w:val="28"/>
        </w:rPr>
        <w:tab/>
      </w:r>
      <w:r>
        <w:rPr>
          <w:rFonts w:ascii="Times New Roman"/>
          <w:sz w:val="28"/>
        </w:rPr>
        <w:t>6</w:t>
      </w:r>
      <w:r>
        <w:rPr>
          <w:rFonts w:ascii="Times New Roman"/>
          <w:sz w:val="28"/>
        </w:rPr>
        <w:fldChar w:fldCharType="end"/>
      </w:r>
    </w:p>
    <w:p>
      <w:pPr>
        <w:pStyle w:val="6"/>
        <w:tabs>
          <w:tab w:val="right" w:leader="dot" w:pos="14789"/>
        </w:tabs>
        <w:jc w:val="center"/>
        <w:rPr>
          <w:rFonts w:ascii="Times New Roman"/>
          <w:sz w:val="28"/>
        </w:rPr>
      </w:pPr>
      <w:r>
        <w:fldChar w:fldCharType="begin"/>
      </w:r>
      <w:r>
        <w:instrText xml:space="preserve"> HYPERLINK \l "_Toc68791539" </w:instrText>
      </w:r>
      <w:r>
        <w:fldChar w:fldCharType="separate"/>
      </w:r>
      <w:r>
        <w:rPr>
          <w:rStyle w:val="11"/>
          <w:rFonts w:ascii="Times New Roman" w:eastAsia="Times New Roman"/>
          <w:color w:val="auto"/>
          <w:sz w:val="28"/>
          <w:u w:val="none"/>
        </w:rPr>
        <w:t>部门预算财政拨款收支总表</w:t>
      </w:r>
      <w:r>
        <w:rPr>
          <w:rFonts w:ascii="Times New Roman" w:eastAsia="Times New Roman"/>
          <w:sz w:val="28"/>
        </w:rPr>
        <w:tab/>
      </w:r>
      <w:r>
        <w:rPr>
          <w:rFonts w:ascii="Times New Roman"/>
          <w:sz w:val="28"/>
        </w:rPr>
        <w:t>8</w:t>
      </w:r>
      <w:r>
        <w:rPr>
          <w:rFonts w:ascii="Times New Roman"/>
          <w:sz w:val="28"/>
        </w:rPr>
        <w:fldChar w:fldCharType="end"/>
      </w:r>
    </w:p>
    <w:p>
      <w:pPr>
        <w:pStyle w:val="6"/>
        <w:tabs>
          <w:tab w:val="right" w:leader="dot" w:pos="14789"/>
        </w:tabs>
        <w:jc w:val="center"/>
        <w:rPr>
          <w:rFonts w:ascii="Times New Roman"/>
          <w:sz w:val="28"/>
        </w:rPr>
      </w:pPr>
      <w:r>
        <w:fldChar w:fldCharType="begin"/>
      </w:r>
      <w:r>
        <w:instrText xml:space="preserve"> HYPERLINK \l "_Toc68791540" </w:instrText>
      </w:r>
      <w:r>
        <w:fldChar w:fldCharType="separate"/>
      </w:r>
      <w:r>
        <w:rPr>
          <w:rStyle w:val="11"/>
          <w:rFonts w:ascii="Times New Roman" w:eastAsia="Times New Roman"/>
          <w:color w:val="auto"/>
          <w:sz w:val="28"/>
          <w:u w:val="none"/>
        </w:rPr>
        <w:t>部门预算一般公共预算财政拨款支出表</w:t>
      </w:r>
      <w:r>
        <w:rPr>
          <w:rFonts w:ascii="Times New Roman" w:eastAsia="Times New Roman"/>
          <w:sz w:val="28"/>
        </w:rPr>
        <w:tab/>
      </w:r>
      <w:r>
        <w:rPr>
          <w:rFonts w:ascii="Times New Roman"/>
          <w:sz w:val="28"/>
        </w:rPr>
        <w:t>1</w:t>
      </w:r>
      <w:r>
        <w:rPr>
          <w:rFonts w:ascii="Times New Roman"/>
          <w:sz w:val="28"/>
        </w:rPr>
        <w:fldChar w:fldCharType="end"/>
      </w:r>
      <w:r>
        <w:rPr>
          <w:rStyle w:val="11"/>
          <w:rFonts w:ascii="Times New Roman"/>
          <w:color w:val="auto"/>
          <w:sz w:val="28"/>
          <w:u w:val="none"/>
        </w:rPr>
        <w:t>2</w:t>
      </w:r>
    </w:p>
    <w:p>
      <w:pPr>
        <w:pStyle w:val="6"/>
        <w:tabs>
          <w:tab w:val="right" w:leader="dot" w:pos="14789"/>
        </w:tabs>
        <w:jc w:val="center"/>
        <w:rPr>
          <w:rFonts w:ascii="Times New Roman"/>
          <w:sz w:val="28"/>
        </w:rPr>
      </w:pPr>
      <w:r>
        <w:fldChar w:fldCharType="begin"/>
      </w:r>
      <w:r>
        <w:instrText xml:space="preserve"> HYPERLINK \l "_Toc68791541" </w:instrText>
      </w:r>
      <w:r>
        <w:fldChar w:fldCharType="separate"/>
      </w:r>
      <w:r>
        <w:rPr>
          <w:rStyle w:val="11"/>
          <w:rFonts w:ascii="Times New Roman" w:eastAsia="Times New Roman"/>
          <w:color w:val="auto"/>
          <w:sz w:val="28"/>
          <w:u w:val="none"/>
        </w:rPr>
        <w:t>部门预算一般公共预算财政拨款基本支出表</w:t>
      </w:r>
      <w:r>
        <w:rPr>
          <w:rFonts w:ascii="Times New Roman" w:eastAsia="Times New Roman"/>
          <w:sz w:val="28"/>
        </w:rPr>
        <w:tab/>
      </w:r>
      <w:r>
        <w:rPr>
          <w:rFonts w:ascii="Times New Roman"/>
          <w:sz w:val="28"/>
        </w:rPr>
        <w:t>1</w:t>
      </w:r>
      <w:r>
        <w:rPr>
          <w:rFonts w:ascii="Times New Roman"/>
          <w:sz w:val="28"/>
        </w:rPr>
        <w:fldChar w:fldCharType="end"/>
      </w:r>
      <w:r>
        <w:rPr>
          <w:rStyle w:val="11"/>
          <w:rFonts w:ascii="Times New Roman"/>
          <w:color w:val="auto"/>
          <w:sz w:val="28"/>
          <w:u w:val="none"/>
        </w:rPr>
        <w:t>4</w:t>
      </w:r>
    </w:p>
    <w:p>
      <w:pPr>
        <w:pStyle w:val="6"/>
        <w:tabs>
          <w:tab w:val="right" w:leader="dot" w:pos="14789"/>
        </w:tabs>
        <w:jc w:val="center"/>
        <w:rPr>
          <w:rFonts w:ascii="Times New Roman"/>
          <w:sz w:val="28"/>
        </w:rPr>
      </w:pPr>
      <w:r>
        <w:fldChar w:fldCharType="begin"/>
      </w:r>
      <w:r>
        <w:instrText xml:space="preserve"> HYPERLINK \l "_Toc68791542" </w:instrText>
      </w:r>
      <w:r>
        <w:fldChar w:fldCharType="separate"/>
      </w:r>
      <w:r>
        <w:rPr>
          <w:rStyle w:val="11"/>
          <w:rFonts w:ascii="Times New Roman" w:eastAsia="Times New Roman"/>
          <w:color w:val="auto"/>
          <w:sz w:val="28"/>
          <w:u w:val="none"/>
        </w:rPr>
        <w:t>部门预算政府基金预算财政拨款支出表</w:t>
      </w:r>
      <w:r>
        <w:rPr>
          <w:rFonts w:ascii="Times New Roman" w:eastAsia="Times New Roman"/>
          <w:sz w:val="28"/>
        </w:rPr>
        <w:tab/>
      </w:r>
      <w:r>
        <w:rPr>
          <w:rFonts w:ascii="Times New Roman"/>
          <w:sz w:val="28"/>
        </w:rPr>
        <w:t>1</w:t>
      </w:r>
      <w:r>
        <w:rPr>
          <w:rFonts w:ascii="Times New Roman"/>
          <w:sz w:val="28"/>
        </w:rPr>
        <w:fldChar w:fldCharType="end"/>
      </w:r>
      <w:r>
        <w:rPr>
          <w:rStyle w:val="11"/>
          <w:rFonts w:ascii="Times New Roman"/>
          <w:color w:val="auto"/>
          <w:sz w:val="28"/>
          <w:u w:val="none"/>
        </w:rPr>
        <w:t>7</w:t>
      </w:r>
    </w:p>
    <w:p>
      <w:pPr>
        <w:pStyle w:val="6"/>
        <w:tabs>
          <w:tab w:val="right" w:leader="dot" w:pos="14789"/>
        </w:tabs>
        <w:jc w:val="center"/>
        <w:rPr>
          <w:rFonts w:ascii="Times New Roman"/>
          <w:sz w:val="28"/>
        </w:rPr>
      </w:pPr>
      <w:r>
        <w:fldChar w:fldCharType="begin"/>
      </w:r>
      <w:r>
        <w:instrText xml:space="preserve"> HYPERLINK \l "_Toc68791543" </w:instrText>
      </w:r>
      <w:r>
        <w:fldChar w:fldCharType="separate"/>
      </w:r>
      <w:r>
        <w:rPr>
          <w:rStyle w:val="11"/>
          <w:rFonts w:ascii="Times New Roman" w:eastAsia="Times New Roman"/>
          <w:color w:val="auto"/>
          <w:sz w:val="28"/>
          <w:u w:val="none"/>
        </w:rPr>
        <w:t>部门预算国有资本经营预算财政拨款支出表</w:t>
      </w:r>
      <w:r>
        <w:rPr>
          <w:rFonts w:ascii="Times New Roman" w:eastAsia="Times New Roman"/>
          <w:sz w:val="28"/>
        </w:rPr>
        <w:tab/>
      </w:r>
      <w:r>
        <w:rPr>
          <w:rFonts w:ascii="Times New Roman"/>
          <w:sz w:val="28"/>
        </w:rPr>
        <w:t>1</w:t>
      </w:r>
      <w:r>
        <w:rPr>
          <w:rFonts w:ascii="Times New Roman"/>
          <w:sz w:val="28"/>
        </w:rPr>
        <w:fldChar w:fldCharType="end"/>
      </w:r>
      <w:r>
        <w:rPr>
          <w:rStyle w:val="11"/>
          <w:rFonts w:ascii="Times New Roman"/>
          <w:color w:val="auto"/>
          <w:sz w:val="28"/>
          <w:u w:val="none"/>
        </w:rPr>
        <w:t>8</w:t>
      </w:r>
    </w:p>
    <w:p>
      <w:pPr>
        <w:pStyle w:val="6"/>
        <w:tabs>
          <w:tab w:val="right" w:leader="dot" w:pos="14789"/>
        </w:tabs>
        <w:jc w:val="center"/>
        <w:rPr>
          <w:rFonts w:ascii="Times New Roman"/>
          <w:sz w:val="28"/>
        </w:rPr>
      </w:pPr>
      <w:r>
        <w:fldChar w:fldCharType="begin"/>
      </w:r>
      <w:r>
        <w:instrText xml:space="preserve"> HYPERLINK \l "_Toc68791544" </w:instrText>
      </w:r>
      <w:r>
        <w:fldChar w:fldCharType="separate"/>
      </w:r>
      <w:r>
        <w:rPr>
          <w:rStyle w:val="11"/>
          <w:rFonts w:ascii="Times New Roman" w:eastAsia="Times New Roman"/>
          <w:color w:val="auto"/>
          <w:sz w:val="28"/>
          <w:u w:val="none"/>
        </w:rPr>
        <w:t>部门预算财政拨款“三公”经费支出表</w:t>
      </w:r>
      <w:r>
        <w:rPr>
          <w:rFonts w:ascii="Times New Roman" w:eastAsia="Times New Roman"/>
          <w:sz w:val="28"/>
        </w:rPr>
        <w:tab/>
      </w:r>
      <w:r>
        <w:rPr>
          <w:rFonts w:ascii="Times New Roman"/>
          <w:sz w:val="28"/>
        </w:rPr>
        <w:t>1</w:t>
      </w:r>
      <w:r>
        <w:rPr>
          <w:rFonts w:ascii="Times New Roman"/>
          <w:sz w:val="28"/>
        </w:rPr>
        <w:fldChar w:fldCharType="end"/>
      </w:r>
      <w:r>
        <w:rPr>
          <w:rStyle w:val="11"/>
          <w:rFonts w:ascii="Times New Roman"/>
          <w:color w:val="auto"/>
          <w:sz w:val="28"/>
          <w:u w:val="none"/>
        </w:rPr>
        <w:t>9</w:t>
      </w:r>
    </w:p>
    <w:p>
      <w:pPr>
        <w:ind w:left="420" w:leftChars="200"/>
        <w:jc w:val="center"/>
        <w:rPr>
          <w:rFonts w:ascii="Times New Roman" w:hAnsi="宋体"/>
        </w:rPr>
      </w:pPr>
      <w:r>
        <w:rPr>
          <w:rFonts w:ascii="Times New Roman" w:eastAsia="Times New Roman"/>
          <w:sz w:val="28"/>
        </w:rPr>
        <w:fldChar w:fldCharType="end"/>
      </w:r>
    </w:p>
    <w:p>
      <w:pPr>
        <w:jc w:val="left"/>
        <w:rPr>
          <w:rFonts w:ascii="Times New Roman" w:hAnsi="宋体"/>
          <w:b/>
          <w:sz w:val="28"/>
        </w:rPr>
      </w:pPr>
      <w:r>
        <w:rPr>
          <w:rFonts w:hint="eastAsia" w:ascii="方正楷体_GBK" w:eastAsia="方正楷体_GBK"/>
          <w:b/>
          <w:sz w:val="28"/>
        </w:rPr>
        <w:t>部门预算信息公开情况说明</w:t>
      </w:r>
    </w:p>
    <w:p>
      <w:pPr>
        <w:pStyle w:val="2"/>
        <w:tabs>
          <w:tab w:val="right" w:leader="dot" w:pos="14789"/>
        </w:tabs>
        <w:ind w:left="420" w:leftChars="200"/>
        <w:jc w:val="center"/>
        <w:rPr>
          <w:rFonts w:ascii="Times New Roman"/>
          <w:sz w:val="28"/>
        </w:rPr>
      </w:pPr>
      <w:r>
        <w:rPr>
          <w:rFonts w:ascii="Times New Roman" w:eastAsia="Times New Roman"/>
          <w:sz w:val="28"/>
        </w:rPr>
        <w:fldChar w:fldCharType="begin"/>
      </w:r>
      <w:r>
        <w:rPr>
          <w:rFonts w:ascii="Times New Roman" w:eastAsia="Times New Roman"/>
          <w:sz w:val="28"/>
        </w:rPr>
        <w:instrText xml:space="preserve"> TOC \o "3-3" \h \z \u \t "-1" </w:instrText>
      </w:r>
      <w:r>
        <w:rPr>
          <w:rFonts w:ascii="Times New Roman" w:eastAsia="Times New Roman"/>
          <w:sz w:val="28"/>
        </w:rPr>
        <w:fldChar w:fldCharType="separate"/>
      </w:r>
      <w:r>
        <w:fldChar w:fldCharType="begin"/>
      </w:r>
      <w:r>
        <w:instrText xml:space="preserve"> HYPERLINK \l "_Toc68791545" </w:instrText>
      </w:r>
      <w:r>
        <w:fldChar w:fldCharType="separate"/>
      </w:r>
      <w:r>
        <w:rPr>
          <w:rStyle w:val="11"/>
          <w:rFonts w:ascii="Times New Roman" w:hAnsi="黑体" w:eastAsia="Times New Roman"/>
          <w:color w:val="auto"/>
          <w:sz w:val="28"/>
          <w:u w:val="none"/>
        </w:rPr>
        <w:t>一、部门职责及机构设置情况</w:t>
      </w:r>
      <w:r>
        <w:rPr>
          <w:rFonts w:ascii="Times New Roman" w:eastAsia="Times New Roman"/>
          <w:sz w:val="28"/>
        </w:rPr>
        <w:tab/>
      </w:r>
      <w:r>
        <w:rPr>
          <w:rFonts w:ascii="Times New Roman"/>
          <w:sz w:val="28"/>
        </w:rPr>
        <w:t>20</w:t>
      </w:r>
      <w:r>
        <w:rPr>
          <w:rFonts w:ascii="Times New Roman"/>
          <w:sz w:val="28"/>
        </w:rPr>
        <w:fldChar w:fldCharType="end"/>
      </w:r>
    </w:p>
    <w:p>
      <w:pPr>
        <w:pStyle w:val="2"/>
        <w:tabs>
          <w:tab w:val="right" w:leader="dot" w:pos="14789"/>
        </w:tabs>
        <w:ind w:left="420" w:leftChars="200"/>
        <w:jc w:val="center"/>
        <w:rPr>
          <w:rFonts w:ascii="Times New Roman"/>
          <w:sz w:val="28"/>
        </w:rPr>
      </w:pPr>
      <w:r>
        <w:fldChar w:fldCharType="begin"/>
      </w:r>
      <w:r>
        <w:instrText xml:space="preserve"> HYPERLINK \l "_Toc68791546" </w:instrText>
      </w:r>
      <w:r>
        <w:fldChar w:fldCharType="separate"/>
      </w:r>
      <w:r>
        <w:rPr>
          <w:rStyle w:val="11"/>
          <w:rFonts w:ascii="Times New Roman" w:hAnsi="黑体" w:eastAsia="Times New Roman"/>
          <w:color w:val="auto"/>
          <w:sz w:val="28"/>
          <w:u w:val="none"/>
        </w:rPr>
        <w:t>二、部门预算安排的总体情况</w:t>
      </w:r>
      <w:r>
        <w:rPr>
          <w:rFonts w:ascii="Times New Roman" w:eastAsia="Times New Roman"/>
          <w:sz w:val="28"/>
        </w:rPr>
        <w:tab/>
      </w:r>
      <w:r>
        <w:rPr>
          <w:rFonts w:ascii="Times New Roman"/>
          <w:sz w:val="28"/>
        </w:rPr>
        <w:t>2</w:t>
      </w:r>
      <w:r>
        <w:rPr>
          <w:rFonts w:ascii="Times New Roman"/>
          <w:sz w:val="28"/>
        </w:rPr>
        <w:fldChar w:fldCharType="end"/>
      </w:r>
      <w:r>
        <w:rPr>
          <w:rStyle w:val="11"/>
          <w:rFonts w:ascii="Times New Roman"/>
          <w:color w:val="auto"/>
          <w:sz w:val="28"/>
          <w:u w:val="none"/>
        </w:rPr>
        <w:t>1</w:t>
      </w:r>
    </w:p>
    <w:p>
      <w:pPr>
        <w:pStyle w:val="2"/>
        <w:tabs>
          <w:tab w:val="right" w:leader="dot" w:pos="14789"/>
        </w:tabs>
        <w:ind w:left="420" w:leftChars="200"/>
        <w:jc w:val="center"/>
        <w:rPr>
          <w:rStyle w:val="11"/>
          <w:rFonts w:ascii="Times New Roman" w:eastAsia="Times New Roman"/>
          <w:color w:val="auto"/>
          <w:sz w:val="28"/>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cols w:space="720" w:num="1"/>
          <w:docGrid w:type="lines" w:linePitch="312" w:charSpace="0"/>
        </w:sectPr>
      </w:pPr>
    </w:p>
    <w:p>
      <w:pPr>
        <w:pStyle w:val="2"/>
        <w:tabs>
          <w:tab w:val="right" w:leader="dot" w:pos="14789"/>
        </w:tabs>
        <w:ind w:left="420" w:leftChars="200"/>
        <w:jc w:val="center"/>
        <w:rPr>
          <w:rFonts w:ascii="Times New Roman"/>
          <w:sz w:val="28"/>
        </w:rPr>
      </w:pPr>
      <w:r>
        <w:fldChar w:fldCharType="begin"/>
      </w:r>
      <w:r>
        <w:instrText xml:space="preserve"> HYPERLINK \l "_Toc68791547" </w:instrText>
      </w:r>
      <w:r>
        <w:fldChar w:fldCharType="separate"/>
      </w:r>
      <w:r>
        <w:rPr>
          <w:rStyle w:val="11"/>
          <w:rFonts w:ascii="Times New Roman" w:hAnsi="黑体" w:eastAsia="Times New Roman"/>
          <w:color w:val="auto"/>
          <w:sz w:val="28"/>
          <w:u w:val="none"/>
        </w:rPr>
        <w:t>三、机关运行经费安排情况</w:t>
      </w:r>
      <w:r>
        <w:rPr>
          <w:rFonts w:ascii="Times New Roman" w:eastAsia="Times New Roman"/>
          <w:sz w:val="28"/>
        </w:rPr>
        <w:tab/>
      </w:r>
      <w:r>
        <w:rPr>
          <w:rFonts w:ascii="Times New Roman"/>
          <w:sz w:val="28"/>
        </w:rPr>
        <w:t>2</w:t>
      </w:r>
      <w:r>
        <w:rPr>
          <w:rFonts w:ascii="Times New Roman"/>
          <w:sz w:val="28"/>
        </w:rPr>
        <w:fldChar w:fldCharType="end"/>
      </w:r>
      <w:r>
        <w:rPr>
          <w:rStyle w:val="11"/>
          <w:rFonts w:ascii="Times New Roman"/>
          <w:color w:val="auto"/>
          <w:sz w:val="28"/>
          <w:u w:val="none"/>
        </w:rPr>
        <w:t>3</w:t>
      </w:r>
    </w:p>
    <w:p>
      <w:pPr>
        <w:pStyle w:val="2"/>
        <w:tabs>
          <w:tab w:val="right" w:leader="dot" w:pos="14789"/>
        </w:tabs>
        <w:ind w:left="420" w:leftChars="200"/>
        <w:jc w:val="center"/>
        <w:rPr>
          <w:rFonts w:ascii="Times New Roman"/>
          <w:sz w:val="28"/>
        </w:rPr>
      </w:pPr>
      <w:r>
        <w:fldChar w:fldCharType="begin"/>
      </w:r>
      <w:r>
        <w:instrText xml:space="preserve"> HYPERLINK \l "_Toc68791548" </w:instrText>
      </w:r>
      <w:r>
        <w:fldChar w:fldCharType="separate"/>
      </w:r>
      <w:r>
        <w:rPr>
          <w:rStyle w:val="11"/>
          <w:rFonts w:ascii="Times New Roman" w:hAnsi="黑体" w:eastAsia="Times New Roman"/>
          <w:color w:val="auto"/>
          <w:sz w:val="28"/>
          <w:u w:val="none"/>
        </w:rPr>
        <w:t>四、财政拨款“三公”经费预算情况及增减变化原因</w:t>
      </w:r>
      <w:r>
        <w:rPr>
          <w:rFonts w:ascii="Times New Roman" w:eastAsia="Times New Roman"/>
          <w:sz w:val="28"/>
        </w:rPr>
        <w:tab/>
      </w:r>
      <w:r>
        <w:rPr>
          <w:rFonts w:ascii="Times New Roman"/>
          <w:sz w:val="28"/>
        </w:rPr>
        <w:t>2</w:t>
      </w:r>
      <w:r>
        <w:rPr>
          <w:rFonts w:ascii="Times New Roman"/>
          <w:sz w:val="28"/>
        </w:rPr>
        <w:fldChar w:fldCharType="end"/>
      </w:r>
      <w:r>
        <w:rPr>
          <w:rStyle w:val="11"/>
          <w:rFonts w:ascii="Times New Roman"/>
          <w:color w:val="auto"/>
          <w:sz w:val="28"/>
          <w:u w:val="none"/>
        </w:rPr>
        <w:t>3</w:t>
      </w:r>
    </w:p>
    <w:p>
      <w:pPr>
        <w:pStyle w:val="2"/>
        <w:tabs>
          <w:tab w:val="right" w:leader="dot" w:pos="14789"/>
        </w:tabs>
        <w:ind w:left="420" w:leftChars="200"/>
        <w:jc w:val="center"/>
        <w:rPr>
          <w:rFonts w:ascii="Times New Roman"/>
          <w:sz w:val="28"/>
        </w:rPr>
      </w:pPr>
      <w:r>
        <w:fldChar w:fldCharType="begin"/>
      </w:r>
      <w:r>
        <w:instrText xml:space="preserve"> HYPERLINK \l "_Toc68791549" </w:instrText>
      </w:r>
      <w:r>
        <w:fldChar w:fldCharType="separate"/>
      </w:r>
      <w:r>
        <w:rPr>
          <w:rStyle w:val="11"/>
          <w:rFonts w:ascii="Times New Roman" w:hAnsi="黑体" w:eastAsia="Times New Roman"/>
          <w:color w:val="auto"/>
          <w:sz w:val="28"/>
          <w:u w:val="none"/>
        </w:rPr>
        <w:t>五、预算绩效信息</w:t>
      </w:r>
      <w:r>
        <w:rPr>
          <w:rFonts w:ascii="Times New Roman" w:eastAsia="Times New Roman"/>
          <w:sz w:val="28"/>
        </w:rPr>
        <w:tab/>
      </w:r>
      <w:r>
        <w:rPr>
          <w:rFonts w:ascii="Times New Roman"/>
          <w:sz w:val="28"/>
        </w:rPr>
        <w:t>2</w:t>
      </w:r>
      <w:r>
        <w:rPr>
          <w:rFonts w:ascii="Times New Roman"/>
          <w:sz w:val="28"/>
        </w:rPr>
        <w:fldChar w:fldCharType="end"/>
      </w:r>
      <w:r>
        <w:rPr>
          <w:rStyle w:val="11"/>
          <w:rFonts w:ascii="Times New Roman"/>
          <w:color w:val="auto"/>
          <w:sz w:val="28"/>
          <w:u w:val="none"/>
        </w:rPr>
        <w:t>3</w:t>
      </w:r>
    </w:p>
    <w:p>
      <w:pPr>
        <w:pStyle w:val="2"/>
        <w:tabs>
          <w:tab w:val="right" w:leader="dot" w:pos="14789"/>
        </w:tabs>
        <w:ind w:left="420" w:leftChars="200"/>
        <w:jc w:val="center"/>
        <w:rPr>
          <w:rFonts w:ascii="Times New Roman"/>
          <w:sz w:val="28"/>
        </w:rPr>
      </w:pPr>
      <w:r>
        <w:fldChar w:fldCharType="begin"/>
      </w:r>
      <w:r>
        <w:instrText xml:space="preserve"> HYPERLINK \l "_Toc68791550" </w:instrText>
      </w:r>
      <w:r>
        <w:fldChar w:fldCharType="separate"/>
      </w:r>
      <w:r>
        <w:rPr>
          <w:rStyle w:val="11"/>
          <w:rFonts w:ascii="Times New Roman" w:eastAsia="Times New Roman"/>
          <w:color w:val="auto"/>
          <w:sz w:val="28"/>
          <w:u w:val="none"/>
        </w:rPr>
        <w:t>六、政府采购预算情况</w:t>
      </w:r>
      <w:r>
        <w:rPr>
          <w:rFonts w:ascii="Times New Roman" w:eastAsia="Times New Roman"/>
          <w:sz w:val="28"/>
        </w:rPr>
        <w:tab/>
      </w:r>
      <w:r>
        <w:rPr>
          <w:rFonts w:ascii="Times New Roman"/>
          <w:sz w:val="28"/>
        </w:rPr>
        <w:t>3</w:t>
      </w:r>
      <w:r>
        <w:rPr>
          <w:rFonts w:ascii="Times New Roman"/>
          <w:sz w:val="28"/>
        </w:rPr>
        <w:fldChar w:fldCharType="end"/>
      </w:r>
      <w:r>
        <w:rPr>
          <w:rStyle w:val="11"/>
          <w:rFonts w:ascii="Times New Roman"/>
          <w:color w:val="auto"/>
          <w:sz w:val="28"/>
          <w:u w:val="none"/>
        </w:rPr>
        <w:t>3</w:t>
      </w:r>
    </w:p>
    <w:p>
      <w:pPr>
        <w:pStyle w:val="2"/>
        <w:tabs>
          <w:tab w:val="right" w:leader="dot" w:pos="14789"/>
        </w:tabs>
        <w:ind w:left="420" w:leftChars="200"/>
        <w:jc w:val="center"/>
        <w:rPr>
          <w:rFonts w:ascii="Times New Roman"/>
          <w:sz w:val="28"/>
        </w:rPr>
      </w:pPr>
      <w:r>
        <w:fldChar w:fldCharType="begin"/>
      </w:r>
      <w:r>
        <w:instrText xml:space="preserve"> HYPERLINK \l "_Toc68791551" </w:instrText>
      </w:r>
      <w:r>
        <w:fldChar w:fldCharType="separate"/>
      </w:r>
      <w:r>
        <w:rPr>
          <w:rStyle w:val="11"/>
          <w:rFonts w:ascii="Times New Roman" w:hAnsi="黑体" w:eastAsia="Times New Roman"/>
          <w:color w:val="auto"/>
          <w:sz w:val="28"/>
          <w:u w:val="none"/>
        </w:rPr>
        <w:t>七、国有资产信息</w:t>
      </w:r>
      <w:r>
        <w:rPr>
          <w:rFonts w:ascii="Times New Roman" w:eastAsia="Times New Roman"/>
          <w:sz w:val="28"/>
        </w:rPr>
        <w:tab/>
      </w:r>
      <w:r>
        <w:rPr>
          <w:rFonts w:ascii="Times New Roman"/>
          <w:sz w:val="28"/>
        </w:rPr>
        <w:t>3</w:t>
      </w:r>
      <w:r>
        <w:rPr>
          <w:rFonts w:ascii="Times New Roman"/>
          <w:sz w:val="28"/>
        </w:rPr>
        <w:fldChar w:fldCharType="end"/>
      </w:r>
      <w:r>
        <w:rPr>
          <w:rStyle w:val="11"/>
          <w:rFonts w:ascii="Times New Roman"/>
          <w:color w:val="auto"/>
          <w:sz w:val="28"/>
          <w:u w:val="none"/>
        </w:rPr>
        <w:t>4</w:t>
      </w:r>
    </w:p>
    <w:p>
      <w:pPr>
        <w:pStyle w:val="2"/>
        <w:tabs>
          <w:tab w:val="right" w:leader="dot" w:pos="14789"/>
        </w:tabs>
        <w:ind w:left="420" w:leftChars="200"/>
        <w:jc w:val="center"/>
        <w:rPr>
          <w:rFonts w:ascii="Times New Roman"/>
          <w:sz w:val="28"/>
        </w:rPr>
      </w:pPr>
      <w:r>
        <w:fldChar w:fldCharType="begin"/>
      </w:r>
      <w:r>
        <w:instrText xml:space="preserve"> HYPERLINK \l "_Toc68791552" </w:instrText>
      </w:r>
      <w:r>
        <w:fldChar w:fldCharType="separate"/>
      </w:r>
      <w:r>
        <w:rPr>
          <w:rStyle w:val="11"/>
          <w:rFonts w:ascii="Times New Roman" w:hAnsi="黑体" w:eastAsia="Times New Roman"/>
          <w:color w:val="auto"/>
          <w:sz w:val="28"/>
          <w:u w:val="none"/>
        </w:rPr>
        <w:t>八、名词解释</w:t>
      </w:r>
      <w:r>
        <w:rPr>
          <w:rFonts w:ascii="Times New Roman" w:eastAsia="Times New Roman"/>
          <w:sz w:val="28"/>
        </w:rPr>
        <w:tab/>
      </w:r>
      <w:r>
        <w:rPr>
          <w:rFonts w:ascii="Times New Roman" w:eastAsia="Times New Roman"/>
          <w:sz w:val="28"/>
        </w:rPr>
        <w:fldChar w:fldCharType="end"/>
      </w:r>
      <w:r>
        <w:rPr>
          <w:rStyle w:val="11"/>
          <w:rFonts w:ascii="Times New Roman"/>
          <w:color w:val="auto"/>
          <w:sz w:val="28"/>
          <w:u w:val="none"/>
        </w:rPr>
        <w:t>35</w:t>
      </w:r>
    </w:p>
    <w:p>
      <w:pPr>
        <w:pStyle w:val="2"/>
        <w:tabs>
          <w:tab w:val="right" w:leader="dot" w:pos="14789"/>
        </w:tabs>
        <w:ind w:left="420" w:leftChars="200"/>
        <w:jc w:val="center"/>
        <w:rPr>
          <w:rFonts w:ascii="Times New Roman"/>
          <w:sz w:val="28"/>
        </w:rPr>
      </w:pPr>
      <w:r>
        <w:fldChar w:fldCharType="begin"/>
      </w:r>
      <w:r>
        <w:instrText xml:space="preserve"> HYPERLINK \l "_Toc68791553" </w:instrText>
      </w:r>
      <w:r>
        <w:fldChar w:fldCharType="separate"/>
      </w:r>
      <w:r>
        <w:rPr>
          <w:rStyle w:val="11"/>
          <w:rFonts w:ascii="Times New Roman" w:hAnsi="黑体" w:eastAsia="Times New Roman"/>
          <w:color w:val="auto"/>
          <w:sz w:val="28"/>
          <w:u w:val="none"/>
        </w:rPr>
        <w:t>九、其他需要说明的事项</w:t>
      </w:r>
      <w:r>
        <w:rPr>
          <w:rFonts w:ascii="Times New Roman" w:eastAsia="Times New Roman"/>
          <w:sz w:val="28"/>
        </w:rPr>
        <w:tab/>
      </w:r>
      <w:r>
        <w:rPr>
          <w:rFonts w:ascii="Times New Roman"/>
          <w:sz w:val="28"/>
        </w:rPr>
        <w:t>3</w:t>
      </w:r>
      <w:r>
        <w:rPr>
          <w:rFonts w:ascii="Times New Roman"/>
          <w:sz w:val="28"/>
        </w:rPr>
        <w:fldChar w:fldCharType="end"/>
      </w:r>
      <w:r>
        <w:rPr>
          <w:rStyle w:val="11"/>
          <w:rFonts w:ascii="Times New Roman"/>
          <w:color w:val="auto"/>
          <w:sz w:val="28"/>
          <w:u w:val="none"/>
        </w:rPr>
        <w:t>7</w:t>
      </w:r>
    </w:p>
    <w:p>
      <w:pPr>
        <w:ind w:left="420" w:leftChars="200"/>
        <w:jc w:val="center"/>
        <w:rPr>
          <w:rFonts w:ascii="Times New Roman" w:hAnsi="宋体"/>
        </w:rPr>
      </w:pPr>
      <w:r>
        <w:rPr>
          <w:rFonts w:ascii="Times New Roman" w:eastAsia="Times New Roman"/>
          <w:sz w:val="28"/>
        </w:rPr>
        <w:fldChar w:fldCharType="end"/>
      </w:r>
    </w:p>
    <w:p>
      <w:pPr>
        <w:pStyle w:val="5"/>
        <w:tabs>
          <w:tab w:val="right" w:leader="dot" w:pos="14789"/>
        </w:tabs>
        <w:ind w:left="420" w:leftChars="200"/>
        <w:jc w:val="center"/>
        <w:rPr>
          <w:rFonts w:ascii="Times New Roman" w:eastAsia="Times New Roman"/>
          <w:sz w:val="28"/>
        </w:rPr>
      </w:pPr>
    </w:p>
    <w:p>
      <w:pPr>
        <w:ind w:left="420" w:leftChars="200"/>
        <w:jc w:val="center"/>
        <w:rPr>
          <w:rFonts w:ascii="Times New Roman" w:hAnsi="宋体"/>
        </w:rPr>
      </w:pPr>
    </w:p>
    <w:p>
      <w:pPr>
        <w:jc w:val="center"/>
      </w:pPr>
      <w:r>
        <w:rPr>
          <w:rFonts w:ascii="方正小标宋_GBK" w:eastAsia="方正小标宋_GBK"/>
          <w:sz w:val="44"/>
        </w:rPr>
        <w:t xml:space="preserve"> </w:t>
      </w:r>
    </w:p>
    <w:p>
      <w:pPr>
        <w:ind w:firstLine="560" w:firstLineChars="200"/>
        <w:jc w:val="left"/>
        <w:rPr>
          <w:rFonts w:ascii="Times New Roman" w:eastAsia="Times New Roman"/>
          <w:sz w:val="28"/>
        </w:rPr>
      </w:pPr>
    </w:p>
    <w:p>
      <w:pPr>
        <w:spacing w:line="560" w:lineRule="exact"/>
        <w:jc w:val="left"/>
        <w:rPr>
          <w:rStyle w:val="11"/>
          <w:rFonts w:ascii="宋体" w:cs="宋体"/>
          <w:color w:val="auto"/>
          <w:sz w:val="28"/>
          <w:u w:val="none"/>
        </w:rPr>
      </w:pPr>
    </w:p>
    <w:p>
      <w:pPr>
        <w:spacing w:line="560" w:lineRule="exact"/>
        <w:jc w:val="left"/>
        <w:rPr>
          <w:rStyle w:val="11"/>
          <w:rFonts w:ascii="宋体" w:cs="宋体"/>
          <w:color w:val="auto"/>
          <w:sz w:val="28"/>
          <w:u w:val="none"/>
        </w:rPr>
      </w:pPr>
    </w:p>
    <w:p>
      <w:pPr>
        <w:spacing w:line="560" w:lineRule="exact"/>
        <w:jc w:val="left"/>
        <w:rPr>
          <w:rStyle w:val="11"/>
          <w:rFonts w:ascii="宋体" w:cs="宋体"/>
          <w:color w:val="auto"/>
          <w:sz w:val="28"/>
          <w:u w:val="none"/>
        </w:rPr>
        <w:sectPr>
          <w:footerReference r:id="rId9"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1-1</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部门预算收支总表</w:t>
      </w:r>
    </w:p>
    <w:p>
      <w:pPr>
        <w:spacing w:line="560" w:lineRule="exact"/>
        <w:ind w:firstLine="280" w:firstLineChars="100"/>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szCs w:val="28"/>
          <w:u w:val="none"/>
        </w:rPr>
        <w:t xml:space="preserve">    </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2022</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pPr>
              <w:tabs>
                <w:tab w:val="left" w:pos="453"/>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790" w:type="dxa"/>
            <w:gridSpan w:val="2"/>
            <w:vAlign w:val="center"/>
          </w:tcPr>
          <w:p>
            <w:pPr>
              <w:spacing w:line="560" w:lineRule="exact"/>
              <w:ind w:firstLine="1680" w:firstLineChars="6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入</w:t>
            </w:r>
          </w:p>
        </w:tc>
        <w:tc>
          <w:tcPr>
            <w:tcW w:w="7714" w:type="dxa"/>
            <w:gridSpan w:val="2"/>
            <w:vAlign w:val="center"/>
          </w:tcPr>
          <w:p>
            <w:pPr>
              <w:spacing w:line="560" w:lineRule="exact"/>
              <w:ind w:firstLine="2240" w:firstLineChars="8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153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c>
          <w:tcPr>
            <w:tcW w:w="549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549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四、财政专户管理资金收入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五、事业收入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397.99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六、事业单位经营收入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七、上级补助收入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八、附属单位上缴收入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九、其他收入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11</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12</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tabs>
                <w:tab w:val="left" w:pos="498"/>
              </w:tabs>
              <w:spacing w:line="560" w:lineRule="exact"/>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r>
          </w:tbl>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13</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14</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15</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16</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17</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18</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19</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23</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24</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25</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26</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27</w:t>
            </w: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549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pPr>
              <w:tabs>
                <w:tab w:val="left" w:pos="498"/>
              </w:tabs>
              <w:spacing w:line="560" w:lineRule="exact"/>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c>
                <w:tcPr>
                  <w:tcW w:w="360" w:type="dxa"/>
                  <w:tcBorders>
                    <w:top w:val="single" w:color="auto" w:sz="4" w:space="0"/>
                    <w:left w:val="single" w:color="auto" w:sz="4" w:space="0"/>
                    <w:bottom w:val="single" w:color="auto" w:sz="4" w:space="0"/>
                    <w:right w:val="single" w:color="auto" w:sz="4" w:space="0"/>
                  </w:tcBorders>
                </w:tcPr>
                <w:p>
                  <w:pPr>
                    <w:spacing w:line="560" w:lineRule="exact"/>
                    <w:jc w:val="center"/>
                    <w:rPr>
                      <w:rStyle w:val="11"/>
                      <w:rFonts w:ascii="方正仿宋简体" w:hAnsi="方正仿宋简体" w:eastAsia="方正仿宋简体" w:cs="方正仿宋简体"/>
                      <w:color w:val="auto"/>
                      <w:kern w:val="0"/>
                      <w:sz w:val="28"/>
                      <w:szCs w:val="20"/>
                      <w:u w:val="none"/>
                    </w:rPr>
                  </w:pPr>
                </w:p>
              </w:tc>
            </w:tr>
          </w:tbl>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上年结转结余</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年终结转结余</w:t>
            </w:r>
          </w:p>
        </w:tc>
        <w:tc>
          <w:tcPr>
            <w:tcW w:w="2219" w:type="dxa"/>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29</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收入总计</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549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支出总计</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r>
    </w:tbl>
    <w:p>
      <w:pPr>
        <w:spacing w:line="560" w:lineRule="exact"/>
        <w:jc w:val="left"/>
        <w:rPr>
          <w:rStyle w:val="11"/>
          <w:rFonts w:ascii="宋体" w:cs="宋体"/>
          <w:color w:val="auto"/>
          <w:sz w:val="28"/>
          <w:u w:val="none"/>
        </w:rPr>
        <w:sectPr>
          <w:footerReference r:id="rId10" w:type="default"/>
          <w:pgSz w:w="16839" w:h="11907" w:orient="landscape"/>
          <w:pgMar w:top="567" w:right="567" w:bottom="567" w:left="567" w:header="851" w:footer="992" w:gutter="0"/>
          <w:pgNumType w:start="1"/>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1-2</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部门预算收入总表</w:t>
      </w:r>
    </w:p>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u w:val="none"/>
        </w:rPr>
        <w:t xml:space="preserve">          </w:t>
      </w:r>
      <w:r>
        <w:rPr>
          <w:rStyle w:val="11"/>
          <w:rFonts w:ascii="方正仿宋简体" w:hAnsi="方正仿宋简体" w:eastAsia="方正仿宋简体" w:cs="方正仿宋简体"/>
          <w:color w:val="auto"/>
          <w:sz w:val="28"/>
          <w:u w:val="none"/>
        </w:rPr>
        <w:tab/>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预算年度：</w:t>
      </w:r>
      <w:r>
        <w:rPr>
          <w:rStyle w:val="11"/>
          <w:rFonts w:ascii="方正仿宋简体" w:hAnsi="方正仿宋简体" w:eastAsia="方正仿宋简体" w:cs="方正仿宋简体"/>
          <w:color w:val="auto"/>
          <w:sz w:val="28"/>
          <w:u w:val="none"/>
        </w:rPr>
        <w:t>2022</w:t>
      </w:r>
      <w:r>
        <w:rPr>
          <w:rStyle w:val="11"/>
          <w:rFonts w:ascii="方正仿宋简体" w:hAnsi="方正仿宋简体" w:eastAsia="方正仿宋简体" w:cs="方正仿宋简体"/>
          <w:color w:val="auto"/>
          <w:sz w:val="28"/>
          <w:u w:val="none"/>
        </w:rPr>
        <w:tab/>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438"/>
        <w:gridCol w:w="2327"/>
        <w:gridCol w:w="1200"/>
        <w:gridCol w:w="990"/>
        <w:gridCol w:w="1107"/>
        <w:gridCol w:w="1088"/>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pPr>
              <w:tabs>
                <w:tab w:val="left" w:pos="243"/>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765"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120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8238" w:type="dxa"/>
            <w:gridSpan w:val="8"/>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w:t>
            </w:r>
          </w:p>
        </w:tc>
        <w:tc>
          <w:tcPr>
            <w:tcW w:w="87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4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功能科目编码</w:t>
            </w:r>
          </w:p>
        </w:tc>
        <w:tc>
          <w:tcPr>
            <w:tcW w:w="232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20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9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10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财政拨款收入</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财政专户收入</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事业收入</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经营收入</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上级补助收入</w:t>
            </w:r>
          </w:p>
        </w:tc>
        <w:tc>
          <w:tcPr>
            <w:tcW w:w="134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附属单位上缴收入</w:t>
            </w:r>
          </w:p>
        </w:tc>
        <w:tc>
          <w:tcPr>
            <w:tcW w:w="91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其他收入</w:t>
            </w:r>
          </w:p>
        </w:tc>
        <w:tc>
          <w:tcPr>
            <w:tcW w:w="874"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4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232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99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110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134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91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11</w:t>
            </w:r>
          </w:p>
        </w:tc>
        <w:tc>
          <w:tcPr>
            <w:tcW w:w="87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1438"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32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计</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540.89 </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540.89 </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540.89 </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教育支出</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20505</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广播电视教育</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2050501</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广播电视学校</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行政事业单位养老支出</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2080505</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机关事业单位基本养老保险缴费支出</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47.24 </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47.24 </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47.24 </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2080506</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4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232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99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110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134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91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11</w:t>
            </w:r>
          </w:p>
        </w:tc>
        <w:tc>
          <w:tcPr>
            <w:tcW w:w="87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卫生健康支出</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行政事业单位医疗</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11</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2101102</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事业单位医疗</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12</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13</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14</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2210201</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20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99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107"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宋体" w:cs="宋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1-3</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部门预算支出总表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u w:val="none"/>
        </w:rPr>
        <w:t xml:space="preserve">            </w:t>
      </w:r>
      <w:r>
        <w:rPr>
          <w:rStyle w:val="11"/>
          <w:rFonts w:ascii="方正仿宋简体" w:hAnsi="方正仿宋简体" w:eastAsia="方正仿宋简体" w:cs="方正仿宋简体"/>
          <w:color w:val="auto"/>
          <w:sz w:val="28"/>
          <w:u w:val="none"/>
        </w:rPr>
        <w:tab/>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预算年度：</w:t>
      </w:r>
      <w:r>
        <w:rPr>
          <w:rStyle w:val="11"/>
          <w:rFonts w:ascii="方正仿宋简体" w:hAnsi="方正仿宋简体" w:eastAsia="方正仿宋简体" w:cs="方正仿宋简体"/>
          <w:color w:val="auto"/>
          <w:sz w:val="28"/>
          <w:u w:val="none"/>
        </w:rPr>
        <w:t>2022</w:t>
      </w:r>
      <w:r>
        <w:rPr>
          <w:rStyle w:val="11"/>
          <w:rFonts w:ascii="方正仿宋简体" w:hAnsi="方正仿宋简体" w:eastAsia="方正仿宋简体" w:cs="方正仿宋简体"/>
          <w:color w:val="auto"/>
          <w:sz w:val="28"/>
          <w:u w:val="none"/>
        </w:rPr>
        <w:tab/>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pPr>
              <w:tabs>
                <w:tab w:val="left" w:pos="408"/>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210"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1455"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41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38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c>
          <w:tcPr>
            <w:tcW w:w="96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经营支出</w:t>
            </w:r>
          </w:p>
        </w:tc>
        <w:tc>
          <w:tcPr>
            <w:tcW w:w="90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上缴上级支出</w:t>
            </w:r>
          </w:p>
        </w:tc>
        <w:tc>
          <w:tcPr>
            <w:tcW w:w="135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84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455"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41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6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0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54"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3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484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9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9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135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136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84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540.89 </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530.89 </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10.00 </w:t>
            </w:r>
          </w:p>
        </w:tc>
        <w:tc>
          <w:tcPr>
            <w:tcW w:w="96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教育支出类合计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387.99 </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10.00 </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20505</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广播电视教育款合计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387.99 </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10.00 </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2050501</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广播电视学校项合计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387.99 </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10.00 </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社会保障和就业支出类合计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行政事业单位离退休款合计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2080505</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机关事业单位基本养老保险缴费支出★项合计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47.24 </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47.24 </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2080506</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医疗卫生与计划生育支出类合计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行政事业单位医疗款合计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rPr>
            </w:pPr>
            <w:r>
              <w:rPr>
                <w:rStyle w:val="11"/>
                <w:rFonts w:ascii="方正仿宋简体" w:hAnsi="方正仿宋简体" w:eastAsia="方正仿宋简体" w:cs="方正仿宋简体"/>
                <w:color w:val="auto"/>
                <w:sz w:val="28"/>
              </w:rPr>
              <w:t>11</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2101102</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事业单位医疗项合计</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380" w:type="dxa"/>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36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w:t>
            </w:r>
          </w:p>
        </w:tc>
        <w:tc>
          <w:tcPr>
            <w:tcW w:w="484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2</w:t>
            </w:r>
          </w:p>
        </w:tc>
        <w:tc>
          <w:tcPr>
            <w:tcW w:w="1455" w:type="dxa"/>
            <w:vAlign w:val="center"/>
          </w:tcPr>
          <w:p>
            <w:pPr>
              <w:spacing w:line="560" w:lineRule="exact"/>
              <w:jc w:val="center"/>
              <w:rPr>
                <w:rStyle w:val="11"/>
                <w:color w:val="auto"/>
                <w:u w:val="none"/>
              </w:rPr>
            </w:pPr>
            <w:r>
              <w:rPr>
                <w:rStyle w:val="11"/>
                <w:rFonts w:ascii="方正仿宋简体" w:hAnsi="方正仿宋简体" w:eastAsia="方正仿宋简体" w:cs="方正仿宋简体"/>
                <w:color w:val="auto"/>
                <w:sz w:val="28"/>
                <w:u w:val="none"/>
              </w:rPr>
              <w:t>3</w:t>
            </w:r>
          </w:p>
        </w:tc>
        <w:tc>
          <w:tcPr>
            <w:tcW w:w="1410" w:type="dxa"/>
            <w:vAlign w:val="center"/>
          </w:tcPr>
          <w:p>
            <w:pPr>
              <w:spacing w:line="560" w:lineRule="exact"/>
              <w:jc w:val="center"/>
              <w:rPr>
                <w:rStyle w:val="11"/>
                <w:color w:val="auto"/>
                <w:u w:val="none"/>
              </w:rPr>
            </w:pPr>
            <w:r>
              <w:rPr>
                <w:rStyle w:val="11"/>
                <w:rFonts w:ascii="方正仿宋简体" w:hAnsi="方正仿宋简体" w:eastAsia="方正仿宋简体" w:cs="方正仿宋简体"/>
                <w:color w:val="auto"/>
                <w:sz w:val="28"/>
                <w:u w:val="none"/>
              </w:rPr>
              <w:t>4</w:t>
            </w:r>
          </w:p>
        </w:tc>
        <w:tc>
          <w:tcPr>
            <w:tcW w:w="1380" w:type="dxa"/>
            <w:vAlign w:val="center"/>
          </w:tcPr>
          <w:p>
            <w:pPr>
              <w:spacing w:line="560" w:lineRule="exact"/>
              <w:jc w:val="center"/>
              <w:rPr>
                <w:rStyle w:val="11"/>
                <w:color w:val="auto"/>
                <w:u w:val="none"/>
              </w:rPr>
            </w:pPr>
            <w:r>
              <w:rPr>
                <w:rStyle w:val="11"/>
                <w:rFonts w:ascii="方正仿宋简体" w:hAnsi="方正仿宋简体" w:eastAsia="方正仿宋简体" w:cs="方正仿宋简体"/>
                <w:color w:val="auto"/>
                <w:sz w:val="28"/>
                <w:u w:val="none"/>
              </w:rPr>
              <w:t>5</w:t>
            </w:r>
          </w:p>
        </w:tc>
        <w:tc>
          <w:tcPr>
            <w:tcW w:w="96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6</w:t>
            </w:r>
          </w:p>
        </w:tc>
        <w:tc>
          <w:tcPr>
            <w:tcW w:w="90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7</w:t>
            </w:r>
          </w:p>
        </w:tc>
        <w:tc>
          <w:tcPr>
            <w:tcW w:w="1354"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12</w:t>
            </w:r>
          </w:p>
        </w:tc>
        <w:tc>
          <w:tcPr>
            <w:tcW w:w="136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380" w:type="dxa"/>
            <w:vAlign w:val="center"/>
          </w:tcPr>
          <w:p>
            <w:pPr>
              <w:spacing w:line="560" w:lineRule="exact"/>
              <w:jc w:val="center"/>
              <w:rPr>
                <w:rStyle w:val="11"/>
                <w:color w:val="auto"/>
                <w:u w:val="none"/>
              </w:rPr>
            </w:pPr>
          </w:p>
        </w:tc>
        <w:tc>
          <w:tcPr>
            <w:tcW w:w="960" w:type="dxa"/>
            <w:vAlign w:val="center"/>
          </w:tcPr>
          <w:p>
            <w:pPr>
              <w:spacing w:line="560" w:lineRule="exact"/>
              <w:jc w:val="left"/>
              <w:rPr>
                <w:rFonts w:ascii="方正仿宋简体" w:hAnsi="方正仿宋简体" w:eastAsia="方正仿宋简体" w:cs="方正仿宋简体"/>
                <w:sz w:val="28"/>
              </w:rPr>
            </w:pPr>
          </w:p>
        </w:tc>
        <w:tc>
          <w:tcPr>
            <w:tcW w:w="900" w:type="dxa"/>
            <w:vAlign w:val="center"/>
          </w:tcPr>
          <w:p>
            <w:pPr>
              <w:spacing w:line="560" w:lineRule="exact"/>
              <w:jc w:val="left"/>
              <w:rPr>
                <w:rFonts w:ascii="方正仿宋简体" w:hAnsi="方正仿宋简体" w:eastAsia="方正仿宋简体" w:cs="方正仿宋简体"/>
                <w:sz w:val="28"/>
              </w:rPr>
            </w:pPr>
          </w:p>
        </w:tc>
        <w:tc>
          <w:tcPr>
            <w:tcW w:w="1354" w:type="dxa"/>
            <w:vAlign w:val="center"/>
          </w:tcPr>
          <w:p>
            <w:pPr>
              <w:spacing w:line="560" w:lineRule="exact"/>
              <w:jc w:val="left"/>
              <w:rPr>
                <w:rFonts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13</w:t>
            </w:r>
          </w:p>
        </w:tc>
        <w:tc>
          <w:tcPr>
            <w:tcW w:w="136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14</w:t>
            </w:r>
          </w:p>
        </w:tc>
        <w:tc>
          <w:tcPr>
            <w:tcW w:w="136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2210201</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1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1-4</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部门预算财政拨款收支总表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预算年度：</w:t>
            </w:r>
            <w:r>
              <w:rPr>
                <w:rStyle w:val="11"/>
                <w:rFonts w:ascii="方正仿宋简体" w:hAnsi="方正仿宋简体" w:eastAsia="方正仿宋简体" w:cs="方正仿宋简体"/>
                <w:color w:val="auto"/>
                <w:sz w:val="28"/>
                <w:u w:val="none"/>
              </w:rPr>
              <w:t>2022</w:t>
            </w:r>
            <w:r>
              <w:rPr>
                <w:rStyle w:val="11"/>
                <w:rFonts w:ascii="方正仿宋简体" w:hAnsi="方正仿宋简体" w:eastAsia="方正仿宋简体" w:cs="方正仿宋简体"/>
                <w:color w:val="auto"/>
                <w:sz w:val="28"/>
                <w:u w:val="none"/>
              </w:rPr>
              <w:tab/>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4785"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入</w:t>
            </w:r>
          </w:p>
        </w:tc>
        <w:tc>
          <w:tcPr>
            <w:tcW w:w="8854" w:type="dxa"/>
            <w:gridSpan w:val="5"/>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5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金额</w:t>
            </w:r>
          </w:p>
        </w:tc>
        <w:tc>
          <w:tcPr>
            <w:tcW w:w="4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一般公共预算财政拨款</w:t>
            </w:r>
          </w:p>
        </w:tc>
        <w:tc>
          <w:tcPr>
            <w:tcW w:w="10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政府性基金预算财政拨款</w:t>
            </w:r>
          </w:p>
        </w:tc>
        <w:tc>
          <w:tcPr>
            <w:tcW w:w="133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5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4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10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133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397.99</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397.99</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54.24</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54.24</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 </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11</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12</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13</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14</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15</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16</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17</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18</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19</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23</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24</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25</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26</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27</w:t>
            </w:r>
          </w:p>
        </w:tc>
        <w:tc>
          <w:tcPr>
            <w:tcW w:w="35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4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年初财政拨款结转和结余</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年末财政拨款结转和结余</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  </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29</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31</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32</w:t>
            </w:r>
          </w:p>
        </w:tc>
        <w:tc>
          <w:tcPr>
            <w:tcW w:w="35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4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540.89</w:t>
            </w:r>
          </w:p>
        </w:tc>
        <w:tc>
          <w:tcPr>
            <w:tcW w:w="106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cs="宋体"/>
          <w:sz w:val="24"/>
          <w:szCs w:val="24"/>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1-5</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部门预算一般公共预算财政拨款支出表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预算年度：</w:t>
      </w:r>
      <w:r>
        <w:rPr>
          <w:rStyle w:val="11"/>
          <w:rFonts w:ascii="方正仿宋简体" w:hAnsi="方正仿宋简体" w:eastAsia="方正仿宋简体" w:cs="方正仿宋简体"/>
          <w:color w:val="auto"/>
          <w:sz w:val="28"/>
          <w:u w:val="none"/>
        </w:rPr>
        <w:t xml:space="preserve">2022                              </w:t>
      </w:r>
      <w:r>
        <w:rPr>
          <w:rStyle w:val="11"/>
          <w:rFonts w:hint="eastAsia" w:ascii="方正仿宋简体" w:hAnsi="方正仿宋简体" w:eastAsia="方正仿宋简体" w:cs="方正仿宋简体"/>
          <w:color w:val="auto"/>
          <w:sz w:val="28"/>
          <w:u w:val="none"/>
        </w:rPr>
        <w:t>单位：万元</w:t>
      </w:r>
      <w:r>
        <w:rPr>
          <w:rStyle w:val="11"/>
          <w:rFonts w:ascii="方正仿宋简体" w:hAnsi="方正仿宋简体" w:eastAsia="方正仿宋简体" w:cs="方正仿宋简体"/>
          <w:color w:val="auto"/>
          <w:sz w:val="28"/>
          <w:u w:val="none"/>
        </w:rPr>
        <w:tab/>
      </w:r>
      <w:r>
        <w:rPr>
          <w:rStyle w:val="11"/>
          <w:rFonts w:ascii="方正仿宋简体" w:hAnsi="方正仿宋简体" w:eastAsia="方正仿宋简体" w:cs="方正仿宋简体"/>
          <w:color w:val="auto"/>
          <w:sz w:val="28"/>
          <w:u w:val="none"/>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315" w:type="dxa"/>
            <w:gridSpan w:val="2"/>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1515"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4500" w:type="dxa"/>
            <w:gridSpan w:val="3"/>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53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6315" w:type="dxa"/>
            <w:gridSpan w:val="2"/>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15"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6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485"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1455"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c>
          <w:tcPr>
            <w:tcW w:w="1534"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7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515"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60"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485"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455"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34"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7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47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w:t>
            </w:r>
          </w:p>
        </w:tc>
        <w:tc>
          <w:tcPr>
            <w:tcW w:w="157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7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计</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540.89 </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530.89 </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488.82 </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42.07</w:t>
            </w:r>
          </w:p>
        </w:tc>
        <w:tc>
          <w:tcPr>
            <w:tcW w:w="1534"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2</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教育支出</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387.99 </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335.92 </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42.07</w:t>
            </w:r>
          </w:p>
        </w:tc>
        <w:tc>
          <w:tcPr>
            <w:tcW w:w="1534"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20505</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广播电视教育</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387.99 </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335.92 </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42.07</w:t>
            </w:r>
          </w:p>
        </w:tc>
        <w:tc>
          <w:tcPr>
            <w:tcW w:w="1534"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4</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2050501</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广播电视学校</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397.99 </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387.99 </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335.92 </w:t>
            </w:r>
          </w:p>
        </w:tc>
        <w:tc>
          <w:tcPr>
            <w:tcW w:w="145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42.07</w:t>
            </w:r>
          </w:p>
        </w:tc>
        <w:tc>
          <w:tcPr>
            <w:tcW w:w="1534"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5</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社会保障和就业支出</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455" w:type="dxa"/>
          </w:tcPr>
          <w:p/>
        </w:tc>
        <w:tc>
          <w:tcPr>
            <w:tcW w:w="15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6</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行政事业单位养老支出</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54.24 </w:t>
            </w:r>
          </w:p>
        </w:tc>
        <w:tc>
          <w:tcPr>
            <w:tcW w:w="1455" w:type="dxa"/>
          </w:tcPr>
          <w:p/>
        </w:tc>
        <w:tc>
          <w:tcPr>
            <w:tcW w:w="15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7</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2080505</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机关事业单位基本养老保险缴费支出</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47.24 </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47.24 </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 xml:space="preserve">47.24 </w:t>
            </w:r>
          </w:p>
        </w:tc>
        <w:tc>
          <w:tcPr>
            <w:tcW w:w="1455" w:type="dxa"/>
          </w:tcPr>
          <w:p/>
        </w:tc>
        <w:tc>
          <w:tcPr>
            <w:tcW w:w="15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8</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2080506</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机关事业单位职业年金缴费支出</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1455" w:type="dxa"/>
          </w:tcPr>
          <w:p/>
        </w:tc>
        <w:tc>
          <w:tcPr>
            <w:tcW w:w="15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9</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卫生健康支出</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55" w:type="dxa"/>
          </w:tcPr>
          <w:p/>
        </w:tc>
        <w:tc>
          <w:tcPr>
            <w:tcW w:w="15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57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w:t>
            </w:r>
          </w:p>
        </w:tc>
        <w:tc>
          <w:tcPr>
            <w:tcW w:w="47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2</w:t>
            </w:r>
          </w:p>
        </w:tc>
        <w:tc>
          <w:tcPr>
            <w:tcW w:w="151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w:t>
            </w:r>
          </w:p>
        </w:tc>
        <w:tc>
          <w:tcPr>
            <w:tcW w:w="156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4</w:t>
            </w:r>
          </w:p>
        </w:tc>
        <w:tc>
          <w:tcPr>
            <w:tcW w:w="148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5</w:t>
            </w:r>
          </w:p>
        </w:tc>
        <w:tc>
          <w:tcPr>
            <w:tcW w:w="145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6</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10</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w:t>
            </w:r>
          </w:p>
        </w:tc>
        <w:tc>
          <w:tcPr>
            <w:tcW w:w="4740" w:type="dxa"/>
          </w:tcPr>
          <w:p>
            <w:pP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行政事业单位医疗</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11</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2101102</w:t>
            </w:r>
          </w:p>
        </w:tc>
        <w:tc>
          <w:tcPr>
            <w:tcW w:w="4740" w:type="dxa"/>
          </w:tcPr>
          <w:p>
            <w:pP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事业单位医疗</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53.23</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12</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w:t>
            </w:r>
          </w:p>
        </w:tc>
        <w:tc>
          <w:tcPr>
            <w:tcW w:w="4740" w:type="dxa"/>
          </w:tcPr>
          <w:p>
            <w:pP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住房保障支出</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13</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w:t>
            </w:r>
          </w:p>
        </w:tc>
        <w:tc>
          <w:tcPr>
            <w:tcW w:w="4740" w:type="dxa"/>
          </w:tcPr>
          <w:p>
            <w:pP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住房改革支出</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9"/>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14</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2210201</w:t>
            </w:r>
          </w:p>
        </w:tc>
        <w:tc>
          <w:tcPr>
            <w:tcW w:w="4740" w:type="dxa"/>
          </w:tcPr>
          <w:p>
            <w:pP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151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5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8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1-6</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部门预算一般公共预算财政拨款基本支出表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预算年度：</w:t>
      </w:r>
      <w:r>
        <w:rPr>
          <w:rStyle w:val="11"/>
          <w:rFonts w:ascii="方正仿宋简体" w:hAnsi="方正仿宋简体" w:eastAsia="方正仿宋简体" w:cs="方正仿宋简体"/>
          <w:color w:val="auto"/>
          <w:sz w:val="28"/>
          <w:u w:val="none"/>
        </w:rPr>
        <w:t xml:space="preserve">2022                             </w:t>
      </w:r>
      <w:r>
        <w:rPr>
          <w:rStyle w:val="11"/>
          <w:rFonts w:hint="eastAsia" w:ascii="方正仿宋简体" w:hAnsi="方正仿宋简体" w:eastAsia="方正仿宋简体" w:cs="方正仿宋简体"/>
          <w:color w:val="auto"/>
          <w:sz w:val="28"/>
          <w:u w:val="none"/>
        </w:rPr>
        <w:t>单位：万元</w:t>
      </w:r>
      <w:r>
        <w:rPr>
          <w:rStyle w:val="11"/>
          <w:rFonts w:ascii="方正仿宋简体" w:hAnsi="方正仿宋简体" w:eastAsia="方正仿宋简体" w:cs="方正仿宋简体"/>
          <w:color w:val="auto"/>
          <w:sz w:val="28"/>
          <w:u w:val="none"/>
        </w:rPr>
        <w:tab/>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165"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7534" w:type="dxa"/>
            <w:gridSpan w:val="3"/>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经济分类科目编码</w:t>
            </w:r>
          </w:p>
        </w:tc>
        <w:tc>
          <w:tcPr>
            <w:tcW w:w="465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465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650" w:type="dxa"/>
            <w:vAlign w:val="center"/>
          </w:tcPr>
          <w:p>
            <w:pPr>
              <w:spacing w:line="560" w:lineRule="exact"/>
              <w:ind w:firstLine="1400" w:firstLineChars="5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计</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530.89</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488.82</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工资福利支出</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468.25</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468.25</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30101</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基本工资</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178.95</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178.95</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30102</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津贴补贴</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31.85</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31.85</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30107</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绩效工资</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118.45</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118.45</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30108</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机关事业单位基本养老保险缴费</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47.24</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47.24</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30109</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职业年金缴费</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7.00</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30110</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职工基本医疗保险缴费</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20.67</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20.67</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30111</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公务员医疗补助缴费</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23.62</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23.62</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10</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30112</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其他社会保障缴费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5.04</w:t>
            </w:r>
          </w:p>
        </w:tc>
        <w:tc>
          <w:tcPr>
            <w:tcW w:w="256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5.04</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51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w:t>
            </w:r>
          </w:p>
        </w:tc>
        <w:tc>
          <w:tcPr>
            <w:tcW w:w="465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2</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w:t>
            </w:r>
          </w:p>
        </w:tc>
        <w:tc>
          <w:tcPr>
            <w:tcW w:w="2565"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4</w:t>
            </w: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11</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30113</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住房公积金</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35.43</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12</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商品和服务支出</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42.07</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42.07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13</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30201</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办公费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6.40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14</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30205</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水费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0.80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15</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30207</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邮电费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1.10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16</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30208</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取暖费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9.00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17</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30211</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差旅费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1.00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18</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30215</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会议费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0.10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19</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30216</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培训费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0.10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20</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30228</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工会经费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3.13</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21</w:t>
            </w:r>
          </w:p>
        </w:tc>
        <w:tc>
          <w:tcPr>
            <w:tcW w:w="1515" w:type="dxa"/>
            <w:vAlign w:val="center"/>
          </w:tcPr>
          <w:p>
            <w:pPr>
              <w:spacing w:line="560" w:lineRule="exact"/>
              <w:jc w:val="left"/>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30229</w:t>
            </w:r>
          </w:p>
        </w:tc>
        <w:tc>
          <w:tcPr>
            <w:tcW w:w="4650" w:type="dxa"/>
            <w:vAlign w:val="center"/>
          </w:tcPr>
          <w:p>
            <w:pPr>
              <w:spacing w:line="560" w:lineRule="exact"/>
              <w:jc w:val="left"/>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福利费</w:t>
            </w:r>
          </w:p>
        </w:tc>
        <w:tc>
          <w:tcPr>
            <w:tcW w:w="2640"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4.47</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22</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30239</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其他交通费用</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3.18</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ascii="方正仿宋简体" w:hAnsi="方正仿宋简体" w:eastAsia="方正仿宋简体" w:cs="方正仿宋简体"/>
                <w:color w:val="auto"/>
                <w:sz w:val="28"/>
                <w:u w:val="none"/>
              </w:rPr>
              <w:t>23</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30299</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退休人员福利费</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0.29</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24</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30299</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其他业务费</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12.50</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25</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303</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对个人和家庭的补助</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20.57</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20.57</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26</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30302</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退休费</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9.73</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9.73</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27</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30304</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抚恤金</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1.85</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1.85</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28</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30307</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医疗费补助</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8.94</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8.94</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29</w:t>
            </w:r>
          </w:p>
        </w:tc>
        <w:tc>
          <w:tcPr>
            <w:tcW w:w="151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30309</w:t>
            </w:r>
          </w:p>
        </w:tc>
        <w:tc>
          <w:tcPr>
            <w:tcW w:w="46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奖励金</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0.05</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0.05</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1-7</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预算年度：</w:t>
            </w:r>
            <w:r>
              <w:rPr>
                <w:rStyle w:val="11"/>
                <w:rFonts w:ascii="方正仿宋简体" w:hAnsi="方正仿宋简体" w:eastAsia="方正仿宋简体" w:cs="方正仿宋简体"/>
                <w:color w:val="auto"/>
                <w:sz w:val="28"/>
                <w:u w:val="none"/>
              </w:rPr>
              <w:t xml:space="preserve">2022                            </w:t>
            </w:r>
            <w:r>
              <w:rPr>
                <w:rStyle w:val="11"/>
                <w:rFonts w:hint="eastAsia" w:ascii="方正仿宋简体" w:hAnsi="方正仿宋简体" w:eastAsia="方正仿宋简体" w:cs="方正仿宋简体"/>
                <w:color w:val="auto"/>
                <w:sz w:val="28"/>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pPr>
              <w:spacing w:line="560" w:lineRule="exact"/>
              <w:jc w:val="center"/>
              <w:rPr>
                <w:rStyle w:val="11"/>
                <w:rFonts w:ascii="方正仿宋简体" w:hAnsi="方正仿宋简体" w:eastAsia="方正仿宋简体" w:cs="方正仿宋简体"/>
                <w:color w:val="auto"/>
                <w:sz w:val="28"/>
                <w:u w:val="none"/>
              </w:rPr>
            </w:pPr>
          </w:p>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956" w:type="dxa"/>
            <w:gridSpan w:val="2"/>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2747"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3"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49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747"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5956"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计</w:t>
            </w: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1"/>
          <w:rFonts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1-8</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预算年度：</w:t>
            </w:r>
            <w:r>
              <w:rPr>
                <w:rStyle w:val="11"/>
                <w:rFonts w:ascii="方正仿宋简体" w:hAnsi="方正仿宋简体" w:eastAsia="方正仿宋简体" w:cs="方正仿宋简体"/>
                <w:color w:val="auto"/>
                <w:sz w:val="28"/>
                <w:u w:val="none"/>
              </w:rPr>
              <w:t xml:space="preserve">2022                                    </w:t>
            </w:r>
            <w:r>
              <w:rPr>
                <w:rStyle w:val="11"/>
                <w:rFonts w:hint="eastAsia" w:ascii="方正仿宋简体" w:hAnsi="方正仿宋简体" w:eastAsia="方正仿宋简体" w:cs="方正仿宋简体"/>
                <w:color w:val="auto"/>
                <w:sz w:val="28"/>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535"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264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8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659"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7</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8</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9</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w:t>
      </w:r>
      <w:r>
        <w:rPr>
          <w:rStyle w:val="11"/>
          <w:rFonts w:ascii="方正仿宋简体" w:hAnsi="方正仿宋简体" w:eastAsia="方正仿宋简体" w:cs="方正仿宋简体"/>
          <w:color w:val="auto"/>
          <w:sz w:val="28"/>
          <w:u w:val="none"/>
        </w:rPr>
        <w:t>1-9</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szCs w:val="28"/>
                <w:u w:val="none"/>
              </w:rPr>
              <w:t>286</w:t>
            </w:r>
            <w:r>
              <w:rPr>
                <w:rStyle w:val="11"/>
                <w:rFonts w:hint="eastAsia" w:ascii="方正仿宋简体" w:hAnsi="方正仿宋简体" w:eastAsia="方正仿宋简体" w:cs="方正仿宋简体"/>
                <w:color w:val="auto"/>
                <w:sz w:val="28"/>
                <w:szCs w:val="28"/>
                <w:u w:val="none"/>
              </w:rPr>
              <w:t>唐山市广播电视大学遵化分校</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预算年度：</w:t>
            </w:r>
            <w:r>
              <w:rPr>
                <w:rStyle w:val="11"/>
                <w:rFonts w:ascii="方正仿宋简体" w:hAnsi="方正仿宋简体" w:eastAsia="方正仿宋简体" w:cs="方正仿宋简体"/>
                <w:color w:val="auto"/>
                <w:sz w:val="28"/>
                <w:u w:val="none"/>
              </w:rPr>
              <w:t xml:space="preserve">2022                                 </w:t>
            </w:r>
            <w:r>
              <w:rPr>
                <w:rStyle w:val="11"/>
                <w:rFonts w:hint="eastAsia" w:ascii="方正仿宋简体" w:hAnsi="方正仿宋简体" w:eastAsia="方正仿宋简体" w:cs="方正仿宋简体"/>
                <w:color w:val="auto"/>
                <w:sz w:val="28"/>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95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目</w:t>
            </w:r>
          </w:p>
        </w:tc>
        <w:tc>
          <w:tcPr>
            <w:tcW w:w="9906" w:type="dxa"/>
            <w:gridSpan w:val="4"/>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资</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金</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性</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95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财政拨款</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预算拨款</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95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1</w:t>
            </w:r>
          </w:p>
        </w:tc>
        <w:tc>
          <w:tcPr>
            <w:tcW w:w="395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w:t>
            </w:r>
            <w:r>
              <w:rPr>
                <w:rStyle w:val="11"/>
                <w:rFonts w:ascii="方正仿宋简体" w:hAnsi="方正仿宋简体" w:eastAsia="方正仿宋简体" w:cs="方正仿宋简体"/>
                <w:color w:val="auto"/>
                <w:sz w:val="28"/>
                <w:u w:val="none"/>
              </w:rPr>
              <w:t xml:space="preserve">  </w:t>
            </w:r>
            <w:r>
              <w:rPr>
                <w:rStyle w:val="11"/>
                <w:rFonts w:hint="eastAsia" w:ascii="方正仿宋简体" w:hAnsi="方正仿宋简体" w:eastAsia="方正仿宋简体" w:cs="方正仿宋简体"/>
                <w:color w:val="auto"/>
                <w:sz w:val="28"/>
                <w:u w:val="none"/>
              </w:rPr>
              <w:t>计</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一、因公出国（境）费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3</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二、公务用车购置及运维费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4</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其中：公务用车购置费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5</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公务用车运行维护费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6</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三、公务接待费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rPr>
          <w:rFonts w:ascii="宋体" w:cs="宋体"/>
          <w:sz w:val="44"/>
          <w:szCs w:val="44"/>
        </w:rPr>
      </w:pPr>
    </w:p>
    <w:p>
      <w:pPr>
        <w:spacing w:line="560" w:lineRule="exact"/>
        <w:rPr>
          <w:rFonts w:ascii="宋体" w:cs="宋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唐山市广播电视大学遵化分校部门</w:t>
      </w: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年部门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ascii="宋体" w:cs="宋体"/>
          <w:sz w:val="44"/>
          <w:szCs w:val="44"/>
        </w:rPr>
      </w:pP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w:t>
      </w:r>
      <w:bookmarkStart w:id="11" w:name="_GoBack"/>
      <w:bookmarkEnd w:id="11"/>
      <w:r>
        <w:rPr>
          <w:rFonts w:hint="eastAsia" w:ascii="方正仿宋简体" w:hAnsi="方正仿宋简体" w:eastAsia="方正仿宋简体" w:cs="方正仿宋简体"/>
          <w:sz w:val="32"/>
          <w:szCs w:val="32"/>
        </w:rPr>
        <w:t>预算法》、《地方预决算公开操作规程》和《河北省省级预算公开办法》规定，现将唐山市广播电视大学遵化分校部门</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年部门预算公开如下：</w:t>
      </w:r>
    </w:p>
    <w:p>
      <w:pPr>
        <w:spacing w:line="56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tabs>
          <w:tab w:val="left" w:pos="1923"/>
        </w:tabs>
        <w:spacing w:line="56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、继续坚持“三个围绕”办学思路，树立“教学招生、形象招生、服务招生”的新理念，积极拓宽办学思路</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加大宣传力度，广泛挖掘生源，促进学校可持续发展。</w:t>
      </w:r>
    </w:p>
    <w:p>
      <w:pPr>
        <w:tabs>
          <w:tab w:val="left" w:pos="1923"/>
        </w:tabs>
        <w:spacing w:line="56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坚持以人为本，深化教学改革，提升人才培养质量。以学生为本，不断提高管理服务水平”的总体目标，牢牢把握“管理就是服务”理念，逐步提升办学实力和办学水平，主动适应电大向开放大学的战略转型升级。</w:t>
      </w:r>
    </w:p>
    <w:p>
      <w:pPr>
        <w:tabs>
          <w:tab w:val="left" w:pos="1923"/>
        </w:tabs>
        <w:spacing w:line="56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加强作风建设，转变工作观念和工作作风，促进工作效率提高。以端正校风、教风、学风为重点，坚持不懈抓作风建设，组织开展各类教学评比和研讨交流活动，常态化的开展教学大比武、大练兵活动，提高教师教学水平，全方位打造一支高素质的教师队伍。</w:t>
      </w:r>
    </w:p>
    <w:p>
      <w:pPr>
        <w:spacing w:line="56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努力增加投入，加强硬件设施建设，确保教育教学需求。把教学支持服务体系建设和完善放在了重要位置，坚持长远规划和实际需要相结合，严格财务制度，力求勤俭办事。以实用、适用为原则，不断筹措资金，优化校园网络建设，打造一流的信息化教学平台。</w:t>
      </w:r>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jc w:val="center"/>
        <w:outlineLvl w:val="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7"/>
        <w:tblW w:w="109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87"/>
        <w:gridCol w:w="992"/>
        <w:gridCol w:w="1417"/>
        <w:gridCol w:w="2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887" w:type="dxa"/>
            <w:vMerge w:val="restart"/>
            <w:vAlign w:val="center"/>
          </w:tcPr>
          <w:p>
            <w:pPr>
              <w:spacing w:line="30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992" w:type="dxa"/>
            <w:vMerge w:val="restart"/>
            <w:vAlign w:val="center"/>
          </w:tcPr>
          <w:p>
            <w:pPr>
              <w:spacing w:line="30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1417" w:type="dxa"/>
            <w:vMerge w:val="restart"/>
            <w:vAlign w:val="center"/>
          </w:tcPr>
          <w:p>
            <w:pPr>
              <w:spacing w:line="30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2694" w:type="dxa"/>
            <w:vMerge w:val="restart"/>
            <w:vAlign w:val="center"/>
          </w:tcPr>
          <w:p>
            <w:pPr>
              <w:spacing w:line="30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887" w:type="dxa"/>
            <w:vMerge w:val="continue"/>
            <w:vAlign w:val="center"/>
          </w:tcPr>
          <w:p>
            <w:pPr>
              <w:spacing w:line="300" w:lineRule="exact"/>
              <w:jc w:val="left"/>
              <w:outlineLvl w:val="0"/>
              <w:rPr>
                <w:rFonts w:ascii="方正仿宋简体" w:hAnsi="方正仿宋简体" w:eastAsia="方正仿宋简体" w:cs="方正仿宋简体"/>
                <w:sz w:val="32"/>
                <w:szCs w:val="32"/>
              </w:rPr>
            </w:pPr>
          </w:p>
        </w:tc>
        <w:tc>
          <w:tcPr>
            <w:tcW w:w="992" w:type="dxa"/>
            <w:vMerge w:val="continue"/>
            <w:vAlign w:val="center"/>
          </w:tcPr>
          <w:p>
            <w:pPr>
              <w:spacing w:line="300" w:lineRule="exact"/>
              <w:jc w:val="left"/>
              <w:outlineLvl w:val="0"/>
              <w:rPr>
                <w:rFonts w:ascii="方正仿宋简体" w:hAnsi="方正仿宋简体" w:eastAsia="方正仿宋简体" w:cs="方正仿宋简体"/>
                <w:sz w:val="32"/>
                <w:szCs w:val="32"/>
              </w:rPr>
            </w:pPr>
          </w:p>
        </w:tc>
        <w:tc>
          <w:tcPr>
            <w:tcW w:w="1417" w:type="dxa"/>
            <w:vMerge w:val="continue"/>
            <w:vAlign w:val="center"/>
          </w:tcPr>
          <w:p>
            <w:pPr>
              <w:spacing w:line="300" w:lineRule="exact"/>
              <w:jc w:val="left"/>
              <w:outlineLvl w:val="0"/>
              <w:rPr>
                <w:rFonts w:ascii="方正仿宋简体" w:hAnsi="方正仿宋简体" w:eastAsia="方正仿宋简体" w:cs="方正仿宋简体"/>
                <w:sz w:val="32"/>
                <w:szCs w:val="32"/>
              </w:rPr>
            </w:pPr>
          </w:p>
        </w:tc>
        <w:tc>
          <w:tcPr>
            <w:tcW w:w="2694" w:type="dxa"/>
            <w:vMerge w:val="continue"/>
            <w:vAlign w:val="center"/>
          </w:tcPr>
          <w:p>
            <w:pPr>
              <w:spacing w:line="300" w:lineRule="exact"/>
              <w:jc w:val="left"/>
              <w:outlineLvl w:val="0"/>
              <w:rPr>
                <w:rFonts w:ascii="方正仿宋简体" w:hAnsi="方正仿宋简体" w:eastAsia="方正仿宋简体" w:cs="方正仿宋简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5887" w:type="dxa"/>
            <w:vAlign w:val="center"/>
          </w:tcPr>
          <w:p>
            <w:pPr>
              <w:spacing w:line="30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t>计</w:t>
            </w:r>
          </w:p>
        </w:tc>
        <w:tc>
          <w:tcPr>
            <w:tcW w:w="992" w:type="dxa"/>
            <w:vAlign w:val="center"/>
          </w:tcPr>
          <w:p>
            <w:pPr>
              <w:spacing w:line="300" w:lineRule="exact"/>
              <w:jc w:val="center"/>
              <w:rPr>
                <w:rFonts w:ascii="方正仿宋简体" w:hAnsi="方正仿宋简体" w:eastAsia="方正仿宋简体" w:cs="方正仿宋简体"/>
                <w:sz w:val="32"/>
                <w:szCs w:val="32"/>
              </w:rPr>
            </w:pPr>
          </w:p>
        </w:tc>
        <w:tc>
          <w:tcPr>
            <w:tcW w:w="1417" w:type="dxa"/>
            <w:vAlign w:val="center"/>
          </w:tcPr>
          <w:p>
            <w:pPr>
              <w:spacing w:line="300" w:lineRule="exact"/>
              <w:jc w:val="center"/>
              <w:rPr>
                <w:rFonts w:ascii="方正仿宋简体" w:hAnsi="方正仿宋简体" w:eastAsia="方正仿宋简体" w:cs="方正仿宋简体"/>
                <w:sz w:val="32"/>
                <w:szCs w:val="32"/>
              </w:rPr>
            </w:pPr>
          </w:p>
        </w:tc>
        <w:tc>
          <w:tcPr>
            <w:tcW w:w="2694" w:type="dxa"/>
            <w:vAlign w:val="center"/>
          </w:tcPr>
          <w:p>
            <w:pPr>
              <w:spacing w:line="300" w:lineRule="exact"/>
              <w:jc w:val="center"/>
              <w:rPr>
                <w:rFonts w:ascii="方正仿宋简体" w:hAnsi="方正仿宋简体" w:eastAsia="方正仿宋简体" w:cs="方正仿宋简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887" w:type="dxa"/>
            <w:vAlign w:val="center"/>
          </w:tcPr>
          <w:p>
            <w:pPr>
              <w:spacing w:line="30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唐山市广播电视大学遵化分校本级</w:t>
            </w:r>
          </w:p>
        </w:tc>
        <w:tc>
          <w:tcPr>
            <w:tcW w:w="992" w:type="dxa"/>
            <w:vAlign w:val="center"/>
          </w:tcPr>
          <w:p>
            <w:pPr>
              <w:spacing w:line="30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417" w:type="dxa"/>
            <w:vAlign w:val="center"/>
          </w:tcPr>
          <w:p>
            <w:pPr>
              <w:spacing w:line="30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2694" w:type="dxa"/>
            <w:vAlign w:val="center"/>
          </w:tcPr>
          <w:p>
            <w:pPr>
              <w:spacing w:line="30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spacing w:line="560" w:lineRule="exact"/>
        <w:ind w:firstLine="640" w:firstLineChars="200"/>
        <w:jc w:val="left"/>
        <w:rPr>
          <w:rFonts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pPr>
        <w:spacing w:line="6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按照预算管理有关规定，目前河北省部门预算的编制实行综合预算管理，即全部收入和支出都反映在预算中。唐山市广播电视大学遵化分校所有的收支包含在部门预算中。</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、收入情况</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年预算收入</w:t>
      </w:r>
      <w:r>
        <w:rPr>
          <w:rFonts w:ascii="方正仿宋简体" w:hAnsi="方正仿宋简体" w:eastAsia="方正仿宋简体" w:cs="方正仿宋简体"/>
          <w:sz w:val="32"/>
          <w:szCs w:val="32"/>
        </w:rPr>
        <w:t>540.89</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比</w:t>
      </w:r>
      <w:r>
        <w:rPr>
          <w:rFonts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1年</w:t>
      </w:r>
      <w:r>
        <w:rPr>
          <w:rFonts w:hint="eastAsia" w:ascii="方正仿宋简体" w:hAnsi="方正仿宋简体" w:eastAsia="方正仿宋简体" w:cs="方正仿宋简体"/>
          <w:sz w:val="32"/>
          <w:szCs w:val="32"/>
        </w:rPr>
        <w:t>减少</w:t>
      </w:r>
      <w:r>
        <w:rPr>
          <w:rFonts w:ascii="方正仿宋简体" w:hAnsi="方正仿宋简体" w:eastAsia="方正仿宋简体" w:cs="方正仿宋简体"/>
          <w:sz w:val="32"/>
          <w:szCs w:val="32"/>
        </w:rPr>
        <w:t>31.92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主要原因为项目经费减少。</w:t>
      </w:r>
      <w:r>
        <w:rPr>
          <w:rFonts w:hint="eastAsia" w:ascii="方正仿宋简体" w:hAnsi="方正仿宋简体" w:eastAsia="方正仿宋简体" w:cs="方正仿宋简体"/>
          <w:sz w:val="32"/>
          <w:szCs w:val="32"/>
        </w:rPr>
        <w:t>其中：一般公共预算收入</w:t>
      </w:r>
      <w:r>
        <w:rPr>
          <w:rFonts w:ascii="方正仿宋简体" w:hAnsi="方正仿宋简体" w:eastAsia="方正仿宋简体" w:cs="方正仿宋简体"/>
          <w:sz w:val="32"/>
          <w:szCs w:val="32"/>
        </w:rPr>
        <w:t>540.89</w:t>
      </w:r>
      <w:r>
        <w:rPr>
          <w:rFonts w:hint="eastAsia" w:ascii="方正仿宋简体" w:hAnsi="方正仿宋简体" w:eastAsia="方正仿宋简体" w:cs="方正仿宋简体"/>
          <w:sz w:val="32"/>
          <w:szCs w:val="32"/>
        </w:rPr>
        <w:t>万元，政府性基金预算收入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万元，国有资本经营预算收入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万元，财政专户管理资金收入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万元，上级补助收入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万元，事业收入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万元，经营收入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万元，附属单位上缴收入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万元，其他收入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万元，上年结转</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、支出情况</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w:t>
      </w:r>
      <w:r>
        <w:rPr>
          <w:rFonts w:hint="eastAsia" w:ascii="方正仿宋简体" w:hAnsi="方正仿宋简体" w:eastAsia="方正仿宋简体" w:cs="方正仿宋简体"/>
          <w:sz w:val="32"/>
          <w:szCs w:val="32"/>
          <w:lang w:eastAsia="zh-CN"/>
        </w:rPr>
        <w:t>唐山市广播电视大学遵化分校</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年度部门预算中支出预算的总体情况。</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年支出预算</w:t>
      </w:r>
      <w:r>
        <w:rPr>
          <w:rFonts w:ascii="方正仿宋简体" w:hAnsi="方正仿宋简体" w:eastAsia="方正仿宋简体" w:cs="方正仿宋简体"/>
          <w:sz w:val="32"/>
          <w:szCs w:val="32"/>
        </w:rPr>
        <w:t>540.89</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比</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lang w:eastAsia="zh-CN"/>
        </w:rPr>
        <w:t>年</w:t>
      </w:r>
      <w:r>
        <w:rPr>
          <w:rFonts w:hint="eastAsia" w:ascii="方正仿宋简体" w:hAnsi="方正仿宋简体" w:eastAsia="方正仿宋简体" w:cs="方正仿宋简体"/>
          <w:sz w:val="32"/>
          <w:szCs w:val="32"/>
        </w:rPr>
        <w:t>减少</w:t>
      </w:r>
      <w:r>
        <w:rPr>
          <w:rFonts w:ascii="方正仿宋简体" w:hAnsi="方正仿宋简体" w:eastAsia="方正仿宋简体" w:cs="方正仿宋简体"/>
          <w:sz w:val="32"/>
          <w:szCs w:val="32"/>
        </w:rPr>
        <w:t>31.92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主要因为项目经费减少。</w:t>
      </w:r>
      <w:r>
        <w:rPr>
          <w:rFonts w:hint="eastAsia" w:ascii="方正仿宋简体" w:hAnsi="方正仿宋简体" w:eastAsia="方正仿宋简体" w:cs="方正仿宋简体"/>
          <w:sz w:val="32"/>
          <w:szCs w:val="32"/>
        </w:rPr>
        <w:t>其中：基本支出</w:t>
      </w:r>
      <w:r>
        <w:rPr>
          <w:rFonts w:ascii="方正仿宋简体" w:hAnsi="方正仿宋简体" w:eastAsia="方正仿宋简体" w:cs="方正仿宋简体"/>
          <w:sz w:val="32"/>
          <w:szCs w:val="32"/>
        </w:rPr>
        <w:t>530.89</w:t>
      </w:r>
      <w:r>
        <w:rPr>
          <w:rFonts w:hint="eastAsia" w:ascii="方正仿宋简体" w:hAnsi="方正仿宋简体" w:eastAsia="方正仿宋简体" w:cs="方正仿宋简体"/>
          <w:sz w:val="32"/>
          <w:szCs w:val="32"/>
        </w:rPr>
        <w:t>万元，包括：人员经费</w:t>
      </w:r>
      <w:r>
        <w:rPr>
          <w:rFonts w:ascii="方正仿宋简体" w:hAnsi="方正仿宋简体" w:eastAsia="方正仿宋简体" w:cs="方正仿宋简体"/>
          <w:sz w:val="32"/>
          <w:szCs w:val="32"/>
        </w:rPr>
        <w:t>488.82</w:t>
      </w:r>
      <w:r>
        <w:rPr>
          <w:rFonts w:hint="eastAsia" w:ascii="方正仿宋简体" w:hAnsi="方正仿宋简体" w:eastAsia="方正仿宋简体" w:cs="方正仿宋简体"/>
          <w:sz w:val="32"/>
          <w:szCs w:val="32"/>
        </w:rPr>
        <w:t>万元和日常公用经费</w:t>
      </w:r>
      <w:r>
        <w:rPr>
          <w:rFonts w:ascii="方正仿宋简体" w:hAnsi="方正仿宋简体" w:eastAsia="方正仿宋简体" w:cs="方正仿宋简体"/>
          <w:sz w:val="32"/>
          <w:szCs w:val="32"/>
        </w:rPr>
        <w:t>42.07</w:t>
      </w:r>
      <w:r>
        <w:rPr>
          <w:rFonts w:hint="eastAsia" w:ascii="方正仿宋简体" w:hAnsi="方正仿宋简体" w:eastAsia="方正仿宋简体" w:cs="方正仿宋简体"/>
          <w:sz w:val="32"/>
          <w:szCs w:val="32"/>
        </w:rPr>
        <w:t>万元；项目支出</w:t>
      </w:r>
      <w:r>
        <w:rPr>
          <w:rFonts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t>万元，主要为多媒体教学、网络运行、电脑维护及维修等费用支出。</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、与上年相比增减变化情况</w:t>
      </w:r>
    </w:p>
    <w:p>
      <w:pPr>
        <w:spacing w:line="620" w:lineRule="exact"/>
        <w:ind w:firstLine="560"/>
        <w:jc w:val="left"/>
        <w:rPr>
          <w:rFonts w:ascii="楷体" w:hAnsi="楷体" w:eastAsia="楷体" w:cs="楷体"/>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年预算收支安排</w:t>
      </w:r>
      <w:r>
        <w:rPr>
          <w:rFonts w:ascii="方正仿宋简体" w:hAnsi="方正仿宋简体" w:eastAsia="方正仿宋简体" w:cs="方正仿宋简体"/>
          <w:sz w:val="32"/>
          <w:szCs w:val="32"/>
        </w:rPr>
        <w:t>540.89</w:t>
      </w:r>
      <w:r>
        <w:rPr>
          <w:rFonts w:hint="eastAsia" w:ascii="方正仿宋简体" w:hAnsi="方正仿宋简体" w:eastAsia="方正仿宋简体" w:cs="方正仿宋简体"/>
          <w:sz w:val="32"/>
          <w:szCs w:val="32"/>
        </w:rPr>
        <w:t>万元，较</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预算减少</w:t>
      </w:r>
      <w:r>
        <w:rPr>
          <w:rFonts w:ascii="方正仿宋简体" w:hAnsi="方正仿宋简体" w:eastAsia="方正仿宋简体" w:cs="方正仿宋简体"/>
          <w:sz w:val="32"/>
          <w:szCs w:val="32"/>
        </w:rPr>
        <w:t>31.92</w:t>
      </w:r>
      <w:r>
        <w:rPr>
          <w:rFonts w:hint="eastAsia" w:ascii="方正仿宋简体" w:hAnsi="方正仿宋简体" w:eastAsia="方正仿宋简体" w:cs="方正仿宋简体"/>
          <w:sz w:val="32"/>
          <w:szCs w:val="32"/>
        </w:rPr>
        <w:t>万元，其中：基本支出增加</w:t>
      </w:r>
      <w:r>
        <w:rPr>
          <w:rFonts w:ascii="方正仿宋简体" w:hAnsi="方正仿宋简体" w:eastAsia="方正仿宋简体" w:cs="方正仿宋简体"/>
          <w:sz w:val="32"/>
          <w:szCs w:val="32"/>
        </w:rPr>
        <w:t>0.08</w:t>
      </w:r>
      <w:r>
        <w:rPr>
          <w:rFonts w:hint="eastAsia" w:ascii="方正仿宋简体" w:hAnsi="方正仿宋简体" w:eastAsia="方正仿宋简体" w:cs="方正仿宋简体"/>
          <w:sz w:val="32"/>
          <w:szCs w:val="32"/>
        </w:rPr>
        <w:t>万元，主要为人员工资调标导致经费支出；项目支出减少</w:t>
      </w:r>
      <w:r>
        <w:rPr>
          <w:rFonts w:ascii="方正仿宋简体" w:hAnsi="方正仿宋简体" w:eastAsia="方正仿宋简体" w:cs="方正仿宋简体"/>
          <w:sz w:val="32"/>
          <w:szCs w:val="32"/>
        </w:rPr>
        <w:t>32</w:t>
      </w:r>
      <w:r>
        <w:rPr>
          <w:rFonts w:hint="eastAsia" w:ascii="方正仿宋简体" w:hAnsi="方正仿宋简体" w:eastAsia="方正仿宋简体" w:cs="方正仿宋简体"/>
          <w:sz w:val="32"/>
          <w:szCs w:val="32"/>
        </w:rPr>
        <w:t>万元，主要为减少联合办学成本性费用项目经费支出。</w:t>
      </w:r>
    </w:p>
    <w:p>
      <w:pPr>
        <w:spacing w:line="620" w:lineRule="exact"/>
        <w:ind w:firstLine="560"/>
        <w:jc w:val="left"/>
        <w:rPr>
          <w:rFonts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pPr>
        <w:autoSpaceDE w:val="0"/>
        <w:autoSpaceDN w:val="0"/>
        <w:adjustRightInd w:val="0"/>
        <w:ind w:left="198" w:firstLine="640" w:firstLineChars="200"/>
        <w:jc w:val="left"/>
        <w:rPr>
          <w:rFonts w:ascii="楷体" w:hAnsi="楷体" w:eastAsia="楷体" w:cs="楷体"/>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年，本部门机关运行经费共计安排</w:t>
      </w:r>
      <w:r>
        <w:rPr>
          <w:rFonts w:ascii="方正仿宋简体" w:hAnsi="方正仿宋简体" w:eastAsia="方正仿宋简体" w:cs="方正仿宋简体"/>
          <w:sz w:val="32"/>
          <w:szCs w:val="32"/>
        </w:rPr>
        <w:t>42.07</w:t>
      </w:r>
      <w:r>
        <w:rPr>
          <w:rFonts w:hint="eastAsia" w:ascii="方正仿宋简体" w:hAnsi="方正仿宋简体" w:eastAsia="方正仿宋简体" w:cs="方正仿宋简体"/>
          <w:sz w:val="32"/>
          <w:szCs w:val="32"/>
        </w:rPr>
        <w:t>万元，主要用于日常办公、维修、差旅、水电暖、物业、邮电、印刷、公务交通补贴等日常运行支出。</w:t>
      </w:r>
    </w:p>
    <w:p>
      <w:pPr>
        <w:spacing w:line="620" w:lineRule="exact"/>
        <w:ind w:firstLine="560"/>
        <w:jc w:val="left"/>
        <w:rPr>
          <w:rFonts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w:t>
      </w:r>
      <w:bookmarkEnd w:id="3"/>
      <w:r>
        <w:rPr>
          <w:rFonts w:hint="eastAsia" w:ascii="方正黑体简体" w:hAnsi="方正黑体简体" w:eastAsia="方正黑体简体" w:cs="方正黑体简体"/>
          <w:color w:val="000000"/>
          <w:sz w:val="32"/>
          <w:szCs w:val="32"/>
        </w:rPr>
        <w:t>财政拨款“三公”经费预算情况及增减变化原因</w:t>
      </w:r>
    </w:p>
    <w:p>
      <w:pPr>
        <w:spacing w:line="620" w:lineRule="exact"/>
        <w:ind w:firstLine="560"/>
        <w:jc w:val="left"/>
        <w:rPr>
          <w:rFonts w:ascii="方正仿宋简体" w:hAnsi="方正仿宋简体" w:eastAsia="方正仿宋简体" w:cs="方正仿宋简体"/>
          <w:sz w:val="32"/>
          <w:szCs w:val="32"/>
        </w:rPr>
      </w:pPr>
      <w:bookmarkStart w:id="4" w:name="_Toc68791549"/>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年我校“三公”经费预算安排</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万元，与</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年预算持平，无增减变化。具体安排情况为：</w:t>
      </w:r>
      <w:r>
        <w:rPr>
          <w:rFonts w:ascii="方正仿宋简体" w:hAnsi="方正仿宋简体" w:eastAsia="方正仿宋简体" w:cs="方正仿宋简体"/>
          <w:sz w:val="32"/>
          <w:szCs w:val="32"/>
        </w:rPr>
        <w:t xml:space="preserve"> </w:t>
      </w:r>
    </w:p>
    <w:p>
      <w:pPr>
        <w:widowControl/>
        <w:numPr>
          <w:ilvl w:val="0"/>
          <w:numId w:val="1"/>
        </w:numPr>
        <w:spacing w:before="10" w:after="10" w:line="570" w:lineRule="exact"/>
        <w:ind w:firstLine="640"/>
        <w:jc w:val="left"/>
        <w:outlineLvl w:val="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公务用车购置及运行费共计安排</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万元，与</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年持平，无增减变化；车辆运行维护费严格按照统一定额标准，公车数量未发生增减，车辆运行维护费无变化。</w:t>
      </w:r>
      <w:r>
        <w:rPr>
          <w:rFonts w:ascii="方正仿宋简体" w:hAnsi="方正仿宋简体" w:eastAsia="方正仿宋简体" w:cs="方正仿宋简体"/>
          <w:sz w:val="32"/>
          <w:szCs w:val="32"/>
        </w:rPr>
        <w:t xml:space="preserve">  </w:t>
      </w:r>
    </w:p>
    <w:p>
      <w:pPr>
        <w:spacing w:before="10" w:after="10" w:line="570" w:lineRule="exact"/>
        <w:ind w:firstLine="640" w:firstLineChars="200"/>
        <w:outlineLvl w:val="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（二）公务接待费共计安排</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万元，与</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年持平，无增减变化；无公务接待工作安排，所以未安排公务接待费。</w:t>
      </w:r>
    </w:p>
    <w:p>
      <w:pPr>
        <w:spacing w:before="10" w:after="10" w:line="570" w:lineRule="exact"/>
        <w:ind w:firstLine="640" w:firstLineChars="200"/>
        <w:outlineLvl w:val="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（三）因公出国（境）</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lang w:val="en-US" w:eastAsia="zh-CN"/>
        </w:rPr>
        <w:t>0人，</w:t>
      </w:r>
      <w:r>
        <w:rPr>
          <w:rFonts w:hint="eastAsia" w:ascii="方正仿宋简体" w:hAnsi="方正仿宋简体" w:eastAsia="方正仿宋简体" w:cs="方正仿宋简体"/>
          <w:sz w:val="32"/>
          <w:szCs w:val="32"/>
        </w:rPr>
        <w:t>安排</w:t>
      </w:r>
      <w:r>
        <w:rPr>
          <w:rFonts w:hint="eastAsia" w:ascii="方正仿宋简体" w:hAnsi="方正仿宋简体" w:eastAsia="方正仿宋简体" w:cs="方正仿宋简体"/>
          <w:sz w:val="32"/>
          <w:szCs w:val="32"/>
          <w:lang w:eastAsia="zh-CN"/>
        </w:rPr>
        <w:t>费用</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同比上年</w:t>
      </w:r>
      <w:r>
        <w:rPr>
          <w:rFonts w:hint="eastAsia" w:ascii="方正仿宋简体" w:hAnsi="方正仿宋简体" w:eastAsia="方正仿宋简体" w:cs="方正仿宋简体"/>
          <w:sz w:val="32"/>
          <w:szCs w:val="32"/>
        </w:rPr>
        <w:t>无增减变化；</w:t>
      </w:r>
      <w:r>
        <w:rPr>
          <w:rFonts w:hint="eastAsia" w:ascii="方正仿宋简体" w:hAnsi="方正仿宋简体" w:eastAsia="方正仿宋简体" w:cs="方正仿宋简体"/>
          <w:sz w:val="32"/>
          <w:szCs w:val="32"/>
          <w:lang w:eastAsia="zh-CN"/>
        </w:rPr>
        <w:t>原因是</w:t>
      </w:r>
      <w:r>
        <w:rPr>
          <w:rFonts w:hint="eastAsia" w:ascii="方正仿宋简体" w:hAnsi="方正仿宋简体" w:eastAsia="方正仿宋简体" w:cs="方正仿宋简体"/>
          <w:sz w:val="32"/>
          <w:szCs w:val="32"/>
        </w:rPr>
        <w:t>没有因公出国</w:t>
      </w:r>
      <w:r>
        <w:rPr>
          <w:rFonts w:hint="eastAsia" w:ascii="方正仿宋简体" w:hAnsi="方正仿宋简体" w:eastAsia="方正仿宋简体" w:cs="方正仿宋简体"/>
          <w:sz w:val="32"/>
          <w:szCs w:val="32"/>
          <w:lang w:eastAsia="zh-CN"/>
        </w:rPr>
        <w:t>（境）</w:t>
      </w:r>
      <w:r>
        <w:rPr>
          <w:rFonts w:hint="eastAsia" w:ascii="方正仿宋简体" w:hAnsi="方正仿宋简体" w:eastAsia="方正仿宋简体" w:cs="方正仿宋简体"/>
          <w:sz w:val="32"/>
          <w:szCs w:val="32"/>
        </w:rPr>
        <w:t>安排，所以未安排因公出国</w:t>
      </w:r>
      <w:r>
        <w:rPr>
          <w:rFonts w:hint="eastAsia" w:ascii="方正仿宋简体" w:hAnsi="方正仿宋简体" w:eastAsia="方正仿宋简体" w:cs="方正仿宋简体"/>
          <w:sz w:val="32"/>
          <w:szCs w:val="32"/>
          <w:lang w:eastAsia="zh-CN"/>
        </w:rPr>
        <w:t>（境）</w:t>
      </w:r>
      <w:r>
        <w:rPr>
          <w:rFonts w:hint="eastAsia" w:ascii="方正仿宋简体" w:hAnsi="方正仿宋简体" w:eastAsia="方正仿宋简体" w:cs="方正仿宋简体"/>
          <w:sz w:val="32"/>
          <w:szCs w:val="32"/>
        </w:rPr>
        <w:t>费。</w:t>
      </w:r>
    </w:p>
    <w:p>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4"/>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t>部门整体绩效目标</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继续坚持“三个围绕”办学思路，树立“教学招生、形象招生、服务招生”的新理念，积极拓宽办学思路</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加大宣传力度，广泛挖掘生源，促进学校可持续发展。坚持以人为本，深化教学改革，提升人才培养质量。以学生为本，不断提高管理服务水平”的总体目标，牢牢把握“管理就是服务”理念，逐步提升办学实力和办学水平，主动适应电大向开放大学的战略转型升级。加强作风建设，转变工作观念和工作作风，促进工作效率提高。以端正校风、教风、学风为重点，坚持不懈抓作风建设，组织开展各类教学评比和研讨交流活动，常态化的开展教学大比武、大练兵活动，提高教师教学水平，全方位打造一支高素质的教师队伍。努力增加投入，加强硬件设施建设，确保教育教学需求。把教学支持服务体系建设和完善放在了重要位置，坚持长远规划和实际需要相结合，严格财务制度，力求勤俭办事。以实用、适用为原则，不断筹措资金，优化校园网络建设，打造一流的信息化教学平台。</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、做好</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年电大综合业务管理和综合事务管理。</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绩效目标：发挥好协调职能，确保电大各项工作平稳较快发展。</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绩效指标：以调查问卷方式及各处室评分方式确定各项工作是否顺利完成全年工作任务。</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绩效指标满分</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分。该项指标主要考核电大各项工作是否顺利完成，各处室衔接性如何，对外同级政府单位是否满意，通过调查问卷和各处室评分为标准，非常圆满的完成各项工作且衔接合理为</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分，圆满完成各项工作为</w:t>
      </w:r>
      <w:r>
        <w:rPr>
          <w:rFonts w:ascii="方正仿宋简体" w:hAnsi="方正仿宋简体" w:eastAsia="方正仿宋简体" w:cs="方正仿宋简体"/>
          <w:sz w:val="32"/>
          <w:szCs w:val="32"/>
        </w:rPr>
        <w:t>20-16</w:t>
      </w:r>
      <w:r>
        <w:rPr>
          <w:rFonts w:hint="eastAsia" w:ascii="方正仿宋简体" w:hAnsi="方正仿宋简体" w:eastAsia="方正仿宋简体" w:cs="方正仿宋简体"/>
          <w:sz w:val="32"/>
          <w:szCs w:val="32"/>
        </w:rPr>
        <w:t>分，一般完成各项工作为</w:t>
      </w:r>
      <w:r>
        <w:rPr>
          <w:rFonts w:ascii="方正仿宋简体" w:hAnsi="方正仿宋简体" w:eastAsia="方正仿宋简体" w:cs="方正仿宋简体"/>
          <w:sz w:val="32"/>
          <w:szCs w:val="32"/>
        </w:rPr>
        <w:t>16-12</w:t>
      </w:r>
      <w:r>
        <w:rPr>
          <w:rFonts w:hint="eastAsia" w:ascii="方正仿宋简体" w:hAnsi="方正仿宋简体" w:eastAsia="方正仿宋简体" w:cs="方正仿宋简体"/>
          <w:sz w:val="32"/>
          <w:szCs w:val="32"/>
        </w:rPr>
        <w:t>分，未能完成年度工作为</w:t>
      </w:r>
      <w:r>
        <w:rPr>
          <w:rFonts w:ascii="方正仿宋简体" w:hAnsi="方正仿宋简体" w:eastAsia="方正仿宋简体" w:cs="方正仿宋简体"/>
          <w:sz w:val="32"/>
          <w:szCs w:val="32"/>
        </w:rPr>
        <w:t>12-0</w:t>
      </w:r>
      <w:r>
        <w:rPr>
          <w:rFonts w:hint="eastAsia" w:ascii="方正仿宋简体" w:hAnsi="方正仿宋简体" w:eastAsia="方正仿宋简体" w:cs="方正仿宋简体"/>
          <w:sz w:val="32"/>
          <w:szCs w:val="32"/>
        </w:rPr>
        <w:t>分。</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、推进招生工作，为实现电大持续高质量发展提供强有力支撑。</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绩效目标：加大招生工作宣传，实现积极拓宽办学思路</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加大宣传力度，广泛挖掘生源的发展格局。</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绩效指标：确保各项招生宣传及服务工作的顺利开展，争取完成全年招生任务。</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绩效指标满分</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分。该项指标主要考核电大各项招生工作是否顺利完成，各招生处室是否完成年初目标，报名学员或家长是否对招生服务工作满意，通过调查问卷和新学员评分为标准，超额完成招生工作且学员评价较高为</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分，圆满完成年初招生工作且学员评价满意为</w:t>
      </w:r>
      <w:r>
        <w:rPr>
          <w:rFonts w:ascii="方正仿宋简体" w:hAnsi="方正仿宋简体" w:eastAsia="方正仿宋简体" w:cs="方正仿宋简体"/>
          <w:sz w:val="32"/>
          <w:szCs w:val="32"/>
        </w:rPr>
        <w:t>20-16</w:t>
      </w:r>
      <w:r>
        <w:rPr>
          <w:rFonts w:hint="eastAsia" w:ascii="方正仿宋简体" w:hAnsi="方正仿宋简体" w:eastAsia="方正仿宋简体" w:cs="方正仿宋简体"/>
          <w:sz w:val="32"/>
          <w:szCs w:val="32"/>
        </w:rPr>
        <w:t>分，未完成年初招生工作或学员评价为一般的为</w:t>
      </w:r>
      <w:r>
        <w:rPr>
          <w:rFonts w:ascii="方正仿宋简体" w:hAnsi="方正仿宋简体" w:eastAsia="方正仿宋简体" w:cs="方正仿宋简体"/>
          <w:sz w:val="32"/>
          <w:szCs w:val="32"/>
        </w:rPr>
        <w:t>16-12</w:t>
      </w:r>
      <w:r>
        <w:rPr>
          <w:rFonts w:hint="eastAsia" w:ascii="方正仿宋简体" w:hAnsi="方正仿宋简体" w:eastAsia="方正仿宋简体" w:cs="方正仿宋简体"/>
          <w:sz w:val="32"/>
          <w:szCs w:val="32"/>
        </w:rPr>
        <w:t>分，两方面都不能满足的工作为</w:t>
      </w:r>
      <w:r>
        <w:rPr>
          <w:rFonts w:ascii="方正仿宋简体" w:hAnsi="方正仿宋简体" w:eastAsia="方正仿宋简体" w:cs="方正仿宋简体"/>
          <w:sz w:val="32"/>
          <w:szCs w:val="32"/>
        </w:rPr>
        <w:t>12-0</w:t>
      </w:r>
      <w:r>
        <w:rPr>
          <w:rFonts w:hint="eastAsia" w:ascii="方正仿宋简体" w:hAnsi="方正仿宋简体" w:eastAsia="方正仿宋简体" w:cs="方正仿宋简体"/>
          <w:sz w:val="32"/>
          <w:szCs w:val="32"/>
        </w:rPr>
        <w:t>分。</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、推进教学工作，为打造电大持续高素质教师队伍提供强有力保障。</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绩效目标：以端正校风、教风、学风为重点，坚持不懈抓作风建设，组织开展各类教学评比和研讨交流活动，常态化的开展教学大比武、大练兵活动，提高教师教学水平，全方位打造一支高素质的教师队伍。</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绩效指标：确保各项教学大比武、大练兵活动的顺利开展，以提高教师教学水平，打造高素质教师为最终任务。</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绩效指标满分</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分。该项指标主要考核电大教师的教学水和素质，通过举行各项教学活动中领导、教师和学员评分为标准，对各项教学活动及教学评价非常满意为</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分，对各项教学活动及教学评价满意为</w:t>
      </w:r>
      <w:r>
        <w:rPr>
          <w:rFonts w:ascii="方正仿宋简体" w:hAnsi="方正仿宋简体" w:eastAsia="方正仿宋简体" w:cs="方正仿宋简体"/>
          <w:sz w:val="32"/>
          <w:szCs w:val="32"/>
        </w:rPr>
        <w:t>20-16</w:t>
      </w:r>
      <w:r>
        <w:rPr>
          <w:rFonts w:hint="eastAsia" w:ascii="方正仿宋简体" w:hAnsi="方正仿宋简体" w:eastAsia="方正仿宋简体" w:cs="方正仿宋简体"/>
          <w:sz w:val="32"/>
          <w:szCs w:val="32"/>
        </w:rPr>
        <w:t>分，对各项教学活动及教学评价为一般的为</w:t>
      </w:r>
      <w:r>
        <w:rPr>
          <w:rFonts w:ascii="方正仿宋简体" w:hAnsi="方正仿宋简体" w:eastAsia="方正仿宋简体" w:cs="方正仿宋简体"/>
          <w:sz w:val="32"/>
          <w:szCs w:val="32"/>
        </w:rPr>
        <w:t>16-12</w:t>
      </w:r>
      <w:r>
        <w:rPr>
          <w:rFonts w:hint="eastAsia" w:ascii="方正仿宋简体" w:hAnsi="方正仿宋简体" w:eastAsia="方正仿宋简体" w:cs="方正仿宋简体"/>
          <w:sz w:val="32"/>
          <w:szCs w:val="32"/>
        </w:rPr>
        <w:t>分，对各项教学活动及教学评价为不合格或者存在较大漏洞的为</w:t>
      </w:r>
      <w:r>
        <w:rPr>
          <w:rFonts w:ascii="方正仿宋简体" w:hAnsi="方正仿宋简体" w:eastAsia="方正仿宋简体" w:cs="方正仿宋简体"/>
          <w:sz w:val="32"/>
          <w:szCs w:val="32"/>
        </w:rPr>
        <w:t>12-0</w:t>
      </w:r>
      <w:r>
        <w:rPr>
          <w:rFonts w:hint="eastAsia" w:ascii="方正仿宋简体" w:hAnsi="方正仿宋简体" w:eastAsia="方正仿宋简体" w:cs="方正仿宋简体"/>
          <w:sz w:val="32"/>
          <w:szCs w:val="32"/>
        </w:rPr>
        <w:t>分。</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、加强硬件设施建设，确保教育教学需求。</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绩效目标：努力增加投入，加强硬件设施建设，确保教育教学需求。</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绩效指标：积极争取资金，加强硬件设施建设，更新软件，确保教学、考试、各项办公需求。</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绩效指标满分</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分。该项指标主要考核电大软硬件的配备，通过领导、教师和学员评分为标准，对办公、教学、考试等各项应用中对软硬件的满意程度为标准，非常满意为</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分，满意为</w:t>
      </w:r>
      <w:r>
        <w:rPr>
          <w:rFonts w:ascii="方正仿宋简体" w:hAnsi="方正仿宋简体" w:eastAsia="方正仿宋简体" w:cs="方正仿宋简体"/>
          <w:sz w:val="32"/>
          <w:szCs w:val="32"/>
        </w:rPr>
        <w:t>20-16</w:t>
      </w:r>
      <w:r>
        <w:rPr>
          <w:rFonts w:hint="eastAsia" w:ascii="方正仿宋简体" w:hAnsi="方正仿宋简体" w:eastAsia="方正仿宋简体" w:cs="方正仿宋简体"/>
          <w:sz w:val="32"/>
          <w:szCs w:val="32"/>
        </w:rPr>
        <w:t>分，一般的为</w:t>
      </w:r>
      <w:r>
        <w:rPr>
          <w:rFonts w:ascii="方正仿宋简体" w:hAnsi="方正仿宋简体" w:eastAsia="方正仿宋简体" w:cs="方正仿宋简体"/>
          <w:sz w:val="32"/>
          <w:szCs w:val="32"/>
        </w:rPr>
        <w:t>16-12</w:t>
      </w:r>
      <w:r>
        <w:rPr>
          <w:rFonts w:hint="eastAsia" w:ascii="方正仿宋简体" w:hAnsi="方正仿宋简体" w:eastAsia="方正仿宋简体" w:cs="方正仿宋简体"/>
          <w:sz w:val="32"/>
          <w:szCs w:val="32"/>
        </w:rPr>
        <w:t>分，对软硬件不满意或者不能满足各项工作顺利开展的为</w:t>
      </w:r>
      <w:r>
        <w:rPr>
          <w:rFonts w:ascii="方正仿宋简体" w:hAnsi="方正仿宋简体" w:eastAsia="方正仿宋简体" w:cs="方正仿宋简体"/>
          <w:sz w:val="32"/>
          <w:szCs w:val="32"/>
        </w:rPr>
        <w:t>12-0</w:t>
      </w:r>
      <w:r>
        <w:rPr>
          <w:rFonts w:hint="eastAsia" w:ascii="方正仿宋简体" w:hAnsi="方正仿宋简体" w:eastAsia="方正仿宋简体" w:cs="方正仿宋简体"/>
          <w:sz w:val="32"/>
          <w:szCs w:val="32"/>
        </w:rPr>
        <w:t>分。</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、严格财务制度，力求勤俭办事。</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绩效目标：坚持长远规划和实际需要相结合，严格财务制度，力求勤俭办事。</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绩效指标：严肃财经纪律，强化财务管理，认真配合监督和内控，发扬艰苦奋斗、勤俭节约的作风。</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绩效指标满分</w:t>
      </w:r>
      <w:r>
        <w:rPr>
          <w:rFonts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t>分。该项指标主要考核电大财务管理及资金运行情况，通过监督和内控以资金运用是否合规合理为标准，另外考核年初预算是否满足年度资金需求，年度预算正好满足且资金运用合规且合理为</w:t>
      </w:r>
      <w:r>
        <w:rPr>
          <w:rFonts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t>分，年度预算不满足但资金运用合规且合理为</w:t>
      </w:r>
      <w:r>
        <w:rPr>
          <w:rFonts w:ascii="方正仿宋简体" w:hAnsi="方正仿宋简体" w:eastAsia="方正仿宋简体" w:cs="方正仿宋简体"/>
          <w:sz w:val="32"/>
          <w:szCs w:val="32"/>
        </w:rPr>
        <w:t>10-8</w:t>
      </w:r>
      <w:r>
        <w:rPr>
          <w:rFonts w:hint="eastAsia" w:ascii="方正仿宋简体" w:hAnsi="方正仿宋简体" w:eastAsia="方正仿宋简体" w:cs="方正仿宋简体"/>
          <w:sz w:val="32"/>
          <w:szCs w:val="32"/>
        </w:rPr>
        <w:t>分，年度预算满足、资金运用合规但不合理为</w:t>
      </w:r>
      <w:r>
        <w:rPr>
          <w:rFonts w:ascii="方正仿宋简体" w:hAnsi="方正仿宋简体" w:eastAsia="方正仿宋简体" w:cs="方正仿宋简体"/>
          <w:sz w:val="32"/>
          <w:szCs w:val="32"/>
        </w:rPr>
        <w:t>8-6</w:t>
      </w:r>
      <w:r>
        <w:rPr>
          <w:rFonts w:hint="eastAsia" w:ascii="方正仿宋简体" w:hAnsi="方正仿宋简体" w:eastAsia="方正仿宋简体" w:cs="方正仿宋简体"/>
          <w:sz w:val="32"/>
          <w:szCs w:val="32"/>
        </w:rPr>
        <w:t>分，对双方都不满足的为</w:t>
      </w:r>
      <w:r>
        <w:rPr>
          <w:rFonts w:ascii="方正仿宋简体" w:hAnsi="方正仿宋简体" w:eastAsia="方正仿宋简体" w:cs="方正仿宋简体"/>
          <w:sz w:val="32"/>
          <w:szCs w:val="32"/>
        </w:rPr>
        <w:t>6-0</w:t>
      </w:r>
      <w:r>
        <w:rPr>
          <w:rFonts w:hint="eastAsia" w:ascii="方正仿宋简体" w:hAnsi="方正仿宋简体" w:eastAsia="方正仿宋简体" w:cs="方正仿宋简体"/>
          <w:sz w:val="32"/>
          <w:szCs w:val="32"/>
        </w:rPr>
        <w:t>分。</w:t>
      </w:r>
    </w:p>
    <w:p>
      <w:pPr>
        <w:spacing w:line="620" w:lineRule="exact"/>
        <w:ind w:firstLine="56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t>、优化网络建设，打造一流的信息化平台。</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绩效目标：不断筹措资金，优化校园网络建设，打造一流的信息化教学平台。</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绩效指标：不断投入资金，确保我校网络高速运行及其维护，以确保各项信息化工作顺利开展，高效率完成教学、考试、办公、招生等各项工作。</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绩效指标满分</w:t>
      </w:r>
      <w:r>
        <w:rPr>
          <w:rFonts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t>分。该项指标主要考核网络运行及其维护情况，通过调查问卷为标准，以领导、教师、学员、及对外联系单位的评价为标准，非常满意为</w:t>
      </w:r>
      <w:r>
        <w:rPr>
          <w:rFonts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t>分，满意为</w:t>
      </w:r>
      <w:r>
        <w:rPr>
          <w:rFonts w:ascii="方正仿宋简体" w:hAnsi="方正仿宋简体" w:eastAsia="方正仿宋简体" w:cs="方正仿宋简体"/>
          <w:sz w:val="32"/>
          <w:szCs w:val="32"/>
        </w:rPr>
        <w:t>10-8</w:t>
      </w:r>
      <w:r>
        <w:rPr>
          <w:rFonts w:hint="eastAsia" w:ascii="方正仿宋简体" w:hAnsi="方正仿宋简体" w:eastAsia="方正仿宋简体" w:cs="方正仿宋简体"/>
          <w:sz w:val="32"/>
          <w:szCs w:val="32"/>
        </w:rPr>
        <w:t>分，一般为</w:t>
      </w:r>
      <w:r>
        <w:rPr>
          <w:rFonts w:ascii="方正仿宋简体" w:hAnsi="方正仿宋简体" w:eastAsia="方正仿宋简体" w:cs="方正仿宋简体"/>
          <w:sz w:val="32"/>
          <w:szCs w:val="32"/>
        </w:rPr>
        <w:t>8-6</w:t>
      </w:r>
      <w:r>
        <w:rPr>
          <w:rFonts w:hint="eastAsia" w:ascii="方正仿宋简体" w:hAnsi="方正仿宋简体" w:eastAsia="方正仿宋简体" w:cs="方正仿宋简体"/>
          <w:sz w:val="32"/>
          <w:szCs w:val="32"/>
        </w:rPr>
        <w:t>分，不满意的为</w:t>
      </w:r>
      <w:r>
        <w:rPr>
          <w:rFonts w:ascii="方正仿宋简体" w:hAnsi="方正仿宋简体" w:eastAsia="方正仿宋简体" w:cs="方正仿宋简体"/>
          <w:sz w:val="32"/>
          <w:szCs w:val="32"/>
        </w:rPr>
        <w:t>6-0</w:t>
      </w:r>
      <w:r>
        <w:rPr>
          <w:rFonts w:hint="eastAsia" w:ascii="方正仿宋简体" w:hAnsi="方正仿宋简体" w:eastAsia="方正仿宋简体" w:cs="方正仿宋简体"/>
          <w:sz w:val="32"/>
          <w:szCs w:val="32"/>
        </w:rPr>
        <w:t>分。</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p>
    <w:p>
      <w:pPr>
        <w:pStyle w:val="22"/>
        <w:spacing w:line="62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、组织保障</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成立唐山市广播电视大学遵化电大领导小组，单位一把手任组长，副校长任副组长，各处室主任为领导小组成员，负责制定电大年度规划和工作方案、规章制度和标准，组织实施工作，统筹电大各项工作展示，确保工作顺利推进和正常运行。</w:t>
      </w:r>
    </w:p>
    <w:p>
      <w:pPr>
        <w:pStyle w:val="22"/>
        <w:spacing w:line="62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、机制保障</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）建立电大工作运行体系。制定电大招生、教学、考试、办公等规划，建立和完善信息化检查和资源共建共享机制，统筹经费投入和资源配置，确保工作的可持续发展。</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）建立工作考评机制，对相关人员的配备，以及创建情况进行专项考评。</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）建立工作定期总结表彰制度。对电大各项工作进行总结和表彰。举办新形势下学科的课件、优秀评比、展示等活动。</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）建立激励机制。把招生、教学、业务处室工作能力作为考核、评优、晋升职务职称的内容之一，促进教师专业化发展，提高各处室业务能力水平。</w:t>
      </w:r>
    </w:p>
    <w:p>
      <w:pPr>
        <w:pStyle w:val="22"/>
        <w:spacing w:line="62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、管理保障</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）加强设备购置质量把关，提高资金利用效率，满足教学实际需要。</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）严格执行预算管理规定，包括预算管理制度、招投标管理制度、专项资金管理办法。</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）强化进度管理，各责任落实到人，严格控制进度，确保按期完成建设任务。</w:t>
      </w:r>
    </w:p>
    <w:p>
      <w:pPr>
        <w:pStyle w:val="22"/>
        <w:spacing w:line="62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、经费保障</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落实电大可持续性发展所需的经费。学校每年安排本级资金，作为学校教育教学设备增添、更新和维护、网络运行维护及电大联合办学管理成本性支出费用，以确保教师教学的专业化，高素质教学，学员能够学到专业知识和技术能力。我校领导努力提高资金投入的效益，加强各项经费使用的监管和公开透明力度，杜绝重复投资和铺张浪费现象的出现，确保公开廉洁。</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加强支出管理。采取优化支出结构、编细编实预算、加快履行政府采购手续、尽快启动项目、及时支付资金、</w:t>
      </w:r>
      <w:r>
        <w:rPr>
          <w:rFonts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t>月底前细化代编预算、按规定及时下达资金等多种措施，确保支出进度达标。</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pPr>
        <w:pStyle w:val="22"/>
        <w:spacing w:line="620" w:lineRule="exact"/>
        <w:rPr>
          <w:rFonts w:ascii="方正仿宋简体" w:hAnsi="方正仿宋简体" w:eastAsia="方正仿宋简体" w:cs="方正仿宋简体"/>
          <w:sz w:val="32"/>
          <w:szCs w:val="32"/>
        </w:rPr>
      </w:pPr>
    </w:p>
    <w:p>
      <w:pPr>
        <w:pStyle w:val="22"/>
        <w:spacing w:line="620" w:lineRule="exact"/>
        <w:ind w:firstLine="0"/>
        <w:rPr>
          <w:rFonts w:ascii="方正仿宋简体" w:hAnsi="方正仿宋简体" w:eastAsia="方正仿宋简体" w:cs="方正仿宋简体"/>
          <w:sz w:val="32"/>
          <w:szCs w:val="32"/>
        </w:rPr>
      </w:pPr>
    </w:p>
    <w:p>
      <w:pPr>
        <w:pStyle w:val="22"/>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t>部门预算项目绩效目标</w:t>
      </w:r>
      <w:bookmarkStart w:id="5" w:name="_Toc_4_4_0000000004"/>
      <w:bookmarkStart w:id="6" w:name="_Toc68791550"/>
    </w:p>
    <w:bookmarkEnd w:id="5"/>
    <w:p>
      <w:pPr>
        <w:ind w:firstLine="640" w:firstLineChars="200"/>
        <w:rPr>
          <w:rFonts w:ascii="方正仿宋简体" w:hAnsi="方正仿宋简体" w:eastAsia="方正仿宋简体" w:cs="方正仿宋简体"/>
          <w:bCs/>
          <w:color w:val="000000"/>
          <w:sz w:val="32"/>
          <w:szCs w:val="32"/>
        </w:rPr>
      </w:pPr>
      <w:bookmarkStart w:id="7" w:name="_Toc_4_4_0000000005"/>
      <w:r>
        <w:rPr>
          <w:rFonts w:ascii="方正仿宋简体" w:hAnsi="方正仿宋简体" w:eastAsia="方正仿宋简体" w:cs="方正仿宋简体"/>
          <w:bCs/>
          <w:color w:val="000000"/>
          <w:sz w:val="32"/>
          <w:szCs w:val="32"/>
        </w:rPr>
        <w:t>1.</w:t>
      </w:r>
      <w:r>
        <w:rPr>
          <w:rFonts w:hint="eastAsia" w:ascii="方正仿宋简体" w:hAnsi="方正仿宋简体" w:eastAsia="方正仿宋简体" w:cs="方正仿宋简体"/>
          <w:bCs/>
          <w:color w:val="000000"/>
          <w:sz w:val="32"/>
          <w:szCs w:val="32"/>
        </w:rPr>
        <w:t>广播电视大学多媒体教学工作经费绩效目标表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7"/>
        <w:gridCol w:w="1701"/>
        <w:gridCol w:w="1179"/>
        <w:gridCol w:w="2409"/>
        <w:gridCol w:w="1701"/>
        <w:gridCol w:w="1264"/>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31" w:type="dxa"/>
            <w:gridSpan w:val="6"/>
            <w:tcBorders>
              <w:top w:val="single" w:color="FFFFFF" w:sz="6" w:space="0"/>
              <w:left w:val="single" w:color="FFFFFF" w:sz="6" w:space="0"/>
              <w:right w:val="single" w:color="FFFFFF" w:sz="6" w:space="0"/>
            </w:tcBorders>
            <w:vAlign w:val="center"/>
          </w:tcPr>
          <w:p>
            <w:pPr>
              <w:pStyle w:val="15"/>
            </w:pPr>
            <w:r>
              <w:t>286001</w:t>
            </w:r>
            <w:r>
              <w:rPr>
                <w:rFonts w:hint="eastAsia" w:ascii="宋体" w:hAnsi="宋体" w:cs="宋体"/>
              </w:rPr>
              <w:t>唐山市广播电视大学遵化分校本级</w:t>
            </w:r>
          </w:p>
        </w:tc>
        <w:tc>
          <w:tcPr>
            <w:tcW w:w="1843" w:type="dxa"/>
            <w:tcBorders>
              <w:top w:val="single" w:color="FFFFFF" w:sz="6" w:space="0"/>
              <w:left w:val="single" w:color="FFFFFF" w:sz="6" w:space="0"/>
              <w:right w:val="single" w:color="FFFFFF" w:sz="6" w:space="0"/>
            </w:tcBorders>
            <w:vAlign w:val="center"/>
          </w:tcPr>
          <w:p>
            <w:pPr>
              <w:pStyle w:val="16"/>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vAlign w:val="center"/>
          </w:tcPr>
          <w:p>
            <w:pPr>
              <w:pStyle w:val="17"/>
            </w:pPr>
            <w:r>
              <w:rPr>
                <w:rFonts w:hint="eastAsia" w:ascii="宋体" w:hAnsi="宋体" w:cs="宋体"/>
              </w:rPr>
              <w:t>项目编码</w:t>
            </w:r>
          </w:p>
        </w:tc>
        <w:tc>
          <w:tcPr>
            <w:tcW w:w="2880" w:type="dxa"/>
            <w:gridSpan w:val="2"/>
            <w:vAlign w:val="center"/>
          </w:tcPr>
          <w:p>
            <w:pPr>
              <w:pStyle w:val="18"/>
            </w:pPr>
            <w:r>
              <w:t>13028122P00337910001F</w:t>
            </w:r>
          </w:p>
        </w:tc>
        <w:tc>
          <w:tcPr>
            <w:tcW w:w="2409" w:type="dxa"/>
            <w:vAlign w:val="center"/>
          </w:tcPr>
          <w:p>
            <w:pPr>
              <w:pStyle w:val="17"/>
            </w:pPr>
            <w:r>
              <w:rPr>
                <w:rFonts w:hint="eastAsia" w:ascii="宋体" w:hAnsi="宋体" w:cs="宋体"/>
              </w:rPr>
              <w:t>项目名称</w:t>
            </w:r>
          </w:p>
        </w:tc>
        <w:tc>
          <w:tcPr>
            <w:tcW w:w="4808" w:type="dxa"/>
            <w:gridSpan w:val="3"/>
            <w:vAlign w:val="center"/>
          </w:tcPr>
          <w:p>
            <w:pPr>
              <w:pStyle w:val="18"/>
            </w:pPr>
            <w:r>
              <w:rPr>
                <w:rFonts w:hint="eastAsia" w:ascii="宋体" w:hAnsi="宋体" w:cs="宋体"/>
              </w:rPr>
              <w:t>广播电视大学多媒体教学工作经费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vMerge w:val="restart"/>
            <w:vAlign w:val="center"/>
          </w:tcPr>
          <w:p>
            <w:pPr>
              <w:pStyle w:val="17"/>
            </w:pPr>
            <w:r>
              <w:rPr>
                <w:rFonts w:hint="eastAsia" w:ascii="宋体" w:hAnsi="宋体" w:cs="宋体"/>
              </w:rPr>
              <w:t>预算规模及资金用途</w:t>
            </w:r>
          </w:p>
        </w:tc>
        <w:tc>
          <w:tcPr>
            <w:tcW w:w="1701" w:type="dxa"/>
            <w:vAlign w:val="center"/>
          </w:tcPr>
          <w:p>
            <w:pPr>
              <w:pStyle w:val="17"/>
            </w:pPr>
            <w:r>
              <w:rPr>
                <w:rFonts w:hint="eastAsia" w:ascii="宋体" w:hAnsi="宋体" w:cs="宋体"/>
              </w:rPr>
              <w:t>预算数</w:t>
            </w:r>
          </w:p>
        </w:tc>
        <w:tc>
          <w:tcPr>
            <w:tcW w:w="1179" w:type="dxa"/>
            <w:vAlign w:val="center"/>
          </w:tcPr>
          <w:p>
            <w:pPr>
              <w:pStyle w:val="18"/>
            </w:pPr>
            <w:r>
              <w:t>10.00</w:t>
            </w:r>
          </w:p>
        </w:tc>
        <w:tc>
          <w:tcPr>
            <w:tcW w:w="2409" w:type="dxa"/>
            <w:vAlign w:val="center"/>
          </w:tcPr>
          <w:p>
            <w:pPr>
              <w:pStyle w:val="17"/>
            </w:pPr>
            <w:r>
              <w:rPr>
                <w:rFonts w:hint="eastAsia" w:ascii="宋体" w:hAnsi="宋体" w:cs="宋体"/>
              </w:rPr>
              <w:t>其中：财政</w:t>
            </w:r>
            <w:r>
              <w:t xml:space="preserve">    </w:t>
            </w:r>
            <w:r>
              <w:rPr>
                <w:rFonts w:hint="eastAsia" w:ascii="宋体" w:hAnsi="宋体" w:cs="宋体"/>
              </w:rPr>
              <w:t>资金</w:t>
            </w:r>
          </w:p>
        </w:tc>
        <w:tc>
          <w:tcPr>
            <w:tcW w:w="1701" w:type="dxa"/>
            <w:vAlign w:val="center"/>
          </w:tcPr>
          <w:p>
            <w:pPr>
              <w:pStyle w:val="18"/>
            </w:pPr>
            <w:r>
              <w:t>10.00</w:t>
            </w:r>
          </w:p>
        </w:tc>
        <w:tc>
          <w:tcPr>
            <w:tcW w:w="1264" w:type="dxa"/>
            <w:vAlign w:val="center"/>
          </w:tcPr>
          <w:p>
            <w:pPr>
              <w:pStyle w:val="17"/>
            </w:pPr>
            <w:r>
              <w:rPr>
                <w:rFonts w:hint="eastAsia" w:ascii="宋体" w:hAnsi="宋体" w:cs="宋体"/>
              </w:rP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vMerge w:val="continue"/>
          </w:tcPr>
          <w:p/>
        </w:tc>
        <w:tc>
          <w:tcPr>
            <w:tcW w:w="10097" w:type="dxa"/>
            <w:gridSpan w:val="6"/>
            <w:vAlign w:val="center"/>
          </w:tcPr>
          <w:p>
            <w:pPr>
              <w:pStyle w:val="18"/>
            </w:pPr>
            <w:r>
              <w:rPr>
                <w:rFonts w:hint="eastAsia" w:ascii="宋体" w:hAnsi="宋体" w:cs="宋体"/>
              </w:rPr>
              <w:t>根据年初工作计划安排，按时做好各项工作，包括招生、教学、考试、毕业等</w:t>
            </w:r>
            <w:r>
              <w:t>,</w:t>
            </w:r>
            <w:r>
              <w:rPr>
                <w:rFonts w:hint="eastAsia" w:ascii="宋体" w:hAnsi="宋体" w:cs="宋体"/>
              </w:rPr>
              <w:t>资金到达后，按时支付各类费用，以保证各项教学工作顺利展开</w:t>
            </w:r>
            <w:r>
              <w:t>.</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vMerge w:val="restart"/>
            <w:vAlign w:val="center"/>
          </w:tcPr>
          <w:p>
            <w:pPr>
              <w:pStyle w:val="17"/>
            </w:pPr>
            <w:r>
              <w:rPr>
                <w:rFonts w:hint="eastAsia" w:ascii="宋体" w:hAnsi="宋体" w:cs="宋体"/>
              </w:rPr>
              <w:t>资金支出计划（</w:t>
            </w:r>
            <w:r>
              <w:t>%</w:t>
            </w:r>
            <w:r>
              <w:rPr>
                <w:rFonts w:hint="eastAsia" w:ascii="宋体" w:hAnsi="宋体" w:cs="宋体"/>
              </w:rPr>
              <w:t>）</w:t>
            </w:r>
          </w:p>
        </w:tc>
        <w:tc>
          <w:tcPr>
            <w:tcW w:w="2880" w:type="dxa"/>
            <w:gridSpan w:val="2"/>
            <w:vAlign w:val="center"/>
          </w:tcPr>
          <w:p>
            <w:pPr>
              <w:pStyle w:val="17"/>
            </w:pPr>
            <w:r>
              <w:t>3</w:t>
            </w:r>
            <w:r>
              <w:rPr>
                <w:rFonts w:hint="eastAsia" w:ascii="宋体" w:hAnsi="宋体" w:cs="宋体"/>
              </w:rPr>
              <w:t>月底</w:t>
            </w:r>
          </w:p>
        </w:tc>
        <w:tc>
          <w:tcPr>
            <w:tcW w:w="2409" w:type="dxa"/>
            <w:vAlign w:val="center"/>
          </w:tcPr>
          <w:p>
            <w:pPr>
              <w:pStyle w:val="17"/>
            </w:pPr>
            <w:r>
              <w:t>6</w:t>
            </w:r>
            <w:r>
              <w:rPr>
                <w:rFonts w:hint="eastAsia" w:ascii="宋体" w:hAnsi="宋体" w:cs="宋体"/>
              </w:rPr>
              <w:t>月底</w:t>
            </w:r>
          </w:p>
        </w:tc>
        <w:tc>
          <w:tcPr>
            <w:tcW w:w="1701" w:type="dxa"/>
            <w:vAlign w:val="center"/>
          </w:tcPr>
          <w:p>
            <w:pPr>
              <w:pStyle w:val="17"/>
            </w:pPr>
            <w:r>
              <w:t>10</w:t>
            </w:r>
            <w:r>
              <w:rPr>
                <w:rFonts w:hint="eastAsia" w:ascii="宋体" w:hAnsi="宋体" w:cs="宋体"/>
              </w:rPr>
              <w:t>月底</w:t>
            </w:r>
          </w:p>
        </w:tc>
        <w:tc>
          <w:tcPr>
            <w:tcW w:w="3107" w:type="dxa"/>
            <w:gridSpan w:val="2"/>
            <w:vAlign w:val="center"/>
          </w:tcPr>
          <w:p>
            <w:pPr>
              <w:pStyle w:val="17"/>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vMerge w:val="continue"/>
          </w:tcPr>
          <w:p/>
        </w:tc>
        <w:tc>
          <w:tcPr>
            <w:tcW w:w="2880" w:type="dxa"/>
            <w:gridSpan w:val="2"/>
            <w:vAlign w:val="center"/>
          </w:tcPr>
          <w:p>
            <w:pPr>
              <w:pStyle w:val="19"/>
            </w:pPr>
            <w:r>
              <w:t>30%</w:t>
            </w:r>
          </w:p>
        </w:tc>
        <w:tc>
          <w:tcPr>
            <w:tcW w:w="2409" w:type="dxa"/>
            <w:vAlign w:val="center"/>
          </w:tcPr>
          <w:p>
            <w:pPr>
              <w:pStyle w:val="19"/>
            </w:pPr>
            <w:r>
              <w:t>60%</w:t>
            </w:r>
          </w:p>
        </w:tc>
        <w:tc>
          <w:tcPr>
            <w:tcW w:w="1701" w:type="dxa"/>
            <w:vAlign w:val="center"/>
          </w:tcPr>
          <w:p>
            <w:pPr>
              <w:pStyle w:val="19"/>
            </w:pPr>
            <w:r>
              <w:t>90%</w:t>
            </w:r>
          </w:p>
        </w:tc>
        <w:tc>
          <w:tcPr>
            <w:tcW w:w="3107"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7" w:type="dxa"/>
            <w:tcBorders>
              <w:bottom w:val="single" w:color="FFFFFF" w:sz="6" w:space="0"/>
            </w:tcBorders>
            <w:vAlign w:val="center"/>
          </w:tcPr>
          <w:p>
            <w:pPr>
              <w:pStyle w:val="17"/>
            </w:pPr>
            <w:r>
              <w:rPr>
                <w:rFonts w:hint="eastAsia" w:ascii="宋体" w:hAnsi="宋体" w:cs="宋体"/>
              </w:rPr>
              <w:t>绩效目标</w:t>
            </w:r>
          </w:p>
        </w:tc>
        <w:tc>
          <w:tcPr>
            <w:tcW w:w="10097" w:type="dxa"/>
            <w:gridSpan w:val="6"/>
            <w:tcBorders>
              <w:bottom w:val="single" w:color="FFFFFF" w:sz="6" w:space="0"/>
            </w:tcBorders>
            <w:vAlign w:val="center"/>
          </w:tcPr>
          <w:p>
            <w:pPr>
              <w:pStyle w:val="18"/>
            </w:pPr>
            <w:r>
              <w:t>1.</w:t>
            </w:r>
            <w:r>
              <w:rPr>
                <w:rFonts w:hint="eastAsia" w:ascii="宋体" w:hAnsi="宋体" w:cs="宋体"/>
              </w:rPr>
              <w:t>资金到达后，按时支付各类费用，以保证各项教学工作顺利展开</w:t>
            </w:r>
            <w:r>
              <w:tab/>
            </w:r>
            <w:r>
              <w:tab/>
            </w:r>
            <w:r>
              <w:tab/>
            </w:r>
            <w:r>
              <w:tab/>
            </w:r>
            <w:r>
              <w:tab/>
            </w:r>
            <w:r>
              <w:tab/>
            </w:r>
          </w:p>
          <w:p>
            <w:pPr>
              <w:pStyle w:val="18"/>
            </w:pPr>
            <w:r>
              <w:t>2.</w:t>
            </w:r>
            <w:r>
              <w:rPr>
                <w:rFonts w:hint="eastAsia" w:ascii="宋体" w:hAnsi="宋体" w:cs="宋体"/>
              </w:rPr>
              <w:t>根据年初工作计划安排，按时做好各项工作，包括招生、教学、考试、毕业等。</w:t>
            </w:r>
          </w:p>
        </w:tc>
      </w:tr>
    </w:tbl>
    <w:p>
      <w:pPr>
        <w:spacing w:line="2" w:lineRule="exact"/>
        <w:jc w:val="center"/>
      </w:pPr>
      <w:r>
        <w:rPr>
          <w:rFonts w:ascii="????_GBK" w:hAnsi="????_GBK" w:cs="????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1701"/>
        <w:gridCol w:w="2126"/>
        <w:gridCol w:w="4816"/>
        <w:gridCol w:w="1080"/>
        <w:gridCol w:w="20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1" w:type="dxa"/>
            <w:vAlign w:val="center"/>
          </w:tcPr>
          <w:p>
            <w:pPr>
              <w:pStyle w:val="17"/>
            </w:pPr>
            <w:r>
              <w:rPr>
                <w:rFonts w:hint="eastAsia" w:ascii="宋体" w:hAnsi="宋体" w:cs="宋体"/>
              </w:rPr>
              <w:t>一级指标</w:t>
            </w:r>
          </w:p>
        </w:tc>
        <w:tc>
          <w:tcPr>
            <w:tcW w:w="1701" w:type="dxa"/>
            <w:vAlign w:val="center"/>
          </w:tcPr>
          <w:p>
            <w:pPr>
              <w:pStyle w:val="17"/>
            </w:pPr>
            <w:r>
              <w:rPr>
                <w:rFonts w:hint="eastAsia" w:ascii="宋体" w:hAnsi="宋体" w:cs="宋体"/>
              </w:rPr>
              <w:t>二级指标</w:t>
            </w:r>
          </w:p>
        </w:tc>
        <w:tc>
          <w:tcPr>
            <w:tcW w:w="2126" w:type="dxa"/>
            <w:vAlign w:val="center"/>
          </w:tcPr>
          <w:p>
            <w:pPr>
              <w:pStyle w:val="17"/>
            </w:pPr>
            <w:r>
              <w:rPr>
                <w:rFonts w:hint="eastAsia" w:ascii="宋体" w:hAnsi="宋体" w:cs="宋体"/>
              </w:rPr>
              <w:t>三级指标</w:t>
            </w:r>
          </w:p>
        </w:tc>
        <w:tc>
          <w:tcPr>
            <w:tcW w:w="4816" w:type="dxa"/>
            <w:vAlign w:val="center"/>
          </w:tcPr>
          <w:p>
            <w:pPr>
              <w:pStyle w:val="17"/>
            </w:pPr>
            <w:r>
              <w:rPr>
                <w:rFonts w:hint="eastAsia" w:ascii="宋体" w:hAnsi="宋体" w:cs="宋体"/>
              </w:rPr>
              <w:t>绩效指标描述</w:t>
            </w:r>
          </w:p>
        </w:tc>
        <w:tc>
          <w:tcPr>
            <w:tcW w:w="1080" w:type="dxa"/>
            <w:vAlign w:val="center"/>
          </w:tcPr>
          <w:p>
            <w:pPr>
              <w:pStyle w:val="17"/>
            </w:pPr>
            <w:r>
              <w:rPr>
                <w:rFonts w:hint="eastAsia" w:ascii="宋体" w:hAnsi="宋体" w:cs="宋体"/>
              </w:rPr>
              <w:t>指标值</w:t>
            </w:r>
          </w:p>
        </w:tc>
        <w:tc>
          <w:tcPr>
            <w:tcW w:w="2039" w:type="dxa"/>
            <w:vAlign w:val="center"/>
          </w:tcPr>
          <w:p>
            <w:pPr>
              <w:pStyle w:val="17"/>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restart"/>
            <w:vAlign w:val="center"/>
          </w:tcPr>
          <w:p>
            <w:pPr>
              <w:pStyle w:val="19"/>
            </w:pPr>
            <w:r>
              <w:rPr>
                <w:rFonts w:hint="eastAsia" w:ascii="宋体" w:hAnsi="宋体" w:cs="宋体"/>
              </w:rPr>
              <w:t>产出指标</w:t>
            </w:r>
          </w:p>
        </w:tc>
        <w:tc>
          <w:tcPr>
            <w:tcW w:w="1701" w:type="dxa"/>
            <w:vAlign w:val="center"/>
          </w:tcPr>
          <w:p>
            <w:pPr>
              <w:pStyle w:val="18"/>
            </w:pPr>
            <w:r>
              <w:rPr>
                <w:rFonts w:hint="eastAsia" w:ascii="宋体" w:hAnsi="宋体" w:cs="宋体"/>
              </w:rPr>
              <w:t>数量指标</w:t>
            </w:r>
          </w:p>
        </w:tc>
        <w:tc>
          <w:tcPr>
            <w:tcW w:w="2126" w:type="dxa"/>
            <w:vAlign w:val="center"/>
          </w:tcPr>
          <w:p>
            <w:pPr>
              <w:pStyle w:val="18"/>
            </w:pPr>
            <w:r>
              <w:rPr>
                <w:rFonts w:hint="eastAsia" w:ascii="宋体" w:hAnsi="宋体" w:cs="宋体"/>
              </w:rPr>
              <w:t>学员数量</w:t>
            </w:r>
          </w:p>
        </w:tc>
        <w:tc>
          <w:tcPr>
            <w:tcW w:w="4816" w:type="dxa"/>
            <w:vAlign w:val="center"/>
          </w:tcPr>
          <w:p>
            <w:pPr>
              <w:pStyle w:val="18"/>
            </w:pPr>
            <w:r>
              <w:rPr>
                <w:rFonts w:hint="eastAsia" w:ascii="宋体" w:hAnsi="宋体" w:cs="宋体"/>
              </w:rPr>
              <w:t>学员数量</w:t>
            </w:r>
          </w:p>
        </w:tc>
        <w:tc>
          <w:tcPr>
            <w:tcW w:w="1080" w:type="dxa"/>
            <w:vAlign w:val="center"/>
          </w:tcPr>
          <w:p>
            <w:pPr>
              <w:pStyle w:val="18"/>
            </w:pPr>
            <w:r>
              <w:t>≥300</w:t>
            </w:r>
            <w:r>
              <w:rPr>
                <w:rFonts w:hint="eastAsia" w:ascii="宋体" w:hAnsi="宋体" w:cs="宋体"/>
              </w:rPr>
              <w:t>人</w:t>
            </w:r>
          </w:p>
        </w:tc>
        <w:tc>
          <w:tcPr>
            <w:tcW w:w="2039" w:type="dxa"/>
            <w:vAlign w:val="center"/>
          </w:tcPr>
          <w:p>
            <w:pPr>
              <w:pStyle w:val="18"/>
            </w:pPr>
            <w:r>
              <w:rPr>
                <w:rFonts w:hint="eastAsia" w:ascii="宋体" w:hAnsi="宋体" w:cs="宋体"/>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tc>
        <w:tc>
          <w:tcPr>
            <w:tcW w:w="1701" w:type="dxa"/>
            <w:vAlign w:val="center"/>
          </w:tcPr>
          <w:p>
            <w:pPr>
              <w:pStyle w:val="18"/>
            </w:pPr>
            <w:r>
              <w:rPr>
                <w:rFonts w:hint="eastAsia" w:ascii="宋体" w:hAnsi="宋体" w:cs="宋体"/>
              </w:rPr>
              <w:t>质量指标</w:t>
            </w:r>
          </w:p>
        </w:tc>
        <w:tc>
          <w:tcPr>
            <w:tcW w:w="2126" w:type="dxa"/>
            <w:vAlign w:val="center"/>
          </w:tcPr>
          <w:p>
            <w:pPr>
              <w:pStyle w:val="18"/>
            </w:pPr>
            <w:r>
              <w:rPr>
                <w:rFonts w:hint="eastAsia" w:ascii="宋体" w:hAnsi="宋体" w:cs="宋体"/>
              </w:rPr>
              <w:t>购置仪器设备合格率</w:t>
            </w:r>
          </w:p>
        </w:tc>
        <w:tc>
          <w:tcPr>
            <w:tcW w:w="4816" w:type="dxa"/>
            <w:vAlign w:val="center"/>
          </w:tcPr>
          <w:p>
            <w:pPr>
              <w:pStyle w:val="18"/>
            </w:pPr>
            <w:r>
              <w:rPr>
                <w:rFonts w:hint="eastAsia" w:ascii="宋体" w:hAnsi="宋体" w:cs="宋体"/>
              </w:rPr>
              <w:t>购置新设备的合格率</w:t>
            </w:r>
          </w:p>
        </w:tc>
        <w:tc>
          <w:tcPr>
            <w:tcW w:w="1080" w:type="dxa"/>
            <w:vAlign w:val="center"/>
          </w:tcPr>
          <w:p>
            <w:pPr>
              <w:pStyle w:val="18"/>
            </w:pPr>
            <w:r>
              <w:t>≥90%</w:t>
            </w:r>
          </w:p>
        </w:tc>
        <w:tc>
          <w:tcPr>
            <w:tcW w:w="2039" w:type="dxa"/>
            <w:vAlign w:val="center"/>
          </w:tcPr>
          <w:p>
            <w:pPr>
              <w:pStyle w:val="18"/>
            </w:pPr>
            <w:r>
              <w:rPr>
                <w:rFonts w:hint="eastAsia" w:ascii="宋体" w:hAnsi="宋体" w:cs="宋体"/>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tc>
        <w:tc>
          <w:tcPr>
            <w:tcW w:w="1701" w:type="dxa"/>
            <w:vAlign w:val="center"/>
          </w:tcPr>
          <w:p>
            <w:pPr>
              <w:pStyle w:val="18"/>
            </w:pPr>
            <w:r>
              <w:rPr>
                <w:rFonts w:hint="eastAsia" w:ascii="宋体" w:hAnsi="宋体" w:cs="宋体"/>
              </w:rPr>
              <w:t>时效指标</w:t>
            </w:r>
          </w:p>
        </w:tc>
        <w:tc>
          <w:tcPr>
            <w:tcW w:w="2126" w:type="dxa"/>
            <w:vAlign w:val="center"/>
          </w:tcPr>
          <w:p>
            <w:pPr>
              <w:pStyle w:val="18"/>
            </w:pPr>
            <w:r>
              <w:rPr>
                <w:rFonts w:hint="eastAsia" w:ascii="宋体" w:hAnsi="宋体" w:cs="宋体"/>
              </w:rPr>
              <w:t>教学工作按时完成</w:t>
            </w:r>
          </w:p>
        </w:tc>
        <w:tc>
          <w:tcPr>
            <w:tcW w:w="4816" w:type="dxa"/>
            <w:vAlign w:val="center"/>
          </w:tcPr>
          <w:p>
            <w:pPr>
              <w:pStyle w:val="18"/>
            </w:pPr>
            <w:r>
              <w:rPr>
                <w:rFonts w:hint="eastAsia" w:ascii="宋体" w:hAnsi="宋体" w:cs="宋体"/>
              </w:rPr>
              <w:t>确保一年的教学、办公、考试等各项工作按时完成</w:t>
            </w:r>
          </w:p>
        </w:tc>
        <w:tc>
          <w:tcPr>
            <w:tcW w:w="1080" w:type="dxa"/>
            <w:vAlign w:val="center"/>
          </w:tcPr>
          <w:p>
            <w:pPr>
              <w:pStyle w:val="18"/>
            </w:pPr>
            <w:r>
              <w:t>≥90%</w:t>
            </w:r>
          </w:p>
        </w:tc>
        <w:tc>
          <w:tcPr>
            <w:tcW w:w="2039" w:type="dxa"/>
            <w:vAlign w:val="center"/>
          </w:tcPr>
          <w:p>
            <w:pPr>
              <w:pStyle w:val="18"/>
            </w:pPr>
            <w:r>
              <w:rPr>
                <w:rFonts w:hint="eastAsia" w:ascii="宋体" w:hAnsi="宋体" w:cs="宋体"/>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tc>
        <w:tc>
          <w:tcPr>
            <w:tcW w:w="1701" w:type="dxa"/>
            <w:vAlign w:val="center"/>
          </w:tcPr>
          <w:p>
            <w:pPr>
              <w:pStyle w:val="18"/>
            </w:pPr>
            <w:r>
              <w:rPr>
                <w:rFonts w:hint="eastAsia" w:ascii="宋体" w:hAnsi="宋体" w:cs="宋体"/>
              </w:rPr>
              <w:t>成本指标</w:t>
            </w:r>
          </w:p>
        </w:tc>
        <w:tc>
          <w:tcPr>
            <w:tcW w:w="2126" w:type="dxa"/>
            <w:vAlign w:val="center"/>
          </w:tcPr>
          <w:p>
            <w:pPr>
              <w:pStyle w:val="18"/>
            </w:pPr>
            <w:r>
              <w:rPr>
                <w:rFonts w:hint="eastAsia" w:ascii="宋体" w:hAnsi="宋体" w:cs="宋体"/>
              </w:rPr>
              <w:t>年人均成本</w:t>
            </w:r>
          </w:p>
        </w:tc>
        <w:tc>
          <w:tcPr>
            <w:tcW w:w="4816" w:type="dxa"/>
            <w:vAlign w:val="center"/>
          </w:tcPr>
          <w:p>
            <w:pPr>
              <w:pStyle w:val="18"/>
            </w:pPr>
            <w:r>
              <w:rPr>
                <w:rFonts w:hint="eastAsia" w:ascii="宋体" w:hAnsi="宋体" w:cs="宋体"/>
              </w:rPr>
              <w:t>年人均成本</w:t>
            </w:r>
          </w:p>
        </w:tc>
        <w:tc>
          <w:tcPr>
            <w:tcW w:w="1080" w:type="dxa"/>
            <w:vAlign w:val="center"/>
          </w:tcPr>
          <w:p>
            <w:pPr>
              <w:pStyle w:val="18"/>
            </w:pPr>
            <w:r>
              <w:t>≤167</w:t>
            </w:r>
            <w:r>
              <w:rPr>
                <w:rFonts w:hint="eastAsia" w:ascii="宋体" w:hAnsi="宋体" w:cs="宋体"/>
              </w:rPr>
              <w:t>元</w:t>
            </w:r>
            <w:r>
              <w:t>/</w:t>
            </w:r>
            <w:r>
              <w:rPr>
                <w:rFonts w:hint="eastAsia" w:ascii="宋体" w:hAnsi="宋体" w:cs="宋体"/>
              </w:rPr>
              <w:t>生</w:t>
            </w:r>
          </w:p>
        </w:tc>
        <w:tc>
          <w:tcPr>
            <w:tcW w:w="2039" w:type="dxa"/>
            <w:vAlign w:val="center"/>
          </w:tcPr>
          <w:p>
            <w:pPr>
              <w:pStyle w:val="18"/>
            </w:pPr>
            <w:r>
              <w:rPr>
                <w:rFonts w:hint="eastAsia" w:ascii="宋体" w:hAnsi="宋体" w:cs="宋体"/>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restart"/>
            <w:vAlign w:val="center"/>
          </w:tcPr>
          <w:p>
            <w:pPr>
              <w:pStyle w:val="19"/>
            </w:pPr>
            <w:r>
              <w:rPr>
                <w:rFonts w:hint="eastAsia" w:ascii="宋体" w:hAnsi="宋体" w:cs="宋体"/>
              </w:rPr>
              <w:t>效益指标</w:t>
            </w:r>
          </w:p>
        </w:tc>
        <w:tc>
          <w:tcPr>
            <w:tcW w:w="1701" w:type="dxa"/>
            <w:vAlign w:val="center"/>
          </w:tcPr>
          <w:p>
            <w:pPr>
              <w:pStyle w:val="18"/>
            </w:pPr>
            <w:r>
              <w:rPr>
                <w:rFonts w:hint="eastAsia" w:ascii="宋体" w:hAnsi="宋体" w:cs="宋体"/>
              </w:rPr>
              <w:t>可持续影响指标</w:t>
            </w:r>
          </w:p>
        </w:tc>
        <w:tc>
          <w:tcPr>
            <w:tcW w:w="2126" w:type="dxa"/>
            <w:vAlign w:val="center"/>
          </w:tcPr>
          <w:p>
            <w:pPr>
              <w:pStyle w:val="18"/>
            </w:pPr>
            <w:r>
              <w:rPr>
                <w:rFonts w:hint="eastAsia" w:ascii="宋体" w:hAnsi="宋体" w:cs="宋体"/>
              </w:rPr>
              <w:t>可持续影响力</w:t>
            </w:r>
          </w:p>
        </w:tc>
        <w:tc>
          <w:tcPr>
            <w:tcW w:w="4816" w:type="dxa"/>
            <w:vAlign w:val="center"/>
          </w:tcPr>
          <w:p>
            <w:pPr>
              <w:pStyle w:val="18"/>
            </w:pPr>
            <w:r>
              <w:rPr>
                <w:rFonts w:hint="eastAsia" w:ascii="宋体" w:hAnsi="宋体" w:cs="宋体"/>
              </w:rPr>
              <w:t>应用多媒体教学的趋势</w:t>
            </w:r>
          </w:p>
        </w:tc>
        <w:tc>
          <w:tcPr>
            <w:tcW w:w="1080" w:type="dxa"/>
            <w:vAlign w:val="center"/>
          </w:tcPr>
          <w:p>
            <w:pPr>
              <w:pStyle w:val="18"/>
            </w:pPr>
            <w:r>
              <w:t>≥80%</w:t>
            </w:r>
          </w:p>
        </w:tc>
        <w:tc>
          <w:tcPr>
            <w:tcW w:w="2039" w:type="dxa"/>
            <w:vAlign w:val="center"/>
          </w:tcPr>
          <w:p>
            <w:pPr>
              <w:pStyle w:val="18"/>
            </w:pPr>
            <w:r>
              <w:rPr>
                <w:rFonts w:hint="eastAsia" w:ascii="宋体" w:hAnsi="宋体" w:cs="宋体"/>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tc>
        <w:tc>
          <w:tcPr>
            <w:tcW w:w="1701" w:type="dxa"/>
            <w:vAlign w:val="center"/>
          </w:tcPr>
          <w:p>
            <w:pPr>
              <w:pStyle w:val="18"/>
            </w:pPr>
            <w:r>
              <w:rPr>
                <w:rFonts w:hint="eastAsia" w:ascii="宋体" w:hAnsi="宋体" w:cs="宋体"/>
              </w:rPr>
              <w:t>经济效益指标</w:t>
            </w:r>
          </w:p>
        </w:tc>
        <w:tc>
          <w:tcPr>
            <w:tcW w:w="2126" w:type="dxa"/>
            <w:vAlign w:val="center"/>
          </w:tcPr>
          <w:p>
            <w:pPr>
              <w:pStyle w:val="18"/>
            </w:pPr>
            <w:r>
              <w:rPr>
                <w:rFonts w:hint="eastAsia" w:ascii="宋体" w:hAnsi="宋体" w:cs="宋体"/>
              </w:rPr>
              <w:t>增加招生人数</w:t>
            </w:r>
          </w:p>
        </w:tc>
        <w:tc>
          <w:tcPr>
            <w:tcW w:w="4816" w:type="dxa"/>
            <w:vAlign w:val="center"/>
          </w:tcPr>
          <w:p>
            <w:pPr>
              <w:pStyle w:val="18"/>
            </w:pPr>
            <w:r>
              <w:rPr>
                <w:rFonts w:hint="eastAsia" w:ascii="宋体" w:hAnsi="宋体" w:cs="宋体"/>
              </w:rPr>
              <w:t>高科技设备带动招生人数增加</w:t>
            </w:r>
          </w:p>
        </w:tc>
        <w:tc>
          <w:tcPr>
            <w:tcW w:w="1080" w:type="dxa"/>
            <w:vAlign w:val="center"/>
          </w:tcPr>
          <w:p>
            <w:pPr>
              <w:pStyle w:val="18"/>
            </w:pPr>
            <w:r>
              <w:t>≥90%</w:t>
            </w:r>
          </w:p>
        </w:tc>
        <w:tc>
          <w:tcPr>
            <w:tcW w:w="2039" w:type="dxa"/>
            <w:vAlign w:val="center"/>
          </w:tcPr>
          <w:p>
            <w:pPr>
              <w:pStyle w:val="18"/>
            </w:pPr>
            <w:r>
              <w:rPr>
                <w:rFonts w:hint="eastAsia" w:ascii="宋体" w:hAnsi="宋体" w:cs="宋体"/>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Merge w:val="continue"/>
            <w:vAlign w:val="center"/>
          </w:tcPr>
          <w:p/>
        </w:tc>
        <w:tc>
          <w:tcPr>
            <w:tcW w:w="1701" w:type="dxa"/>
            <w:vAlign w:val="center"/>
          </w:tcPr>
          <w:p>
            <w:pPr>
              <w:pStyle w:val="18"/>
            </w:pPr>
            <w:r>
              <w:rPr>
                <w:rFonts w:hint="eastAsia" w:ascii="宋体" w:hAnsi="宋体" w:cs="宋体"/>
              </w:rPr>
              <w:t>社会效益指标</w:t>
            </w:r>
          </w:p>
        </w:tc>
        <w:tc>
          <w:tcPr>
            <w:tcW w:w="2126" w:type="dxa"/>
            <w:vAlign w:val="center"/>
          </w:tcPr>
          <w:p>
            <w:pPr>
              <w:pStyle w:val="18"/>
            </w:pPr>
            <w:r>
              <w:rPr>
                <w:rFonts w:hint="eastAsia" w:ascii="宋体" w:hAnsi="宋体" w:cs="宋体"/>
              </w:rPr>
              <w:t>受益人数</w:t>
            </w:r>
          </w:p>
        </w:tc>
        <w:tc>
          <w:tcPr>
            <w:tcW w:w="4816" w:type="dxa"/>
            <w:vAlign w:val="center"/>
          </w:tcPr>
          <w:p>
            <w:pPr>
              <w:pStyle w:val="18"/>
            </w:pPr>
            <w:r>
              <w:rPr>
                <w:rFonts w:hint="eastAsia" w:ascii="宋体" w:hAnsi="宋体" w:cs="宋体"/>
              </w:rPr>
              <w:t>在校学员享受多媒体教学人数</w:t>
            </w:r>
          </w:p>
        </w:tc>
        <w:tc>
          <w:tcPr>
            <w:tcW w:w="1080" w:type="dxa"/>
            <w:vAlign w:val="center"/>
          </w:tcPr>
          <w:p>
            <w:pPr>
              <w:pStyle w:val="18"/>
            </w:pPr>
            <w:r>
              <w:t>≥600</w:t>
            </w:r>
            <w:r>
              <w:rPr>
                <w:rFonts w:hint="eastAsia" w:ascii="宋体" w:hAnsi="宋体" w:cs="宋体"/>
              </w:rPr>
              <w:t>人</w:t>
            </w:r>
          </w:p>
        </w:tc>
        <w:tc>
          <w:tcPr>
            <w:tcW w:w="2039" w:type="dxa"/>
            <w:vAlign w:val="center"/>
          </w:tcPr>
          <w:p>
            <w:pPr>
              <w:pStyle w:val="18"/>
            </w:pPr>
            <w:r>
              <w:rPr>
                <w:rFonts w:hint="eastAsia" w:ascii="宋体" w:hAnsi="宋体" w:cs="宋体"/>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4" w:hRule="atLeast"/>
          <w:jc w:val="center"/>
        </w:trPr>
        <w:tc>
          <w:tcPr>
            <w:tcW w:w="1331" w:type="dxa"/>
            <w:vMerge w:val="continue"/>
            <w:vAlign w:val="center"/>
          </w:tcPr>
          <w:p/>
        </w:tc>
        <w:tc>
          <w:tcPr>
            <w:tcW w:w="1701" w:type="dxa"/>
            <w:vAlign w:val="center"/>
          </w:tcPr>
          <w:p>
            <w:pPr>
              <w:pStyle w:val="18"/>
            </w:pPr>
            <w:r>
              <w:rPr>
                <w:rFonts w:hint="eastAsia" w:ascii="宋体" w:hAnsi="宋体" w:cs="宋体"/>
              </w:rPr>
              <w:t>生态效益指标</w:t>
            </w:r>
          </w:p>
        </w:tc>
        <w:tc>
          <w:tcPr>
            <w:tcW w:w="2126" w:type="dxa"/>
            <w:vAlign w:val="center"/>
          </w:tcPr>
          <w:p>
            <w:pPr>
              <w:pStyle w:val="18"/>
            </w:pPr>
            <w:r>
              <w:rPr>
                <w:rFonts w:hint="eastAsia" w:ascii="宋体" w:hAnsi="宋体" w:cs="宋体"/>
              </w:rPr>
              <w:t>生态效益指标</w:t>
            </w:r>
          </w:p>
        </w:tc>
        <w:tc>
          <w:tcPr>
            <w:tcW w:w="4816" w:type="dxa"/>
            <w:vAlign w:val="center"/>
          </w:tcPr>
          <w:p>
            <w:pPr>
              <w:pStyle w:val="18"/>
            </w:pPr>
            <w:r>
              <w:rPr>
                <w:rFonts w:hint="eastAsia" w:ascii="宋体" w:hAnsi="宋体" w:cs="宋体"/>
              </w:rPr>
              <w:t>改善生态环境质量</w:t>
            </w:r>
          </w:p>
        </w:tc>
        <w:tc>
          <w:tcPr>
            <w:tcW w:w="1080" w:type="dxa"/>
            <w:vAlign w:val="center"/>
          </w:tcPr>
          <w:p>
            <w:pPr>
              <w:pStyle w:val="18"/>
            </w:pPr>
            <w:r>
              <w:t>≥80%</w:t>
            </w:r>
          </w:p>
        </w:tc>
        <w:tc>
          <w:tcPr>
            <w:tcW w:w="2039" w:type="dxa"/>
            <w:vAlign w:val="center"/>
          </w:tcPr>
          <w:p>
            <w:pPr>
              <w:pStyle w:val="18"/>
            </w:pPr>
            <w:r>
              <w:rPr>
                <w:rFonts w:hint="eastAsia" w:ascii="宋体" w:hAnsi="宋体" w:cs="宋体"/>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1331" w:type="dxa"/>
            <w:vAlign w:val="center"/>
          </w:tcPr>
          <w:p>
            <w:pPr>
              <w:pStyle w:val="19"/>
            </w:pPr>
            <w:r>
              <w:rPr>
                <w:rFonts w:hint="eastAsia" w:ascii="宋体" w:hAnsi="宋体" w:cs="宋体"/>
              </w:rPr>
              <w:t>满意度指标</w:t>
            </w:r>
          </w:p>
        </w:tc>
        <w:tc>
          <w:tcPr>
            <w:tcW w:w="1701" w:type="dxa"/>
            <w:vAlign w:val="center"/>
          </w:tcPr>
          <w:p>
            <w:pPr>
              <w:pStyle w:val="18"/>
            </w:pPr>
            <w:r>
              <w:rPr>
                <w:rFonts w:hint="eastAsia" w:ascii="宋体" w:hAnsi="宋体" w:cs="宋体"/>
              </w:rPr>
              <w:t>服务对象满意度指标</w:t>
            </w:r>
          </w:p>
        </w:tc>
        <w:tc>
          <w:tcPr>
            <w:tcW w:w="2126" w:type="dxa"/>
            <w:vAlign w:val="center"/>
          </w:tcPr>
          <w:p>
            <w:pPr>
              <w:pStyle w:val="18"/>
            </w:pPr>
            <w:r>
              <w:rPr>
                <w:rFonts w:hint="eastAsia" w:ascii="宋体" w:hAnsi="宋体" w:cs="宋体"/>
              </w:rPr>
              <w:t>学生满意度</w:t>
            </w:r>
          </w:p>
        </w:tc>
        <w:tc>
          <w:tcPr>
            <w:tcW w:w="4816" w:type="dxa"/>
            <w:vAlign w:val="center"/>
          </w:tcPr>
          <w:p>
            <w:pPr>
              <w:pStyle w:val="18"/>
            </w:pPr>
            <w:r>
              <w:rPr>
                <w:rFonts w:hint="eastAsia" w:ascii="宋体" w:hAnsi="宋体" w:cs="宋体"/>
              </w:rPr>
              <w:t>在校生</w:t>
            </w:r>
          </w:p>
        </w:tc>
        <w:tc>
          <w:tcPr>
            <w:tcW w:w="1080" w:type="dxa"/>
            <w:vAlign w:val="center"/>
          </w:tcPr>
          <w:p>
            <w:pPr>
              <w:pStyle w:val="18"/>
            </w:pPr>
            <w:r>
              <w:t>≥90%</w:t>
            </w:r>
          </w:p>
        </w:tc>
        <w:tc>
          <w:tcPr>
            <w:tcW w:w="2039" w:type="dxa"/>
            <w:vAlign w:val="center"/>
          </w:tcPr>
          <w:p>
            <w:pPr>
              <w:pStyle w:val="18"/>
            </w:pPr>
            <w:r>
              <w:rPr>
                <w:rFonts w:hint="eastAsia" w:ascii="宋体" w:hAnsi="宋体" w:cs="宋体"/>
              </w:rPr>
              <w:t>按照年初工作计划</w:t>
            </w:r>
          </w:p>
        </w:tc>
      </w:tr>
      <w:bookmarkEnd w:id="7"/>
    </w:tbl>
    <w:p>
      <w:pPr>
        <w:spacing w:beforeLines="50" w:afterLines="50" w:line="560" w:lineRule="exact"/>
        <w:jc w:val="left"/>
        <w:outlineLvl w:val="2"/>
        <w:rPr>
          <w:rFonts w:ascii="宋体" w:cs="宋体"/>
          <w:sz w:val="32"/>
          <w:szCs w:val="32"/>
        </w:rPr>
      </w:pPr>
    </w:p>
    <w:p>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6"/>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年，唐山市广播电视大学遵化分校部门安排政府采购预算</w:t>
      </w:r>
      <w:r>
        <w:rPr>
          <w:rFonts w:ascii="方正仿宋简体" w:hAnsi="方正仿宋简体" w:eastAsia="方正仿宋简体" w:cs="方正仿宋简体"/>
          <w:sz w:val="32"/>
          <w:szCs w:val="32"/>
        </w:rPr>
        <w:t>0.00</w:t>
      </w:r>
      <w:r>
        <w:rPr>
          <w:rFonts w:hint="eastAsia" w:ascii="方正仿宋简体" w:hAnsi="方正仿宋简体" w:eastAsia="方正仿宋简体" w:cs="方正仿宋简体"/>
          <w:sz w:val="32"/>
          <w:szCs w:val="32"/>
        </w:rPr>
        <w:t>万元。</w:t>
      </w:r>
    </w:p>
    <w:p>
      <w:pPr>
        <w:spacing w:line="560" w:lineRule="exact"/>
        <w:ind w:firstLine="640" w:firstLineChars="200"/>
        <w:jc w:val="left"/>
        <w:rPr>
          <w:rFonts w:ascii="方正仿宋简体" w:hAnsi="方正仿宋简体" w:eastAsia="方正仿宋简体" w:cs="方正仿宋简体"/>
          <w:sz w:val="32"/>
          <w:szCs w:val="32"/>
        </w:rPr>
      </w:pP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7"/>
        <w:tblW w:w="144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4"/>
        <w:gridCol w:w="1012"/>
        <w:gridCol w:w="1217"/>
        <w:gridCol w:w="1378"/>
        <w:gridCol w:w="1041"/>
        <w:gridCol w:w="997"/>
        <w:gridCol w:w="932"/>
        <w:gridCol w:w="808"/>
        <w:gridCol w:w="1367"/>
        <w:gridCol w:w="1123"/>
        <w:gridCol w:w="1454"/>
        <w:gridCol w:w="1034"/>
        <w:gridCol w:w="10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8" w:hRule="atLeast"/>
          <w:tblHeader/>
          <w:jc w:val="center"/>
        </w:trPr>
        <w:tc>
          <w:tcPr>
            <w:tcW w:w="7581" w:type="dxa"/>
            <w:gridSpan w:val="7"/>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286</w:t>
            </w:r>
            <w:r>
              <w:rPr>
                <w:rFonts w:hint="eastAsia" w:ascii="方正仿宋简体" w:hAnsi="方正仿宋简体" w:eastAsia="方正仿宋简体" w:cs="方正仿宋简体"/>
                <w:sz w:val="32"/>
                <w:szCs w:val="32"/>
              </w:rPr>
              <w:t>唐山市广播电视大学遵化分校部门</w:t>
            </w:r>
          </w:p>
        </w:tc>
        <w:tc>
          <w:tcPr>
            <w:tcW w:w="6828" w:type="dxa"/>
            <w:gridSpan w:val="6"/>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2" w:hRule="atLeast"/>
          <w:tblHeader/>
          <w:jc w:val="center"/>
        </w:trPr>
        <w:tc>
          <w:tcPr>
            <w:tcW w:w="2016" w:type="dxa"/>
            <w:gridSpan w:val="2"/>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17"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378"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41"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997"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32" w:type="dxa"/>
            <w:vMerge w:val="restart"/>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828" w:type="dxa"/>
            <w:gridSpan w:val="6"/>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4" w:hRule="atLeast"/>
          <w:tblHeader/>
          <w:jc w:val="center"/>
        </w:trPr>
        <w:tc>
          <w:tcPr>
            <w:tcW w:w="1004"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12"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17" w:type="dxa"/>
            <w:vMerge w:val="continue"/>
            <w:vAlign w:val="center"/>
          </w:tcPr>
          <w:p>
            <w:pPr>
              <w:jc w:val="left"/>
              <w:rPr>
                <w:rFonts w:ascii="方正仿宋简体" w:hAnsi="方正仿宋简体" w:eastAsia="方正仿宋简体" w:cs="方正仿宋简体"/>
                <w:bCs/>
                <w:sz w:val="32"/>
                <w:szCs w:val="32"/>
              </w:rPr>
            </w:pPr>
          </w:p>
        </w:tc>
        <w:tc>
          <w:tcPr>
            <w:tcW w:w="1378" w:type="dxa"/>
            <w:vMerge w:val="continue"/>
            <w:vAlign w:val="center"/>
          </w:tcPr>
          <w:p>
            <w:pPr>
              <w:jc w:val="left"/>
              <w:rPr>
                <w:rFonts w:ascii="方正仿宋简体" w:hAnsi="方正仿宋简体" w:eastAsia="方正仿宋简体" w:cs="方正仿宋简体"/>
                <w:bCs/>
                <w:sz w:val="32"/>
                <w:szCs w:val="32"/>
              </w:rPr>
            </w:pPr>
          </w:p>
        </w:tc>
        <w:tc>
          <w:tcPr>
            <w:tcW w:w="1041" w:type="dxa"/>
            <w:vMerge w:val="continue"/>
            <w:vAlign w:val="center"/>
          </w:tcPr>
          <w:p>
            <w:pPr>
              <w:jc w:val="left"/>
              <w:rPr>
                <w:rFonts w:ascii="方正仿宋简体" w:hAnsi="方正仿宋简体" w:eastAsia="方正仿宋简体" w:cs="方正仿宋简体"/>
                <w:bCs/>
                <w:sz w:val="32"/>
                <w:szCs w:val="32"/>
              </w:rPr>
            </w:pPr>
          </w:p>
        </w:tc>
        <w:tc>
          <w:tcPr>
            <w:tcW w:w="997" w:type="dxa"/>
            <w:vMerge w:val="continue"/>
            <w:vAlign w:val="center"/>
          </w:tcPr>
          <w:p>
            <w:pPr>
              <w:jc w:val="left"/>
              <w:rPr>
                <w:rFonts w:ascii="方正仿宋简体" w:hAnsi="方正仿宋简体" w:eastAsia="方正仿宋简体" w:cs="方正仿宋简体"/>
                <w:bCs/>
                <w:sz w:val="32"/>
                <w:szCs w:val="32"/>
              </w:rPr>
            </w:pPr>
          </w:p>
        </w:tc>
        <w:tc>
          <w:tcPr>
            <w:tcW w:w="932" w:type="dxa"/>
            <w:vMerge w:val="continue"/>
            <w:vAlign w:val="center"/>
          </w:tcPr>
          <w:p>
            <w:pPr>
              <w:jc w:val="left"/>
              <w:rPr>
                <w:rFonts w:ascii="方正仿宋简体" w:hAnsi="方正仿宋简体" w:eastAsia="方正仿宋简体" w:cs="方正仿宋简体"/>
                <w:bCs/>
                <w:sz w:val="32"/>
                <w:szCs w:val="32"/>
              </w:rPr>
            </w:pPr>
          </w:p>
        </w:tc>
        <w:tc>
          <w:tcPr>
            <w:tcW w:w="808"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67"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23"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54"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34"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42" w:type="dxa"/>
            <w:vAlign w:val="center"/>
          </w:tcPr>
          <w:p>
            <w:pPr>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0" w:hRule="atLeast"/>
          <w:jc w:val="center"/>
        </w:trPr>
        <w:tc>
          <w:tcPr>
            <w:tcW w:w="1004" w:type="dxa"/>
            <w:vAlign w:val="center"/>
          </w:tcPr>
          <w:p>
            <w:pPr>
              <w:spacing w:line="560" w:lineRule="exact"/>
              <w:jc w:val="center"/>
              <w:rPr>
                <w:rFonts w:ascii="方正仿宋简体" w:hAnsi="方正仿宋简体" w:eastAsia="方正仿宋简体" w:cs="方正仿宋简体"/>
                <w:bCs/>
                <w:sz w:val="32"/>
                <w:szCs w:val="32"/>
              </w:rPr>
            </w:pPr>
          </w:p>
        </w:tc>
        <w:tc>
          <w:tcPr>
            <w:tcW w:w="1012" w:type="dxa"/>
            <w:vAlign w:val="center"/>
          </w:tcPr>
          <w:p>
            <w:pPr>
              <w:spacing w:line="560" w:lineRule="exact"/>
              <w:jc w:val="right"/>
              <w:rPr>
                <w:rFonts w:ascii="方正仿宋简体" w:hAnsi="方正仿宋简体" w:eastAsia="方正仿宋简体" w:cs="方正仿宋简体"/>
                <w:bCs/>
                <w:sz w:val="32"/>
                <w:szCs w:val="32"/>
              </w:rPr>
            </w:pPr>
          </w:p>
        </w:tc>
        <w:tc>
          <w:tcPr>
            <w:tcW w:w="1217" w:type="dxa"/>
            <w:vAlign w:val="center"/>
          </w:tcPr>
          <w:p>
            <w:pPr>
              <w:spacing w:line="560" w:lineRule="exact"/>
              <w:jc w:val="left"/>
              <w:rPr>
                <w:rFonts w:ascii="方正仿宋简体" w:hAnsi="方正仿宋简体" w:eastAsia="方正仿宋简体" w:cs="方正仿宋简体"/>
                <w:bCs/>
                <w:sz w:val="32"/>
                <w:szCs w:val="32"/>
              </w:rPr>
            </w:pPr>
          </w:p>
        </w:tc>
        <w:tc>
          <w:tcPr>
            <w:tcW w:w="1378" w:type="dxa"/>
            <w:vAlign w:val="center"/>
          </w:tcPr>
          <w:p>
            <w:pPr>
              <w:spacing w:line="560" w:lineRule="exact"/>
              <w:jc w:val="left"/>
              <w:rPr>
                <w:rFonts w:ascii="方正仿宋简体" w:hAnsi="方正仿宋简体" w:eastAsia="方正仿宋简体" w:cs="方正仿宋简体"/>
                <w:bCs/>
                <w:sz w:val="32"/>
                <w:szCs w:val="32"/>
              </w:rPr>
            </w:pPr>
          </w:p>
        </w:tc>
        <w:tc>
          <w:tcPr>
            <w:tcW w:w="1041" w:type="dxa"/>
            <w:vAlign w:val="center"/>
          </w:tcPr>
          <w:p>
            <w:pPr>
              <w:spacing w:line="560" w:lineRule="exact"/>
              <w:jc w:val="center"/>
              <w:rPr>
                <w:rFonts w:ascii="方正仿宋简体" w:hAnsi="方正仿宋简体" w:eastAsia="方正仿宋简体" w:cs="方正仿宋简体"/>
                <w:bCs/>
                <w:sz w:val="32"/>
                <w:szCs w:val="32"/>
              </w:rPr>
            </w:pPr>
          </w:p>
        </w:tc>
        <w:tc>
          <w:tcPr>
            <w:tcW w:w="997" w:type="dxa"/>
            <w:vAlign w:val="center"/>
          </w:tcPr>
          <w:p>
            <w:pPr>
              <w:spacing w:line="560" w:lineRule="exact"/>
              <w:jc w:val="right"/>
              <w:rPr>
                <w:rFonts w:ascii="方正仿宋简体" w:hAnsi="方正仿宋简体" w:eastAsia="方正仿宋简体" w:cs="方正仿宋简体"/>
                <w:bCs/>
                <w:sz w:val="32"/>
                <w:szCs w:val="32"/>
              </w:rPr>
            </w:pPr>
          </w:p>
        </w:tc>
        <w:tc>
          <w:tcPr>
            <w:tcW w:w="932" w:type="dxa"/>
            <w:vAlign w:val="center"/>
          </w:tcPr>
          <w:p>
            <w:pPr>
              <w:spacing w:line="560" w:lineRule="exact"/>
              <w:jc w:val="right"/>
              <w:rPr>
                <w:rFonts w:ascii="方正仿宋简体" w:hAnsi="方正仿宋简体" w:eastAsia="方正仿宋简体" w:cs="方正仿宋简体"/>
                <w:bCs/>
                <w:sz w:val="32"/>
                <w:szCs w:val="32"/>
              </w:rPr>
            </w:pPr>
          </w:p>
        </w:tc>
        <w:tc>
          <w:tcPr>
            <w:tcW w:w="808" w:type="dxa"/>
            <w:vAlign w:val="center"/>
          </w:tcPr>
          <w:p>
            <w:pPr>
              <w:spacing w:line="560" w:lineRule="exact"/>
              <w:jc w:val="right"/>
              <w:rPr>
                <w:rFonts w:ascii="方正仿宋简体" w:hAnsi="方正仿宋简体" w:eastAsia="方正仿宋简体" w:cs="方正仿宋简体"/>
                <w:bCs/>
                <w:sz w:val="32"/>
                <w:szCs w:val="32"/>
              </w:rPr>
            </w:pPr>
          </w:p>
        </w:tc>
        <w:tc>
          <w:tcPr>
            <w:tcW w:w="1367" w:type="dxa"/>
            <w:vAlign w:val="center"/>
          </w:tcPr>
          <w:p>
            <w:pPr>
              <w:spacing w:line="560" w:lineRule="exact"/>
              <w:jc w:val="right"/>
              <w:rPr>
                <w:rFonts w:ascii="方正仿宋简体" w:hAnsi="方正仿宋简体" w:eastAsia="方正仿宋简体" w:cs="方正仿宋简体"/>
                <w:bCs/>
                <w:sz w:val="32"/>
                <w:szCs w:val="32"/>
              </w:rPr>
            </w:pPr>
          </w:p>
        </w:tc>
        <w:tc>
          <w:tcPr>
            <w:tcW w:w="1123" w:type="dxa"/>
            <w:vAlign w:val="center"/>
          </w:tcPr>
          <w:p>
            <w:pPr>
              <w:spacing w:line="560" w:lineRule="exact"/>
              <w:jc w:val="right"/>
              <w:rPr>
                <w:rFonts w:ascii="方正仿宋简体" w:hAnsi="方正仿宋简体" w:eastAsia="方正仿宋简体" w:cs="方正仿宋简体"/>
                <w:bCs/>
                <w:sz w:val="32"/>
                <w:szCs w:val="32"/>
              </w:rPr>
            </w:pPr>
          </w:p>
        </w:tc>
        <w:tc>
          <w:tcPr>
            <w:tcW w:w="1454" w:type="dxa"/>
            <w:vAlign w:val="center"/>
          </w:tcPr>
          <w:p>
            <w:pPr>
              <w:spacing w:line="560" w:lineRule="exact"/>
              <w:jc w:val="right"/>
              <w:rPr>
                <w:rFonts w:ascii="方正仿宋简体" w:hAnsi="方正仿宋简体" w:eastAsia="方正仿宋简体" w:cs="方正仿宋简体"/>
                <w:bCs/>
                <w:sz w:val="32"/>
                <w:szCs w:val="32"/>
              </w:rPr>
            </w:pPr>
          </w:p>
        </w:tc>
        <w:tc>
          <w:tcPr>
            <w:tcW w:w="1034" w:type="dxa"/>
            <w:vAlign w:val="center"/>
          </w:tcPr>
          <w:p>
            <w:pPr>
              <w:spacing w:line="560" w:lineRule="exact"/>
              <w:jc w:val="right"/>
              <w:rPr>
                <w:rFonts w:ascii="方正仿宋简体" w:hAnsi="方正仿宋简体" w:eastAsia="方正仿宋简体" w:cs="方正仿宋简体"/>
                <w:bCs/>
                <w:sz w:val="32"/>
                <w:szCs w:val="32"/>
              </w:rPr>
            </w:pPr>
          </w:p>
        </w:tc>
        <w:tc>
          <w:tcPr>
            <w:tcW w:w="1042" w:type="dxa"/>
            <w:vAlign w:val="center"/>
          </w:tcPr>
          <w:p>
            <w:pPr>
              <w:spacing w:line="560" w:lineRule="exact"/>
              <w:jc w:val="right"/>
              <w:rPr>
                <w:rFonts w:ascii="方正仿宋简体" w:hAnsi="方正仿宋简体" w:eastAsia="方正仿宋简体" w:cs="方正仿宋简体"/>
                <w:bCs/>
                <w:sz w:val="32"/>
                <w:szCs w:val="32"/>
              </w:rPr>
            </w:pPr>
          </w:p>
        </w:tc>
      </w:tr>
    </w:tbl>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注：无政府采购预算财政拨款预算，空表列示。</w:t>
      </w:r>
      <w:bookmarkStart w:id="8" w:name="_Toc68791551"/>
    </w:p>
    <w:p>
      <w:pPr>
        <w:spacing w:beforeLines="50" w:afterLines="50" w:line="560" w:lineRule="exact"/>
        <w:ind w:firstLine="640" w:firstLineChars="200"/>
        <w:jc w:val="left"/>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8"/>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唐山市广播电视大学遵化分校部门（含所属单位）上年末固定资产金额为</w:t>
      </w:r>
      <w:r>
        <w:rPr>
          <w:rFonts w:ascii="方正仿宋简体" w:hAnsi="方正仿宋简体" w:eastAsia="方正仿宋简体" w:cs="方正仿宋简体"/>
          <w:sz w:val="32"/>
          <w:szCs w:val="32"/>
        </w:rPr>
        <w:t>116.41</w:t>
      </w:r>
      <w:r>
        <w:rPr>
          <w:rFonts w:hint="eastAsia" w:ascii="方正仿宋简体" w:hAnsi="方正仿宋简体" w:eastAsia="方正仿宋简体" w:cs="方正仿宋简体"/>
          <w:sz w:val="32"/>
          <w:szCs w:val="32"/>
        </w:rPr>
        <w:t>万元（详见下表）。本年度拟购置固定资产总额为</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w:t>
      </w:r>
    </w:p>
    <w:p>
      <w:pPr>
        <w:spacing w:line="560" w:lineRule="exact"/>
        <w:jc w:val="left"/>
        <w:rPr>
          <w:rFonts w:ascii="方正仿宋简体" w:hAnsi="方正仿宋简体" w:eastAsia="方正仿宋简体" w:cs="方正仿宋简体"/>
          <w:sz w:val="32"/>
          <w:szCs w:val="32"/>
        </w:rPr>
      </w:pP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286</w:t>
            </w:r>
            <w:r>
              <w:rPr>
                <w:rFonts w:hint="eastAsia" w:ascii="方正仿宋简体" w:hAnsi="方正仿宋简体" w:eastAsia="方正仿宋简体" w:cs="方正仿宋简体"/>
                <w:sz w:val="32"/>
                <w:szCs w:val="32"/>
              </w:rPr>
              <w:t>唐山市广播电视大学遵化分校部门</w:t>
            </w:r>
          </w:p>
        </w:tc>
        <w:tc>
          <w:tcPr>
            <w:tcW w:w="5285" w:type="dxa"/>
            <w:gridSpan w:val="2"/>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w:t>
            </w:r>
            <w:r>
              <w:rPr>
                <w:rFonts w:ascii="方正仿宋简体" w:hAnsi="方正仿宋简体" w:eastAsia="方正仿宋简体" w:cs="方正仿宋简体"/>
                <w:sz w:val="32"/>
                <w:szCs w:val="32"/>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902" w:type="dxa"/>
            <w:vAlign w:val="center"/>
          </w:tcPr>
          <w:p>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w:t>
            </w:r>
            <w:r>
              <w:rPr>
                <w:rFonts w:ascii="方正仿宋简体" w:hAnsi="方正仿宋简体" w:eastAsia="方正仿宋简体" w:cs="方正仿宋简体"/>
                <w:bCs/>
                <w:sz w:val="32"/>
                <w:szCs w:val="32"/>
              </w:rPr>
              <w:t xml:space="preserve">   </w:t>
            </w:r>
            <w:r>
              <w:rPr>
                <w:rFonts w:hint="eastAsia" w:ascii="方正仿宋简体" w:hAnsi="方正仿宋简体" w:eastAsia="方正仿宋简体" w:cs="方正仿宋简体"/>
                <w:bCs/>
                <w:sz w:val="32"/>
                <w:szCs w:val="32"/>
              </w:rPr>
              <w:t>目</w:t>
            </w:r>
          </w:p>
        </w:tc>
        <w:tc>
          <w:tcPr>
            <w:tcW w:w="2270" w:type="dxa"/>
            <w:vAlign w:val="center"/>
          </w:tcPr>
          <w:p>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015" w:type="dxa"/>
            <w:vAlign w:val="center"/>
          </w:tcPr>
          <w:p>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w:t>
            </w: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116.41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1</w:t>
            </w:r>
            <w:r>
              <w:rPr>
                <w:rFonts w:hint="eastAsia" w:ascii="方正仿宋简体" w:hAnsi="方正仿宋简体" w:eastAsia="方正仿宋简体" w:cs="方正仿宋简体"/>
                <w:bCs/>
                <w:sz w:val="32"/>
                <w:szCs w:val="32"/>
              </w:rPr>
              <w:t>、房屋（平方米）</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 xml:space="preserve">   </w:t>
            </w:r>
            <w:r>
              <w:rPr>
                <w:rFonts w:hint="eastAsia" w:ascii="方正仿宋简体" w:hAnsi="方正仿宋简体" w:eastAsia="方正仿宋简体" w:cs="方正仿宋简体"/>
                <w:bCs/>
                <w:sz w:val="32"/>
                <w:szCs w:val="32"/>
              </w:rPr>
              <w:t>其中：办公用房（平方米）</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2</w:t>
            </w:r>
            <w:r>
              <w:rPr>
                <w:rFonts w:hint="eastAsia" w:ascii="方正仿宋简体" w:hAnsi="方正仿宋简体" w:eastAsia="方正仿宋简体" w:cs="方正仿宋简体"/>
                <w:bCs/>
                <w:sz w:val="32"/>
                <w:szCs w:val="32"/>
              </w:rPr>
              <w:t>、车辆（台、辆）</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3</w:t>
            </w:r>
            <w:r>
              <w:rPr>
                <w:rFonts w:hint="eastAsia" w:ascii="方正仿宋简体" w:hAnsi="方正仿宋简体" w:eastAsia="方正仿宋简体" w:cs="方正仿宋简体"/>
                <w:bCs/>
                <w:sz w:val="32"/>
                <w:szCs w:val="32"/>
              </w:rPr>
              <w:t>、单价在</w:t>
            </w:r>
            <w:r>
              <w:rPr>
                <w:rFonts w:ascii="方正仿宋简体" w:hAnsi="方正仿宋简体" w:eastAsia="方正仿宋简体" w:cs="方正仿宋简体"/>
                <w:bCs/>
                <w:sz w:val="32"/>
                <w:szCs w:val="32"/>
              </w:rPr>
              <w:t>20</w:t>
            </w:r>
            <w:r>
              <w:rPr>
                <w:rFonts w:hint="eastAsia" w:ascii="方正仿宋简体" w:hAnsi="方正仿宋简体" w:eastAsia="方正仿宋简体" w:cs="方正仿宋简体"/>
                <w:bCs/>
                <w:sz w:val="32"/>
                <w:szCs w:val="32"/>
              </w:rPr>
              <w:t>万元以上的设备</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4</w:t>
            </w:r>
            <w:r>
              <w:rPr>
                <w:rFonts w:hint="eastAsia" w:ascii="方正仿宋简体" w:hAnsi="方正仿宋简体" w:eastAsia="方正仿宋简体" w:cs="方正仿宋简体"/>
                <w:bCs/>
                <w:sz w:val="32"/>
                <w:szCs w:val="32"/>
              </w:rPr>
              <w:t>、其他固定资产</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ascii="方正仿宋简体" w:hAnsi="方正仿宋简体" w:eastAsia="方正仿宋简体" w:cs="方正仿宋简体"/>
                <w:bCs/>
                <w:sz w:val="32"/>
                <w:szCs w:val="32"/>
              </w:rPr>
              <w:t>116.41</w:t>
            </w:r>
          </w:p>
        </w:tc>
      </w:tr>
    </w:tbl>
    <w:p>
      <w:pPr>
        <w:spacing w:line="560" w:lineRule="exact"/>
        <w:ind w:firstLine="640" w:firstLineChars="200"/>
        <w:jc w:val="left"/>
        <w:rPr>
          <w:rFonts w:ascii="方正黑体简体" w:hAnsi="方正黑体简体" w:eastAsia="方正黑体简体" w:cs="方正黑体简体"/>
          <w:sz w:val="32"/>
          <w:szCs w:val="32"/>
        </w:rPr>
      </w:pPr>
      <w:bookmarkStart w:id="9" w:name="_Toc68791552"/>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9"/>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、一般公共预算拨款收入：指财政当年拨付的资金。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、其他收入：指除</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“一般公共预算拨款收入”、“事业收入”等以外的收入。主要是按规定动用的租房收入、存款利息收入等。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t>、上缴上级支出：指下级单位上缴上级的支出。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“三公”</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rPr>
        <w:t>、上年结转：指以前年度尚未完成、结转到本年仍按原规定用途继续使用的资金。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t>、事业单位经营支出：指事业单位在专业业务活动及其辅助活动之外开展非独立核算经营活动发生的支出。</w:t>
      </w:r>
    </w:p>
    <w:p>
      <w:pPr>
        <w:spacing w:line="560" w:lineRule="exact"/>
        <w:ind w:firstLine="640" w:firstLineChars="200"/>
        <w:jc w:val="left"/>
        <w:rPr>
          <w:rFonts w:ascii="方正黑体简体" w:hAnsi="方正黑体简体" w:eastAsia="方正黑体简体" w:cs="方正黑体简体"/>
          <w:sz w:val="32"/>
          <w:szCs w:val="32"/>
        </w:rPr>
      </w:pPr>
      <w:bookmarkStart w:id="10" w:name="_Toc68791553"/>
      <w:r>
        <w:rPr>
          <w:rFonts w:hint="eastAsia" w:ascii="方正黑体简体" w:hAnsi="方正黑体简体" w:eastAsia="方正黑体简体" w:cs="方正黑体简体"/>
          <w:sz w:val="32"/>
          <w:szCs w:val="32"/>
        </w:rPr>
        <w:t>九、其他需要说明的事项</w:t>
      </w:r>
      <w:bookmarkEnd w:id="10"/>
    </w:p>
    <w:p>
      <w:pPr>
        <w:ind w:firstLine="640" w:firstLineChars="200"/>
      </w:pPr>
      <w:r>
        <w:rPr>
          <w:rFonts w:hint="eastAsia" w:ascii="方正仿宋简体" w:hAnsi="方正仿宋简体" w:eastAsia="方正仿宋简体" w:cs="方正仿宋简体"/>
          <w:sz w:val="32"/>
          <w:szCs w:val="32"/>
        </w:rPr>
        <w:t>本部门无其他需要说明的事项。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Segoe Print"/>
    <w:panose1 w:val="00000000000000000000"/>
    <w:charset w:val="00"/>
    <w:family w:val="auto"/>
    <w:pitch w:val="default"/>
    <w:sig w:usb0="00000000" w:usb1="00000000" w:usb2="00000000" w:usb3="00000000" w:csb0="00000001" w:csb1="00000000"/>
  </w:font>
  <w:font w:name="方正楷体_GBK">
    <w:altName w:val="宋体"/>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pict>
        <v:shape id="_x0000_s4097" o:spid="_x0000_s4097" o:spt="202" type="#_x0000_t202" style="position:absolute;left:0pt;margin-top:0pt;height:11pt;width:9.15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w: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3E0B7"/>
    <w:multiLevelType w:val="singleLevel"/>
    <w:tmpl w:val="F143E0B7"/>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Y2QxYWIwZGQ5N2M5ZmUzOTI5NGQ0YmEzMzFkZjcifQ=="/>
  </w:docVars>
  <w:rsids>
    <w:rsidRoot w:val="007D335C"/>
    <w:rsid w:val="00026DD7"/>
    <w:rsid w:val="00052BC1"/>
    <w:rsid w:val="000879D5"/>
    <w:rsid w:val="000A20D3"/>
    <w:rsid w:val="000D3C37"/>
    <w:rsid w:val="000E0F34"/>
    <w:rsid w:val="00130E8C"/>
    <w:rsid w:val="00161B37"/>
    <w:rsid w:val="001930CA"/>
    <w:rsid w:val="001D2628"/>
    <w:rsid w:val="001E1C62"/>
    <w:rsid w:val="00212A78"/>
    <w:rsid w:val="00213D0A"/>
    <w:rsid w:val="0023454E"/>
    <w:rsid w:val="002A5D50"/>
    <w:rsid w:val="002D1432"/>
    <w:rsid w:val="002D7209"/>
    <w:rsid w:val="003006AB"/>
    <w:rsid w:val="00326316"/>
    <w:rsid w:val="00337293"/>
    <w:rsid w:val="003F5BE6"/>
    <w:rsid w:val="004271C5"/>
    <w:rsid w:val="00483D92"/>
    <w:rsid w:val="00484456"/>
    <w:rsid w:val="00496EA3"/>
    <w:rsid w:val="004D103F"/>
    <w:rsid w:val="005042A6"/>
    <w:rsid w:val="005167EA"/>
    <w:rsid w:val="005573DD"/>
    <w:rsid w:val="00564BF3"/>
    <w:rsid w:val="005C3669"/>
    <w:rsid w:val="00610CBA"/>
    <w:rsid w:val="00621542"/>
    <w:rsid w:val="00656C50"/>
    <w:rsid w:val="006A4B39"/>
    <w:rsid w:val="006E372C"/>
    <w:rsid w:val="00713BD5"/>
    <w:rsid w:val="00734492"/>
    <w:rsid w:val="00745879"/>
    <w:rsid w:val="007B260C"/>
    <w:rsid w:val="007D335C"/>
    <w:rsid w:val="007E4C86"/>
    <w:rsid w:val="00895101"/>
    <w:rsid w:val="008D021A"/>
    <w:rsid w:val="008E2CFA"/>
    <w:rsid w:val="008E5C37"/>
    <w:rsid w:val="00922B99"/>
    <w:rsid w:val="009278DF"/>
    <w:rsid w:val="0094167B"/>
    <w:rsid w:val="00982A47"/>
    <w:rsid w:val="0099201F"/>
    <w:rsid w:val="009952F1"/>
    <w:rsid w:val="009A4948"/>
    <w:rsid w:val="009B6F70"/>
    <w:rsid w:val="009E057E"/>
    <w:rsid w:val="00A37DA7"/>
    <w:rsid w:val="00A53A36"/>
    <w:rsid w:val="00A91B02"/>
    <w:rsid w:val="00B829B7"/>
    <w:rsid w:val="00B871BD"/>
    <w:rsid w:val="00BF4ED1"/>
    <w:rsid w:val="00C13C86"/>
    <w:rsid w:val="00C42BFC"/>
    <w:rsid w:val="00C6528A"/>
    <w:rsid w:val="00C82220"/>
    <w:rsid w:val="00CA2182"/>
    <w:rsid w:val="00D110FD"/>
    <w:rsid w:val="00D1150E"/>
    <w:rsid w:val="00D31C38"/>
    <w:rsid w:val="00E04696"/>
    <w:rsid w:val="00E43E1C"/>
    <w:rsid w:val="00EF58E1"/>
    <w:rsid w:val="00EF61E7"/>
    <w:rsid w:val="00F16D92"/>
    <w:rsid w:val="00F5559A"/>
    <w:rsid w:val="00FB0F47"/>
    <w:rsid w:val="00FB2061"/>
    <w:rsid w:val="00FC307B"/>
    <w:rsid w:val="00FC3C1E"/>
    <w:rsid w:val="0D713F62"/>
    <w:rsid w:val="11C60F64"/>
    <w:rsid w:val="19DC537A"/>
    <w:rsid w:val="26EC5E36"/>
    <w:rsid w:val="311A7C58"/>
    <w:rsid w:val="3AA01B7C"/>
    <w:rsid w:val="453563A7"/>
    <w:rsid w:val="4CB65EAE"/>
    <w:rsid w:val="6CDB70B7"/>
    <w:rsid w:val="7288553B"/>
    <w:rsid w:val="759E3B4B"/>
    <w:rsid w:val="786242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semiHidden="0" w:name="toc 2"/>
    <w:lsdException w:qFormat="1"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840" w:leftChars="400"/>
    </w:p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iPriority w:val="99"/>
    <w:pPr>
      <w:ind w:left="1260" w:leftChars="600"/>
    </w:pPr>
  </w:style>
  <w:style w:type="paragraph" w:styleId="6">
    <w:name w:val="toc 2"/>
    <w:basedOn w:val="1"/>
    <w:next w:val="1"/>
    <w:qFormat/>
    <w:uiPriority w:val="99"/>
    <w:pPr>
      <w:ind w:left="420" w:leftChars="200"/>
    </w:pPr>
  </w:style>
  <w:style w:type="table" w:styleId="8">
    <w:name w:val="Table Grid"/>
    <w:basedOn w:val="7"/>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99"/>
    <w:rPr>
      <w:rFonts w:cs="Times New Roman"/>
    </w:rPr>
  </w:style>
  <w:style w:type="character" w:styleId="11">
    <w:name w:val="Hyperlink"/>
    <w:basedOn w:val="9"/>
    <w:autoRedefine/>
    <w:qFormat/>
    <w:uiPriority w:val="99"/>
    <w:rPr>
      <w:rFonts w:cs="Times New Roman"/>
      <w:color w:val="0000FF"/>
      <w:u w:val="single"/>
    </w:rPr>
  </w:style>
  <w:style w:type="character" w:customStyle="1" w:styleId="12">
    <w:name w:val="Header Char"/>
    <w:basedOn w:val="9"/>
    <w:link w:val="4"/>
    <w:autoRedefine/>
    <w:qFormat/>
    <w:locked/>
    <w:uiPriority w:val="99"/>
    <w:rPr>
      <w:rFonts w:cs="Times New Roman"/>
      <w:sz w:val="18"/>
      <w:szCs w:val="18"/>
    </w:rPr>
  </w:style>
  <w:style w:type="character" w:customStyle="1" w:styleId="13">
    <w:name w:val="Footer Char"/>
    <w:basedOn w:val="9"/>
    <w:link w:val="3"/>
    <w:autoRedefine/>
    <w:qFormat/>
    <w:locked/>
    <w:uiPriority w:val="99"/>
    <w:rPr>
      <w:rFonts w:cs="Times New Roman"/>
      <w:sz w:val="18"/>
      <w:szCs w:val="18"/>
    </w:rPr>
  </w:style>
  <w:style w:type="paragraph" w:customStyle="1" w:styleId="14">
    <w:name w:val="插入文本样式-插入部门职责文件"/>
    <w:basedOn w:val="1"/>
    <w:autoRedefine/>
    <w:qFormat/>
    <w:uiPriority w:val="99"/>
    <w:pPr>
      <w:spacing w:line="500" w:lineRule="exact"/>
      <w:ind w:firstLine="560"/>
      <w:jc w:val="left"/>
    </w:pPr>
    <w:rPr>
      <w:rFonts w:ascii="Times New Roman" w:hAnsi="Times New Roman"/>
      <w:sz w:val="28"/>
    </w:rPr>
  </w:style>
  <w:style w:type="paragraph" w:customStyle="1" w:styleId="15">
    <w:name w:val="单元格样式5"/>
    <w:basedOn w:val="1"/>
    <w:autoRedefine/>
    <w:qFormat/>
    <w:uiPriority w:val="99"/>
    <w:pPr>
      <w:jc w:val="left"/>
    </w:pPr>
    <w:rPr>
      <w:rFonts w:ascii="????_GBK" w:hAnsi="????_GBK" w:cs="????_GBK"/>
      <w:b/>
    </w:rPr>
  </w:style>
  <w:style w:type="paragraph" w:customStyle="1" w:styleId="16">
    <w:name w:val="单元格样式4"/>
    <w:basedOn w:val="1"/>
    <w:autoRedefine/>
    <w:qFormat/>
    <w:uiPriority w:val="99"/>
    <w:pPr>
      <w:jc w:val="right"/>
    </w:pPr>
    <w:rPr>
      <w:rFonts w:ascii="????_GBK" w:hAnsi="????_GBK" w:cs="????_GBK"/>
    </w:rPr>
  </w:style>
  <w:style w:type="paragraph" w:customStyle="1" w:styleId="17">
    <w:name w:val="单元格样式1"/>
    <w:basedOn w:val="1"/>
    <w:autoRedefine/>
    <w:qFormat/>
    <w:uiPriority w:val="99"/>
    <w:pPr>
      <w:jc w:val="center"/>
    </w:pPr>
    <w:rPr>
      <w:rFonts w:ascii="????_GBK" w:hAnsi="????_GBK" w:cs="????_GBK"/>
      <w:b/>
    </w:rPr>
  </w:style>
  <w:style w:type="paragraph" w:customStyle="1" w:styleId="18">
    <w:name w:val="单元格样式2"/>
    <w:basedOn w:val="1"/>
    <w:autoRedefine/>
    <w:qFormat/>
    <w:uiPriority w:val="99"/>
    <w:pPr>
      <w:jc w:val="left"/>
    </w:pPr>
    <w:rPr>
      <w:rFonts w:ascii="????_GBK" w:hAnsi="????_GBK" w:cs="????_GBK"/>
    </w:rPr>
  </w:style>
  <w:style w:type="paragraph" w:customStyle="1" w:styleId="19">
    <w:name w:val="单元格样式3"/>
    <w:basedOn w:val="1"/>
    <w:autoRedefine/>
    <w:qFormat/>
    <w:uiPriority w:val="99"/>
    <w:pPr>
      <w:jc w:val="center"/>
    </w:pPr>
    <w:rPr>
      <w:rFonts w:ascii="????_GBK" w:hAnsi="????_GBK" w:cs="????_GBK"/>
    </w:rPr>
  </w:style>
  <w:style w:type="paragraph" w:customStyle="1" w:styleId="20">
    <w:name w:val="p0"/>
    <w:basedOn w:val="1"/>
    <w:autoRedefine/>
    <w:qFormat/>
    <w:uiPriority w:val="99"/>
    <w:pPr>
      <w:widowControl/>
    </w:pPr>
    <w:rPr>
      <w:rFonts w:ascii="宋体" w:hAnsi="宋体" w:cs="宋体"/>
      <w:kern w:val="0"/>
      <w:sz w:val="32"/>
      <w:szCs w:val="32"/>
    </w:rPr>
  </w:style>
  <w:style w:type="paragraph" w:customStyle="1" w:styleId="21">
    <w:name w:val="插入文本样式-插入总体目标文件"/>
    <w:basedOn w:val="1"/>
    <w:autoRedefine/>
    <w:qFormat/>
    <w:uiPriority w:val="99"/>
    <w:pPr>
      <w:spacing w:line="500" w:lineRule="exact"/>
      <w:ind w:firstLine="560"/>
      <w:jc w:val="left"/>
    </w:pPr>
    <w:rPr>
      <w:rFonts w:ascii="Times New Roman" w:hAnsi="Times New Roman"/>
      <w:sz w:val="28"/>
    </w:rPr>
  </w:style>
  <w:style w:type="paragraph" w:customStyle="1" w:styleId="22">
    <w:name w:val="插入文本样式-插入实现年度发展规划目标的保障措施文件"/>
    <w:basedOn w:val="1"/>
    <w:autoRedefine/>
    <w:qFormat/>
    <w:uiPriority w:val="99"/>
    <w:pPr>
      <w:spacing w:line="500" w:lineRule="exact"/>
      <w:ind w:firstLine="560"/>
      <w:jc w:val="left"/>
    </w:pPr>
    <w:rPr>
      <w:rFonts w:ascii="Times New Roman" w:hAnsi="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b</Company>
  <Pages>39</Pages>
  <Words>8901</Words>
  <Characters>10491</Characters>
  <Lines>0</Lines>
  <Paragraphs>0</Paragraphs>
  <TotalTime>20</TotalTime>
  <ScaleCrop>false</ScaleCrop>
  <LinksUpToDate>false</LinksUpToDate>
  <CharactersWithSpaces>11145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2022-04-02T09:35:00Z</dcterms:created>
  <dc:creator>w</dc:creator>
  <cp:lastModifiedBy>Administrator</cp:lastModifiedBy>
  <dcterms:modified xsi:type="dcterms:W3CDTF">2024-03-19T06:38:50Z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840ECFB6ACA74E5AB2DF2B4C5DA9E366_12</vt:lpwstr>
  </property>
</Properties>
</file>