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52"/>
        </w:rPr>
        <w:t xml:space="preserve"> </w:t>
      </w:r>
    </w:p>
    <w:p>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52"/>
        </w:rPr>
        <w:t xml:space="preserve"> </w:t>
      </w:r>
    </w:p>
    <w:p>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52"/>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72"/>
        </w:rPr>
        <w:t>遵化市商务和投资促进局</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72"/>
        </w:rPr>
        <w:t>2022年部门预算绩效文本</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52"/>
        </w:rPr>
        <w:t>（草案）</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color w:val="000000"/>
          <w:sz w:val="21"/>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2"/>
        </w:rPr>
        <w:t>遵化市商务和投资促进局编制</w:t>
      </w:r>
    </w:p>
    <w:p>
      <w:pPr>
        <w:spacing w:before="0" w:after="0" w:line="240" w:lineRule="auto"/>
        <w:ind w:firstLine="0"/>
        <w:jc w:val="center"/>
        <w:outlineLvl w:val="9"/>
        <w:rPr>
          <w:rFonts w:hint="eastAsia" w:ascii="宋体" w:hAnsi="宋体" w:eastAsia="宋体" w:cs="宋体"/>
          <w:lang w:val="en-US" w:eastAsia="zh-CN"/>
        </w:rPr>
        <w:sectPr>
          <w:pgSz w:w="11900" w:h="16840"/>
          <w:pgMar w:top="1984" w:right="1304" w:bottom="1134" w:left="1304" w:header="720" w:footer="720" w:gutter="0"/>
          <w:cols w:space="720" w:num="1"/>
          <w:titlePg/>
        </w:sectPr>
      </w:pPr>
      <w:r>
        <w:rPr>
          <w:rFonts w:hint="eastAsia" w:asciiTheme="minorEastAsia" w:hAnsiTheme="minorEastAsia" w:eastAsiaTheme="minorEastAsia" w:cstheme="minorEastAsia"/>
          <w:b/>
          <w:color w:val="000000"/>
          <w:sz w:val="32"/>
        </w:rPr>
        <w:t>遵化市财政</w:t>
      </w:r>
      <w:r>
        <w:rPr>
          <w:rFonts w:hint="eastAsia" w:asciiTheme="minorEastAsia" w:hAnsiTheme="minorEastAsia" w:eastAsiaTheme="minorEastAsia" w:cstheme="minorEastAsia"/>
          <w:b/>
          <w:color w:val="000000"/>
          <w:sz w:val="32"/>
          <w:lang w:val="en-US" w:eastAsia="zh-CN"/>
        </w:rPr>
        <w:t>局审核</w:t>
      </w:r>
    </w:p>
    <w:p>
      <w:pPr>
        <w:spacing w:before="0" w:after="0" w:line="240" w:lineRule="auto"/>
        <w:ind w:firstLine="0"/>
        <w:jc w:val="center"/>
        <w:outlineLvl w:val="9"/>
        <w:rPr>
          <w:rFonts w:hint="eastAsia" w:ascii="宋体" w:hAnsi="宋体" w:eastAsia="宋体" w:cs="宋体"/>
          <w:color w:val="000000"/>
          <w:sz w:val="36"/>
        </w:r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目    录</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0"/>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0"/>
        </w:rPr>
        <w:t>第一部分 部门整体绩效目标</w:t>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"_Toc_2_2_0000000001" </w:instrText>
      </w:r>
      <w:r>
        <w:rPr>
          <w:rFonts w:hint="eastAsia" w:ascii="宋体" w:hAnsi="宋体" w:eastAsia="宋体" w:cs="宋体"/>
        </w:rPr>
        <w:fldChar w:fldCharType="separate"/>
      </w:r>
      <w:r>
        <w:rPr>
          <w:rFonts w:hint="eastAsia" w:ascii="宋体" w:hAnsi="宋体" w:eastAsia="宋体" w:cs="宋体"/>
        </w:rPr>
        <w:t>一、总体绩效目标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_Toc_2_2_0000000001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"_Toc_2_2_0000000002" </w:instrText>
      </w:r>
      <w:r>
        <w:rPr>
          <w:rFonts w:hint="eastAsia" w:ascii="宋体" w:hAnsi="宋体" w:eastAsia="宋体" w:cs="宋体"/>
        </w:rPr>
        <w:fldChar w:fldCharType="separate"/>
      </w:r>
      <w:r>
        <w:rPr>
          <w:rFonts w:hint="eastAsia" w:ascii="宋体" w:hAnsi="宋体" w:eastAsia="宋体" w:cs="宋体"/>
        </w:rPr>
        <w:t>二、分项绩效目标</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p>
    <w:p>
      <w:pPr>
        <w:pStyle w:val="2"/>
        <w:tabs>
          <w:tab w:val="right" w:leader="dot" w:pos="928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"_Toc_2_2_0000000003" </w:instrText>
      </w:r>
      <w:r>
        <w:rPr>
          <w:rFonts w:hint="eastAsia" w:ascii="宋体" w:hAnsi="宋体" w:eastAsia="宋体" w:cs="宋体"/>
        </w:rPr>
        <w:fldChar w:fldCharType="separate"/>
      </w:r>
      <w:r>
        <w:rPr>
          <w:rFonts w:hint="eastAsia" w:ascii="宋体" w:hAnsi="宋体" w:eastAsia="宋体" w:cs="宋体"/>
        </w:rPr>
        <w:t>三、工作保障措施</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0"/>
        </w:rPr>
        <w:t>第二部分 预算项目绩效目标</w:t>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"4-4"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"_Toc_4_4_0000000004" </w:instrText>
      </w:r>
      <w:r>
        <w:rPr>
          <w:rFonts w:hint="eastAsia" w:ascii="宋体" w:hAnsi="宋体" w:eastAsia="宋体" w:cs="宋体"/>
        </w:rPr>
        <w:fldChar w:fldCharType="separate"/>
      </w:r>
      <w:r>
        <w:rPr>
          <w:rFonts w:hint="eastAsia" w:ascii="宋体" w:hAnsi="宋体" w:eastAsia="宋体" w:cs="宋体"/>
        </w:rPr>
        <w:t>1.安全生产培训经费绩效目标表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_Toc_4_4_0000000004 \h</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"_Toc_4_4_0000000005" </w:instrText>
      </w:r>
      <w:r>
        <w:rPr>
          <w:rFonts w:hint="eastAsia" w:ascii="宋体" w:hAnsi="宋体" w:eastAsia="宋体" w:cs="宋体"/>
        </w:rPr>
        <w:fldChar w:fldCharType="separate"/>
      </w:r>
      <w:r>
        <w:rPr>
          <w:rFonts w:hint="eastAsia" w:ascii="宋体" w:hAnsi="宋体" w:eastAsia="宋体" w:cs="宋体"/>
        </w:rPr>
        <w:t>2.办公用房租赁经费绩效目标表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_Toc_4_4_0000000005 \h</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"_Toc_4_4_0000000006" </w:instrText>
      </w:r>
      <w:r>
        <w:rPr>
          <w:rFonts w:hint="eastAsia" w:ascii="宋体" w:hAnsi="宋体" w:eastAsia="宋体" w:cs="宋体"/>
        </w:rPr>
        <w:fldChar w:fldCharType="separate"/>
      </w:r>
      <w:r>
        <w:rPr>
          <w:rFonts w:hint="eastAsia" w:ascii="宋体" w:hAnsi="宋体" w:eastAsia="宋体" w:cs="宋体"/>
        </w:rPr>
        <w:t>3.各种展会参展经费绩效目标表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_Toc_4_4_0000000006 \h</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"_Toc_4_4_0000000007" </w:instrText>
      </w:r>
      <w:r>
        <w:rPr>
          <w:rFonts w:hint="eastAsia" w:ascii="宋体" w:hAnsi="宋体" w:eastAsia="宋体" w:cs="宋体"/>
        </w:rPr>
        <w:fldChar w:fldCharType="separate"/>
      </w:r>
      <w:r>
        <w:rPr>
          <w:rFonts w:hint="eastAsia" w:ascii="宋体" w:hAnsi="宋体" w:eastAsia="宋体" w:cs="宋体"/>
        </w:rPr>
        <w:t>4.商促局执法经费绩效目标表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_Toc_4_4_0000000007 \h</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"_Toc_4_4_0000000008" </w:instrText>
      </w:r>
      <w:r>
        <w:rPr>
          <w:rFonts w:hint="eastAsia" w:ascii="宋体" w:hAnsi="宋体" w:eastAsia="宋体" w:cs="宋体"/>
        </w:rPr>
        <w:fldChar w:fldCharType="separate"/>
      </w:r>
      <w:r>
        <w:rPr>
          <w:rFonts w:hint="eastAsia" w:ascii="宋体" w:hAnsi="宋体" w:eastAsia="宋体" w:cs="宋体"/>
        </w:rPr>
        <w:t>5.招商资金绩效目标表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_Toc_4_4_0000000008 \h</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rPr>
          <w:rFonts w:hint="eastAsia" w:ascii="宋体" w:hAnsi="宋体" w:eastAsia="宋体" w:cs="宋体"/>
        </w:rPr>
        <w:sectPr>
          <w:footerReference r:id="rId3" w:type="default"/>
          <w:footerReference r:id="rId4" w:type="even"/>
          <w:pgSz w:w="11900" w:h="16840"/>
          <w:pgMar w:top="1984" w:right="1304" w:bottom="1134" w:left="1304" w:header="720" w:footer="720" w:gutter="0"/>
          <w:pgNumType w:start="1"/>
          <w:cols w:space="720" w:num="1"/>
        </w:sectPr>
      </w:pPr>
      <w:r>
        <w:rPr>
          <w:rFonts w:hint="eastAsia" w:ascii="宋体" w:hAnsi="宋体" w:eastAsia="宋体" w:cs="宋体"/>
        </w:rPr>
        <w:br w:type="page"/>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第一部分</w:t>
      </w:r>
    </w:p>
    <w:p>
      <w:pPr>
        <w:spacing w:before="0" w:after="0" w:line="240" w:lineRule="auto"/>
        <w:ind w:firstLine="0"/>
        <w:jc w:val="center"/>
        <w:outlineLvl w:val="0"/>
        <w:rPr>
          <w:rFonts w:hint="eastAsia" w:ascii="宋体" w:hAnsi="宋体" w:eastAsia="宋体" w:cs="宋体"/>
        </w:rPr>
      </w:pPr>
      <w:r>
        <w:rPr>
          <w:rFonts w:hint="eastAsia" w:ascii="宋体" w:hAnsi="宋体" w:eastAsia="宋体" w:cs="宋体"/>
          <w:color w:val="000000"/>
          <w:sz w:val="44"/>
        </w:rPr>
        <w:t>部门整体绩效目标</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10" w:after="10"/>
        <w:ind w:firstLine="560"/>
        <w:jc w:val="left"/>
        <w:outlineLvl w:val="1"/>
        <w:rPr>
          <w:rFonts w:hint="eastAsia" w:ascii="宋体" w:hAnsi="宋体" w:eastAsia="宋体" w:cs="宋体"/>
        </w:rPr>
      </w:pPr>
      <w:bookmarkStart w:id="0" w:name="_Toc_2_2_0000000001"/>
      <w:r>
        <w:rPr>
          <w:rFonts w:hint="eastAsia" w:ascii="宋体" w:hAnsi="宋体" w:eastAsia="宋体" w:cs="宋体"/>
          <w:color w:val="000000"/>
          <w:sz w:val="28"/>
        </w:rPr>
        <w:t>一、总体绩效目标</w:t>
      </w:r>
      <w:bookmarkEnd w:id="0"/>
    </w:p>
    <w:p>
      <w:pPr>
        <w:pStyle w:val="8"/>
        <w:rPr>
          <w:rFonts w:hint="eastAsia" w:ascii="宋体" w:hAnsi="宋体" w:eastAsia="宋体" w:cs="宋体"/>
        </w:rPr>
      </w:pPr>
      <w:r>
        <w:rPr>
          <w:rFonts w:hint="eastAsia" w:ascii="宋体" w:hAnsi="宋体" w:eastAsia="宋体" w:cs="宋体"/>
        </w:rPr>
        <w:t>按照唐山市和我市市委全会安排部署，在认真总结“十三五”和今年工作的基础上，对明年工作进行了谋划，确定了聚焦“一条主线”、明确“一个确保”、守好“三条底线”、做好“两篇文章”的工作思路。</w:t>
      </w:r>
    </w:p>
    <w:p>
      <w:pPr>
        <w:pStyle w:val="8"/>
        <w:rPr>
          <w:rFonts w:hint="eastAsia" w:ascii="宋体" w:hAnsi="宋体" w:eastAsia="宋体" w:cs="宋体"/>
        </w:rPr>
      </w:pPr>
      <w:r>
        <w:rPr>
          <w:rFonts w:hint="eastAsia" w:ascii="宋体" w:hAnsi="宋体" w:eastAsia="宋体" w:cs="宋体"/>
        </w:rPr>
        <w:t>一是重点对接京津。按照唐山市“四个一百”有关要求，重点加强与京津科研院所、央企国企、知名民企的对接联系。派驻驻京小团组赴北京开展招商工作，以唐山驻京办为平台，加强与遵化北京商会、朝阳区中小企业发展商会等商协会的对接联络，大力宣传我市招商政策、投资环境和服务优势，有针对性的洽谈对接京津外迁企业，促进项目落户我市。二是办好招商活动。扎实开展好项目建设“大比武”擂台赛活动，精心举办项目集中签约仪式，不断掀起招商引资新热潮。精心筹备中国国际板栗大会，大力推介我市“五张靓丽名片”，吸引更多大项目、好项目落户我市。三是加大盯办力度。紧盯希望教育集团、唐山建龙、景域驴妈妈等知名企业，加快推进重点在谈在联项目签约落地。同时，积极督导调度各乡镇（街道）和市直单位充分发挥各自优势，抓紧“走出去”对接洽谈，切实加大项目引进力度。</w:t>
      </w:r>
    </w:p>
    <w:p>
      <w:pPr>
        <w:pStyle w:val="8"/>
        <w:rPr>
          <w:rFonts w:hint="eastAsia" w:ascii="宋体" w:hAnsi="宋体" w:eastAsia="宋体" w:cs="宋体"/>
        </w:rPr>
      </w:pPr>
      <w:r>
        <w:rPr>
          <w:rFonts w:hint="eastAsia" w:ascii="宋体" w:hAnsi="宋体" w:eastAsia="宋体" w:cs="宋体"/>
        </w:rPr>
        <w:t>确保承担的各项经济指标争先进位。社会消费品零售总额力争实现增速8%的目标，总量达到169.9亿元，确保在唐山14个县区排名前10位；进出口总额力争完成19.1亿元，同比增长5%，其中出口额完成8.86亿元，同比增长3%，确保在唐山14个县区排名前4位；实际利用外资，力争完成1.0878亿美元。</w:t>
      </w:r>
    </w:p>
    <w:p>
      <w:pPr>
        <w:pStyle w:val="8"/>
        <w:rPr>
          <w:rFonts w:hint="eastAsia" w:ascii="宋体" w:hAnsi="宋体" w:eastAsia="宋体" w:cs="宋体"/>
        </w:rPr>
      </w:pPr>
      <w:r>
        <w:rPr>
          <w:rFonts w:hint="eastAsia" w:ascii="宋体" w:hAnsi="宋体" w:eastAsia="宋体" w:cs="宋体"/>
        </w:rPr>
        <w:t>做好扩大内需、对外开放两篇文章。一方面，启动内需争政策，协调企业搞活动。指导大型商超利用节假日、店庆日活动，拉动内需，刺激消费；启动汽车市场大众消费活动，餐饮行业采取线上、线下有机结合模式拉动消费；发挥电子商务产业在促内需促消费上的积极作用，推进东新庄镇宠物笼具仓储物流电子商务中心建设，引导企业“采全国、卖世界”，加快推进“遵化香菇”平安城食用菌大数据运管中心运营，进一步优化我市电商产业园区载体环境，力争入驻实体发展到200家以上，积极争创“国家级电子商务示范基地”。同时，落实出口转内销政策，引导外贸企业通过出口转内销将国际经验引入国内，促进国内循环，实现内外贸融合发展。另一方面，壮大外贸、外资、外经三个支撑，强化“三外”联动融合发展，推动更高水平对外开放。在外贸方面：一是全力以赴，精心筹备国际板栗节。在202</w:t>
      </w:r>
      <w:r>
        <w:rPr>
          <w:rFonts w:hint="eastAsia" w:ascii="宋体" w:hAnsi="宋体" w:eastAsia="宋体" w:cs="宋体"/>
          <w:lang w:val="en-US" w:eastAsia="zh-CN"/>
        </w:rPr>
        <w:t>1</w:t>
      </w:r>
      <w:r>
        <w:rPr>
          <w:rFonts w:hint="eastAsia" w:ascii="宋体" w:hAnsi="宋体" w:eastAsia="宋体" w:cs="宋体"/>
        </w:rPr>
        <w:t>年成功举办国际板栗大会的基础上，与中国土畜进出口商会谋划，在我市召开国际性板栗节，将我市的名片推向全国、世界，逐步提升我市影响力和知名度。二是开拓创新，力争全市对外贸易实现新的突破。大力扶持对外贸易重点企业加大研发产品、科技创新转型升级力度。加强与国际性商会合作，进一步稳固成熟的日韩、东南亚和美国市场的基础上，开发乌克兰、德国等欧洲市场以及沙特、以色列等中东等新型市场。积极争创河北省外贸转型升级基地（宠物笼具），打造全省唯一。三是构建跨境电商发展新格局。紧紧抓住唐山市纳入国家级跨境电子商务综合试验区重大历史机遇，以河北金卓颐高电子商务产业园成功争创省级跨境电商示范园区为契机，推进跨境电子商务B2B、B2C模式发展，构筑“立足遵化、辐射京津冀”的跨境电子商务聚集区格局，全市跨境电子商务企业达到30家，为繁荣我市外向型经济提供有力支持 。</w:t>
      </w:r>
    </w:p>
    <w:p>
      <w:pPr>
        <w:pStyle w:val="8"/>
        <w:rPr>
          <w:rFonts w:hint="eastAsia" w:ascii="宋体" w:hAnsi="宋体" w:eastAsia="宋体" w:cs="宋体"/>
        </w:rPr>
      </w:pPr>
      <w:r>
        <w:rPr>
          <w:rFonts w:hint="eastAsia" w:ascii="宋体" w:hAnsi="宋体" w:eastAsia="宋体" w:cs="宋体"/>
        </w:rPr>
        <w:t>在外资方面：坚持引资与引技、引智相结合，优化外资产业结构、地区结构，积极承接国内外高端高新产业转移。全面落实外商投资准入前国民待遇加负面清单管理制度，鼓励外资流向高端制造业、智能生产体系、现代服务业等领域，发挥外资在推动科技创新、产业转型和消费升级的积极作用。强力引进外资项目，继续扩大与爱信、中信、保利、港陆、中粮等一批在遵外资项目的合作，实现以商招商，力争年内新增外资项目2个以上。</w:t>
      </w:r>
    </w:p>
    <w:p>
      <w:pPr>
        <w:pStyle w:val="8"/>
        <w:rPr>
          <w:rFonts w:hint="eastAsia" w:ascii="宋体" w:hAnsi="宋体" w:eastAsia="宋体" w:cs="宋体"/>
        </w:rPr>
      </w:pPr>
      <w:r>
        <w:rPr>
          <w:rFonts w:hint="eastAsia" w:ascii="宋体" w:hAnsi="宋体" w:eastAsia="宋体" w:cs="宋体"/>
        </w:rPr>
        <w:t>在外经方面：积极引导我市优质企业深化与俄罗斯、乌克兰等国合作，探索布局“一带一路”重要节点城市。重点推进永辉机械在外投资建厂，引导企业拓展国际性业务。</w:t>
      </w:r>
    </w:p>
    <w:p>
      <w:pPr>
        <w:pStyle w:val="8"/>
        <w:rPr>
          <w:rFonts w:hint="eastAsia" w:ascii="宋体" w:hAnsi="宋体" w:eastAsia="宋体" w:cs="宋体"/>
        </w:rPr>
      </w:pPr>
      <w:r>
        <w:rPr>
          <w:rFonts w:hint="eastAsia" w:ascii="宋体" w:hAnsi="宋体" w:eastAsia="宋体" w:cs="宋体"/>
        </w:rPr>
        <w:t>二、分项绩效目标</w:t>
      </w:r>
    </w:p>
    <w:p>
      <w:pPr>
        <w:pStyle w:val="8"/>
        <w:rPr>
          <w:rFonts w:hint="eastAsia" w:ascii="宋体" w:hAnsi="宋体" w:eastAsia="宋体" w:cs="宋体"/>
        </w:rPr>
      </w:pPr>
      <w:r>
        <w:rPr>
          <w:rFonts w:hint="eastAsia" w:ascii="宋体" w:hAnsi="宋体" w:eastAsia="宋体" w:cs="宋体"/>
        </w:rPr>
        <w:t>（一）遵化市商务和投资促进局办公房屋租赁费项目</w:t>
      </w:r>
    </w:p>
    <w:p>
      <w:pPr>
        <w:pStyle w:val="8"/>
        <w:rPr>
          <w:rFonts w:hint="eastAsia" w:ascii="宋体" w:hAnsi="宋体" w:eastAsia="宋体" w:cs="宋体"/>
        </w:rPr>
      </w:pPr>
      <w:r>
        <w:rPr>
          <w:rFonts w:hint="eastAsia" w:ascii="宋体" w:hAnsi="宋体" w:eastAsia="宋体" w:cs="宋体"/>
        </w:rPr>
        <w:t>绩效目标：房屋租赁费及时足额缴纳后，租户保障办公用房达到使用标准，保障机关工作有效运行</w:t>
      </w:r>
    </w:p>
    <w:p>
      <w:pPr>
        <w:pStyle w:val="8"/>
        <w:rPr>
          <w:rFonts w:hint="eastAsia" w:ascii="宋体" w:hAnsi="宋体" w:eastAsia="宋体" w:cs="宋体"/>
        </w:rPr>
      </w:pPr>
      <w:r>
        <w:rPr>
          <w:rFonts w:hint="eastAsia" w:ascii="宋体" w:hAnsi="宋体" w:eastAsia="宋体" w:cs="宋体"/>
        </w:rPr>
        <w:t>绩效指标：通过租赁办公用房解决办公用房人数大于等于44人 ；办公用房实际使用率95%以上。</w:t>
      </w:r>
    </w:p>
    <w:p>
      <w:pPr>
        <w:pStyle w:val="8"/>
        <w:rPr>
          <w:rFonts w:hint="eastAsia" w:ascii="宋体" w:hAnsi="宋体" w:eastAsia="宋体" w:cs="宋体"/>
        </w:rPr>
      </w:pPr>
      <w:r>
        <w:rPr>
          <w:rFonts w:hint="eastAsia" w:ascii="宋体" w:hAnsi="宋体" w:eastAsia="宋体" w:cs="宋体"/>
        </w:rPr>
        <w:t>（二）遵化市商务和投资促进局安全生产培训专项经费项目</w:t>
      </w:r>
    </w:p>
    <w:p>
      <w:pPr>
        <w:pStyle w:val="8"/>
        <w:rPr>
          <w:rFonts w:hint="eastAsia" w:ascii="宋体" w:hAnsi="宋体" w:eastAsia="宋体" w:cs="宋体"/>
        </w:rPr>
      </w:pPr>
      <w:r>
        <w:rPr>
          <w:rFonts w:hint="eastAsia" w:ascii="宋体" w:hAnsi="宋体" w:eastAsia="宋体" w:cs="宋体"/>
        </w:rPr>
        <w:t>绩效目标：对照本辖区本行业领域安全生产特点和规律，按照培训计划组织开展安全生产专题教育和培训工作，每年的安全生产培训不得少于2次，提高生产经营单位主要负责人和安全管理人员遵守安全生产法律法规的认识，推动安全文化建设，夯实安全生产基础，遏制各类生产安全事故的发生。</w:t>
      </w:r>
    </w:p>
    <w:p>
      <w:pPr>
        <w:pStyle w:val="8"/>
        <w:rPr>
          <w:rFonts w:hint="eastAsia" w:ascii="宋体" w:hAnsi="宋体" w:eastAsia="宋体" w:cs="宋体"/>
        </w:rPr>
      </w:pPr>
      <w:r>
        <w:rPr>
          <w:rFonts w:hint="eastAsia" w:ascii="宋体" w:hAnsi="宋体" w:eastAsia="宋体" w:cs="宋体"/>
        </w:rPr>
        <w:t>绩效指标：参加培训人员数量大于100人次 ；参训人员培训合格率100%；通过培训排除安全隐患3次以上。</w:t>
      </w:r>
    </w:p>
    <w:p>
      <w:pPr>
        <w:pStyle w:val="8"/>
        <w:rPr>
          <w:rFonts w:hint="eastAsia" w:ascii="宋体" w:hAnsi="宋体" w:eastAsia="宋体" w:cs="宋体"/>
        </w:rPr>
      </w:pPr>
      <w:r>
        <w:rPr>
          <w:rFonts w:hint="eastAsia" w:ascii="宋体" w:hAnsi="宋体" w:eastAsia="宋体" w:cs="宋体"/>
        </w:rPr>
        <w:t>（三）遵化市商务和投资促进局参加上级组织国内展会专项经费项目</w:t>
      </w:r>
    </w:p>
    <w:p>
      <w:pPr>
        <w:pStyle w:val="8"/>
        <w:rPr>
          <w:rFonts w:hint="eastAsia" w:ascii="宋体" w:hAnsi="宋体" w:eastAsia="宋体" w:cs="宋体"/>
        </w:rPr>
      </w:pPr>
      <w:r>
        <w:rPr>
          <w:rFonts w:hint="eastAsia" w:ascii="宋体" w:hAnsi="宋体" w:eastAsia="宋体" w:cs="宋体"/>
        </w:rPr>
        <w:t>绩效目标：随着上级商务部门对中小企业发展的关注，经常性的开展相关的培训、研讨会议，同时按上级要求需要赴上博会、广交会等全国各地博览会进行学习交流，吸取各地区先进经验帮助我市中小企业快速发展，促进我市经济发展。进一步全面推动全省传统产业转型升级，提升经济发展的质量和效益；通过举办会议论坛、投资洽谈、展览交易、人文交流等各项活动、推动国内采购企业与中东欧国家开展贸易往来和投资合作。</w:t>
      </w:r>
    </w:p>
    <w:p>
      <w:pPr>
        <w:pStyle w:val="8"/>
        <w:rPr>
          <w:rFonts w:hint="eastAsia" w:ascii="宋体" w:hAnsi="宋体" w:eastAsia="宋体" w:cs="宋体"/>
        </w:rPr>
      </w:pPr>
      <w:r>
        <w:rPr>
          <w:rFonts w:hint="eastAsia" w:ascii="宋体" w:hAnsi="宋体" w:eastAsia="宋体" w:cs="宋体"/>
        </w:rPr>
        <w:t>绩效指标：扶持企业外出参展10次以上。企业通过展会出口总额同比增长率10%。</w:t>
      </w:r>
    </w:p>
    <w:p>
      <w:pPr>
        <w:pStyle w:val="8"/>
        <w:rPr>
          <w:rFonts w:hint="eastAsia" w:ascii="宋体" w:hAnsi="宋体" w:eastAsia="宋体" w:cs="宋体"/>
        </w:rPr>
      </w:pPr>
      <w:r>
        <w:rPr>
          <w:rFonts w:hint="eastAsia" w:ascii="宋体" w:hAnsi="宋体" w:eastAsia="宋体" w:cs="宋体"/>
        </w:rPr>
        <w:t>（四）遵化市商务和投资促进局执法检查专项经费项目</w:t>
      </w:r>
    </w:p>
    <w:p>
      <w:pPr>
        <w:pStyle w:val="8"/>
        <w:rPr>
          <w:rFonts w:hint="eastAsia" w:ascii="宋体" w:hAnsi="宋体" w:eastAsia="宋体" w:cs="宋体"/>
        </w:rPr>
      </w:pPr>
      <w:r>
        <w:rPr>
          <w:rFonts w:hint="eastAsia" w:ascii="宋体" w:hAnsi="宋体" w:eastAsia="宋体" w:cs="宋体"/>
        </w:rPr>
        <w:t>绩效目标：维护我市废旧汽车拆解市场稳定，补充单位因执法行动造成的办公经费不足情况，保障全市经济健康发展。</w:t>
      </w:r>
    </w:p>
    <w:p>
      <w:pPr>
        <w:pStyle w:val="8"/>
        <w:rPr>
          <w:rFonts w:hint="eastAsia" w:ascii="宋体" w:hAnsi="宋体" w:eastAsia="宋体" w:cs="宋体"/>
        </w:rPr>
      </w:pPr>
      <w:r>
        <w:rPr>
          <w:rFonts w:hint="eastAsia" w:ascii="宋体" w:hAnsi="宋体" w:eastAsia="宋体" w:cs="宋体"/>
        </w:rPr>
        <w:t>绩效指标：全年进行执法行动次数10次以上，全年执法检查办理案件大于4件；执法活动各项任务完成及时率达到100%。</w:t>
      </w:r>
    </w:p>
    <w:p>
      <w:pPr>
        <w:pStyle w:val="8"/>
        <w:rPr>
          <w:rFonts w:hint="eastAsia" w:ascii="宋体" w:hAnsi="宋体" w:eastAsia="宋体" w:cs="宋体"/>
        </w:rPr>
      </w:pPr>
      <w:r>
        <w:rPr>
          <w:rFonts w:hint="eastAsia" w:ascii="宋体" w:hAnsi="宋体" w:eastAsia="宋体" w:cs="宋体"/>
        </w:rPr>
        <w:t>（四）遵化市商务和投资促进局招商经费项目</w:t>
      </w:r>
    </w:p>
    <w:p>
      <w:pPr>
        <w:pStyle w:val="8"/>
        <w:rPr>
          <w:rFonts w:hint="eastAsia" w:ascii="宋体" w:hAnsi="宋体" w:eastAsia="宋体" w:cs="宋体"/>
        </w:rPr>
      </w:pPr>
      <w:r>
        <w:rPr>
          <w:rFonts w:hint="eastAsia" w:ascii="宋体" w:hAnsi="宋体" w:eastAsia="宋体" w:cs="宋体"/>
        </w:rPr>
        <w:t>绩效目标：为加快我市城市经济建设，我市将继续加大招商引资活动力度，通过走访客商，对接考察等多种形式开展招商活动。通过驻北京招商，召开推介会议等招商引资工作的开展，引起一批有潜力、有发展的优秀企业入驻我市。</w:t>
      </w:r>
    </w:p>
    <w:p>
      <w:pPr>
        <w:pStyle w:val="8"/>
        <w:rPr>
          <w:rFonts w:hint="eastAsia" w:ascii="宋体" w:hAnsi="宋体" w:eastAsia="宋体" w:cs="宋体"/>
        </w:rPr>
      </w:pPr>
      <w:r>
        <w:rPr>
          <w:rFonts w:hint="eastAsia" w:ascii="宋体" w:hAnsi="宋体" w:eastAsia="宋体" w:cs="宋体"/>
        </w:rPr>
        <w:t>绩效指标：项目全年举办招商活动大于5次，举办活动到会客商达到500人次；通过招商引资签约的项目大于5个。</w:t>
      </w:r>
    </w:p>
    <w:p>
      <w:pPr>
        <w:pStyle w:val="8"/>
        <w:rPr>
          <w:rFonts w:hint="eastAsia" w:ascii="宋体" w:hAnsi="宋体" w:eastAsia="宋体" w:cs="宋体"/>
        </w:rPr>
      </w:pPr>
      <w:r>
        <w:rPr>
          <w:rFonts w:hint="eastAsia" w:ascii="宋体" w:hAnsi="宋体" w:eastAsia="宋体" w:cs="宋体"/>
        </w:rPr>
        <w:t>三、工作保障措施</w:t>
      </w:r>
    </w:p>
    <w:p>
      <w:pPr>
        <w:pStyle w:val="8"/>
        <w:rPr>
          <w:rFonts w:hint="eastAsia" w:ascii="宋体" w:hAnsi="宋体" w:eastAsia="宋体" w:cs="宋体"/>
        </w:rPr>
      </w:pPr>
      <w:r>
        <w:rPr>
          <w:rFonts w:hint="eastAsia" w:ascii="宋体" w:hAnsi="宋体" w:eastAsia="宋体" w:cs="宋体"/>
        </w:rPr>
        <w:t>一是扩内需、促</w:t>
      </w:r>
      <w:r>
        <w:rPr>
          <w:rFonts w:hint="eastAsia" w:ascii="宋体" w:hAnsi="宋体" w:eastAsia="宋体" w:cs="宋体"/>
          <w:lang w:val="en-US" w:eastAsia="zh-CN"/>
        </w:rPr>
        <w:t>消费</w:t>
      </w:r>
      <w:r>
        <w:rPr>
          <w:rFonts w:hint="eastAsia" w:ascii="宋体" w:hAnsi="宋体" w:eastAsia="宋体" w:cs="宋体"/>
        </w:rPr>
        <w:t>，提振市场经济。强化政策引导，落实惠企政策，将国家、省、唐山市等出台的有关应对疫情惠企政策进行了系统梳理，辑印成册，印发给企业，按照上级部署，逐步推进，逐项落实。大力发展网络消费，推广线上线下、直播电商、社区电商新零售等数字商务发展新模式，积极落实唐山市首届线上购物节、唐山惠民消费季等促销费活动，引导超市继</w:t>
      </w:r>
      <w:bookmarkStart w:id="6" w:name="_GoBack"/>
      <w:bookmarkEnd w:id="6"/>
      <w:r>
        <w:rPr>
          <w:rFonts w:hint="eastAsia" w:ascii="宋体" w:hAnsi="宋体" w:eastAsia="宋体" w:cs="宋体"/>
        </w:rPr>
        <w:t>续扩大经营模式，拓展销售渠道。</w:t>
      </w:r>
    </w:p>
    <w:p>
      <w:pPr>
        <w:pStyle w:val="8"/>
        <w:rPr>
          <w:rFonts w:hint="eastAsia" w:ascii="宋体" w:hAnsi="宋体" w:eastAsia="宋体" w:cs="宋体"/>
        </w:rPr>
      </w:pPr>
      <w:r>
        <w:rPr>
          <w:rFonts w:hint="eastAsia" w:ascii="宋体" w:hAnsi="宋体" w:eastAsia="宋体" w:cs="宋体"/>
        </w:rPr>
        <w:t>二是研政策、促落实，稳外贸工作扎实推进。扎实开展外贸企业精准帮扶，；组织企业参加广交会、银企对接会、省外贸平台培训会、“跨境电商走进产业带”活动。</w:t>
      </w:r>
    </w:p>
    <w:p>
      <w:pPr>
        <w:pStyle w:val="8"/>
        <w:rPr>
          <w:rFonts w:hint="eastAsia" w:ascii="宋体" w:hAnsi="宋体" w:eastAsia="宋体" w:cs="宋体"/>
        </w:rPr>
      </w:pPr>
      <w:r>
        <w:rPr>
          <w:rFonts w:hint="eastAsia" w:ascii="宋体" w:hAnsi="宋体" w:eastAsia="宋体" w:cs="宋体"/>
        </w:rPr>
        <w:t>三是创新举措、激发干劲，招商工作稳步推进。围绕构建“3+3+2”现代产业体系，针对“建链”“补链”“强链”的关键环节，广泛深入宣传“五张名片”、充分发挥“吉祥三宝”作用，克难攻坚、重点突破。创新招商方式，通过参加网上招商会、网上对接洽谈等新形式开展“云招商”，制作印发《产业招商指南》，为各单位招商工作提供了遵循。</w:t>
      </w:r>
    </w:p>
    <w:p>
      <w:pPr>
        <w:pStyle w:val="8"/>
        <w:rPr>
          <w:rFonts w:hint="eastAsia" w:ascii="宋体" w:hAnsi="宋体" w:eastAsia="宋体" w:cs="宋体"/>
        </w:rPr>
      </w:pPr>
      <w:r>
        <w:rPr>
          <w:rFonts w:hint="eastAsia" w:ascii="宋体" w:hAnsi="宋体" w:eastAsia="宋体" w:cs="宋体"/>
        </w:rPr>
        <w:t xml:space="preserve">四是用足政策，电子商务产业实现新突破。一是大力推进跨境电子商务产业发展。紧紧抓住唐山市纳入国家级跨境电子商务综合试验区重大历史机遇，培育跨境电商企业，跨境电商网店，新建海外仓，跨境电商业务开发欧美、日韩、东南亚、中东等国际市场。 </w:t>
      </w:r>
    </w:p>
    <w:p>
      <w:pPr>
        <w:pStyle w:val="8"/>
        <w:rPr>
          <w:rFonts w:hint="eastAsia" w:ascii="宋体" w:hAnsi="宋体" w:eastAsia="宋体" w:cs="宋体"/>
        </w:rPr>
      </w:pPr>
      <w:r>
        <w:rPr>
          <w:rFonts w:hint="eastAsia" w:ascii="宋体" w:hAnsi="宋体" w:eastAsia="宋体" w:cs="宋体"/>
        </w:rPr>
        <w:t>五是攻坚克难，做好安全生产、生态建设、文明城创建等工作。抓好商贸系统安全生产工作，组织各商场超市、加油站积极开展暑期防汛应急演练活动，组织开展“送安全入企”和“安全月”宣传咨询活动。加大黑加油站点、加油车打击力度。</w:t>
      </w:r>
    </w:p>
    <w:p>
      <w:pPr>
        <w:pStyle w:val="8"/>
        <w:rPr>
          <w:rFonts w:hint="eastAsia" w:ascii="宋体" w:hAnsi="宋体" w:eastAsia="宋体" w:cs="宋体"/>
        </w:rPr>
      </w:pPr>
      <w:r>
        <w:rPr>
          <w:rFonts w:hint="eastAsia" w:ascii="宋体" w:hAnsi="宋体" w:eastAsia="宋体" w:cs="宋体"/>
        </w:rPr>
        <w:t>六是为实现年度绩效目标所采取的各项重要措施。第一完善制度建设，修订完善本单位预算绩效管理制度、资金管理办法、工作保障制度等并进行汇编装订成册，组织机关干部学习研究，为全年预算绩效目标的实现奠定制度基础。第二加强支出管理，通过优化支出结构、编细编实预算、加快履行政府采购手续、尽快启动项目、及时支付资金、6月底前细化代编预算、按规定及时下达资金等多种措施，确保支出进度达标。第三加强绩效运行监控。按要求开展绩效运行监控，发现问题及时采取措施，确保绩效目标如期保质实现。第四做好绩效自评。按要求开展上年度部门预算绩效自评和重点评价工作，对评价中发现的问题及时整改，调整优化支出结构，提高财政资金使用效益。第五规范财务资产管理，完善财务管理制度，严格审批程序，加强固定资产登记、使用和报废处置管理，做到支出合理，物尽其用。第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第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both"/>
        <w:outlineLvl w:val="9"/>
        <w:rPr>
          <w:rFonts w:hint="eastAsia" w:ascii="宋体" w:hAnsi="宋体" w:eastAsia="宋体" w:cs="宋体"/>
        </w:rPr>
        <w:sectPr>
          <w:pgSz w:w="11900" w:h="16840"/>
          <w:pgMar w:top="1984" w:right="1304" w:bottom="1134" w:left="1304" w:header="720" w:footer="720" w:gutter="0"/>
          <w:pgNumType w:start="1"/>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第二部分</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0"/>
        <w:rPr>
          <w:rFonts w:hint="eastAsia" w:ascii="宋体" w:hAnsi="宋体" w:eastAsia="宋体" w:cs="宋体"/>
        </w:rPr>
      </w:pPr>
      <w:r>
        <w:rPr>
          <w:rFonts w:hint="eastAsia" w:ascii="宋体" w:hAnsi="宋体" w:eastAsia="宋体" w:cs="宋体"/>
          <w:color w:val="000000"/>
          <w:sz w:val="44"/>
        </w:rPr>
        <w:t>预算项目绩效目标</w:t>
      </w:r>
    </w:p>
    <w:p>
      <w:pPr>
        <w:spacing w:before="0" w:after="0" w:line="240" w:lineRule="auto"/>
        <w:ind w:firstLine="0"/>
        <w:jc w:val="center"/>
        <w:outlineLvl w:val="9"/>
        <w:rPr>
          <w:rFonts w:hint="eastAsia" w:ascii="宋体" w:hAnsi="宋体" w:eastAsia="宋体" w:cs="宋体"/>
        </w:rPr>
        <w:sectPr>
          <w:pgSz w:w="11900" w:h="16840"/>
          <w:pgMar w:top="1984" w:right="1304" w:bottom="1134" w:left="1304" w:header="720" w:footer="720" w:gutter="0"/>
          <w:cols w:space="720" w:num="1"/>
        </w:sectPr>
      </w:pPr>
      <w:r>
        <w:rPr>
          <w:rFonts w:hint="eastAsia" w:ascii="宋体" w:hAnsi="宋体" w:eastAsia="宋体" w:cs="宋体"/>
          <w:color w:val="000000"/>
          <w:sz w:val="21"/>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1" w:name="_Toc_4_4_0000000004"/>
      <w:r>
        <w:rPr>
          <w:rFonts w:hint="eastAsia" w:ascii="宋体" w:hAnsi="宋体" w:eastAsia="宋体" w:cs="宋体"/>
          <w:color w:val="000000"/>
          <w:sz w:val="28"/>
        </w:rPr>
        <w:t>1.安全生产培训经费绩效目标表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843"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3"/>
              <w:rPr>
                <w:rFonts w:hint="eastAsia" w:ascii="宋体" w:hAnsi="宋体" w:eastAsia="宋体" w:cs="宋体"/>
              </w:rPr>
            </w:pPr>
            <w:r>
              <w:rPr>
                <w:rFonts w:hint="eastAsia" w:ascii="宋体" w:hAnsi="宋体" w:eastAsia="宋体" w:cs="宋体"/>
              </w:rPr>
              <w:t>13028122P002321100046</w:t>
            </w:r>
          </w:p>
        </w:tc>
        <w:tc>
          <w:tcPr>
            <w:tcW w:w="158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422" w:type="dxa"/>
            <w:gridSpan w:val="3"/>
            <w:vAlign w:val="center"/>
          </w:tcPr>
          <w:p>
            <w:pPr>
              <w:pStyle w:val="13"/>
              <w:rPr>
                <w:rFonts w:hint="eastAsia" w:ascii="宋体" w:hAnsi="宋体" w:eastAsia="宋体" w:cs="宋体"/>
              </w:rPr>
            </w:pPr>
            <w:r>
              <w:rPr>
                <w:rFonts w:hint="eastAsia" w:ascii="宋体" w:hAnsi="宋体" w:eastAsia="宋体" w:cs="宋体"/>
              </w:rPr>
              <w:t>安全生产培训经费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4"/>
              <w:rPr>
                <w:rFonts w:hint="eastAsia" w:ascii="宋体" w:hAnsi="宋体" w:eastAsia="宋体" w:cs="宋体"/>
              </w:rPr>
            </w:pPr>
            <w:r>
              <w:rPr>
                <w:rFonts w:hint="eastAsia" w:ascii="宋体" w:hAnsi="宋体" w:eastAsia="宋体" w:cs="宋体"/>
              </w:rPr>
              <w:t>预算数</w:t>
            </w:r>
          </w:p>
        </w:tc>
        <w:tc>
          <w:tcPr>
            <w:tcW w:w="1332" w:type="dxa"/>
            <w:vAlign w:val="center"/>
          </w:tcPr>
          <w:p>
            <w:pPr>
              <w:pStyle w:val="13"/>
              <w:rPr>
                <w:rFonts w:hint="eastAsia" w:ascii="宋体" w:hAnsi="宋体" w:eastAsia="宋体" w:cs="宋体"/>
              </w:rPr>
            </w:pPr>
            <w:r>
              <w:rPr>
                <w:rFonts w:hint="eastAsia" w:ascii="宋体" w:hAnsi="宋体" w:eastAsia="宋体" w:cs="宋体"/>
              </w:rPr>
              <w:t>5.00</w:t>
            </w:r>
          </w:p>
        </w:tc>
        <w:tc>
          <w:tcPr>
            <w:tcW w:w="158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3"/>
              <w:rPr>
                <w:rFonts w:hint="eastAsia" w:ascii="宋体" w:hAnsi="宋体" w:eastAsia="宋体" w:cs="宋体"/>
              </w:rPr>
            </w:pPr>
            <w:r>
              <w:rPr>
                <w:rFonts w:hint="eastAsia" w:ascii="宋体" w:hAnsi="宋体" w:eastAsia="宋体" w:cs="宋体"/>
              </w:rPr>
              <w:t>5.00</w:t>
            </w:r>
          </w:p>
        </w:tc>
        <w:tc>
          <w:tcPr>
            <w:tcW w:w="1276" w:type="dxa"/>
            <w:vAlign w:val="center"/>
          </w:tcPr>
          <w:p>
            <w:pPr>
              <w:pStyle w:val="14"/>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rPr>
                <w:rFonts w:hint="eastAsia" w:ascii="宋体" w:hAnsi="宋体" w:eastAsia="宋体" w:cs="宋体"/>
              </w:rPr>
            </w:pP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预算项目资金主要用于培训计划组织开展安全生产专题教育和培训工作，提高生产经营单位主要负责人和安全管理人员遵守安全生产法律法规的认识，推动安全文化建设，夯实安全生产基础，遏制各类生产安全事故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587" w:type="dxa"/>
            <w:vAlign w:val="center"/>
          </w:tcPr>
          <w:p>
            <w:pPr>
              <w:pStyle w:val="14"/>
              <w:rPr>
                <w:rFonts w:hint="eastAsia" w:ascii="宋体" w:hAnsi="宋体" w:eastAsia="宋体" w:cs="宋体"/>
              </w:rPr>
            </w:pPr>
            <w:r>
              <w:rPr>
                <w:rFonts w:hint="eastAsia" w:ascii="宋体" w:hAnsi="宋体" w:eastAsia="宋体" w:cs="宋体"/>
              </w:rPr>
              <w:t>6月底</w:t>
            </w:r>
          </w:p>
        </w:tc>
        <w:tc>
          <w:tcPr>
            <w:tcW w:w="1304" w:type="dxa"/>
            <w:vAlign w:val="center"/>
          </w:tcPr>
          <w:p>
            <w:pPr>
              <w:pStyle w:val="14"/>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rPr>
                <w:rFonts w:hint="eastAsia" w:ascii="宋体" w:hAnsi="宋体" w:eastAsia="宋体" w:cs="宋体"/>
              </w:rPr>
            </w:pPr>
          </w:p>
        </w:tc>
        <w:tc>
          <w:tcPr>
            <w:tcW w:w="2608"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587" w:type="dxa"/>
            <w:vAlign w:val="center"/>
          </w:tcPr>
          <w:p>
            <w:pPr>
              <w:pStyle w:val="15"/>
              <w:rPr>
                <w:rFonts w:hint="eastAsia" w:ascii="宋体" w:hAnsi="宋体" w:eastAsia="宋体" w:cs="宋体"/>
              </w:rPr>
            </w:pPr>
            <w:r>
              <w:rPr>
                <w:rFonts w:hint="eastAsia" w:ascii="宋体" w:hAnsi="宋体" w:eastAsia="宋体" w:cs="宋体"/>
              </w:rPr>
              <w:t>50%</w:t>
            </w:r>
          </w:p>
        </w:tc>
        <w:tc>
          <w:tcPr>
            <w:tcW w:w="1304" w:type="dxa"/>
            <w:vAlign w:val="center"/>
          </w:tcPr>
          <w:p>
            <w:pPr>
              <w:pStyle w:val="15"/>
              <w:rPr>
                <w:rFonts w:hint="eastAsia" w:ascii="宋体" w:hAnsi="宋体" w:eastAsia="宋体" w:cs="宋体"/>
              </w:rPr>
            </w:pPr>
            <w:r>
              <w:rPr>
                <w:rFonts w:hint="eastAsia" w:ascii="宋体" w:hAnsi="宋体" w:eastAsia="宋体" w:cs="宋体"/>
              </w:rPr>
              <w:t>75%</w:t>
            </w:r>
          </w:p>
        </w:tc>
        <w:tc>
          <w:tcPr>
            <w:tcW w:w="3118"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1.对照本辖区本行业领域安全生产特点和规律，按照培训计划组织开展安全生产专题教育和培训工作，提高生产经营单位主要负责人和安全管理人员遵守安全生产法律法规的认识，推动安全文化建设，夯实安全生产基础，遏制各类生产安全事故的发生。</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宋体" w:hAnsi="宋体" w:eastAsia="宋体" w:cs="宋体"/>
              </w:rPr>
            </w:pPr>
            <w:r>
              <w:rPr>
                <w:rFonts w:hint="eastAsia" w:ascii="宋体" w:hAnsi="宋体" w:eastAsia="宋体" w:cs="宋体"/>
              </w:rPr>
              <w:t>一级指标</w:t>
            </w:r>
          </w:p>
        </w:tc>
        <w:tc>
          <w:tcPr>
            <w:tcW w:w="1276"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32"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1"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276" w:type="dxa"/>
            <w:vAlign w:val="center"/>
          </w:tcPr>
          <w:p>
            <w:pPr>
              <w:pStyle w:val="14"/>
              <w:rPr>
                <w:rFonts w:hint="eastAsia" w:ascii="宋体" w:hAnsi="宋体" w:eastAsia="宋体" w:cs="宋体"/>
              </w:rPr>
            </w:pPr>
            <w:r>
              <w:rPr>
                <w:rFonts w:hint="eastAsia" w:ascii="宋体" w:hAnsi="宋体" w:eastAsia="宋体" w:cs="宋体"/>
              </w:rPr>
              <w:t>指标值</w:t>
            </w:r>
          </w:p>
        </w:tc>
        <w:tc>
          <w:tcPr>
            <w:tcW w:w="184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32" w:type="dxa"/>
            <w:vAlign w:val="center"/>
          </w:tcPr>
          <w:p>
            <w:pPr>
              <w:pStyle w:val="13"/>
              <w:rPr>
                <w:rFonts w:hint="eastAsia" w:ascii="宋体" w:hAnsi="宋体" w:eastAsia="宋体" w:cs="宋体"/>
              </w:rPr>
            </w:pPr>
            <w:r>
              <w:rPr>
                <w:rFonts w:hint="eastAsia" w:ascii="宋体" w:hAnsi="宋体" w:eastAsia="宋体" w:cs="宋体"/>
              </w:rPr>
              <w:t>培训人员人次</w:t>
            </w:r>
          </w:p>
        </w:tc>
        <w:tc>
          <w:tcPr>
            <w:tcW w:w="2891" w:type="dxa"/>
            <w:vAlign w:val="center"/>
          </w:tcPr>
          <w:p>
            <w:pPr>
              <w:pStyle w:val="13"/>
              <w:rPr>
                <w:rFonts w:hint="eastAsia" w:ascii="宋体" w:hAnsi="宋体" w:eastAsia="宋体" w:cs="宋体"/>
              </w:rPr>
            </w:pPr>
            <w:r>
              <w:rPr>
                <w:rFonts w:hint="eastAsia" w:ascii="宋体" w:hAnsi="宋体" w:eastAsia="宋体" w:cs="宋体"/>
              </w:rPr>
              <w:t>全市涉及安全生产企业参加培训人次</w:t>
            </w:r>
          </w:p>
        </w:tc>
        <w:tc>
          <w:tcPr>
            <w:tcW w:w="1276" w:type="dxa"/>
            <w:vAlign w:val="center"/>
          </w:tcPr>
          <w:p>
            <w:pPr>
              <w:pStyle w:val="13"/>
              <w:rPr>
                <w:rFonts w:hint="eastAsia" w:ascii="宋体" w:hAnsi="宋体" w:eastAsia="宋体" w:cs="宋体"/>
              </w:rPr>
            </w:pPr>
            <w:r>
              <w:rPr>
                <w:rFonts w:hint="eastAsia" w:ascii="宋体" w:hAnsi="宋体" w:eastAsia="宋体" w:cs="宋体"/>
              </w:rPr>
              <w:t>≥150人次</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32" w:type="dxa"/>
            <w:vAlign w:val="center"/>
          </w:tcPr>
          <w:p>
            <w:pPr>
              <w:pStyle w:val="13"/>
              <w:rPr>
                <w:rFonts w:hint="eastAsia" w:ascii="宋体" w:hAnsi="宋体" w:eastAsia="宋体" w:cs="宋体"/>
              </w:rPr>
            </w:pPr>
            <w:r>
              <w:rPr>
                <w:rFonts w:hint="eastAsia" w:ascii="宋体" w:hAnsi="宋体" w:eastAsia="宋体" w:cs="宋体"/>
              </w:rPr>
              <w:t>培训合格率</w:t>
            </w:r>
          </w:p>
        </w:tc>
        <w:tc>
          <w:tcPr>
            <w:tcW w:w="2891" w:type="dxa"/>
            <w:vAlign w:val="center"/>
          </w:tcPr>
          <w:p>
            <w:pPr>
              <w:pStyle w:val="13"/>
              <w:rPr>
                <w:rFonts w:hint="eastAsia" w:ascii="宋体" w:hAnsi="宋体" w:eastAsia="宋体" w:cs="宋体"/>
              </w:rPr>
            </w:pPr>
            <w:r>
              <w:rPr>
                <w:rFonts w:hint="eastAsia" w:ascii="宋体" w:hAnsi="宋体" w:eastAsia="宋体" w:cs="宋体"/>
              </w:rPr>
              <w:t>全市涉及安全生产企业参训人员培训合格率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32" w:type="dxa"/>
            <w:vAlign w:val="center"/>
          </w:tcPr>
          <w:p>
            <w:pPr>
              <w:pStyle w:val="13"/>
              <w:rPr>
                <w:rFonts w:hint="eastAsia" w:ascii="宋体" w:hAnsi="宋体" w:eastAsia="宋体" w:cs="宋体"/>
              </w:rPr>
            </w:pPr>
            <w:r>
              <w:rPr>
                <w:rFonts w:hint="eastAsia" w:ascii="宋体" w:hAnsi="宋体" w:eastAsia="宋体" w:cs="宋体"/>
              </w:rPr>
              <w:t>培训按期完成率</w:t>
            </w:r>
          </w:p>
        </w:tc>
        <w:tc>
          <w:tcPr>
            <w:tcW w:w="2891" w:type="dxa"/>
            <w:vAlign w:val="center"/>
          </w:tcPr>
          <w:p>
            <w:pPr>
              <w:pStyle w:val="13"/>
              <w:rPr>
                <w:rFonts w:hint="eastAsia" w:ascii="宋体" w:hAnsi="宋体" w:eastAsia="宋体" w:cs="宋体"/>
              </w:rPr>
            </w:pPr>
            <w:r>
              <w:rPr>
                <w:rFonts w:hint="eastAsia" w:ascii="宋体" w:hAnsi="宋体" w:eastAsia="宋体" w:cs="宋体"/>
              </w:rPr>
              <w:t>举办对全市涉及安全生产企业培训按期完成率</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32" w:type="dxa"/>
            <w:vAlign w:val="center"/>
          </w:tcPr>
          <w:p>
            <w:pPr>
              <w:pStyle w:val="13"/>
              <w:rPr>
                <w:rFonts w:hint="eastAsia" w:ascii="宋体" w:hAnsi="宋体" w:eastAsia="宋体" w:cs="宋体"/>
              </w:rPr>
            </w:pPr>
            <w:r>
              <w:rPr>
                <w:rFonts w:hint="eastAsia" w:ascii="宋体" w:hAnsi="宋体" w:eastAsia="宋体" w:cs="宋体"/>
              </w:rPr>
              <w:t>资金成本</w:t>
            </w:r>
          </w:p>
        </w:tc>
        <w:tc>
          <w:tcPr>
            <w:tcW w:w="2891" w:type="dxa"/>
            <w:vAlign w:val="center"/>
          </w:tcPr>
          <w:p>
            <w:pPr>
              <w:pStyle w:val="13"/>
              <w:rPr>
                <w:rFonts w:hint="eastAsia" w:ascii="宋体" w:hAnsi="宋体" w:eastAsia="宋体" w:cs="宋体"/>
              </w:rPr>
            </w:pPr>
            <w:r>
              <w:rPr>
                <w:rFonts w:hint="eastAsia" w:ascii="宋体" w:hAnsi="宋体" w:eastAsia="宋体" w:cs="宋体"/>
              </w:rPr>
              <w:t>举办对全市涉及安全生产企业培训会议资金成本</w:t>
            </w:r>
          </w:p>
        </w:tc>
        <w:tc>
          <w:tcPr>
            <w:tcW w:w="1276" w:type="dxa"/>
            <w:vAlign w:val="center"/>
          </w:tcPr>
          <w:p>
            <w:pPr>
              <w:pStyle w:val="13"/>
              <w:rPr>
                <w:rFonts w:hint="eastAsia" w:ascii="宋体" w:hAnsi="宋体" w:eastAsia="宋体" w:cs="宋体"/>
              </w:rPr>
            </w:pPr>
            <w:r>
              <w:rPr>
                <w:rFonts w:hint="eastAsia" w:ascii="宋体" w:hAnsi="宋体" w:eastAsia="宋体" w:cs="宋体"/>
              </w:rPr>
              <w:t>5万元</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提高效率</w:t>
            </w:r>
          </w:p>
        </w:tc>
        <w:tc>
          <w:tcPr>
            <w:tcW w:w="2891" w:type="dxa"/>
            <w:vAlign w:val="center"/>
          </w:tcPr>
          <w:p>
            <w:pPr>
              <w:pStyle w:val="13"/>
              <w:rPr>
                <w:rFonts w:hint="eastAsia" w:ascii="宋体" w:hAnsi="宋体" w:eastAsia="宋体" w:cs="宋体"/>
              </w:rPr>
            </w:pPr>
            <w:r>
              <w:rPr>
                <w:rFonts w:hint="eastAsia" w:ascii="宋体" w:hAnsi="宋体" w:eastAsia="宋体" w:cs="宋体"/>
              </w:rPr>
              <w:t>通过举办对全市涉及安全生产企业培训提高效率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排除安全隐患次数</w:t>
            </w:r>
          </w:p>
        </w:tc>
        <w:tc>
          <w:tcPr>
            <w:tcW w:w="2891" w:type="dxa"/>
            <w:vAlign w:val="center"/>
          </w:tcPr>
          <w:p>
            <w:pPr>
              <w:pStyle w:val="13"/>
              <w:rPr>
                <w:rFonts w:hint="eastAsia" w:ascii="宋体" w:hAnsi="宋体" w:eastAsia="宋体" w:cs="宋体"/>
              </w:rPr>
            </w:pPr>
            <w:r>
              <w:rPr>
                <w:rFonts w:hint="eastAsia" w:ascii="宋体" w:hAnsi="宋体" w:eastAsia="宋体" w:cs="宋体"/>
              </w:rPr>
              <w:t>通过安全生产培训排除安全隐患次数</w:t>
            </w:r>
          </w:p>
        </w:tc>
        <w:tc>
          <w:tcPr>
            <w:tcW w:w="1276" w:type="dxa"/>
            <w:vAlign w:val="center"/>
          </w:tcPr>
          <w:p>
            <w:pPr>
              <w:pStyle w:val="13"/>
              <w:rPr>
                <w:rFonts w:hint="eastAsia" w:ascii="宋体" w:hAnsi="宋体" w:eastAsia="宋体" w:cs="宋体"/>
              </w:rPr>
            </w:pPr>
            <w:r>
              <w:rPr>
                <w:rFonts w:hint="eastAsia" w:ascii="宋体" w:hAnsi="宋体" w:eastAsia="宋体" w:cs="宋体"/>
              </w:rPr>
              <w:t>≥3次</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结果准确性</w:t>
            </w:r>
          </w:p>
        </w:tc>
        <w:tc>
          <w:tcPr>
            <w:tcW w:w="2891" w:type="dxa"/>
            <w:vAlign w:val="center"/>
          </w:tcPr>
          <w:p>
            <w:pPr>
              <w:pStyle w:val="13"/>
              <w:rPr>
                <w:rFonts w:hint="eastAsia" w:ascii="宋体" w:hAnsi="宋体" w:eastAsia="宋体" w:cs="宋体"/>
              </w:rPr>
            </w:pPr>
            <w:r>
              <w:rPr>
                <w:rFonts w:hint="eastAsia" w:ascii="宋体" w:hAnsi="宋体" w:eastAsia="宋体" w:cs="宋体"/>
              </w:rPr>
              <w:t>通过安全生产培训结果准确性</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项目建成效果</w:t>
            </w:r>
          </w:p>
        </w:tc>
        <w:tc>
          <w:tcPr>
            <w:tcW w:w="2891" w:type="dxa"/>
            <w:vAlign w:val="center"/>
          </w:tcPr>
          <w:p>
            <w:pPr>
              <w:pStyle w:val="13"/>
              <w:rPr>
                <w:rFonts w:hint="eastAsia" w:ascii="宋体" w:hAnsi="宋体" w:eastAsia="宋体" w:cs="宋体"/>
              </w:rPr>
            </w:pPr>
            <w:r>
              <w:rPr>
                <w:rFonts w:hint="eastAsia" w:ascii="宋体" w:hAnsi="宋体" w:eastAsia="宋体" w:cs="宋体"/>
              </w:rPr>
              <w:t>通过举办对全市涉及安全生产培训完成后的效果</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276"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32"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2891" w:type="dxa"/>
            <w:vAlign w:val="center"/>
          </w:tcPr>
          <w:p>
            <w:pPr>
              <w:pStyle w:val="13"/>
              <w:rPr>
                <w:rFonts w:hint="eastAsia" w:ascii="宋体" w:hAnsi="宋体" w:eastAsia="宋体" w:cs="宋体"/>
              </w:rPr>
            </w:pPr>
            <w:r>
              <w:rPr>
                <w:rFonts w:hint="eastAsia" w:ascii="宋体" w:hAnsi="宋体" w:eastAsia="宋体" w:cs="宋体"/>
              </w:rPr>
              <w:t>参加安全生产培训企业和人员满意度</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bl>
    <w:p>
      <w:pPr>
        <w:rPr>
          <w:rFonts w:hint="eastAsia" w:ascii="宋体" w:hAnsi="宋体" w:eastAsia="宋体" w:cs="宋体"/>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2" w:name="_Toc_4_4_0000000005"/>
      <w:r>
        <w:rPr>
          <w:rFonts w:hint="eastAsia" w:ascii="宋体" w:hAnsi="宋体" w:eastAsia="宋体" w:cs="宋体"/>
          <w:color w:val="000000"/>
          <w:sz w:val="28"/>
        </w:rPr>
        <w:t>2.办公用房租赁经费绩效目标表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843"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3"/>
              <w:rPr>
                <w:rFonts w:hint="eastAsia" w:ascii="宋体" w:hAnsi="宋体" w:eastAsia="宋体" w:cs="宋体"/>
              </w:rPr>
            </w:pPr>
            <w:r>
              <w:rPr>
                <w:rFonts w:hint="eastAsia" w:ascii="宋体" w:hAnsi="宋体" w:eastAsia="宋体" w:cs="宋体"/>
              </w:rPr>
              <w:t>13028122P003334100016</w:t>
            </w:r>
          </w:p>
        </w:tc>
        <w:tc>
          <w:tcPr>
            <w:tcW w:w="158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422" w:type="dxa"/>
            <w:gridSpan w:val="3"/>
            <w:vAlign w:val="center"/>
          </w:tcPr>
          <w:p>
            <w:pPr>
              <w:pStyle w:val="13"/>
              <w:rPr>
                <w:rFonts w:hint="eastAsia" w:ascii="宋体" w:hAnsi="宋体" w:eastAsia="宋体" w:cs="宋体"/>
              </w:rPr>
            </w:pPr>
            <w:r>
              <w:rPr>
                <w:rFonts w:hint="eastAsia" w:ascii="宋体" w:hAnsi="宋体" w:eastAsia="宋体" w:cs="宋体"/>
              </w:rPr>
              <w:t>办公用房租赁经费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4"/>
              <w:rPr>
                <w:rFonts w:hint="eastAsia" w:ascii="宋体" w:hAnsi="宋体" w:eastAsia="宋体" w:cs="宋体"/>
              </w:rPr>
            </w:pPr>
            <w:r>
              <w:rPr>
                <w:rFonts w:hint="eastAsia" w:ascii="宋体" w:hAnsi="宋体" w:eastAsia="宋体" w:cs="宋体"/>
              </w:rPr>
              <w:t>预算数</w:t>
            </w:r>
          </w:p>
        </w:tc>
        <w:tc>
          <w:tcPr>
            <w:tcW w:w="1332" w:type="dxa"/>
            <w:vAlign w:val="center"/>
          </w:tcPr>
          <w:p>
            <w:pPr>
              <w:pStyle w:val="13"/>
              <w:rPr>
                <w:rFonts w:hint="eastAsia" w:ascii="宋体" w:hAnsi="宋体" w:eastAsia="宋体" w:cs="宋体"/>
              </w:rPr>
            </w:pPr>
            <w:r>
              <w:rPr>
                <w:rFonts w:hint="eastAsia" w:ascii="宋体" w:hAnsi="宋体" w:eastAsia="宋体" w:cs="宋体"/>
              </w:rPr>
              <w:t>25.00</w:t>
            </w:r>
          </w:p>
        </w:tc>
        <w:tc>
          <w:tcPr>
            <w:tcW w:w="158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3"/>
              <w:rPr>
                <w:rFonts w:hint="eastAsia" w:ascii="宋体" w:hAnsi="宋体" w:eastAsia="宋体" w:cs="宋体"/>
              </w:rPr>
            </w:pPr>
            <w:r>
              <w:rPr>
                <w:rFonts w:hint="eastAsia" w:ascii="宋体" w:hAnsi="宋体" w:eastAsia="宋体" w:cs="宋体"/>
              </w:rPr>
              <w:t>25.00</w:t>
            </w:r>
          </w:p>
        </w:tc>
        <w:tc>
          <w:tcPr>
            <w:tcW w:w="1276" w:type="dxa"/>
            <w:vAlign w:val="center"/>
          </w:tcPr>
          <w:p>
            <w:pPr>
              <w:pStyle w:val="14"/>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276" w:type="dxa"/>
            <w:vMerge w:val="continue"/>
          </w:tcPr>
          <w:p>
            <w:pPr>
              <w:rPr>
                <w:rFonts w:hint="eastAsia" w:ascii="宋体" w:hAnsi="宋体" w:eastAsia="宋体" w:cs="宋体"/>
              </w:rPr>
            </w:pP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支付房租，保障机关正常有序运转，保证在职人员正常办公。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587" w:type="dxa"/>
            <w:vAlign w:val="center"/>
          </w:tcPr>
          <w:p>
            <w:pPr>
              <w:pStyle w:val="14"/>
              <w:rPr>
                <w:rFonts w:hint="eastAsia" w:ascii="宋体" w:hAnsi="宋体" w:eastAsia="宋体" w:cs="宋体"/>
              </w:rPr>
            </w:pPr>
            <w:r>
              <w:rPr>
                <w:rFonts w:hint="eastAsia" w:ascii="宋体" w:hAnsi="宋体" w:eastAsia="宋体" w:cs="宋体"/>
              </w:rPr>
              <w:t>6月底</w:t>
            </w:r>
          </w:p>
        </w:tc>
        <w:tc>
          <w:tcPr>
            <w:tcW w:w="1304" w:type="dxa"/>
            <w:vAlign w:val="center"/>
          </w:tcPr>
          <w:p>
            <w:pPr>
              <w:pStyle w:val="14"/>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76" w:type="dxa"/>
            <w:vMerge w:val="continue"/>
          </w:tcPr>
          <w:p>
            <w:pPr>
              <w:rPr>
                <w:rFonts w:hint="eastAsia" w:ascii="宋体" w:hAnsi="宋体" w:eastAsia="宋体" w:cs="宋体"/>
              </w:rPr>
            </w:pPr>
          </w:p>
        </w:tc>
        <w:tc>
          <w:tcPr>
            <w:tcW w:w="2608"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587" w:type="dxa"/>
            <w:vAlign w:val="center"/>
          </w:tcPr>
          <w:p>
            <w:pPr>
              <w:pStyle w:val="15"/>
              <w:rPr>
                <w:rFonts w:hint="eastAsia" w:ascii="宋体" w:hAnsi="宋体" w:eastAsia="宋体" w:cs="宋体"/>
              </w:rPr>
            </w:pPr>
            <w:r>
              <w:rPr>
                <w:rFonts w:hint="eastAsia" w:ascii="宋体" w:hAnsi="宋体" w:eastAsia="宋体" w:cs="宋体"/>
              </w:rPr>
              <w:t>50%</w:t>
            </w:r>
          </w:p>
        </w:tc>
        <w:tc>
          <w:tcPr>
            <w:tcW w:w="1304" w:type="dxa"/>
            <w:vAlign w:val="center"/>
          </w:tcPr>
          <w:p>
            <w:pPr>
              <w:pStyle w:val="15"/>
              <w:rPr>
                <w:rFonts w:hint="eastAsia" w:ascii="宋体" w:hAnsi="宋体" w:eastAsia="宋体" w:cs="宋体"/>
              </w:rPr>
            </w:pPr>
            <w:r>
              <w:rPr>
                <w:rFonts w:hint="eastAsia" w:ascii="宋体" w:hAnsi="宋体" w:eastAsia="宋体" w:cs="宋体"/>
              </w:rPr>
              <w:t>75%</w:t>
            </w:r>
          </w:p>
        </w:tc>
        <w:tc>
          <w:tcPr>
            <w:tcW w:w="3118"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1.保障机关正常有序运转，保证在职人员正常办公。</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宋体" w:hAnsi="宋体" w:eastAsia="宋体" w:cs="宋体"/>
              </w:rPr>
            </w:pPr>
            <w:r>
              <w:rPr>
                <w:rFonts w:hint="eastAsia" w:ascii="宋体" w:hAnsi="宋体" w:eastAsia="宋体" w:cs="宋体"/>
              </w:rPr>
              <w:t>一级指标</w:t>
            </w:r>
          </w:p>
        </w:tc>
        <w:tc>
          <w:tcPr>
            <w:tcW w:w="1276"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32"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1"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276" w:type="dxa"/>
            <w:vAlign w:val="center"/>
          </w:tcPr>
          <w:p>
            <w:pPr>
              <w:pStyle w:val="14"/>
              <w:rPr>
                <w:rFonts w:hint="eastAsia" w:ascii="宋体" w:hAnsi="宋体" w:eastAsia="宋体" w:cs="宋体"/>
              </w:rPr>
            </w:pPr>
            <w:r>
              <w:rPr>
                <w:rFonts w:hint="eastAsia" w:ascii="宋体" w:hAnsi="宋体" w:eastAsia="宋体" w:cs="宋体"/>
              </w:rPr>
              <w:t>指标值</w:t>
            </w:r>
          </w:p>
        </w:tc>
        <w:tc>
          <w:tcPr>
            <w:tcW w:w="184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32" w:type="dxa"/>
            <w:vAlign w:val="center"/>
          </w:tcPr>
          <w:p>
            <w:pPr>
              <w:pStyle w:val="13"/>
              <w:rPr>
                <w:rFonts w:hint="eastAsia" w:ascii="宋体" w:hAnsi="宋体" w:eastAsia="宋体" w:cs="宋体"/>
              </w:rPr>
            </w:pPr>
            <w:r>
              <w:rPr>
                <w:rFonts w:hint="eastAsia" w:ascii="宋体" w:hAnsi="宋体" w:eastAsia="宋体" w:cs="宋体"/>
              </w:rPr>
              <w:t>机关人员数量</w:t>
            </w:r>
          </w:p>
        </w:tc>
        <w:tc>
          <w:tcPr>
            <w:tcW w:w="2891" w:type="dxa"/>
            <w:vAlign w:val="center"/>
          </w:tcPr>
          <w:p>
            <w:pPr>
              <w:pStyle w:val="13"/>
              <w:rPr>
                <w:rFonts w:hint="eastAsia" w:ascii="宋体" w:hAnsi="宋体" w:eastAsia="宋体" w:cs="宋体"/>
              </w:rPr>
            </w:pPr>
            <w:r>
              <w:rPr>
                <w:rFonts w:hint="eastAsia" w:ascii="宋体" w:hAnsi="宋体" w:eastAsia="宋体" w:cs="宋体"/>
              </w:rPr>
              <w:t>机关内日常办公的在职人员数量</w:t>
            </w:r>
          </w:p>
        </w:tc>
        <w:tc>
          <w:tcPr>
            <w:tcW w:w="1276" w:type="dxa"/>
            <w:vAlign w:val="center"/>
          </w:tcPr>
          <w:p>
            <w:pPr>
              <w:pStyle w:val="13"/>
              <w:rPr>
                <w:rFonts w:hint="eastAsia" w:ascii="宋体" w:hAnsi="宋体" w:eastAsia="宋体" w:cs="宋体"/>
              </w:rPr>
            </w:pPr>
            <w:r>
              <w:rPr>
                <w:rFonts w:hint="eastAsia" w:ascii="宋体" w:hAnsi="宋体" w:eastAsia="宋体" w:cs="宋体"/>
              </w:rPr>
              <w:t>45人</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32" w:type="dxa"/>
            <w:vAlign w:val="center"/>
          </w:tcPr>
          <w:p>
            <w:pPr>
              <w:pStyle w:val="13"/>
              <w:rPr>
                <w:rFonts w:hint="eastAsia" w:ascii="宋体" w:hAnsi="宋体" w:eastAsia="宋体" w:cs="宋体"/>
              </w:rPr>
            </w:pPr>
            <w:r>
              <w:rPr>
                <w:rFonts w:hint="eastAsia" w:ascii="宋体" w:hAnsi="宋体" w:eastAsia="宋体" w:cs="宋体"/>
              </w:rPr>
              <w:t>房屋使用率</w:t>
            </w:r>
          </w:p>
        </w:tc>
        <w:tc>
          <w:tcPr>
            <w:tcW w:w="2891" w:type="dxa"/>
            <w:vAlign w:val="center"/>
          </w:tcPr>
          <w:p>
            <w:pPr>
              <w:pStyle w:val="13"/>
              <w:rPr>
                <w:rFonts w:hint="eastAsia" w:ascii="宋体" w:hAnsi="宋体" w:eastAsia="宋体" w:cs="宋体"/>
              </w:rPr>
            </w:pPr>
            <w:r>
              <w:rPr>
                <w:rFonts w:hint="eastAsia" w:ascii="宋体" w:hAnsi="宋体" w:eastAsia="宋体" w:cs="宋体"/>
              </w:rPr>
              <w:t>按照办公用房使用面积规范，我单位办公面积利用率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32" w:type="dxa"/>
            <w:vAlign w:val="center"/>
          </w:tcPr>
          <w:p>
            <w:pPr>
              <w:pStyle w:val="13"/>
              <w:rPr>
                <w:rFonts w:hint="eastAsia" w:ascii="宋体" w:hAnsi="宋体" w:eastAsia="宋体" w:cs="宋体"/>
              </w:rPr>
            </w:pPr>
            <w:r>
              <w:rPr>
                <w:rFonts w:hint="eastAsia" w:ascii="宋体" w:hAnsi="宋体" w:eastAsia="宋体" w:cs="宋体"/>
              </w:rPr>
              <w:t>租赁期限</w:t>
            </w:r>
          </w:p>
        </w:tc>
        <w:tc>
          <w:tcPr>
            <w:tcW w:w="2891" w:type="dxa"/>
            <w:vAlign w:val="center"/>
          </w:tcPr>
          <w:p>
            <w:pPr>
              <w:pStyle w:val="13"/>
              <w:rPr>
                <w:rFonts w:hint="eastAsia" w:ascii="宋体" w:hAnsi="宋体" w:eastAsia="宋体" w:cs="宋体"/>
              </w:rPr>
            </w:pPr>
            <w:r>
              <w:rPr>
                <w:rFonts w:hint="eastAsia" w:ascii="宋体" w:hAnsi="宋体" w:eastAsia="宋体" w:cs="宋体"/>
              </w:rPr>
              <w:t>按照上双方签订的办公用房租赁协议</w:t>
            </w:r>
          </w:p>
        </w:tc>
        <w:tc>
          <w:tcPr>
            <w:tcW w:w="1276" w:type="dxa"/>
            <w:vAlign w:val="center"/>
          </w:tcPr>
          <w:p>
            <w:pPr>
              <w:pStyle w:val="13"/>
              <w:rPr>
                <w:rFonts w:hint="eastAsia" w:ascii="宋体" w:hAnsi="宋体" w:eastAsia="宋体" w:cs="宋体"/>
              </w:rPr>
            </w:pPr>
            <w:r>
              <w:rPr>
                <w:rFonts w:hint="eastAsia" w:ascii="宋体" w:hAnsi="宋体" w:eastAsia="宋体" w:cs="宋体"/>
              </w:rPr>
              <w:t>1年</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32" w:type="dxa"/>
            <w:vAlign w:val="center"/>
          </w:tcPr>
          <w:p>
            <w:pPr>
              <w:pStyle w:val="13"/>
              <w:rPr>
                <w:rFonts w:hint="eastAsia" w:ascii="宋体" w:hAnsi="宋体" w:eastAsia="宋体" w:cs="宋体"/>
              </w:rPr>
            </w:pPr>
            <w:r>
              <w:rPr>
                <w:rFonts w:hint="eastAsia" w:ascii="宋体" w:hAnsi="宋体" w:eastAsia="宋体" w:cs="宋体"/>
              </w:rPr>
              <w:t>租赁办公用房费用</w:t>
            </w:r>
          </w:p>
        </w:tc>
        <w:tc>
          <w:tcPr>
            <w:tcW w:w="2891" w:type="dxa"/>
            <w:vAlign w:val="center"/>
          </w:tcPr>
          <w:p>
            <w:pPr>
              <w:pStyle w:val="13"/>
              <w:rPr>
                <w:rFonts w:hint="eastAsia" w:ascii="宋体" w:hAnsi="宋体" w:eastAsia="宋体" w:cs="宋体"/>
              </w:rPr>
            </w:pPr>
            <w:r>
              <w:rPr>
                <w:rFonts w:hint="eastAsia" w:ascii="宋体" w:hAnsi="宋体" w:eastAsia="宋体" w:cs="宋体"/>
              </w:rPr>
              <w:t>按照双方签订的办公用房租赁协议</w:t>
            </w:r>
          </w:p>
        </w:tc>
        <w:tc>
          <w:tcPr>
            <w:tcW w:w="1276" w:type="dxa"/>
            <w:vAlign w:val="center"/>
          </w:tcPr>
          <w:p>
            <w:pPr>
              <w:pStyle w:val="13"/>
              <w:rPr>
                <w:rFonts w:hint="eastAsia" w:ascii="宋体" w:hAnsi="宋体" w:eastAsia="宋体" w:cs="宋体"/>
              </w:rPr>
            </w:pPr>
            <w:r>
              <w:rPr>
                <w:rFonts w:hint="eastAsia" w:ascii="宋体" w:hAnsi="宋体" w:eastAsia="宋体" w:cs="宋体"/>
              </w:rPr>
              <w:t>25万</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2891" w:type="dxa"/>
            <w:vAlign w:val="center"/>
          </w:tcPr>
          <w:p>
            <w:pPr>
              <w:pStyle w:val="13"/>
              <w:rPr>
                <w:rFonts w:hint="eastAsia" w:ascii="宋体" w:hAnsi="宋体" w:eastAsia="宋体" w:cs="宋体"/>
              </w:rPr>
            </w:pPr>
            <w:r>
              <w:rPr>
                <w:rFonts w:hint="eastAsia" w:ascii="宋体" w:hAnsi="宋体" w:eastAsia="宋体" w:cs="宋体"/>
              </w:rPr>
              <w:t>保障局内工作人员正常办公，对上级交办的各项经济指标完成率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项目实现功能</w:t>
            </w:r>
          </w:p>
        </w:tc>
        <w:tc>
          <w:tcPr>
            <w:tcW w:w="2891" w:type="dxa"/>
            <w:vAlign w:val="center"/>
          </w:tcPr>
          <w:p>
            <w:pPr>
              <w:pStyle w:val="13"/>
              <w:rPr>
                <w:rFonts w:hint="eastAsia" w:ascii="宋体" w:hAnsi="宋体" w:eastAsia="宋体" w:cs="宋体"/>
              </w:rPr>
            </w:pPr>
            <w:r>
              <w:rPr>
                <w:rFonts w:hint="eastAsia" w:ascii="宋体" w:hAnsi="宋体" w:eastAsia="宋体" w:cs="宋体"/>
              </w:rPr>
              <w:t>项目实现了机关的正常运转率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机关绿化率</w:t>
            </w:r>
          </w:p>
        </w:tc>
        <w:tc>
          <w:tcPr>
            <w:tcW w:w="2891" w:type="dxa"/>
            <w:vAlign w:val="center"/>
          </w:tcPr>
          <w:p>
            <w:pPr>
              <w:pStyle w:val="13"/>
              <w:rPr>
                <w:rFonts w:hint="eastAsia" w:ascii="宋体" w:hAnsi="宋体" w:eastAsia="宋体" w:cs="宋体"/>
              </w:rPr>
            </w:pPr>
            <w:r>
              <w:rPr>
                <w:rFonts w:hint="eastAsia" w:ascii="宋体" w:hAnsi="宋体" w:eastAsia="宋体" w:cs="宋体"/>
              </w:rPr>
              <w:t>改善机关换环境，增加空地植被绿化率</w:t>
            </w:r>
          </w:p>
        </w:tc>
        <w:tc>
          <w:tcPr>
            <w:tcW w:w="1276" w:type="dxa"/>
            <w:vAlign w:val="center"/>
          </w:tcPr>
          <w:p>
            <w:pPr>
              <w:pStyle w:val="13"/>
              <w:rPr>
                <w:rFonts w:hint="eastAsia" w:ascii="宋体" w:hAnsi="宋体" w:eastAsia="宋体" w:cs="宋体"/>
              </w:rPr>
            </w:pPr>
            <w:r>
              <w:rPr>
                <w:rFonts w:hint="eastAsia" w:ascii="宋体" w:hAnsi="宋体" w:eastAsia="宋体" w:cs="宋体"/>
              </w:rPr>
              <w:t>≥35%</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2"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项目建成效果</w:t>
            </w:r>
          </w:p>
        </w:tc>
        <w:tc>
          <w:tcPr>
            <w:tcW w:w="2891" w:type="dxa"/>
            <w:vAlign w:val="center"/>
          </w:tcPr>
          <w:p>
            <w:pPr>
              <w:pStyle w:val="13"/>
              <w:rPr>
                <w:rFonts w:hint="eastAsia" w:ascii="宋体" w:hAnsi="宋体" w:eastAsia="宋体" w:cs="宋体"/>
              </w:rPr>
            </w:pPr>
            <w:r>
              <w:rPr>
                <w:rFonts w:hint="eastAsia" w:ascii="宋体" w:hAnsi="宋体" w:eastAsia="宋体" w:cs="宋体"/>
              </w:rPr>
              <w:t>项目建成为机关正常运转，持续推动我市经济影响力</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1276"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276"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32" w:type="dxa"/>
            <w:vAlign w:val="center"/>
          </w:tcPr>
          <w:p>
            <w:pPr>
              <w:pStyle w:val="13"/>
              <w:rPr>
                <w:rFonts w:hint="eastAsia" w:ascii="宋体" w:hAnsi="宋体" w:eastAsia="宋体" w:cs="宋体"/>
              </w:rPr>
            </w:pPr>
            <w:r>
              <w:rPr>
                <w:rFonts w:hint="eastAsia" w:ascii="宋体" w:hAnsi="宋体" w:eastAsia="宋体" w:cs="宋体"/>
              </w:rPr>
              <w:t>机关人员满意度</w:t>
            </w:r>
          </w:p>
        </w:tc>
        <w:tc>
          <w:tcPr>
            <w:tcW w:w="2891" w:type="dxa"/>
            <w:vAlign w:val="center"/>
          </w:tcPr>
          <w:p>
            <w:pPr>
              <w:pStyle w:val="13"/>
              <w:rPr>
                <w:rFonts w:hint="eastAsia" w:ascii="宋体" w:hAnsi="宋体" w:eastAsia="宋体" w:cs="宋体"/>
              </w:rPr>
            </w:pPr>
            <w:r>
              <w:rPr>
                <w:rFonts w:hint="eastAsia" w:ascii="宋体" w:hAnsi="宋体" w:eastAsia="宋体" w:cs="宋体"/>
              </w:rPr>
              <w:t>在机关日常工作的在职人员满意度</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bl>
    <w:p>
      <w:pPr>
        <w:rPr>
          <w:rFonts w:hint="eastAsia" w:ascii="宋体" w:hAnsi="宋体" w:eastAsia="宋体" w:cs="宋体"/>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3" w:name="_Toc_4_4_0000000006"/>
      <w:r>
        <w:rPr>
          <w:rFonts w:hint="eastAsia" w:ascii="宋体" w:hAnsi="宋体" w:eastAsia="宋体" w:cs="宋体"/>
          <w:color w:val="000000"/>
          <w:sz w:val="28"/>
        </w:rPr>
        <w:t>3.各种展会参展经费绩效目标表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843"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3"/>
              <w:rPr>
                <w:rFonts w:hint="eastAsia" w:ascii="宋体" w:hAnsi="宋体" w:eastAsia="宋体" w:cs="宋体"/>
              </w:rPr>
            </w:pPr>
            <w:r>
              <w:rPr>
                <w:rFonts w:hint="eastAsia" w:ascii="宋体" w:hAnsi="宋体" w:eastAsia="宋体" w:cs="宋体"/>
              </w:rPr>
              <w:t>13028122P00232110003J</w:t>
            </w:r>
          </w:p>
        </w:tc>
        <w:tc>
          <w:tcPr>
            <w:tcW w:w="158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422" w:type="dxa"/>
            <w:gridSpan w:val="3"/>
            <w:vAlign w:val="center"/>
          </w:tcPr>
          <w:p>
            <w:pPr>
              <w:pStyle w:val="13"/>
              <w:rPr>
                <w:rFonts w:hint="eastAsia" w:ascii="宋体" w:hAnsi="宋体" w:eastAsia="宋体" w:cs="宋体"/>
              </w:rPr>
            </w:pPr>
            <w:r>
              <w:rPr>
                <w:rFonts w:hint="eastAsia" w:ascii="宋体" w:hAnsi="宋体" w:eastAsia="宋体" w:cs="宋体"/>
              </w:rPr>
              <w:t>各种展会参展经费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4"/>
              <w:rPr>
                <w:rFonts w:hint="eastAsia" w:ascii="宋体" w:hAnsi="宋体" w:eastAsia="宋体" w:cs="宋体"/>
              </w:rPr>
            </w:pPr>
            <w:r>
              <w:rPr>
                <w:rFonts w:hint="eastAsia" w:ascii="宋体" w:hAnsi="宋体" w:eastAsia="宋体" w:cs="宋体"/>
              </w:rPr>
              <w:t>预算数</w:t>
            </w:r>
          </w:p>
        </w:tc>
        <w:tc>
          <w:tcPr>
            <w:tcW w:w="1332" w:type="dxa"/>
            <w:vAlign w:val="center"/>
          </w:tcPr>
          <w:p>
            <w:pPr>
              <w:pStyle w:val="13"/>
              <w:rPr>
                <w:rFonts w:hint="eastAsia" w:ascii="宋体" w:hAnsi="宋体" w:eastAsia="宋体" w:cs="宋体"/>
              </w:rPr>
            </w:pPr>
            <w:r>
              <w:rPr>
                <w:rFonts w:hint="eastAsia" w:ascii="宋体" w:hAnsi="宋体" w:eastAsia="宋体" w:cs="宋体"/>
              </w:rPr>
              <w:t>10.00</w:t>
            </w:r>
          </w:p>
        </w:tc>
        <w:tc>
          <w:tcPr>
            <w:tcW w:w="158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3"/>
              <w:rPr>
                <w:rFonts w:hint="eastAsia" w:ascii="宋体" w:hAnsi="宋体" w:eastAsia="宋体" w:cs="宋体"/>
              </w:rPr>
            </w:pPr>
            <w:r>
              <w:rPr>
                <w:rFonts w:hint="eastAsia" w:ascii="宋体" w:hAnsi="宋体" w:eastAsia="宋体" w:cs="宋体"/>
              </w:rPr>
              <w:t>10.00</w:t>
            </w:r>
          </w:p>
        </w:tc>
        <w:tc>
          <w:tcPr>
            <w:tcW w:w="1276" w:type="dxa"/>
            <w:vAlign w:val="center"/>
          </w:tcPr>
          <w:p>
            <w:pPr>
              <w:pStyle w:val="14"/>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预算项目资金主要用于推动我市传统产业转型升级，提升经济发展的质量和效益；通过参加会议论坛、投资洽谈、展览交易、人文交流等各项活动、推动我市企业快速发展，促进我市经济发展。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587" w:type="dxa"/>
            <w:vAlign w:val="center"/>
          </w:tcPr>
          <w:p>
            <w:pPr>
              <w:pStyle w:val="14"/>
              <w:rPr>
                <w:rFonts w:hint="eastAsia" w:ascii="宋体" w:hAnsi="宋体" w:eastAsia="宋体" w:cs="宋体"/>
              </w:rPr>
            </w:pPr>
            <w:r>
              <w:rPr>
                <w:rFonts w:hint="eastAsia" w:ascii="宋体" w:hAnsi="宋体" w:eastAsia="宋体" w:cs="宋体"/>
              </w:rPr>
              <w:t>6月底</w:t>
            </w:r>
          </w:p>
        </w:tc>
        <w:tc>
          <w:tcPr>
            <w:tcW w:w="1304" w:type="dxa"/>
            <w:vAlign w:val="center"/>
          </w:tcPr>
          <w:p>
            <w:pPr>
              <w:pStyle w:val="14"/>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2608"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587" w:type="dxa"/>
            <w:vAlign w:val="center"/>
          </w:tcPr>
          <w:p>
            <w:pPr>
              <w:pStyle w:val="15"/>
              <w:rPr>
                <w:rFonts w:hint="eastAsia" w:ascii="宋体" w:hAnsi="宋体" w:eastAsia="宋体" w:cs="宋体"/>
              </w:rPr>
            </w:pPr>
            <w:r>
              <w:rPr>
                <w:rFonts w:hint="eastAsia" w:ascii="宋体" w:hAnsi="宋体" w:eastAsia="宋体" w:cs="宋体"/>
              </w:rPr>
              <w:t>50%</w:t>
            </w:r>
          </w:p>
        </w:tc>
        <w:tc>
          <w:tcPr>
            <w:tcW w:w="1304" w:type="dxa"/>
            <w:vAlign w:val="center"/>
          </w:tcPr>
          <w:p>
            <w:pPr>
              <w:pStyle w:val="15"/>
              <w:rPr>
                <w:rFonts w:hint="eastAsia" w:ascii="宋体" w:hAnsi="宋体" w:eastAsia="宋体" w:cs="宋体"/>
              </w:rPr>
            </w:pPr>
            <w:r>
              <w:rPr>
                <w:rFonts w:hint="eastAsia" w:ascii="宋体" w:hAnsi="宋体" w:eastAsia="宋体" w:cs="宋体"/>
              </w:rPr>
              <w:t>75%</w:t>
            </w:r>
          </w:p>
        </w:tc>
        <w:tc>
          <w:tcPr>
            <w:tcW w:w="3118"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1.进一步全面推动我市传统产业转型升级，提升经济发展的质量和效益；通过参加会议论坛、投资洽谈、展览交易、人文交流等各项活动、推动我市企业快速发展，促进我市经济发展。</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宋体" w:hAnsi="宋体" w:eastAsia="宋体" w:cs="宋体"/>
              </w:rPr>
            </w:pPr>
            <w:r>
              <w:rPr>
                <w:rFonts w:hint="eastAsia" w:ascii="宋体" w:hAnsi="宋体" w:eastAsia="宋体" w:cs="宋体"/>
              </w:rPr>
              <w:t>一级指标</w:t>
            </w:r>
          </w:p>
        </w:tc>
        <w:tc>
          <w:tcPr>
            <w:tcW w:w="1276"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32"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1"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276" w:type="dxa"/>
            <w:vAlign w:val="center"/>
          </w:tcPr>
          <w:p>
            <w:pPr>
              <w:pStyle w:val="14"/>
              <w:rPr>
                <w:rFonts w:hint="eastAsia" w:ascii="宋体" w:hAnsi="宋体" w:eastAsia="宋体" w:cs="宋体"/>
              </w:rPr>
            </w:pPr>
            <w:r>
              <w:rPr>
                <w:rFonts w:hint="eastAsia" w:ascii="宋体" w:hAnsi="宋体" w:eastAsia="宋体" w:cs="宋体"/>
              </w:rPr>
              <w:t>指标值</w:t>
            </w:r>
          </w:p>
        </w:tc>
        <w:tc>
          <w:tcPr>
            <w:tcW w:w="184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32" w:type="dxa"/>
            <w:vAlign w:val="center"/>
          </w:tcPr>
          <w:p>
            <w:pPr>
              <w:pStyle w:val="13"/>
              <w:rPr>
                <w:rFonts w:hint="eastAsia" w:ascii="宋体" w:hAnsi="宋体" w:eastAsia="宋体" w:cs="宋体"/>
              </w:rPr>
            </w:pPr>
            <w:r>
              <w:rPr>
                <w:rFonts w:hint="eastAsia" w:ascii="宋体" w:hAnsi="宋体" w:eastAsia="宋体" w:cs="宋体"/>
              </w:rPr>
              <w:t>支持中小企业数量</w:t>
            </w:r>
            <w:r>
              <w:rPr>
                <w:rFonts w:hint="eastAsia" w:ascii="宋体" w:hAnsi="宋体" w:eastAsia="宋体" w:cs="宋体"/>
              </w:rPr>
              <w:tab/>
            </w:r>
          </w:p>
          <w:p>
            <w:pPr>
              <w:pStyle w:val="13"/>
              <w:rPr>
                <w:rFonts w:hint="eastAsia" w:ascii="宋体" w:hAnsi="宋体" w:eastAsia="宋体" w:cs="宋体"/>
              </w:rPr>
            </w:pPr>
            <w:r>
              <w:rPr>
                <w:rFonts w:hint="eastAsia" w:ascii="宋体" w:hAnsi="宋体" w:eastAsia="宋体" w:cs="宋体"/>
              </w:rPr>
              <w:tab/>
            </w:r>
          </w:p>
          <w:p>
            <w:pPr>
              <w:pStyle w:val="13"/>
              <w:rPr>
                <w:rFonts w:hint="eastAsia" w:ascii="宋体" w:hAnsi="宋体" w:eastAsia="宋体" w:cs="宋体"/>
              </w:rPr>
            </w:pPr>
            <w:r>
              <w:rPr>
                <w:rFonts w:hint="eastAsia" w:ascii="宋体" w:hAnsi="宋体" w:eastAsia="宋体" w:cs="宋体"/>
              </w:rPr>
              <w:tab/>
            </w:r>
          </w:p>
          <w:p>
            <w:pPr>
              <w:pStyle w:val="13"/>
              <w:rPr>
                <w:rFonts w:hint="eastAsia" w:ascii="宋体" w:hAnsi="宋体" w:eastAsia="宋体" w:cs="宋体"/>
              </w:rPr>
            </w:pPr>
          </w:p>
        </w:tc>
        <w:tc>
          <w:tcPr>
            <w:tcW w:w="2891" w:type="dxa"/>
            <w:vAlign w:val="center"/>
          </w:tcPr>
          <w:p>
            <w:pPr>
              <w:pStyle w:val="13"/>
              <w:rPr>
                <w:rFonts w:hint="eastAsia" w:ascii="宋体" w:hAnsi="宋体" w:eastAsia="宋体" w:cs="宋体"/>
              </w:rPr>
            </w:pPr>
            <w:r>
              <w:rPr>
                <w:rFonts w:hint="eastAsia" w:ascii="宋体" w:hAnsi="宋体" w:eastAsia="宋体" w:cs="宋体"/>
              </w:rPr>
              <w:t>项目扶持本地企业参加各种展会数量</w:t>
            </w:r>
          </w:p>
        </w:tc>
        <w:tc>
          <w:tcPr>
            <w:tcW w:w="1276" w:type="dxa"/>
            <w:vAlign w:val="center"/>
          </w:tcPr>
          <w:p>
            <w:pPr>
              <w:pStyle w:val="13"/>
              <w:rPr>
                <w:rFonts w:hint="eastAsia" w:ascii="宋体" w:hAnsi="宋体" w:eastAsia="宋体" w:cs="宋体"/>
              </w:rPr>
            </w:pPr>
            <w:r>
              <w:rPr>
                <w:rFonts w:hint="eastAsia" w:ascii="宋体" w:hAnsi="宋体" w:eastAsia="宋体" w:cs="宋体"/>
              </w:rPr>
              <w:t>≥20家</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32" w:type="dxa"/>
            <w:vAlign w:val="center"/>
          </w:tcPr>
          <w:p>
            <w:pPr>
              <w:pStyle w:val="13"/>
              <w:rPr>
                <w:rFonts w:hint="eastAsia" w:ascii="宋体" w:hAnsi="宋体" w:eastAsia="宋体" w:cs="宋体"/>
              </w:rPr>
            </w:pPr>
            <w:r>
              <w:rPr>
                <w:rFonts w:hint="eastAsia" w:ascii="宋体" w:hAnsi="宋体" w:eastAsia="宋体" w:cs="宋体"/>
              </w:rPr>
              <w:t>中小企业业务增加值增长率</w:t>
            </w:r>
          </w:p>
        </w:tc>
        <w:tc>
          <w:tcPr>
            <w:tcW w:w="2891" w:type="dxa"/>
            <w:vAlign w:val="center"/>
          </w:tcPr>
          <w:p>
            <w:pPr>
              <w:pStyle w:val="13"/>
              <w:rPr>
                <w:rFonts w:hint="eastAsia" w:ascii="宋体" w:hAnsi="宋体" w:eastAsia="宋体" w:cs="宋体"/>
              </w:rPr>
            </w:pPr>
            <w:r>
              <w:rPr>
                <w:rFonts w:hint="eastAsia" w:ascii="宋体" w:hAnsi="宋体" w:eastAsia="宋体" w:cs="宋体"/>
              </w:rPr>
              <w:t>企业通过展会，产品销量增加值</w:t>
            </w:r>
          </w:p>
        </w:tc>
        <w:tc>
          <w:tcPr>
            <w:tcW w:w="1276" w:type="dxa"/>
            <w:vAlign w:val="center"/>
          </w:tcPr>
          <w:p>
            <w:pPr>
              <w:pStyle w:val="13"/>
              <w:rPr>
                <w:rFonts w:hint="eastAsia" w:ascii="宋体" w:hAnsi="宋体" w:eastAsia="宋体" w:cs="宋体"/>
              </w:rPr>
            </w:pPr>
            <w:r>
              <w:rPr>
                <w:rFonts w:hint="eastAsia" w:ascii="宋体" w:hAnsi="宋体" w:eastAsia="宋体" w:cs="宋体"/>
              </w:rPr>
              <w:t>≥55%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项目有效期限</w:t>
            </w:r>
          </w:p>
        </w:tc>
        <w:tc>
          <w:tcPr>
            <w:tcW w:w="2891" w:type="dxa"/>
            <w:vAlign w:val="center"/>
          </w:tcPr>
          <w:p>
            <w:pPr>
              <w:pStyle w:val="13"/>
              <w:rPr>
                <w:rFonts w:hint="eastAsia" w:ascii="宋体" w:hAnsi="宋体" w:eastAsia="宋体" w:cs="宋体"/>
              </w:rPr>
            </w:pPr>
            <w:r>
              <w:rPr>
                <w:rFonts w:hint="eastAsia" w:ascii="宋体" w:hAnsi="宋体" w:eastAsia="宋体" w:cs="宋体"/>
              </w:rPr>
              <w:t>项目期限内国内所有大中型产品推介会</w:t>
            </w:r>
          </w:p>
        </w:tc>
        <w:tc>
          <w:tcPr>
            <w:tcW w:w="1276" w:type="dxa"/>
            <w:vAlign w:val="center"/>
          </w:tcPr>
          <w:p>
            <w:pPr>
              <w:pStyle w:val="13"/>
              <w:rPr>
                <w:rFonts w:hint="eastAsia" w:ascii="宋体" w:hAnsi="宋体" w:eastAsia="宋体" w:cs="宋体"/>
              </w:rPr>
            </w:pPr>
            <w:r>
              <w:rPr>
                <w:rFonts w:hint="eastAsia" w:ascii="宋体" w:hAnsi="宋体" w:eastAsia="宋体" w:cs="宋体"/>
              </w:rPr>
              <w:t>1年</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项目预算成本</w:t>
            </w:r>
          </w:p>
        </w:tc>
        <w:tc>
          <w:tcPr>
            <w:tcW w:w="2891" w:type="dxa"/>
            <w:vAlign w:val="center"/>
          </w:tcPr>
          <w:p>
            <w:pPr>
              <w:pStyle w:val="13"/>
              <w:rPr>
                <w:rFonts w:hint="eastAsia" w:ascii="宋体" w:hAnsi="宋体" w:eastAsia="宋体" w:cs="宋体"/>
              </w:rPr>
            </w:pPr>
            <w:r>
              <w:rPr>
                <w:rFonts w:hint="eastAsia" w:ascii="宋体" w:hAnsi="宋体" w:eastAsia="宋体" w:cs="宋体"/>
              </w:rPr>
              <w:t>为满足项目运行的预算成本</w:t>
            </w:r>
          </w:p>
        </w:tc>
        <w:tc>
          <w:tcPr>
            <w:tcW w:w="1276" w:type="dxa"/>
            <w:vAlign w:val="center"/>
          </w:tcPr>
          <w:p>
            <w:pPr>
              <w:pStyle w:val="13"/>
              <w:rPr>
                <w:rFonts w:hint="eastAsia" w:ascii="宋体" w:hAnsi="宋体" w:eastAsia="宋体" w:cs="宋体"/>
              </w:rPr>
            </w:pPr>
            <w:r>
              <w:rPr>
                <w:rFonts w:hint="eastAsia" w:ascii="宋体" w:hAnsi="宋体" w:eastAsia="宋体" w:cs="宋体"/>
              </w:rPr>
              <w:t>10万</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中小企业出口总额同比增长率</w:t>
            </w:r>
          </w:p>
        </w:tc>
        <w:tc>
          <w:tcPr>
            <w:tcW w:w="2891" w:type="dxa"/>
            <w:vAlign w:val="center"/>
          </w:tcPr>
          <w:p>
            <w:pPr>
              <w:pStyle w:val="13"/>
              <w:rPr>
                <w:rFonts w:hint="eastAsia" w:ascii="宋体" w:hAnsi="宋体" w:eastAsia="宋体" w:cs="宋体"/>
              </w:rPr>
            </w:pPr>
            <w:r>
              <w:rPr>
                <w:rFonts w:hint="eastAsia" w:ascii="宋体" w:hAnsi="宋体" w:eastAsia="宋体" w:cs="宋体"/>
              </w:rPr>
              <w:t>通过参加各种展会，参展企业出口增长率</w:t>
            </w:r>
          </w:p>
        </w:tc>
        <w:tc>
          <w:tcPr>
            <w:tcW w:w="1276" w:type="dxa"/>
            <w:vAlign w:val="center"/>
          </w:tcPr>
          <w:p>
            <w:pPr>
              <w:pStyle w:val="13"/>
              <w:rPr>
                <w:rFonts w:hint="eastAsia" w:ascii="宋体" w:hAnsi="宋体" w:eastAsia="宋体" w:cs="宋体"/>
              </w:rPr>
            </w:pPr>
            <w:r>
              <w:rPr>
                <w:rFonts w:hint="eastAsia" w:ascii="宋体" w:hAnsi="宋体" w:eastAsia="宋体" w:cs="宋体"/>
              </w:rPr>
              <w:t>≥85%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促进就业</w:t>
            </w:r>
          </w:p>
        </w:tc>
        <w:tc>
          <w:tcPr>
            <w:tcW w:w="2891" w:type="dxa"/>
            <w:vAlign w:val="center"/>
          </w:tcPr>
          <w:p>
            <w:pPr>
              <w:pStyle w:val="13"/>
              <w:rPr>
                <w:rFonts w:hint="eastAsia" w:ascii="宋体" w:hAnsi="宋体" w:eastAsia="宋体" w:cs="宋体"/>
              </w:rPr>
            </w:pPr>
            <w:r>
              <w:rPr>
                <w:rFonts w:hint="eastAsia" w:ascii="宋体" w:hAnsi="宋体" w:eastAsia="宋体" w:cs="宋体"/>
              </w:rPr>
              <w:t>项目扶持企业带动周边就业增加率</w:t>
            </w:r>
          </w:p>
        </w:tc>
        <w:tc>
          <w:tcPr>
            <w:tcW w:w="1276" w:type="dxa"/>
            <w:vAlign w:val="center"/>
          </w:tcPr>
          <w:p>
            <w:pPr>
              <w:pStyle w:val="13"/>
              <w:rPr>
                <w:rFonts w:hint="eastAsia" w:ascii="宋体" w:hAnsi="宋体" w:eastAsia="宋体" w:cs="宋体"/>
              </w:rPr>
            </w:pPr>
            <w:r>
              <w:rPr>
                <w:rFonts w:hint="eastAsia" w:ascii="宋体" w:hAnsi="宋体" w:eastAsia="宋体" w:cs="宋体"/>
              </w:rPr>
              <w:t>≥85%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结果准确性</w:t>
            </w:r>
          </w:p>
        </w:tc>
        <w:tc>
          <w:tcPr>
            <w:tcW w:w="2891" w:type="dxa"/>
            <w:vAlign w:val="center"/>
          </w:tcPr>
          <w:p>
            <w:pPr>
              <w:pStyle w:val="13"/>
              <w:rPr>
                <w:rFonts w:hint="eastAsia" w:ascii="宋体" w:hAnsi="宋体" w:eastAsia="宋体" w:cs="宋体"/>
              </w:rPr>
            </w:pPr>
            <w:r>
              <w:rPr>
                <w:rFonts w:hint="eastAsia" w:ascii="宋体" w:hAnsi="宋体" w:eastAsia="宋体" w:cs="宋体"/>
              </w:rPr>
              <w:t>项目扶持企业增加的效益为周边生态环境改善提高绿化率</w:t>
            </w:r>
          </w:p>
        </w:tc>
        <w:tc>
          <w:tcPr>
            <w:tcW w:w="1276" w:type="dxa"/>
            <w:vAlign w:val="center"/>
          </w:tcPr>
          <w:p>
            <w:pPr>
              <w:pStyle w:val="13"/>
              <w:rPr>
                <w:rFonts w:hint="eastAsia" w:ascii="宋体" w:hAnsi="宋体" w:eastAsia="宋体" w:cs="宋体"/>
              </w:rPr>
            </w:pPr>
            <w:r>
              <w:rPr>
                <w:rFonts w:hint="eastAsia" w:ascii="宋体" w:hAnsi="宋体" w:eastAsia="宋体" w:cs="宋体"/>
              </w:rPr>
              <w:t>≥85%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32" w:type="dxa"/>
            <w:vAlign w:val="center"/>
          </w:tcPr>
          <w:p>
            <w:pPr>
              <w:pStyle w:val="13"/>
              <w:rPr>
                <w:rFonts w:hint="eastAsia" w:ascii="宋体" w:hAnsi="宋体" w:eastAsia="宋体" w:cs="宋体"/>
              </w:rPr>
            </w:pPr>
            <w:r>
              <w:rPr>
                <w:rFonts w:hint="eastAsia" w:ascii="宋体" w:hAnsi="宋体" w:eastAsia="宋体" w:cs="宋体"/>
              </w:rPr>
              <w:t>品牌带动效应</w:t>
            </w:r>
          </w:p>
        </w:tc>
        <w:tc>
          <w:tcPr>
            <w:tcW w:w="2891" w:type="dxa"/>
            <w:vAlign w:val="center"/>
          </w:tcPr>
          <w:p>
            <w:pPr>
              <w:pStyle w:val="13"/>
              <w:rPr>
                <w:rFonts w:hint="eastAsia" w:ascii="宋体" w:hAnsi="宋体" w:eastAsia="宋体" w:cs="宋体"/>
              </w:rPr>
            </w:pPr>
            <w:r>
              <w:rPr>
                <w:rFonts w:hint="eastAsia" w:ascii="宋体" w:hAnsi="宋体" w:eastAsia="宋体" w:cs="宋体"/>
              </w:rPr>
              <w:t>项目扶持企业通过展会推介，企业知名度和品牌推广提升率</w:t>
            </w:r>
          </w:p>
        </w:tc>
        <w:tc>
          <w:tcPr>
            <w:tcW w:w="1276" w:type="dxa"/>
            <w:vAlign w:val="center"/>
          </w:tcPr>
          <w:p>
            <w:pPr>
              <w:pStyle w:val="13"/>
              <w:rPr>
                <w:rFonts w:hint="eastAsia" w:ascii="宋体" w:hAnsi="宋体" w:eastAsia="宋体" w:cs="宋体"/>
              </w:rPr>
            </w:pPr>
            <w:r>
              <w:rPr>
                <w:rFonts w:hint="eastAsia" w:ascii="宋体" w:hAnsi="宋体" w:eastAsia="宋体" w:cs="宋体"/>
              </w:rPr>
              <w:t>≥85%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276"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32"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2891" w:type="dxa"/>
            <w:vAlign w:val="center"/>
          </w:tcPr>
          <w:p>
            <w:pPr>
              <w:pStyle w:val="13"/>
              <w:rPr>
                <w:rFonts w:hint="eastAsia" w:ascii="宋体" w:hAnsi="宋体" w:eastAsia="宋体" w:cs="宋体"/>
              </w:rPr>
            </w:pPr>
            <w:r>
              <w:rPr>
                <w:rFonts w:hint="eastAsia" w:ascii="宋体" w:hAnsi="宋体" w:eastAsia="宋体" w:cs="宋体"/>
              </w:rPr>
              <w:t>通过参加展会来推动效益增加企业满意度</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bl>
    <w:p>
      <w:pPr>
        <w:rPr>
          <w:rFonts w:hint="eastAsia" w:ascii="宋体" w:hAnsi="宋体" w:eastAsia="宋体" w:cs="宋体"/>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4" w:name="_Toc_4_4_0000000007"/>
      <w:r>
        <w:rPr>
          <w:rFonts w:hint="eastAsia" w:ascii="宋体" w:hAnsi="宋体" w:eastAsia="宋体" w:cs="宋体"/>
          <w:color w:val="000000"/>
          <w:sz w:val="28"/>
        </w:rPr>
        <w:t>4.商促局执法经费绩效目标表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843"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3"/>
              <w:rPr>
                <w:rFonts w:hint="eastAsia" w:ascii="宋体" w:hAnsi="宋体" w:eastAsia="宋体" w:cs="宋体"/>
              </w:rPr>
            </w:pPr>
            <w:r>
              <w:rPr>
                <w:rFonts w:hint="eastAsia" w:ascii="宋体" w:hAnsi="宋体" w:eastAsia="宋体" w:cs="宋体"/>
              </w:rPr>
              <w:t>13028122P00232110005R</w:t>
            </w:r>
          </w:p>
        </w:tc>
        <w:tc>
          <w:tcPr>
            <w:tcW w:w="158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422" w:type="dxa"/>
            <w:gridSpan w:val="3"/>
            <w:vAlign w:val="center"/>
          </w:tcPr>
          <w:p>
            <w:pPr>
              <w:pStyle w:val="13"/>
              <w:rPr>
                <w:rFonts w:hint="eastAsia" w:ascii="宋体" w:hAnsi="宋体" w:eastAsia="宋体" w:cs="宋体"/>
              </w:rPr>
            </w:pPr>
            <w:r>
              <w:rPr>
                <w:rFonts w:hint="eastAsia" w:ascii="宋体" w:hAnsi="宋体" w:eastAsia="宋体" w:cs="宋体"/>
              </w:rPr>
              <w:t>商促局执法经费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4"/>
              <w:rPr>
                <w:rFonts w:hint="eastAsia" w:ascii="宋体" w:hAnsi="宋体" w:eastAsia="宋体" w:cs="宋体"/>
              </w:rPr>
            </w:pPr>
            <w:r>
              <w:rPr>
                <w:rFonts w:hint="eastAsia" w:ascii="宋体" w:hAnsi="宋体" w:eastAsia="宋体" w:cs="宋体"/>
              </w:rPr>
              <w:t>预算数</w:t>
            </w:r>
          </w:p>
        </w:tc>
        <w:tc>
          <w:tcPr>
            <w:tcW w:w="1332" w:type="dxa"/>
            <w:vAlign w:val="center"/>
          </w:tcPr>
          <w:p>
            <w:pPr>
              <w:pStyle w:val="13"/>
              <w:rPr>
                <w:rFonts w:hint="eastAsia" w:ascii="宋体" w:hAnsi="宋体" w:eastAsia="宋体" w:cs="宋体"/>
              </w:rPr>
            </w:pPr>
            <w:r>
              <w:rPr>
                <w:rFonts w:hint="eastAsia" w:ascii="宋体" w:hAnsi="宋体" w:eastAsia="宋体" w:cs="宋体"/>
              </w:rPr>
              <w:t>2.00</w:t>
            </w:r>
          </w:p>
        </w:tc>
        <w:tc>
          <w:tcPr>
            <w:tcW w:w="158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3"/>
              <w:rPr>
                <w:rFonts w:hint="eastAsia" w:ascii="宋体" w:hAnsi="宋体" w:eastAsia="宋体" w:cs="宋体"/>
              </w:rPr>
            </w:pPr>
            <w:r>
              <w:rPr>
                <w:rFonts w:hint="eastAsia" w:ascii="宋体" w:hAnsi="宋体" w:eastAsia="宋体" w:cs="宋体"/>
              </w:rPr>
              <w:t>2.00</w:t>
            </w:r>
          </w:p>
        </w:tc>
        <w:tc>
          <w:tcPr>
            <w:tcW w:w="1276" w:type="dxa"/>
            <w:vAlign w:val="center"/>
          </w:tcPr>
          <w:p>
            <w:pPr>
              <w:pStyle w:val="14"/>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1276" w:type="dxa"/>
            <w:vMerge w:val="continue"/>
          </w:tcPr>
          <w:p>
            <w:pPr>
              <w:rPr>
                <w:rFonts w:hint="eastAsia" w:ascii="宋体" w:hAnsi="宋体" w:eastAsia="宋体" w:cs="宋体"/>
              </w:rPr>
            </w:pP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预算项目资金主要用于维护我市废旧汽车拆解市场稳定,保障全市经济健康发展。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587" w:type="dxa"/>
            <w:vAlign w:val="center"/>
          </w:tcPr>
          <w:p>
            <w:pPr>
              <w:pStyle w:val="14"/>
              <w:rPr>
                <w:rFonts w:hint="eastAsia" w:ascii="宋体" w:hAnsi="宋体" w:eastAsia="宋体" w:cs="宋体"/>
              </w:rPr>
            </w:pPr>
            <w:r>
              <w:rPr>
                <w:rFonts w:hint="eastAsia" w:ascii="宋体" w:hAnsi="宋体" w:eastAsia="宋体" w:cs="宋体"/>
              </w:rPr>
              <w:t>6月底</w:t>
            </w:r>
          </w:p>
        </w:tc>
        <w:tc>
          <w:tcPr>
            <w:tcW w:w="1304" w:type="dxa"/>
            <w:vAlign w:val="center"/>
          </w:tcPr>
          <w:p>
            <w:pPr>
              <w:pStyle w:val="14"/>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276" w:type="dxa"/>
            <w:vMerge w:val="continue"/>
          </w:tcPr>
          <w:p>
            <w:pPr>
              <w:rPr>
                <w:rFonts w:hint="eastAsia" w:ascii="宋体" w:hAnsi="宋体" w:eastAsia="宋体" w:cs="宋体"/>
              </w:rPr>
            </w:pPr>
          </w:p>
        </w:tc>
        <w:tc>
          <w:tcPr>
            <w:tcW w:w="2608"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587" w:type="dxa"/>
            <w:vAlign w:val="center"/>
          </w:tcPr>
          <w:p>
            <w:pPr>
              <w:pStyle w:val="15"/>
              <w:rPr>
                <w:rFonts w:hint="eastAsia" w:ascii="宋体" w:hAnsi="宋体" w:eastAsia="宋体" w:cs="宋体"/>
              </w:rPr>
            </w:pPr>
            <w:r>
              <w:rPr>
                <w:rFonts w:hint="eastAsia" w:ascii="宋体" w:hAnsi="宋体" w:eastAsia="宋体" w:cs="宋体"/>
              </w:rPr>
              <w:t>50%</w:t>
            </w:r>
          </w:p>
        </w:tc>
        <w:tc>
          <w:tcPr>
            <w:tcW w:w="1304" w:type="dxa"/>
            <w:vAlign w:val="center"/>
          </w:tcPr>
          <w:p>
            <w:pPr>
              <w:pStyle w:val="15"/>
              <w:rPr>
                <w:rFonts w:hint="eastAsia" w:ascii="宋体" w:hAnsi="宋体" w:eastAsia="宋体" w:cs="宋体"/>
              </w:rPr>
            </w:pPr>
            <w:r>
              <w:rPr>
                <w:rFonts w:hint="eastAsia" w:ascii="宋体" w:hAnsi="宋体" w:eastAsia="宋体" w:cs="宋体"/>
              </w:rPr>
              <w:t>75%</w:t>
            </w:r>
          </w:p>
        </w:tc>
        <w:tc>
          <w:tcPr>
            <w:tcW w:w="3118"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1.维护我市废旧汽车拆解市场稳定,保障全市经济健康发展。</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宋体" w:hAnsi="宋体" w:eastAsia="宋体" w:cs="宋体"/>
              </w:rPr>
            </w:pPr>
            <w:r>
              <w:rPr>
                <w:rFonts w:hint="eastAsia" w:ascii="宋体" w:hAnsi="宋体" w:eastAsia="宋体" w:cs="宋体"/>
              </w:rPr>
              <w:t>一级指标</w:t>
            </w:r>
          </w:p>
        </w:tc>
        <w:tc>
          <w:tcPr>
            <w:tcW w:w="1276"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32"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1"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276" w:type="dxa"/>
            <w:vAlign w:val="center"/>
          </w:tcPr>
          <w:p>
            <w:pPr>
              <w:pStyle w:val="14"/>
              <w:rPr>
                <w:rFonts w:hint="eastAsia" w:ascii="宋体" w:hAnsi="宋体" w:eastAsia="宋体" w:cs="宋体"/>
              </w:rPr>
            </w:pPr>
            <w:r>
              <w:rPr>
                <w:rFonts w:hint="eastAsia" w:ascii="宋体" w:hAnsi="宋体" w:eastAsia="宋体" w:cs="宋体"/>
              </w:rPr>
              <w:t>指标值</w:t>
            </w:r>
          </w:p>
        </w:tc>
        <w:tc>
          <w:tcPr>
            <w:tcW w:w="184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32" w:type="dxa"/>
            <w:vAlign w:val="center"/>
          </w:tcPr>
          <w:p>
            <w:pPr>
              <w:pStyle w:val="13"/>
              <w:rPr>
                <w:rFonts w:hint="eastAsia" w:ascii="宋体" w:hAnsi="宋体" w:eastAsia="宋体" w:cs="宋体"/>
              </w:rPr>
            </w:pPr>
            <w:r>
              <w:rPr>
                <w:rFonts w:hint="eastAsia" w:ascii="宋体" w:hAnsi="宋体" w:eastAsia="宋体" w:cs="宋体"/>
              </w:rPr>
              <w:t>执法行动次数</w:t>
            </w:r>
          </w:p>
        </w:tc>
        <w:tc>
          <w:tcPr>
            <w:tcW w:w="2891" w:type="dxa"/>
            <w:vAlign w:val="center"/>
          </w:tcPr>
          <w:p>
            <w:pPr>
              <w:pStyle w:val="13"/>
              <w:rPr>
                <w:rFonts w:hint="eastAsia" w:ascii="宋体" w:hAnsi="宋体" w:eastAsia="宋体" w:cs="宋体"/>
              </w:rPr>
            </w:pPr>
            <w:r>
              <w:rPr>
                <w:rFonts w:hint="eastAsia" w:ascii="宋体" w:hAnsi="宋体" w:eastAsia="宋体" w:cs="宋体"/>
              </w:rPr>
              <w:t>全年对废旧汽车市场进行执法行动次数</w:t>
            </w:r>
          </w:p>
        </w:tc>
        <w:tc>
          <w:tcPr>
            <w:tcW w:w="1276" w:type="dxa"/>
            <w:vAlign w:val="center"/>
          </w:tcPr>
          <w:p>
            <w:pPr>
              <w:pStyle w:val="13"/>
              <w:rPr>
                <w:rFonts w:hint="eastAsia" w:ascii="宋体" w:hAnsi="宋体" w:eastAsia="宋体" w:cs="宋体"/>
              </w:rPr>
            </w:pPr>
            <w:r>
              <w:rPr>
                <w:rFonts w:hint="eastAsia" w:ascii="宋体" w:hAnsi="宋体" w:eastAsia="宋体" w:cs="宋体"/>
              </w:rPr>
              <w:t>≥50次</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32" w:type="dxa"/>
            <w:vAlign w:val="center"/>
          </w:tcPr>
          <w:p>
            <w:pPr>
              <w:pStyle w:val="13"/>
              <w:rPr>
                <w:rFonts w:hint="eastAsia" w:ascii="宋体" w:hAnsi="宋体" w:eastAsia="宋体" w:cs="宋体"/>
              </w:rPr>
            </w:pPr>
            <w:r>
              <w:rPr>
                <w:rFonts w:hint="eastAsia" w:ascii="宋体" w:hAnsi="宋体" w:eastAsia="宋体" w:cs="宋体"/>
              </w:rPr>
              <w:t>规范市场提升率</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对废旧汽车市场执法，提升该市场规范率</w:t>
            </w:r>
          </w:p>
        </w:tc>
        <w:tc>
          <w:tcPr>
            <w:tcW w:w="1276" w:type="dxa"/>
            <w:vAlign w:val="center"/>
          </w:tcPr>
          <w:p>
            <w:pPr>
              <w:pStyle w:val="13"/>
              <w:rPr>
                <w:rFonts w:hint="eastAsia" w:ascii="宋体" w:hAnsi="宋体" w:eastAsia="宋体" w:cs="宋体"/>
              </w:rPr>
            </w:pPr>
            <w:r>
              <w:rPr>
                <w:rFonts w:hint="eastAsia" w:ascii="宋体" w:hAnsi="宋体" w:eastAsia="宋体" w:cs="宋体"/>
              </w:rPr>
              <w:t>≥95%</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32" w:type="dxa"/>
            <w:vAlign w:val="center"/>
          </w:tcPr>
          <w:p>
            <w:pPr>
              <w:pStyle w:val="13"/>
              <w:rPr>
                <w:rFonts w:hint="eastAsia" w:ascii="宋体" w:hAnsi="宋体" w:eastAsia="宋体" w:cs="宋体"/>
              </w:rPr>
            </w:pPr>
            <w:r>
              <w:rPr>
                <w:rFonts w:hint="eastAsia" w:ascii="宋体" w:hAnsi="宋体" w:eastAsia="宋体" w:cs="宋体"/>
              </w:rPr>
              <w:t>各项任务完成及时率</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对废旧汽车市场执法活动各项任务完成及时率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32" w:type="dxa"/>
            <w:vAlign w:val="center"/>
          </w:tcPr>
          <w:p>
            <w:pPr>
              <w:pStyle w:val="13"/>
              <w:rPr>
                <w:rFonts w:hint="eastAsia" w:ascii="宋体" w:hAnsi="宋体" w:eastAsia="宋体" w:cs="宋体"/>
              </w:rPr>
            </w:pPr>
            <w:r>
              <w:rPr>
                <w:rFonts w:hint="eastAsia" w:ascii="宋体" w:hAnsi="宋体" w:eastAsia="宋体" w:cs="宋体"/>
              </w:rPr>
              <w:t>资金成本</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对废旧汽车市场执法活动项目运行成本</w:t>
            </w:r>
          </w:p>
        </w:tc>
        <w:tc>
          <w:tcPr>
            <w:tcW w:w="1276" w:type="dxa"/>
            <w:vAlign w:val="center"/>
          </w:tcPr>
          <w:p>
            <w:pPr>
              <w:pStyle w:val="13"/>
              <w:rPr>
                <w:rFonts w:hint="eastAsia" w:ascii="宋体" w:hAnsi="宋体" w:eastAsia="宋体" w:cs="宋体"/>
              </w:rPr>
            </w:pPr>
            <w:r>
              <w:rPr>
                <w:rFonts w:hint="eastAsia" w:ascii="宋体" w:hAnsi="宋体" w:eastAsia="宋体" w:cs="宋体"/>
              </w:rPr>
              <w:t>2万</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7"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调查结案税款入库率</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对废旧汽车市场执法活动检查调查结案税款入库率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违法违规案件发生率</w:t>
            </w:r>
          </w:p>
        </w:tc>
        <w:tc>
          <w:tcPr>
            <w:tcW w:w="2891" w:type="dxa"/>
            <w:vAlign w:val="center"/>
          </w:tcPr>
          <w:p>
            <w:pPr>
              <w:pStyle w:val="13"/>
              <w:rPr>
                <w:rFonts w:hint="eastAsia" w:ascii="宋体" w:hAnsi="宋体" w:eastAsia="宋体" w:cs="宋体"/>
              </w:rPr>
            </w:pPr>
            <w:r>
              <w:rPr>
                <w:rFonts w:hint="eastAsia" w:ascii="宋体" w:hAnsi="宋体" w:eastAsia="宋体" w:cs="宋体"/>
              </w:rPr>
              <w:t>通过对废旧汽车市场执法活动检查后违法违规案件发生率</w:t>
            </w:r>
          </w:p>
        </w:tc>
        <w:tc>
          <w:tcPr>
            <w:tcW w:w="1276" w:type="dxa"/>
            <w:vAlign w:val="center"/>
          </w:tcPr>
          <w:p>
            <w:pPr>
              <w:pStyle w:val="13"/>
              <w:rPr>
                <w:rFonts w:hint="eastAsia" w:ascii="宋体" w:hAnsi="宋体" w:eastAsia="宋体" w:cs="宋体"/>
              </w:rPr>
            </w:pPr>
            <w:r>
              <w:rPr>
                <w:rFonts w:hint="eastAsia" w:ascii="宋体" w:hAnsi="宋体" w:eastAsia="宋体" w:cs="宋体"/>
              </w:rPr>
              <w:t>&lt;5%</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项目的准确性</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对废旧汽车市场执法活动检查项目的准确性</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项目建成效果</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对废旧汽车市场执法活动项目建成效果</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jc w:val="center"/>
        </w:trPr>
        <w:tc>
          <w:tcPr>
            <w:tcW w:w="1276"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276"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32"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2891" w:type="dxa"/>
            <w:vAlign w:val="center"/>
          </w:tcPr>
          <w:p>
            <w:pPr>
              <w:pStyle w:val="13"/>
              <w:rPr>
                <w:rFonts w:hint="eastAsia" w:ascii="宋体" w:hAnsi="宋体" w:eastAsia="宋体" w:cs="宋体"/>
              </w:rPr>
            </w:pPr>
            <w:r>
              <w:rPr>
                <w:rFonts w:hint="eastAsia" w:ascii="宋体" w:hAnsi="宋体" w:eastAsia="宋体" w:cs="宋体"/>
              </w:rPr>
              <w:t>废旧汽车市场执法企业满意度</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bl>
    <w:p>
      <w:pPr>
        <w:rPr>
          <w:rFonts w:hint="eastAsia" w:ascii="宋体" w:hAnsi="宋体" w:eastAsia="宋体" w:cs="宋体"/>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5" w:name="_Toc_4_4_0000000008"/>
      <w:r>
        <w:rPr>
          <w:rFonts w:hint="eastAsia" w:ascii="宋体" w:hAnsi="宋体" w:eastAsia="宋体" w:cs="宋体"/>
          <w:color w:val="000000"/>
          <w:sz w:val="28"/>
        </w:rPr>
        <w:t>5.招商资金绩效目标表</w:t>
      </w:r>
      <w:bookmarkEnd w:id="5"/>
    </w:p>
    <w:tbl>
      <w:tblPr>
        <w:tblStyle w:val="5"/>
        <w:tblW w:w="959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62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628"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327"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54" w:type="dxa"/>
            <w:gridSpan w:val="2"/>
            <w:vAlign w:val="center"/>
          </w:tcPr>
          <w:p>
            <w:pPr>
              <w:pStyle w:val="13"/>
              <w:rPr>
                <w:rFonts w:hint="eastAsia" w:ascii="宋体" w:hAnsi="宋体" w:eastAsia="宋体" w:cs="宋体"/>
              </w:rPr>
            </w:pPr>
            <w:r>
              <w:rPr>
                <w:rFonts w:hint="eastAsia" w:ascii="宋体" w:hAnsi="宋体" w:eastAsia="宋体" w:cs="宋体"/>
              </w:rPr>
              <w:t>13028122P00232110001B</w:t>
            </w:r>
          </w:p>
        </w:tc>
        <w:tc>
          <w:tcPr>
            <w:tcW w:w="132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282" w:type="dxa"/>
            <w:gridSpan w:val="3"/>
            <w:vAlign w:val="center"/>
          </w:tcPr>
          <w:p>
            <w:pPr>
              <w:pStyle w:val="13"/>
              <w:rPr>
                <w:rFonts w:hint="eastAsia" w:ascii="宋体" w:hAnsi="宋体" w:eastAsia="宋体" w:cs="宋体"/>
              </w:rPr>
            </w:pPr>
            <w:r>
              <w:rPr>
                <w:rFonts w:hint="eastAsia" w:ascii="宋体" w:hAnsi="宋体" w:eastAsia="宋体" w:cs="宋体"/>
              </w:rP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327" w:type="dxa"/>
            <w:vAlign w:val="center"/>
          </w:tcPr>
          <w:p>
            <w:pPr>
              <w:pStyle w:val="14"/>
              <w:rPr>
                <w:rFonts w:hint="eastAsia" w:ascii="宋体" w:hAnsi="宋体" w:eastAsia="宋体" w:cs="宋体"/>
              </w:rPr>
            </w:pPr>
            <w:r>
              <w:rPr>
                <w:rFonts w:hint="eastAsia" w:ascii="宋体" w:hAnsi="宋体" w:eastAsia="宋体" w:cs="宋体"/>
              </w:rPr>
              <w:t>预算数</w:t>
            </w:r>
          </w:p>
        </w:tc>
        <w:tc>
          <w:tcPr>
            <w:tcW w:w="1327" w:type="dxa"/>
            <w:vAlign w:val="center"/>
          </w:tcPr>
          <w:p>
            <w:pPr>
              <w:pStyle w:val="13"/>
              <w:rPr>
                <w:rFonts w:hint="eastAsia" w:ascii="宋体" w:hAnsi="宋体" w:eastAsia="宋体" w:cs="宋体"/>
              </w:rPr>
            </w:pPr>
            <w:r>
              <w:rPr>
                <w:rFonts w:hint="eastAsia" w:ascii="宋体" w:hAnsi="宋体" w:eastAsia="宋体" w:cs="宋体"/>
              </w:rPr>
              <w:t>70.00</w:t>
            </w:r>
          </w:p>
        </w:tc>
        <w:tc>
          <w:tcPr>
            <w:tcW w:w="132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27" w:type="dxa"/>
            <w:vAlign w:val="center"/>
          </w:tcPr>
          <w:p>
            <w:pPr>
              <w:pStyle w:val="13"/>
              <w:rPr>
                <w:rFonts w:hint="eastAsia" w:ascii="宋体" w:hAnsi="宋体" w:eastAsia="宋体" w:cs="宋体"/>
              </w:rPr>
            </w:pPr>
            <w:r>
              <w:rPr>
                <w:rFonts w:hint="eastAsia" w:ascii="宋体" w:hAnsi="宋体" w:eastAsia="宋体" w:cs="宋体"/>
              </w:rPr>
              <w:t>70.00</w:t>
            </w:r>
          </w:p>
        </w:tc>
        <w:tc>
          <w:tcPr>
            <w:tcW w:w="1327" w:type="dxa"/>
            <w:vAlign w:val="center"/>
          </w:tcPr>
          <w:p>
            <w:pPr>
              <w:pStyle w:val="14"/>
              <w:rPr>
                <w:rFonts w:hint="eastAsia" w:ascii="宋体" w:hAnsi="宋体" w:eastAsia="宋体" w:cs="宋体"/>
              </w:rPr>
            </w:pPr>
            <w:r>
              <w:rPr>
                <w:rFonts w:hint="eastAsia" w:ascii="宋体" w:hAnsi="宋体" w:eastAsia="宋体" w:cs="宋体"/>
              </w:rPr>
              <w:t>其他资金</w:t>
            </w:r>
          </w:p>
        </w:tc>
        <w:tc>
          <w:tcPr>
            <w:tcW w:w="1628"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jc w:val="center"/>
        </w:trPr>
        <w:tc>
          <w:tcPr>
            <w:tcW w:w="1327" w:type="dxa"/>
            <w:vMerge w:val="continue"/>
          </w:tcPr>
          <w:p>
            <w:pPr>
              <w:rPr>
                <w:rFonts w:hint="eastAsia" w:ascii="宋体" w:hAnsi="宋体" w:eastAsia="宋体" w:cs="宋体"/>
              </w:rPr>
            </w:pPr>
          </w:p>
        </w:tc>
        <w:tc>
          <w:tcPr>
            <w:tcW w:w="8263" w:type="dxa"/>
            <w:gridSpan w:val="6"/>
            <w:vAlign w:val="center"/>
          </w:tcPr>
          <w:p>
            <w:pPr>
              <w:pStyle w:val="13"/>
              <w:rPr>
                <w:rFonts w:hint="eastAsia" w:ascii="宋体" w:hAnsi="宋体" w:eastAsia="宋体" w:cs="宋体"/>
              </w:rPr>
            </w:pPr>
            <w:r>
              <w:rPr>
                <w:rFonts w:hint="eastAsia" w:ascii="宋体" w:hAnsi="宋体" w:eastAsia="宋体" w:cs="宋体"/>
              </w:rPr>
              <w:t>为加快我市经济建设发展，我市将继续加大招商引资力度，通过走访客商、对接考察等多种形式开展招商活动。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27"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54"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327" w:type="dxa"/>
            <w:vAlign w:val="center"/>
          </w:tcPr>
          <w:p>
            <w:pPr>
              <w:pStyle w:val="14"/>
              <w:rPr>
                <w:rFonts w:hint="eastAsia" w:ascii="宋体" w:hAnsi="宋体" w:eastAsia="宋体" w:cs="宋体"/>
              </w:rPr>
            </w:pPr>
            <w:r>
              <w:rPr>
                <w:rFonts w:hint="eastAsia" w:ascii="宋体" w:hAnsi="宋体" w:eastAsia="宋体" w:cs="宋体"/>
              </w:rPr>
              <w:t>6月底</w:t>
            </w:r>
          </w:p>
        </w:tc>
        <w:tc>
          <w:tcPr>
            <w:tcW w:w="1327" w:type="dxa"/>
            <w:vAlign w:val="center"/>
          </w:tcPr>
          <w:p>
            <w:pPr>
              <w:pStyle w:val="14"/>
              <w:rPr>
                <w:rFonts w:hint="eastAsia" w:ascii="宋体" w:hAnsi="宋体" w:eastAsia="宋体" w:cs="宋体"/>
              </w:rPr>
            </w:pPr>
            <w:r>
              <w:rPr>
                <w:rFonts w:hint="eastAsia" w:ascii="宋体" w:hAnsi="宋体" w:eastAsia="宋体" w:cs="宋体"/>
              </w:rPr>
              <w:t>10月底</w:t>
            </w:r>
          </w:p>
        </w:tc>
        <w:tc>
          <w:tcPr>
            <w:tcW w:w="2955"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327" w:type="dxa"/>
            <w:vMerge w:val="continue"/>
          </w:tcPr>
          <w:p>
            <w:pPr>
              <w:rPr>
                <w:rFonts w:hint="eastAsia" w:ascii="宋体" w:hAnsi="宋体" w:eastAsia="宋体" w:cs="宋体"/>
              </w:rPr>
            </w:pPr>
          </w:p>
        </w:tc>
        <w:tc>
          <w:tcPr>
            <w:tcW w:w="2654"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327" w:type="dxa"/>
            <w:vAlign w:val="center"/>
          </w:tcPr>
          <w:p>
            <w:pPr>
              <w:pStyle w:val="15"/>
              <w:rPr>
                <w:rFonts w:hint="eastAsia" w:ascii="宋体" w:hAnsi="宋体" w:eastAsia="宋体" w:cs="宋体"/>
              </w:rPr>
            </w:pPr>
            <w:r>
              <w:rPr>
                <w:rFonts w:hint="eastAsia" w:ascii="宋体" w:hAnsi="宋体" w:eastAsia="宋体" w:cs="宋体"/>
              </w:rPr>
              <w:t>50%</w:t>
            </w:r>
          </w:p>
        </w:tc>
        <w:tc>
          <w:tcPr>
            <w:tcW w:w="1327" w:type="dxa"/>
            <w:vAlign w:val="center"/>
          </w:tcPr>
          <w:p>
            <w:pPr>
              <w:pStyle w:val="15"/>
              <w:rPr>
                <w:rFonts w:hint="eastAsia" w:ascii="宋体" w:hAnsi="宋体" w:eastAsia="宋体" w:cs="宋体"/>
              </w:rPr>
            </w:pPr>
            <w:r>
              <w:rPr>
                <w:rFonts w:hint="eastAsia" w:ascii="宋体" w:hAnsi="宋体" w:eastAsia="宋体" w:cs="宋体"/>
              </w:rPr>
              <w:t>75%</w:t>
            </w:r>
          </w:p>
        </w:tc>
        <w:tc>
          <w:tcPr>
            <w:tcW w:w="2955"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1327" w:type="dxa"/>
            <w:vAlign w:val="center"/>
          </w:tcPr>
          <w:p>
            <w:pPr>
              <w:pStyle w:val="14"/>
              <w:rPr>
                <w:rFonts w:hint="eastAsia" w:ascii="宋体" w:hAnsi="宋体" w:eastAsia="宋体" w:cs="宋体"/>
              </w:rPr>
            </w:pPr>
            <w:r>
              <w:rPr>
                <w:rFonts w:hint="eastAsia" w:ascii="宋体" w:hAnsi="宋体" w:eastAsia="宋体" w:cs="宋体"/>
              </w:rPr>
              <w:t>绩效目标</w:t>
            </w:r>
          </w:p>
        </w:tc>
        <w:tc>
          <w:tcPr>
            <w:tcW w:w="8263" w:type="dxa"/>
            <w:gridSpan w:val="6"/>
            <w:vAlign w:val="center"/>
          </w:tcPr>
          <w:p>
            <w:pPr>
              <w:pStyle w:val="13"/>
              <w:rPr>
                <w:rFonts w:hint="eastAsia" w:ascii="宋体" w:hAnsi="宋体" w:eastAsia="宋体" w:cs="宋体"/>
                <w:lang w:val="en-US" w:eastAsia="zh-CN"/>
              </w:rPr>
            </w:pPr>
            <w:r>
              <w:rPr>
                <w:rFonts w:hint="eastAsia" w:ascii="宋体" w:hAnsi="宋体" w:eastAsia="宋体" w:cs="宋体"/>
              </w:rPr>
              <w:t>加快我市经济建设发展，加大招商引资力度，</w:t>
            </w:r>
            <w:r>
              <w:rPr>
                <w:rFonts w:hint="eastAsia" w:ascii="宋体" w:hAnsi="宋体" w:eastAsia="宋体" w:cs="宋体"/>
                <w:lang w:val="en-US" w:eastAsia="zh-CN"/>
              </w:rPr>
              <w:t>广泛</w:t>
            </w:r>
            <w:r>
              <w:rPr>
                <w:rFonts w:hint="eastAsia" w:ascii="宋体" w:hAnsi="宋体" w:eastAsia="宋体" w:cs="宋体"/>
              </w:rPr>
              <w:t>走访客商、对接考察等多种形式开展招商活动</w:t>
            </w:r>
            <w:r>
              <w:rPr>
                <w:rFonts w:hint="eastAsia" w:ascii="宋体" w:hAnsi="宋体" w:eastAsia="宋体" w:cs="宋体"/>
                <w:lang w:eastAsia="zh-CN"/>
              </w:rPr>
              <w:t>，</w:t>
            </w:r>
            <w:r>
              <w:rPr>
                <w:rFonts w:hint="eastAsia" w:ascii="宋体" w:hAnsi="宋体" w:eastAsia="宋体" w:cs="宋体"/>
                <w:lang w:val="en-US" w:eastAsia="zh-CN"/>
              </w:rPr>
              <w:t>争取更多项目落地。</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95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488"/>
        <w:gridCol w:w="1305"/>
        <w:gridCol w:w="2515"/>
        <w:gridCol w:w="1327"/>
        <w:gridCol w:w="1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1327" w:type="dxa"/>
            <w:vAlign w:val="center"/>
          </w:tcPr>
          <w:p>
            <w:pPr>
              <w:pStyle w:val="14"/>
              <w:rPr>
                <w:rFonts w:hint="eastAsia" w:ascii="宋体" w:hAnsi="宋体" w:eastAsia="宋体" w:cs="宋体"/>
              </w:rPr>
            </w:pPr>
            <w:r>
              <w:rPr>
                <w:rFonts w:hint="eastAsia" w:ascii="宋体" w:hAnsi="宋体" w:eastAsia="宋体" w:cs="宋体"/>
              </w:rPr>
              <w:t>一级指标</w:t>
            </w:r>
          </w:p>
        </w:tc>
        <w:tc>
          <w:tcPr>
            <w:tcW w:w="1488"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0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51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4"/>
              <w:rPr>
                <w:rFonts w:hint="eastAsia" w:ascii="宋体" w:hAnsi="宋体" w:eastAsia="宋体" w:cs="宋体"/>
              </w:rPr>
            </w:pPr>
            <w:r>
              <w:rPr>
                <w:rFonts w:hint="eastAsia" w:ascii="宋体" w:hAnsi="宋体" w:eastAsia="宋体" w:cs="宋体"/>
              </w:rPr>
              <w:t>指标值</w:t>
            </w:r>
          </w:p>
        </w:tc>
        <w:tc>
          <w:tcPr>
            <w:tcW w:w="1632"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327"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488"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05" w:type="dxa"/>
            <w:vAlign w:val="center"/>
          </w:tcPr>
          <w:p>
            <w:pPr>
              <w:pStyle w:val="13"/>
              <w:rPr>
                <w:rFonts w:hint="eastAsia" w:ascii="宋体" w:hAnsi="宋体" w:eastAsia="宋体" w:cs="宋体"/>
              </w:rPr>
            </w:pPr>
            <w:r>
              <w:rPr>
                <w:rFonts w:hint="eastAsia" w:ascii="宋体" w:hAnsi="宋体" w:eastAsia="宋体" w:cs="宋体"/>
              </w:rPr>
              <w:t>举办招商引资活动</w:t>
            </w:r>
          </w:p>
        </w:tc>
        <w:tc>
          <w:tcPr>
            <w:tcW w:w="2515" w:type="dxa"/>
            <w:vAlign w:val="center"/>
          </w:tcPr>
          <w:p>
            <w:pPr>
              <w:pStyle w:val="13"/>
              <w:rPr>
                <w:rFonts w:hint="eastAsia" w:ascii="宋体" w:hAnsi="宋体" w:eastAsia="宋体" w:cs="宋体"/>
              </w:rPr>
            </w:pPr>
            <w:r>
              <w:rPr>
                <w:rFonts w:hint="eastAsia" w:ascii="宋体" w:hAnsi="宋体" w:eastAsia="宋体" w:cs="宋体"/>
              </w:rPr>
              <w:t>举办招商引资活动</w:t>
            </w:r>
          </w:p>
        </w:tc>
        <w:tc>
          <w:tcPr>
            <w:tcW w:w="1327" w:type="dxa"/>
            <w:vAlign w:val="center"/>
          </w:tcPr>
          <w:p>
            <w:pPr>
              <w:pStyle w:val="13"/>
              <w:rPr>
                <w:rFonts w:hint="eastAsia" w:ascii="宋体" w:hAnsi="宋体" w:eastAsia="宋体" w:cs="宋体"/>
              </w:rPr>
            </w:pPr>
            <w:r>
              <w:rPr>
                <w:rFonts w:hint="eastAsia" w:ascii="宋体" w:hAnsi="宋体" w:eastAsia="宋体" w:cs="宋体"/>
              </w:rPr>
              <w:t>≥10个</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05" w:type="dxa"/>
            <w:vAlign w:val="center"/>
          </w:tcPr>
          <w:p>
            <w:pPr>
              <w:pStyle w:val="13"/>
              <w:rPr>
                <w:rFonts w:hint="eastAsia" w:ascii="宋体" w:hAnsi="宋体" w:eastAsia="宋体" w:cs="宋体"/>
              </w:rPr>
            </w:pPr>
            <w:r>
              <w:rPr>
                <w:rFonts w:hint="eastAsia" w:ascii="宋体" w:hAnsi="宋体" w:eastAsia="宋体" w:cs="宋体"/>
              </w:rPr>
              <w:t>到会客商人数</w:t>
            </w:r>
          </w:p>
        </w:tc>
        <w:tc>
          <w:tcPr>
            <w:tcW w:w="2515" w:type="dxa"/>
            <w:vAlign w:val="center"/>
          </w:tcPr>
          <w:p>
            <w:pPr>
              <w:pStyle w:val="13"/>
              <w:rPr>
                <w:rFonts w:hint="eastAsia" w:ascii="宋体" w:hAnsi="宋体" w:eastAsia="宋体" w:cs="宋体"/>
              </w:rPr>
            </w:pPr>
            <w:r>
              <w:rPr>
                <w:rFonts w:hint="eastAsia" w:ascii="宋体" w:hAnsi="宋体" w:eastAsia="宋体" w:cs="宋体"/>
              </w:rPr>
              <w:t>到会客商人数</w:t>
            </w:r>
          </w:p>
        </w:tc>
        <w:tc>
          <w:tcPr>
            <w:tcW w:w="1327" w:type="dxa"/>
            <w:vAlign w:val="center"/>
          </w:tcPr>
          <w:p>
            <w:pPr>
              <w:pStyle w:val="13"/>
              <w:rPr>
                <w:rFonts w:hint="eastAsia" w:ascii="宋体" w:hAnsi="宋体" w:eastAsia="宋体" w:cs="宋体"/>
              </w:rPr>
            </w:pPr>
            <w:r>
              <w:rPr>
                <w:rFonts w:hint="eastAsia" w:ascii="宋体" w:hAnsi="宋体" w:eastAsia="宋体" w:cs="宋体"/>
              </w:rPr>
              <w:t>≥500人</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05" w:type="dxa"/>
            <w:vAlign w:val="center"/>
          </w:tcPr>
          <w:p>
            <w:pPr>
              <w:pStyle w:val="13"/>
              <w:rPr>
                <w:rFonts w:hint="eastAsia" w:ascii="宋体" w:hAnsi="宋体" w:eastAsia="宋体" w:cs="宋体"/>
              </w:rPr>
            </w:pPr>
            <w:r>
              <w:rPr>
                <w:rFonts w:hint="eastAsia" w:ascii="宋体" w:hAnsi="宋体" w:eastAsia="宋体" w:cs="宋体"/>
              </w:rPr>
              <w:t>招商活动签约项目数</w:t>
            </w:r>
          </w:p>
        </w:tc>
        <w:tc>
          <w:tcPr>
            <w:tcW w:w="2515" w:type="dxa"/>
            <w:vAlign w:val="center"/>
          </w:tcPr>
          <w:p>
            <w:pPr>
              <w:pStyle w:val="13"/>
              <w:rPr>
                <w:rFonts w:hint="eastAsia" w:ascii="宋体" w:hAnsi="宋体" w:eastAsia="宋体" w:cs="宋体"/>
              </w:rPr>
            </w:pPr>
            <w:r>
              <w:rPr>
                <w:rFonts w:hint="eastAsia" w:ascii="宋体" w:hAnsi="宋体" w:eastAsia="宋体" w:cs="宋体"/>
              </w:rPr>
              <w:t>招商活动签约项目数</w:t>
            </w:r>
          </w:p>
        </w:tc>
        <w:tc>
          <w:tcPr>
            <w:tcW w:w="1327" w:type="dxa"/>
            <w:vAlign w:val="center"/>
          </w:tcPr>
          <w:p>
            <w:pPr>
              <w:pStyle w:val="13"/>
              <w:rPr>
                <w:rFonts w:hint="eastAsia" w:ascii="宋体" w:hAnsi="宋体" w:eastAsia="宋体" w:cs="宋体"/>
              </w:rPr>
            </w:pPr>
            <w:r>
              <w:rPr>
                <w:rFonts w:hint="eastAsia" w:ascii="宋体" w:hAnsi="宋体" w:eastAsia="宋体" w:cs="宋体"/>
              </w:rPr>
              <w:t>≥15个</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05" w:type="dxa"/>
            <w:vAlign w:val="center"/>
          </w:tcPr>
          <w:p>
            <w:pPr>
              <w:pStyle w:val="13"/>
              <w:rPr>
                <w:rFonts w:hint="eastAsia" w:ascii="宋体" w:hAnsi="宋体" w:eastAsia="宋体" w:cs="宋体"/>
              </w:rPr>
            </w:pPr>
            <w:r>
              <w:rPr>
                <w:rFonts w:hint="eastAsia" w:ascii="宋体" w:hAnsi="宋体" w:eastAsia="宋体" w:cs="宋体"/>
              </w:rPr>
              <w:t>项目成本</w:t>
            </w:r>
          </w:p>
        </w:tc>
        <w:tc>
          <w:tcPr>
            <w:tcW w:w="2515" w:type="dxa"/>
            <w:vAlign w:val="center"/>
          </w:tcPr>
          <w:p>
            <w:pPr>
              <w:pStyle w:val="13"/>
              <w:rPr>
                <w:rFonts w:hint="eastAsia" w:ascii="宋体" w:hAnsi="宋体" w:eastAsia="宋体" w:cs="宋体"/>
              </w:rPr>
            </w:pPr>
            <w:r>
              <w:rPr>
                <w:rFonts w:hint="eastAsia" w:ascii="宋体" w:hAnsi="宋体" w:eastAsia="宋体" w:cs="宋体"/>
              </w:rPr>
              <w:t>项目成本</w:t>
            </w:r>
          </w:p>
        </w:tc>
        <w:tc>
          <w:tcPr>
            <w:tcW w:w="1327" w:type="dxa"/>
            <w:vAlign w:val="center"/>
          </w:tcPr>
          <w:p>
            <w:pPr>
              <w:pStyle w:val="13"/>
              <w:rPr>
                <w:rFonts w:hint="eastAsia" w:ascii="宋体" w:hAnsi="宋体" w:eastAsia="宋体" w:cs="宋体"/>
              </w:rPr>
            </w:pPr>
            <w:r>
              <w:rPr>
                <w:rFonts w:hint="eastAsia" w:ascii="宋体" w:hAnsi="宋体" w:eastAsia="宋体" w:cs="宋体"/>
              </w:rPr>
              <w:t>70万</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1327"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488"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05" w:type="dxa"/>
            <w:vAlign w:val="center"/>
          </w:tcPr>
          <w:p>
            <w:pPr>
              <w:pStyle w:val="13"/>
              <w:rPr>
                <w:rFonts w:hint="eastAsia" w:ascii="宋体" w:hAnsi="宋体" w:eastAsia="宋体" w:cs="宋体"/>
              </w:rPr>
            </w:pPr>
            <w:r>
              <w:rPr>
                <w:rFonts w:hint="eastAsia" w:ascii="宋体" w:hAnsi="宋体" w:eastAsia="宋体" w:cs="宋体"/>
              </w:rPr>
              <w:t>落地项目签约数</w:t>
            </w:r>
          </w:p>
        </w:tc>
        <w:tc>
          <w:tcPr>
            <w:tcW w:w="2515" w:type="dxa"/>
            <w:vAlign w:val="center"/>
          </w:tcPr>
          <w:p>
            <w:pPr>
              <w:pStyle w:val="13"/>
              <w:rPr>
                <w:rFonts w:hint="eastAsia" w:ascii="宋体" w:hAnsi="宋体" w:eastAsia="宋体" w:cs="宋体"/>
              </w:rPr>
            </w:pPr>
            <w:r>
              <w:rPr>
                <w:rFonts w:hint="eastAsia" w:ascii="宋体" w:hAnsi="宋体" w:eastAsia="宋体" w:cs="宋体"/>
              </w:rPr>
              <w:t>落地项目签约数</w:t>
            </w:r>
          </w:p>
        </w:tc>
        <w:tc>
          <w:tcPr>
            <w:tcW w:w="1327" w:type="dxa"/>
            <w:vAlign w:val="center"/>
          </w:tcPr>
          <w:p>
            <w:pPr>
              <w:pStyle w:val="13"/>
              <w:rPr>
                <w:rFonts w:hint="eastAsia" w:ascii="宋体" w:hAnsi="宋体" w:eastAsia="宋体" w:cs="宋体"/>
              </w:rPr>
            </w:pPr>
            <w:r>
              <w:rPr>
                <w:rFonts w:hint="eastAsia" w:ascii="宋体" w:hAnsi="宋体" w:eastAsia="宋体" w:cs="宋体"/>
              </w:rPr>
              <w:t>≥50个</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05" w:type="dxa"/>
            <w:vAlign w:val="center"/>
          </w:tcPr>
          <w:p>
            <w:pPr>
              <w:pStyle w:val="13"/>
              <w:rPr>
                <w:rFonts w:hint="eastAsia" w:ascii="宋体" w:hAnsi="宋体" w:eastAsia="宋体" w:cs="宋体"/>
              </w:rPr>
            </w:pPr>
            <w:r>
              <w:rPr>
                <w:rFonts w:hint="eastAsia" w:ascii="宋体" w:hAnsi="宋体" w:eastAsia="宋体" w:cs="宋体"/>
              </w:rPr>
              <w:t>税收增长率</w:t>
            </w:r>
          </w:p>
        </w:tc>
        <w:tc>
          <w:tcPr>
            <w:tcW w:w="2515" w:type="dxa"/>
            <w:vAlign w:val="center"/>
          </w:tcPr>
          <w:p>
            <w:pPr>
              <w:pStyle w:val="13"/>
              <w:rPr>
                <w:rFonts w:hint="eastAsia" w:ascii="宋体" w:hAnsi="宋体" w:eastAsia="宋体" w:cs="宋体"/>
              </w:rPr>
            </w:pPr>
            <w:r>
              <w:rPr>
                <w:rFonts w:hint="eastAsia" w:ascii="宋体" w:hAnsi="宋体" w:eastAsia="宋体" w:cs="宋体"/>
              </w:rPr>
              <w:t>税收增长率</w:t>
            </w:r>
          </w:p>
        </w:tc>
        <w:tc>
          <w:tcPr>
            <w:tcW w:w="1327" w:type="dxa"/>
            <w:vAlign w:val="center"/>
          </w:tcPr>
          <w:p>
            <w:pPr>
              <w:pStyle w:val="13"/>
              <w:rPr>
                <w:rFonts w:hint="eastAsia" w:ascii="宋体" w:hAnsi="宋体" w:eastAsia="宋体" w:cs="宋体"/>
              </w:rPr>
            </w:pPr>
            <w:r>
              <w:rPr>
                <w:rFonts w:hint="eastAsia" w:ascii="宋体" w:hAnsi="宋体" w:eastAsia="宋体" w:cs="宋体"/>
              </w:rPr>
              <w:t>≥3%</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05" w:type="dxa"/>
            <w:vAlign w:val="center"/>
          </w:tcPr>
          <w:p>
            <w:pPr>
              <w:pStyle w:val="13"/>
              <w:rPr>
                <w:rFonts w:hint="eastAsia" w:ascii="宋体" w:hAnsi="宋体" w:eastAsia="宋体" w:cs="宋体"/>
              </w:rPr>
            </w:pPr>
            <w:r>
              <w:rPr>
                <w:rFonts w:hint="eastAsia" w:ascii="宋体" w:hAnsi="宋体" w:eastAsia="宋体" w:cs="宋体"/>
              </w:rPr>
              <w:t>结果准确性</w:t>
            </w:r>
          </w:p>
        </w:tc>
        <w:tc>
          <w:tcPr>
            <w:tcW w:w="2515" w:type="dxa"/>
            <w:vAlign w:val="center"/>
          </w:tcPr>
          <w:p>
            <w:pPr>
              <w:pStyle w:val="13"/>
              <w:rPr>
                <w:rFonts w:hint="eastAsia" w:ascii="宋体" w:hAnsi="宋体" w:eastAsia="宋体" w:cs="宋体"/>
              </w:rPr>
            </w:pPr>
            <w:r>
              <w:rPr>
                <w:rFonts w:hint="eastAsia" w:ascii="宋体" w:hAnsi="宋体" w:eastAsia="宋体" w:cs="宋体"/>
              </w:rPr>
              <w:t>结果准确性</w:t>
            </w:r>
          </w:p>
        </w:tc>
        <w:tc>
          <w:tcPr>
            <w:tcW w:w="1327" w:type="dxa"/>
            <w:vAlign w:val="center"/>
          </w:tcPr>
          <w:p>
            <w:pPr>
              <w:pStyle w:val="13"/>
              <w:rPr>
                <w:rFonts w:hint="eastAsia" w:ascii="宋体" w:hAnsi="宋体" w:eastAsia="宋体" w:cs="宋体"/>
              </w:rPr>
            </w:pPr>
            <w:r>
              <w:rPr>
                <w:rFonts w:hint="eastAsia" w:ascii="宋体" w:hAnsi="宋体" w:eastAsia="宋体" w:cs="宋体"/>
              </w:rPr>
              <w:t>100%</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05" w:type="dxa"/>
            <w:vAlign w:val="center"/>
          </w:tcPr>
          <w:p>
            <w:pPr>
              <w:pStyle w:val="13"/>
              <w:rPr>
                <w:rFonts w:hint="eastAsia" w:ascii="宋体" w:hAnsi="宋体" w:eastAsia="宋体" w:cs="宋体"/>
              </w:rPr>
            </w:pPr>
            <w:r>
              <w:rPr>
                <w:rFonts w:hint="eastAsia" w:ascii="宋体" w:hAnsi="宋体" w:eastAsia="宋体" w:cs="宋体"/>
              </w:rPr>
              <w:t>项目产出延续</w:t>
            </w:r>
          </w:p>
        </w:tc>
        <w:tc>
          <w:tcPr>
            <w:tcW w:w="2515" w:type="dxa"/>
            <w:vAlign w:val="center"/>
          </w:tcPr>
          <w:p>
            <w:pPr>
              <w:pStyle w:val="13"/>
              <w:rPr>
                <w:rFonts w:hint="eastAsia" w:ascii="宋体" w:hAnsi="宋体" w:eastAsia="宋体" w:cs="宋体"/>
              </w:rPr>
            </w:pPr>
            <w:r>
              <w:rPr>
                <w:rFonts w:hint="eastAsia" w:ascii="宋体" w:hAnsi="宋体" w:eastAsia="宋体" w:cs="宋体"/>
              </w:rPr>
              <w:t>年营业收入及利润持续年限</w:t>
            </w:r>
          </w:p>
        </w:tc>
        <w:tc>
          <w:tcPr>
            <w:tcW w:w="1327" w:type="dxa"/>
            <w:vAlign w:val="center"/>
          </w:tcPr>
          <w:p>
            <w:pPr>
              <w:pStyle w:val="13"/>
              <w:rPr>
                <w:rFonts w:hint="eastAsia" w:ascii="宋体" w:hAnsi="宋体" w:eastAsia="宋体" w:cs="宋体"/>
              </w:rPr>
            </w:pPr>
            <w:r>
              <w:rPr>
                <w:rFonts w:hint="eastAsia" w:ascii="宋体" w:hAnsi="宋体" w:eastAsia="宋体" w:cs="宋体"/>
              </w:rPr>
              <w:t>≥5年</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1327"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488"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05"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2515"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1327" w:type="dxa"/>
            <w:vAlign w:val="center"/>
          </w:tcPr>
          <w:p>
            <w:pPr>
              <w:pStyle w:val="13"/>
              <w:rPr>
                <w:rFonts w:hint="eastAsia" w:ascii="宋体" w:hAnsi="宋体" w:eastAsia="宋体" w:cs="宋体"/>
              </w:rPr>
            </w:pPr>
            <w:r>
              <w:rPr>
                <w:rFonts w:hint="eastAsia" w:ascii="宋体" w:hAnsi="宋体" w:eastAsia="宋体" w:cs="宋体"/>
              </w:rPr>
              <w:t>≥95%</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bl>
    <w:p>
      <w:pPr>
        <w:rPr>
          <w:rFonts w:hint="eastAsia" w:ascii="宋体" w:hAnsi="宋体" w:eastAsia="宋体" w:cs="宋体"/>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A21AE8"/>
    <w:rsid w:val="08046BDF"/>
    <w:rsid w:val="2EE33B4E"/>
    <w:rsid w:val="2F984F6A"/>
    <w:rsid w:val="3E59465F"/>
    <w:rsid w:val="45CA6E65"/>
    <w:rsid w:val="56C64D46"/>
    <w:rsid w:val="69710BA5"/>
    <w:rsid w:val="6E147671"/>
    <w:rsid w:val="729F3E83"/>
    <w:rsid w:val="7F5F1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3d41360-31a6-4fba-81ee-e93c4ada73a8}">
  <ds:schemaRefs/>
</ds:datastoreItem>
</file>

<file path=customXml/itemProps11.xml><?xml version="1.0" encoding="utf-8"?>
<ds:datastoreItem xmlns:ds="http://schemas.openxmlformats.org/officeDocument/2006/customXml" ds:itemID="{655b0260-9cfd-4cd5-aadf-867248ad7045}">
  <ds:schemaRefs/>
</ds:datastoreItem>
</file>

<file path=customXml/itemProps12.xml><?xml version="1.0" encoding="utf-8"?>
<ds:datastoreItem xmlns:ds="http://schemas.openxmlformats.org/officeDocument/2006/customXml" ds:itemID="{40198e44-da32-4576-b401-9eaeaabab449}">
  <ds:schemaRefs/>
</ds:datastoreItem>
</file>

<file path=customXml/itemProps13.xml><?xml version="1.0" encoding="utf-8"?>
<ds:datastoreItem xmlns:ds="http://schemas.openxmlformats.org/officeDocument/2006/customXml" ds:itemID="{cdf1e435-832b-4c0e-acfb-f20a801f3cdd}">
  <ds:schemaRefs/>
</ds:datastoreItem>
</file>

<file path=customXml/itemProps14.xml><?xml version="1.0" encoding="utf-8"?>
<ds:datastoreItem xmlns:ds="http://schemas.openxmlformats.org/officeDocument/2006/customXml" ds:itemID="{7e071cc4-4e5d-4343-9b64-6dd5bd1569e4}">
  <ds:schemaRefs/>
</ds:datastoreItem>
</file>

<file path=customXml/itemProps15.xml><?xml version="1.0" encoding="utf-8"?>
<ds:datastoreItem xmlns:ds="http://schemas.openxmlformats.org/officeDocument/2006/customXml" ds:itemID="{1f6add34-3afa-4c30-a722-50a0cec90a0e}">
  <ds:schemaRefs/>
</ds:datastoreItem>
</file>

<file path=customXml/itemProps2.xml><?xml version="1.0" encoding="utf-8"?>
<ds:datastoreItem xmlns:ds="http://schemas.openxmlformats.org/officeDocument/2006/customXml" ds:itemID="{af66b5a7-e6b9-4ba3-b3df-cb5b04346f39}">
  <ds:schemaRefs/>
</ds:datastoreItem>
</file>

<file path=customXml/itemProps3.xml><?xml version="1.0" encoding="utf-8"?>
<ds:datastoreItem xmlns:ds="http://schemas.openxmlformats.org/officeDocument/2006/customXml" ds:itemID="{840aa2c5-2f65-4766-a3a8-e35511ab765c}">
  <ds:schemaRefs/>
</ds:datastoreItem>
</file>

<file path=customXml/itemProps4.xml><?xml version="1.0" encoding="utf-8"?>
<ds:datastoreItem xmlns:ds="http://schemas.openxmlformats.org/officeDocument/2006/customXml" ds:itemID="{ec602f9e-d959-4db0-9b76-7ade5f6ae847}">
  <ds:schemaRefs/>
</ds:datastoreItem>
</file>

<file path=customXml/itemProps5.xml><?xml version="1.0" encoding="utf-8"?>
<ds:datastoreItem xmlns:ds="http://schemas.openxmlformats.org/officeDocument/2006/customXml" ds:itemID="{fb2635e4-f5d3-4e74-aa94-f86a82fbb902}">
  <ds:schemaRefs/>
</ds:datastoreItem>
</file>

<file path=customXml/itemProps6.xml><?xml version="1.0" encoding="utf-8"?>
<ds:datastoreItem xmlns:ds="http://schemas.openxmlformats.org/officeDocument/2006/customXml" ds:itemID="{923708fc-4f98-4720-a71a-438a97b72fa8}">
  <ds:schemaRefs/>
</ds:datastoreItem>
</file>

<file path=customXml/itemProps7.xml><?xml version="1.0" encoding="utf-8"?>
<ds:datastoreItem xmlns:ds="http://schemas.openxmlformats.org/officeDocument/2006/customXml" ds:itemID="{d9071ef0-9f6f-4b1b-8176-26fb55ced51f}">
  <ds:schemaRefs/>
</ds:datastoreItem>
</file>

<file path=customXml/itemProps8.xml><?xml version="1.0" encoding="utf-8"?>
<ds:datastoreItem xmlns:ds="http://schemas.openxmlformats.org/officeDocument/2006/customXml" ds:itemID="{710a1304-fd57-4768-9353-c7f0887a3f43}">
  <ds:schemaRefs/>
</ds:datastoreItem>
</file>

<file path=customXml/itemProps9.xml><?xml version="1.0" encoding="utf-8"?>
<ds:datastoreItem xmlns:ds="http://schemas.openxmlformats.org/officeDocument/2006/customXml" ds:itemID="{16a0b148-d4d1-4c5a-b2fb-a6e270645ab9}">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2022-02-24T08:57:00Z</dcterms:created>
  <dc:creator>dell</dc:creator>
  <cp:lastModifiedBy>JAYCHOU</cp:lastModifiedBy>
  <cp:lastPrinted>2022-03-06T03:18:00Z</cp:lastPrinted>
  <dcterms:modified xsi:type="dcterms:W3CDTF">2024-03-19T07:26:32Z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