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p>
      <w:pPr>
        <w:rPr>
          <w:rFonts w:ascii="方正仿宋简体" w:eastAsia="方正仿宋简体"/>
          <w:sz w:val="32"/>
          <w:szCs w:val="32"/>
        </w:rPr>
      </w:pPr>
      <w:r>
        <w:rPr>
          <w:rFonts w:ascii="方正仿宋简体" w:eastAsia="方正仿宋简体"/>
          <w:sz w:val="32"/>
          <w:szCs w:val="32"/>
          <w:u w:val="single"/>
        </w:rPr>
        <w:t>遵化市商务局</w:t>
      </w:r>
      <w:r>
        <w:rPr>
          <w:rFonts w:ascii="方正仿宋简体" w:eastAsia="方正仿宋简体"/>
          <w:sz w:val="32"/>
          <w:szCs w:val="32"/>
        </w:rPr>
        <w:t>2017</w:t>
      </w:r>
      <w:r>
        <w:rPr>
          <w:rFonts w:hint="eastAsia" w:ascii="方正仿宋简体" w:eastAsia="方正仿宋简体"/>
          <w:sz w:val="32"/>
          <w:szCs w:val="32"/>
        </w:rPr>
        <w:t>年决算公开说明</w:t>
      </w:r>
    </w:p>
    <w:p>
      <w:pPr>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部门概况</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一、</w:t>
      </w:r>
      <w:r>
        <w:rPr>
          <w:rFonts w:ascii="方正仿宋简体" w:eastAsia="方正仿宋简体"/>
          <w:sz w:val="32"/>
          <w:szCs w:val="32"/>
        </w:rPr>
        <w:t xml:space="preserve"> </w:t>
      </w:r>
      <w:r>
        <w:rPr>
          <w:rFonts w:hint="eastAsia" w:ascii="方正仿宋简体" w:eastAsia="方正仿宋简体"/>
          <w:sz w:val="32"/>
          <w:szCs w:val="32"/>
        </w:rPr>
        <w:t>部门职责</w:t>
      </w:r>
    </w:p>
    <w:p>
      <w:pPr>
        <w:ind w:firstLine="640" w:firstLineChars="200"/>
        <w:rPr>
          <w:rFonts w:ascii="仿宋_GB2312" w:hAnsi="仿宋" w:eastAsia="仿宋_GB2312"/>
          <w:sz w:val="32"/>
          <w:szCs w:val="32"/>
        </w:rPr>
      </w:pPr>
      <w:r>
        <w:rPr>
          <w:rFonts w:hint="eastAsia" w:ascii="仿宋_GB2312" w:hAnsi="仿宋" w:eastAsia="仿宋_GB2312"/>
          <w:sz w:val="32"/>
          <w:szCs w:val="32"/>
        </w:rPr>
        <w:t>我局主要职责是：</w:t>
      </w:r>
    </w:p>
    <w:p>
      <w:pPr>
        <w:rPr>
          <w:rFonts w:ascii="仿宋_GB2312" w:hAnsi="仿宋" w:eastAsia="仿宋_GB2312"/>
          <w:sz w:val="32"/>
          <w:szCs w:val="32"/>
        </w:rPr>
      </w:pPr>
      <w:r>
        <w:rPr>
          <w:rFonts w:hint="eastAsia" w:ascii="仿宋_GB2312" w:hAnsi="仿宋" w:eastAsia="仿宋_GB2312"/>
          <w:sz w:val="32"/>
          <w:szCs w:val="32"/>
        </w:rPr>
        <w:t xml:space="preserve">    1、贯彻落实国家和省有关内外贸易、国际经济合作发展战略、方针、政策以及相关法律法规；拟订全市国内外贸易发展规划，促进城乡市场发展。</w:t>
      </w:r>
    </w:p>
    <w:p>
      <w:pPr>
        <w:rPr>
          <w:rFonts w:ascii="仿宋_GB2312" w:hAnsi="仿宋" w:eastAsia="仿宋_GB2312"/>
          <w:sz w:val="32"/>
          <w:szCs w:val="32"/>
        </w:rPr>
      </w:pPr>
      <w:r>
        <w:rPr>
          <w:rFonts w:hint="eastAsia" w:ascii="仿宋_GB2312" w:hAnsi="仿宋" w:eastAsia="仿宋_GB2312"/>
          <w:sz w:val="32"/>
          <w:szCs w:val="32"/>
        </w:rPr>
        <w:t xml:space="preserve">    2、负责指导商贸服务业和社区商业发展；推动流通标准化和连锁经营、商业特许经营、物流配送、电子商务等现代流通方式的发展。</w:t>
      </w:r>
    </w:p>
    <w:p>
      <w:pPr>
        <w:ind w:firstLine="640" w:firstLineChars="200"/>
        <w:rPr>
          <w:rFonts w:ascii="仿宋_GB2312" w:hAnsi="仿宋" w:eastAsia="仿宋_GB2312"/>
          <w:sz w:val="32"/>
          <w:szCs w:val="32"/>
        </w:rPr>
      </w:pPr>
      <w:r>
        <w:rPr>
          <w:rFonts w:hint="eastAsia" w:ascii="仿宋_GB2312" w:hAnsi="仿宋" w:eastAsia="仿宋_GB2312"/>
          <w:sz w:val="32"/>
          <w:szCs w:val="32"/>
        </w:rPr>
        <w:t>3、承担牵头协调整顿和规范市场秩序工作的责任。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4、承担组织实施重要消费品市场调控和重要生产资料流通管理的责任；负责对成品油流通进行监督管理；负责全市典当、拍卖等特种商品及行业的监督管理；负责报废汽车回收拆解的组织协调工作。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5、执行国家制定的进出口商品、加工贸易管理办法和进出口商品、技术目录。</w:t>
      </w:r>
    </w:p>
    <w:p>
      <w:pPr>
        <w:ind w:firstLine="640" w:firstLineChars="200"/>
        <w:rPr>
          <w:rFonts w:ascii="仿宋_GB2312" w:hAnsi="仿宋" w:eastAsia="仿宋_GB2312"/>
          <w:sz w:val="32"/>
          <w:szCs w:val="32"/>
        </w:rPr>
      </w:pPr>
      <w:r>
        <w:rPr>
          <w:rFonts w:hint="eastAsia" w:ascii="仿宋_GB2312" w:hAnsi="仿宋" w:eastAsia="仿宋_GB2312"/>
          <w:sz w:val="32"/>
          <w:szCs w:val="32"/>
        </w:rPr>
        <w:t>6、拟定和推进全市科技兴贸战略；依法监督技术引进、设备进口、国家限制出口的技术工作。</w:t>
      </w:r>
    </w:p>
    <w:p>
      <w:pPr>
        <w:ind w:left="640"/>
        <w:rPr>
          <w:rFonts w:ascii="仿宋_GB2312" w:hAnsi="仿宋" w:eastAsia="仿宋_GB2312"/>
          <w:sz w:val="32"/>
          <w:szCs w:val="32"/>
        </w:rPr>
      </w:pPr>
      <w:r>
        <w:rPr>
          <w:rFonts w:hint="eastAsia" w:ascii="仿宋_GB2312" w:hAnsi="仿宋" w:eastAsia="仿宋_GB2312"/>
          <w:sz w:val="32"/>
          <w:szCs w:val="32"/>
        </w:rPr>
        <w:t>7、贯彻执行国家促进服务业出口和服务业外包发展的</w:t>
      </w:r>
    </w:p>
    <w:p>
      <w:pPr>
        <w:rPr>
          <w:rFonts w:ascii="仿宋_GB2312" w:hAnsi="仿宋" w:eastAsia="仿宋_GB2312"/>
          <w:sz w:val="32"/>
          <w:szCs w:val="32"/>
        </w:rPr>
      </w:pPr>
      <w:r>
        <w:rPr>
          <w:rFonts w:hint="eastAsia" w:ascii="仿宋_GB2312" w:hAnsi="仿宋" w:eastAsia="仿宋_GB2312"/>
          <w:sz w:val="32"/>
          <w:szCs w:val="32"/>
        </w:rPr>
        <w:t>规划、政策，牵头拟订全市服务贸易发展规划并组织实施。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8、负责全市对外贸易经济合作工作。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9、负责推进我市进出口贸易的标准化建设。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10、指导协调产业安全应对工作及国外对我市出口商品的反倾销、反补贴、保障措施的应诉工作。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11、贯彻执行国家制定的对香港、澳门特别行政区和台湾地区的经贸规划、政策，组织实施我市对台直接通商工作。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12、依法对经营者集中行为进行反垄断审查，指导企业在国外的反垄断应诉工作。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13、负责组织拟订全市现代物流发展规划；指导物流业的发展；负责全市重点物流项目和重点物流企业的认定工作。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14、指导监督以遵化市名义在境外举办的各种交易会、展览会、展销会等活动。</w:t>
      </w:r>
    </w:p>
    <w:p>
      <w:pPr>
        <w:ind w:firstLine="640" w:firstLineChars="200"/>
        <w:rPr>
          <w:rFonts w:ascii="仿宋_GB2312" w:hAnsi="仿宋" w:eastAsia="仿宋_GB2312"/>
          <w:sz w:val="32"/>
          <w:szCs w:val="32"/>
        </w:rPr>
      </w:pPr>
      <w:r>
        <w:rPr>
          <w:rFonts w:hint="eastAsia" w:ascii="仿宋_GB2312" w:hAnsi="仿宋" w:eastAsia="仿宋_GB2312"/>
          <w:sz w:val="32"/>
          <w:szCs w:val="32"/>
        </w:rPr>
        <w:t>15、负责全市商务工作新闻发布会、宣传工作和提供信息咨询服务。</w:t>
      </w:r>
    </w:p>
    <w:p>
      <w:pPr>
        <w:ind w:firstLine="640" w:firstLineChars="200"/>
        <w:rPr>
          <w:rFonts w:ascii="仿宋_GB2312" w:hAnsi="仿宋" w:eastAsia="仿宋_GB2312"/>
          <w:sz w:val="32"/>
          <w:szCs w:val="32"/>
        </w:rPr>
      </w:pPr>
      <w:r>
        <w:rPr>
          <w:rFonts w:hint="eastAsia" w:ascii="仿宋_GB2312" w:hAnsi="仿宋" w:eastAsia="仿宋_GB2312"/>
          <w:sz w:val="32"/>
          <w:szCs w:val="32"/>
        </w:rPr>
        <w:t>16、研究拟订全市招商引资的发展战略、政策措施，并组织实施。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17、研究拟订全市招商引资、利用外资、利用国内资金和经济技术合作、区域协作的工作目标，并组织实施。</w:t>
      </w:r>
    </w:p>
    <w:p>
      <w:pPr>
        <w:ind w:firstLine="640" w:firstLineChars="200"/>
        <w:rPr>
          <w:rFonts w:ascii="仿宋_GB2312" w:hAnsi="仿宋" w:eastAsia="仿宋_GB2312"/>
          <w:sz w:val="32"/>
          <w:szCs w:val="32"/>
        </w:rPr>
      </w:pPr>
      <w:r>
        <w:rPr>
          <w:rFonts w:hint="eastAsia" w:ascii="仿宋_GB2312" w:hAnsi="仿宋" w:eastAsia="仿宋_GB2312"/>
          <w:sz w:val="32"/>
          <w:szCs w:val="32"/>
        </w:rPr>
        <w:t>18、统筹全市招商引资和经济协作工作；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19、负责全市招商工作体系、工作机制的建立，对各乡镇、园区招商工作的管理、指导、协调和绩效评估、考核工作。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20、负责全市对境内外重要招商项目的谋划、包装、发布、推介工作，建立项目库和客户库；组织招商引资和经济协作重点项目的推介、洽谈和协调工作。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21、负责全市对境内外重要客户的联络拓展、重要团组和客户来访考察、洽谈的组织接待工作；负责全市利用外资、利用国内资金项目洽谈、签约工作的组织、指导、协调；负责签约项目的履约落实；承办市政府招商引资代表团出访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22、组织和促进委托招商、代理招商、中介招商、专业招商、网上招商等多种形式的招商活动。</w:t>
      </w:r>
    </w:p>
    <w:p>
      <w:pPr>
        <w:ind w:firstLine="640" w:firstLineChars="200"/>
        <w:rPr>
          <w:rFonts w:ascii="仿宋_GB2312" w:hAnsi="仿宋" w:eastAsia="仿宋_GB2312"/>
          <w:sz w:val="32"/>
          <w:szCs w:val="32"/>
        </w:rPr>
      </w:pPr>
      <w:r>
        <w:rPr>
          <w:rFonts w:hint="eastAsia" w:ascii="仿宋_GB2312" w:hAnsi="仿宋" w:eastAsia="仿宋_GB2312"/>
          <w:sz w:val="32"/>
          <w:szCs w:val="32"/>
        </w:rPr>
        <w:t>23、负责全市外商投资项目的备案、核准和申报、外商投资企业的设立及变更审批和申报工作。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24、负责牵头组织全市外商投资企业联合年检工作；受理外商投资企业投诉。</w:t>
      </w:r>
    </w:p>
    <w:p>
      <w:pPr>
        <w:ind w:firstLine="640" w:firstLineChars="200"/>
        <w:rPr>
          <w:rFonts w:ascii="仿宋_GB2312" w:hAnsi="仿宋" w:eastAsia="仿宋_GB2312"/>
          <w:sz w:val="32"/>
          <w:szCs w:val="32"/>
        </w:rPr>
      </w:pPr>
      <w:r>
        <w:rPr>
          <w:rFonts w:hint="eastAsia" w:ascii="仿宋_GB2312" w:hAnsi="仿宋" w:eastAsia="仿宋_GB2312"/>
          <w:sz w:val="32"/>
          <w:szCs w:val="32"/>
        </w:rPr>
        <w:t>25、指导外商投资企业协会、外来投资企业协会和其他相关服务机构的工作。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26、负责对全市贯彻落实招商引资、利用外资、利用国内资金的方针、政策情况的监督、检查。</w:t>
      </w:r>
    </w:p>
    <w:p>
      <w:pPr>
        <w:ind w:firstLine="640" w:firstLineChars="200"/>
        <w:rPr>
          <w:rFonts w:ascii="仿宋_GB2312" w:hAnsi="仿宋" w:eastAsia="仿宋_GB2312"/>
          <w:sz w:val="32"/>
          <w:szCs w:val="32"/>
        </w:rPr>
      </w:pPr>
      <w:r>
        <w:rPr>
          <w:rFonts w:hint="eastAsia" w:ascii="仿宋_GB2312" w:hAnsi="仿宋" w:eastAsia="仿宋_GB2312"/>
          <w:sz w:val="32"/>
          <w:szCs w:val="32"/>
        </w:rPr>
        <w:t>27、承办市政府交办的其他事项。</w:t>
      </w:r>
    </w:p>
    <w:p>
      <w:pPr>
        <w:ind w:firstLine="480" w:firstLineChars="150"/>
        <w:rPr>
          <w:rFonts w:ascii="仿宋_GB2312" w:hAnsi="仿宋" w:eastAsia="仿宋_GB2312"/>
          <w:sz w:val="32"/>
          <w:szCs w:val="32"/>
        </w:rPr>
      </w:pPr>
      <w:r>
        <w:rPr>
          <w:rFonts w:hint="eastAsia" w:ascii="仿宋_GB2312" w:hAnsi="仿宋" w:eastAsia="仿宋_GB2312"/>
          <w:sz w:val="32"/>
          <w:szCs w:val="32"/>
        </w:rPr>
        <w:t>（二）部门预算单位构成</w:t>
      </w:r>
    </w:p>
    <w:p>
      <w:pPr>
        <w:rPr>
          <w:rFonts w:ascii="仿宋_GB2312" w:hAnsi="仿宋" w:eastAsia="仿宋_GB2312"/>
          <w:sz w:val="32"/>
          <w:szCs w:val="32"/>
        </w:rPr>
      </w:pPr>
      <w:r>
        <w:rPr>
          <w:rFonts w:hint="eastAsia" w:ascii="仿宋_GB2312" w:hAnsi="仿宋" w:eastAsia="仿宋_GB2312"/>
          <w:sz w:val="32"/>
          <w:szCs w:val="32"/>
        </w:rPr>
        <w:t>遵化市商务局机关设7个职能科室和部门，具体是：</w:t>
      </w:r>
    </w:p>
    <w:p>
      <w:pPr>
        <w:rPr>
          <w:rFonts w:ascii="仿宋_GB2312" w:hAnsi="仿宋" w:eastAsia="仿宋_GB2312"/>
          <w:sz w:val="32"/>
          <w:szCs w:val="32"/>
        </w:rPr>
      </w:pPr>
      <w:r>
        <w:rPr>
          <w:rFonts w:hint="eastAsia" w:ascii="仿宋_GB2312" w:hAnsi="仿宋" w:eastAsia="仿宋_GB2312"/>
          <w:sz w:val="32"/>
          <w:szCs w:val="32"/>
        </w:rPr>
        <w:t xml:space="preserve">  办公室：负责公文处理、会务、机要、值班、车辆等机关日常工作的运转协调；承担档案、保密、督察督办、制度建设、政务公开、安全保卫工作；承担机关党务、工会、共青团、老干部、计划生育工作、机构编制、人事劳资、后勤保障等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商务监督管理科：按规定对成品油市场流通进行监督管理；负责全市商业特许经营监督管理；负责全市旧机动车交易和报废汽车管理工作；负责市场运行监测；负责调查分析商品的价格信息；负责全市市场经济秩序规范工作的综合协调；负责重要生活资料储备的协调、管理；负责督导检查商贸流通企业的安全生产管理工作和防汛抗灾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行政审批服务科：组织制定并实施行政许可的工作流程和操作规则；承担行政审批事项的办理和服务工作，负责行政审批结果的公示及有关许可证的发放工作。</w:t>
      </w:r>
    </w:p>
    <w:p>
      <w:pPr>
        <w:rPr>
          <w:rFonts w:ascii="仿宋_GB2312" w:hAnsi="仿宋" w:eastAsia="仿宋_GB2312"/>
          <w:sz w:val="32"/>
          <w:szCs w:val="32"/>
        </w:rPr>
      </w:pPr>
      <w:r>
        <w:rPr>
          <w:rFonts w:hint="eastAsia" w:ascii="仿宋_GB2312" w:hAnsi="仿宋" w:eastAsia="仿宋_GB2312"/>
          <w:sz w:val="32"/>
          <w:szCs w:val="32"/>
        </w:rPr>
        <w:t>外经外贸管理中心：负责指导、协调全市商品进出口工作；负责外商投资以及外经统计的综合分析工作。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商务信息中心：负责全市商务信息化建设和电子商务发展规划；负责全市招商项目库的建设、更新、管理；负责全市商务工作新闻发布、信息公开；负责商务网上政务公开共作。</w:t>
      </w:r>
    </w:p>
    <w:p>
      <w:pPr>
        <w:ind w:firstLine="640" w:firstLineChars="200"/>
        <w:rPr>
          <w:rFonts w:ascii="仿宋_GB2312" w:hAnsi="仿宋" w:eastAsia="仿宋_GB2312"/>
          <w:sz w:val="32"/>
          <w:szCs w:val="32"/>
        </w:rPr>
      </w:pPr>
      <w:r>
        <w:rPr>
          <w:rFonts w:hint="eastAsia" w:ascii="仿宋_GB2312" w:hAnsi="仿宋" w:eastAsia="仿宋_GB2312"/>
          <w:sz w:val="32"/>
          <w:szCs w:val="32"/>
        </w:rPr>
        <w:t>商务执法大队：负责全市成品油市场行政执法；负责废旧物资回收、典当、旧机动车交易市场等行政执法；执法日志和执法文书档案管理；负责执法人员的业务培训；负责商务举报受理、接待、处理等工作；负责执法信访接待工作。</w:t>
      </w:r>
    </w:p>
    <w:p>
      <w:pPr>
        <w:rPr>
          <w:rFonts w:ascii="仿宋_GB2312" w:hAnsi="仿宋" w:eastAsia="仿宋_GB2312"/>
          <w:sz w:val="32"/>
          <w:szCs w:val="32"/>
        </w:rPr>
      </w:pPr>
      <w:r>
        <w:rPr>
          <w:rFonts w:hint="eastAsia" w:ascii="仿宋_GB2312" w:hAnsi="仿宋" w:eastAsia="仿宋_GB2312"/>
          <w:sz w:val="32"/>
          <w:szCs w:val="32"/>
        </w:rPr>
        <w:t>招商引资办公室：负责拟订全市招商引资和经济技术合作的政策、规定和措施；负责全市重点项目的筛选、包装；负责全市招商工作的培训；负责全市性对外招商活动的组织实施，指导各乡镇及企业的招商活动；负责联络、邀请外商和外省团组来本市考察、洽谈；负责外商投资与经济技术合作项目的推介和跟踪落实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(三)人员情况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截止2017年底，我单位共有正式在职人员50人。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（四）当年取得的主要事业成效。</w:t>
      </w:r>
    </w:p>
    <w:p>
      <w:pPr>
        <w:spacing w:line="560" w:lineRule="exact"/>
        <w:ind w:firstLine="63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（一）全力完成考核指标</w:t>
      </w:r>
    </w:p>
    <w:p>
      <w:pPr>
        <w:spacing w:line="560" w:lineRule="exact"/>
        <w:rPr>
          <w:rFonts w:ascii="仿宋_GB2312" w:hAnsi="仿宋" w:eastAsia="仿宋_GB2312"/>
          <w:sz w:val="32"/>
          <w:szCs w:val="32"/>
        </w:rPr>
      </w:pPr>
      <w:r>
        <w:rPr>
          <w:rFonts w:ascii="仿宋_GB2312" w:hAnsi="仿宋" w:eastAsia="仿宋_GB2312"/>
          <w:sz w:val="32"/>
          <w:szCs w:val="32"/>
        </w:rPr>
        <w:t xml:space="preserve">    1、社会消费品零售总额。2017年我市社会消费品零售总额任务为231.4亿元，增速为10%。</w:t>
      </w:r>
      <w:r>
        <w:rPr>
          <w:rFonts w:hint="eastAsia" w:ascii="仿宋_GB2312" w:hAnsi="仿宋" w:eastAsia="仿宋_GB2312"/>
          <w:sz w:val="32"/>
          <w:szCs w:val="32"/>
        </w:rPr>
        <w:t>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第三季度末</w:t>
      </w:r>
      <w:r>
        <w:rPr>
          <w:rFonts w:ascii="仿宋_GB2312" w:hAnsi="仿宋" w:eastAsia="仿宋_GB2312"/>
          <w:sz w:val="32"/>
          <w:szCs w:val="32"/>
        </w:rPr>
        <w:t>，</w:t>
      </w:r>
      <w:r>
        <w:rPr>
          <w:rFonts w:hint="eastAsia" w:ascii="仿宋_GB2312" w:hAnsi="仿宋" w:eastAsia="仿宋_GB2312"/>
          <w:sz w:val="32"/>
          <w:szCs w:val="32"/>
        </w:rPr>
        <w:t>已</w:t>
      </w:r>
      <w:r>
        <w:rPr>
          <w:rFonts w:ascii="仿宋_GB2312" w:hAnsi="仿宋" w:eastAsia="仿宋_GB2312"/>
          <w:sz w:val="32"/>
          <w:szCs w:val="32"/>
        </w:rPr>
        <w:t>完成</w:t>
      </w:r>
      <w:r>
        <w:rPr>
          <w:rFonts w:hint="eastAsia" w:ascii="仿宋_GB2312" w:hAnsi="仿宋" w:eastAsia="仿宋_GB2312"/>
          <w:sz w:val="32"/>
          <w:szCs w:val="32"/>
        </w:rPr>
        <w:t>159.4</w:t>
      </w:r>
      <w:r>
        <w:rPr>
          <w:rFonts w:ascii="仿宋_GB2312" w:hAnsi="仿宋" w:eastAsia="仿宋_GB2312"/>
          <w:sz w:val="32"/>
          <w:szCs w:val="32"/>
        </w:rPr>
        <w:t>亿元，</w:t>
      </w:r>
      <w:r>
        <w:rPr>
          <w:rFonts w:hint="eastAsia" w:ascii="仿宋_GB2312" w:hAnsi="仿宋" w:eastAsia="仿宋_GB2312"/>
          <w:sz w:val="32"/>
          <w:szCs w:val="32"/>
        </w:rPr>
        <w:t>完成总任务量的68.88%</w:t>
      </w:r>
      <w:r>
        <w:rPr>
          <w:rFonts w:ascii="仿宋_GB2312" w:hAnsi="仿宋" w:eastAsia="仿宋_GB2312"/>
          <w:sz w:val="32"/>
          <w:szCs w:val="32"/>
        </w:rPr>
        <w:t>，</w:t>
      </w:r>
      <w:r>
        <w:rPr>
          <w:rFonts w:hint="eastAsia" w:ascii="仿宋_GB2312" w:hAnsi="仿宋" w:eastAsia="仿宋_GB2312"/>
          <w:sz w:val="32"/>
          <w:szCs w:val="32"/>
        </w:rPr>
        <w:t>增速10.4%，</w:t>
      </w:r>
      <w:r>
        <w:rPr>
          <w:rFonts w:ascii="仿宋_GB2312" w:hAnsi="仿宋" w:eastAsia="仿宋_GB2312"/>
          <w:sz w:val="32"/>
          <w:szCs w:val="32"/>
        </w:rPr>
        <w:t>总量在唐山排名第3位，</w:t>
      </w:r>
      <w:r>
        <w:rPr>
          <w:rFonts w:hint="eastAsia" w:ascii="仿宋_GB2312" w:hAnsi="仿宋" w:eastAsia="仿宋_GB2312"/>
          <w:sz w:val="32"/>
          <w:szCs w:val="32"/>
        </w:rPr>
        <w:t>增速在唐山排名第10位，预计年底能够完成任务目标</w:t>
      </w:r>
      <w:r>
        <w:rPr>
          <w:rFonts w:ascii="仿宋_GB2312" w:hAnsi="仿宋" w:eastAsia="仿宋_GB2312"/>
          <w:sz w:val="32"/>
          <w:szCs w:val="32"/>
        </w:rPr>
        <w:t>。</w:t>
      </w:r>
    </w:p>
    <w:p>
      <w:pPr>
        <w:spacing w:line="560" w:lineRule="exact"/>
        <w:rPr>
          <w:rFonts w:ascii="仿宋_GB2312" w:hAnsi="仿宋" w:eastAsia="仿宋_GB2312"/>
          <w:sz w:val="32"/>
          <w:szCs w:val="32"/>
        </w:rPr>
      </w:pPr>
      <w:r>
        <w:rPr>
          <w:rFonts w:ascii="仿宋_GB2312" w:hAnsi="仿宋" w:eastAsia="仿宋_GB2312"/>
          <w:sz w:val="32"/>
          <w:szCs w:val="32"/>
        </w:rPr>
        <w:t xml:space="preserve">    2、限额以上企业消费品零售额。限额以上企业消费品零售额由限上企业直报，为不可预计数据，无明确全年任务数。截至</w:t>
      </w:r>
      <w:r>
        <w:rPr>
          <w:rFonts w:hint="eastAsia" w:ascii="仿宋_GB2312" w:hAnsi="仿宋" w:eastAsia="仿宋_GB2312"/>
          <w:sz w:val="32"/>
          <w:szCs w:val="32"/>
        </w:rPr>
        <w:t>9</w:t>
      </w:r>
      <w:r>
        <w:rPr>
          <w:rFonts w:ascii="仿宋_GB2312" w:hAnsi="仿宋" w:eastAsia="仿宋_GB2312"/>
          <w:sz w:val="32"/>
          <w:szCs w:val="32"/>
        </w:rPr>
        <w:t>月底，完成</w:t>
      </w:r>
      <w:r>
        <w:rPr>
          <w:rFonts w:hint="eastAsia" w:ascii="仿宋_GB2312" w:hAnsi="仿宋" w:eastAsia="仿宋_GB2312"/>
          <w:sz w:val="32"/>
          <w:szCs w:val="32"/>
        </w:rPr>
        <w:t>7.2</w:t>
      </w:r>
      <w:r>
        <w:rPr>
          <w:rFonts w:ascii="仿宋_GB2312" w:hAnsi="仿宋" w:eastAsia="仿宋_GB2312"/>
          <w:sz w:val="32"/>
          <w:szCs w:val="32"/>
        </w:rPr>
        <w:t>亿元</w:t>
      </w:r>
      <w:r>
        <w:rPr>
          <w:rFonts w:hint="eastAsia" w:ascii="仿宋_GB2312" w:hAnsi="仿宋" w:eastAsia="仿宋_GB2312"/>
          <w:sz w:val="32"/>
          <w:szCs w:val="32"/>
        </w:rPr>
        <w:t>，增速2.4%</w:t>
      </w:r>
      <w:r>
        <w:rPr>
          <w:rFonts w:ascii="仿宋_GB2312" w:hAnsi="仿宋" w:eastAsia="仿宋_GB2312"/>
          <w:sz w:val="32"/>
          <w:szCs w:val="32"/>
        </w:rPr>
        <w:t>。</w:t>
      </w:r>
    </w:p>
    <w:p>
      <w:pPr>
        <w:spacing w:line="560" w:lineRule="exact"/>
        <w:rPr>
          <w:rFonts w:ascii="仿宋_GB2312" w:hAnsi="仿宋" w:eastAsia="仿宋_GB2312"/>
          <w:sz w:val="32"/>
          <w:szCs w:val="32"/>
        </w:rPr>
      </w:pPr>
      <w:r>
        <w:rPr>
          <w:rFonts w:ascii="仿宋_GB2312" w:hAnsi="仿宋" w:eastAsia="仿宋_GB2312"/>
          <w:sz w:val="32"/>
          <w:szCs w:val="32"/>
        </w:rPr>
        <w:t xml:space="preserve">    3、出口总额。2017年我市出口总额任务为53000万元。截至</w:t>
      </w:r>
      <w:r>
        <w:rPr>
          <w:rFonts w:hint="eastAsia" w:ascii="仿宋_GB2312" w:hAnsi="仿宋" w:eastAsia="仿宋_GB2312"/>
          <w:sz w:val="32"/>
          <w:szCs w:val="32"/>
        </w:rPr>
        <w:t>目前</w:t>
      </w:r>
      <w:r>
        <w:rPr>
          <w:rFonts w:ascii="仿宋_GB2312" w:hAnsi="仿宋" w:eastAsia="仿宋_GB2312"/>
          <w:sz w:val="32"/>
          <w:szCs w:val="32"/>
        </w:rPr>
        <w:t>，我市出口额完成</w:t>
      </w:r>
      <w:r>
        <w:rPr>
          <w:rFonts w:hint="eastAsia" w:ascii="仿宋_GB2312" w:hAnsi="仿宋" w:eastAsia="仿宋_GB2312"/>
          <w:sz w:val="32"/>
          <w:szCs w:val="32"/>
        </w:rPr>
        <w:t>4258万美元，同比增速-4.9%，增速在唐山各县区排名第5位。第四季度出口月平均增长：栗源、美客多、珍珠等板栗出口预计30%以上，其他行业出口也有相应的提升。第四季度月平均增长能保持在700万美元的水平。到年底能完成唐山市达任务。</w:t>
      </w:r>
    </w:p>
    <w:p>
      <w:pPr>
        <w:spacing w:line="560" w:lineRule="exact"/>
        <w:rPr>
          <w:rFonts w:ascii="仿宋_GB2312" w:hAnsi="仿宋" w:eastAsia="仿宋_GB2312"/>
          <w:sz w:val="32"/>
          <w:szCs w:val="32"/>
        </w:rPr>
      </w:pPr>
      <w:r>
        <w:rPr>
          <w:rFonts w:ascii="仿宋_GB2312" w:hAnsi="仿宋" w:eastAsia="仿宋_GB2312"/>
          <w:sz w:val="32"/>
          <w:szCs w:val="32"/>
        </w:rPr>
        <w:t xml:space="preserve">    4、实际利用外资。</w:t>
      </w:r>
      <w:r>
        <w:rPr>
          <w:rFonts w:hint="eastAsia" w:ascii="仿宋_GB2312" w:hAnsi="仿宋" w:eastAsia="仿宋_GB2312"/>
          <w:sz w:val="32"/>
          <w:szCs w:val="32"/>
        </w:rPr>
        <w:t>2017年我市实际利用外资任务为8000万美元。截</w:t>
      </w:r>
      <w:r>
        <w:rPr>
          <w:rFonts w:hint="eastAsia" w:ascii="仿宋_GB2312" w:hAnsi="仿宋" w:eastAsia="仿宋_GB2312"/>
          <w:sz w:val="32"/>
          <w:szCs w:val="32"/>
          <w:lang w:val="en-US" w:eastAsia="zh-CN"/>
        </w:rPr>
        <w:t>至</w:t>
      </w:r>
      <w:bookmarkStart w:id="0" w:name="_GoBack"/>
      <w:bookmarkEnd w:id="0"/>
      <w:r>
        <w:rPr>
          <w:rFonts w:hint="eastAsia" w:ascii="仿宋_GB2312" w:hAnsi="仿宋" w:eastAsia="仿宋_GB2312"/>
          <w:sz w:val="32"/>
          <w:szCs w:val="32"/>
        </w:rPr>
        <w:t>目前，我市到位外资</w:t>
      </w:r>
      <w:r>
        <w:rPr>
          <w:rFonts w:ascii="仿宋_GB2312" w:hAnsi="仿宋" w:eastAsia="仿宋_GB2312"/>
          <w:sz w:val="32"/>
          <w:szCs w:val="32"/>
        </w:rPr>
        <w:t>4285</w:t>
      </w:r>
      <w:r>
        <w:rPr>
          <w:rFonts w:hint="eastAsia" w:ascii="仿宋_GB2312" w:hAnsi="仿宋" w:eastAsia="仿宋_GB2312"/>
          <w:sz w:val="32"/>
          <w:szCs w:val="32"/>
        </w:rPr>
        <w:t>万美元，在唐山市各县市区中排名第12，全年预计完成</w:t>
      </w:r>
      <w:r>
        <w:rPr>
          <w:rFonts w:ascii="仿宋_GB2312" w:hAnsi="仿宋" w:eastAsia="仿宋_GB2312"/>
          <w:sz w:val="32"/>
          <w:szCs w:val="32"/>
        </w:rPr>
        <w:t>8000</w:t>
      </w:r>
      <w:r>
        <w:rPr>
          <w:rFonts w:hint="eastAsia" w:ascii="仿宋_GB2312" w:hAnsi="仿宋" w:eastAsia="仿宋_GB2312"/>
          <w:sz w:val="32"/>
          <w:szCs w:val="32"/>
        </w:rPr>
        <w:t>万美元，已与港路公司说好从境外借款</w:t>
      </w:r>
      <w:r>
        <w:rPr>
          <w:rFonts w:ascii="仿宋_GB2312" w:hAnsi="仿宋" w:eastAsia="仿宋_GB2312"/>
          <w:sz w:val="32"/>
          <w:szCs w:val="32"/>
        </w:rPr>
        <w:t>3715</w:t>
      </w:r>
      <w:r>
        <w:rPr>
          <w:rFonts w:hint="eastAsia" w:ascii="仿宋_GB2312" w:hAnsi="仿宋" w:eastAsia="仿宋_GB2312"/>
          <w:sz w:val="32"/>
          <w:szCs w:val="32"/>
        </w:rPr>
        <w:t>万美元，以确保引进外资任务完成。目前，唐山市商务局正在结合市统计局，如能入统可使指标完成。</w:t>
      </w:r>
    </w:p>
    <w:p>
      <w:pPr>
        <w:spacing w:line="560" w:lineRule="exact"/>
        <w:rPr>
          <w:rFonts w:ascii="仿宋_GB2312" w:hAnsi="仿宋" w:eastAsia="仿宋_GB2312"/>
          <w:sz w:val="32"/>
          <w:szCs w:val="32"/>
        </w:rPr>
      </w:pPr>
      <w:r>
        <w:rPr>
          <w:rFonts w:ascii="仿宋_GB2312" w:hAnsi="仿宋" w:eastAsia="仿宋_GB2312"/>
          <w:sz w:val="32"/>
          <w:szCs w:val="32"/>
        </w:rPr>
        <w:t xml:space="preserve">    5、引进市外资金。</w:t>
      </w:r>
      <w:r>
        <w:rPr>
          <w:rFonts w:hint="eastAsia" w:ascii="仿宋_GB2312" w:hAnsi="仿宋" w:eastAsia="仿宋_GB2312"/>
          <w:sz w:val="32"/>
          <w:szCs w:val="32"/>
        </w:rPr>
        <w:t>2017年我市引进市外资金任务为74亿元。截至目前，我市引进市外资金已完成67.91亿元。预计到年底完成74亿元的任务目标。</w:t>
      </w:r>
    </w:p>
    <w:p>
      <w:pPr>
        <w:spacing w:line="560" w:lineRule="exact"/>
        <w:rPr>
          <w:rFonts w:ascii="仿宋_GB2312" w:hAnsi="仿宋" w:eastAsia="仿宋_GB2312"/>
          <w:sz w:val="32"/>
          <w:szCs w:val="32"/>
        </w:rPr>
      </w:pPr>
      <w:r>
        <w:rPr>
          <w:rFonts w:ascii="仿宋_GB2312" w:hAnsi="仿宋" w:eastAsia="仿宋_GB2312"/>
          <w:sz w:val="32"/>
          <w:szCs w:val="32"/>
        </w:rPr>
        <w:t xml:space="preserve">    6、非税收入。2017年我局非税收入任务数为25万元，截至</w:t>
      </w:r>
      <w:r>
        <w:rPr>
          <w:rFonts w:hint="eastAsia" w:ascii="仿宋_GB2312" w:hAnsi="仿宋" w:eastAsia="仿宋_GB2312"/>
          <w:sz w:val="32"/>
          <w:szCs w:val="32"/>
        </w:rPr>
        <w:t>目前</w:t>
      </w:r>
      <w:r>
        <w:rPr>
          <w:rFonts w:ascii="仿宋_GB2312" w:hAnsi="仿宋" w:eastAsia="仿宋_GB2312"/>
          <w:sz w:val="32"/>
          <w:szCs w:val="32"/>
        </w:rPr>
        <w:t>，完成21</w:t>
      </w:r>
      <w:r>
        <w:rPr>
          <w:rFonts w:hint="eastAsia" w:ascii="仿宋_GB2312" w:hAnsi="仿宋" w:eastAsia="仿宋_GB2312"/>
          <w:sz w:val="32"/>
          <w:szCs w:val="32"/>
        </w:rPr>
        <w:t>.</w:t>
      </w:r>
      <w:r>
        <w:rPr>
          <w:rFonts w:ascii="仿宋_GB2312" w:hAnsi="仿宋" w:eastAsia="仿宋_GB2312"/>
          <w:sz w:val="32"/>
          <w:szCs w:val="32"/>
        </w:rPr>
        <w:t>1万元，完成全年任务的</w:t>
      </w:r>
      <w:r>
        <w:rPr>
          <w:rFonts w:hint="eastAsia" w:ascii="仿宋_GB2312" w:hAnsi="仿宋" w:eastAsia="仿宋_GB2312"/>
          <w:sz w:val="32"/>
          <w:szCs w:val="32"/>
        </w:rPr>
        <w:t>84.4</w:t>
      </w:r>
      <w:r>
        <w:rPr>
          <w:rFonts w:ascii="仿宋_GB2312" w:hAnsi="仿宋" w:eastAsia="仿宋_GB2312"/>
          <w:sz w:val="32"/>
          <w:szCs w:val="32"/>
        </w:rPr>
        <w:t>%。</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（二）大力开展招商引资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1、力促重点项目签约落地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以来，我们始终把促成更多、更好的项目签约落地作为开展招商引资工作的第一要务。通过对各个重点在谈项目实行领导带头洽谈、部门专人盯办、高效解决问题等方式，2017年我市共洽谈推进重点项目65个，已成功签约项目38个，其中，投资额度在亿元以上项目20个，投资总额1182.44亿元，分别是：天津融创中国集团，总投资520亿元、金融街控股股份有限公司建设中国（遵化）古温泉旅游度假区项目，总投资100亿元；河北碧桂园凤凰置业有限公司建设航天农业生态健康城项目，总投资100亿元；中景信旅游投资开发集团有限公司建设般若湖休闲旅游度假项目，总投资50亿元；唯珍（北京）食品科技有限公司与唐山广野食品集团有限公司战略合作项目，总投资20亿元；山东嘉隆地产有限公司投资建设马兰峪满族皇家文化特色小镇项目，总投资16亿元；四川发展集团与遵化市政府融资合作项目，总投资10亿元；红星美凯龙家居集团与遵化市浩友地产开发公司合作建设红星美凯龙商业综合体项目，总投资10亿元；北京市地矿总公司投资建设住宅产业化项目，总投资8亿元；华电唐山风电有限公司投资建设遵化小厂风电项目，总投资7亿元；灏润农产品开发公司蛋鸡循环养殖一体化项目，总投资3.2亿元；唐山常乐旅游发展有限公司建设美丽南山特色小镇项目，总投资3亿元；广州白云山和黄大健康产品有限公司（王老吉）北方果汁生产基地项目，总投资3亿元；遵化市创胜建材有限公司综合利用矿山固体废弃物生产环保建材项目，总投资1.65亿元；鹫峰山景区开发合作，总投资1.1637亿元；遵化市盛江房地产开发有限公司盛江桃园小区，总投资1.4亿元；中科博联环境工程有限公司投资建设环保设备制造和有机固废处理示范基地项目，总投资1.2亿元；唐山悦剑农业开发有限公司山地综合开发项目，总投资1.2亿元；东晟宾馆商业综合体项目，总投资1.1亿元；唐山市丰源生物科技有限公司建设生物制剂和有机肥项目，总投资1.07亿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2、强力推进驻京招商工作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切实加大我市招商引资工作力度，我们依托京津产业外迁有利契机，充分借鉴周边县市先进做法。今年年以来，各驻京招商组先后对接走访企业89家，对接走访协会和政府机关16个，与北京市各区投资促进局、经信委、工商联、中关村科技园、北京昌平西辛峰工业园区等组织进一步密切了联系；同时，也通过采取“请进来”或“走出去”的方式，结合敲门招商、以商招商、展会招商和电话联络等方法，先后与北京中科兴达科技发展有限公司、北京双壳包装有限公司、北京格维克科技有限公司、北京永洁康环保设备有限公司等一大批企业建立了良好关系，部分企业已就具体项目与我市达成实质性合作意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3、多措并举优化常规招商</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今年的工作中，我们重点采取了6项措施：一是夯实招商工作基础。对全市的招商宣传册、招商宣传片进行了全新的修订和完善，建立了《2017年全市重点在谈项目信息库》和《2017年对接京津有望签约项目信息库》。二是推行责任分包。对已洽谈项目指定了专人进行后续的跟踪盯办，确保项目稳步推进。三是强化督导协调。主要是通过定期协调、督导市直经济主管部门和各乡镇（街道）抓招商，及时掌握全市在联投资项目的最新情况，同时，也为确保年底圆满完成全市年初确定的招商引资指标任务。四是推动以商招商。借助人缘、业缘关系，充分发挥网络、报纸、微信等多渠道作用，以引导本地企业家二次创业、在外企业家“凤还巢”和民企入冀重大活动为契机，全力实施以商招商，推动招商引资工作取得更大成效。五是开展企业走访调研。通过走访鑫虎重机、华丽联合、中环固废、广申固废、尚禾源新保益达、众邦光伏电子、石门物资回收公司、鑫昊钢构、大明矿机等企业，及时掌握了本地企业家的真实想法，并根据企业需求，寻找项目投资与合作契机。六是科学组织商务考察。今年以来，我们先后16次组织小团组赴北京、上海、浙江、江西、贵州、内蒙古、黑龙江等地考察、对接项目，为我市政府领导决策和加快促成重点在谈在联项目签约落地提供了重要参考。</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（三）组织开展营商环境集中整治行动</w:t>
      </w:r>
    </w:p>
    <w:p>
      <w:pPr>
        <w:spacing w:line="560" w:lineRule="exact"/>
        <w:ind w:firstLine="660"/>
        <w:rPr>
          <w:rFonts w:ascii="仿宋_GB2312" w:hAnsi="仿宋" w:eastAsia="仿宋_GB2312"/>
          <w:sz w:val="32"/>
          <w:szCs w:val="32"/>
        </w:rPr>
      </w:pPr>
      <w:r>
        <w:rPr>
          <w:rFonts w:ascii="仿宋_GB2312" w:hAnsi="仿宋" w:eastAsia="仿宋_GB2312"/>
          <w:sz w:val="32"/>
          <w:szCs w:val="32"/>
        </w:rPr>
        <w:t>我市于3月22日召开全市营商环境集中整治行动动员会议，成立营商环境集中整治工作机构，领导小组办公室设在市商务局，具体负责综合协调、督导检查、信息报送等有关工作。集中整治工作开展以来，市营商办、市监察局通过组织相关部门自查，分层次召开企业座谈会，到企业座谈走访，开通“一键通”微信举报和设立38个投诉举报箱接受社会举报，筛选50家企业进行营商环境问题信息直报等措施，主动发现各方面对营商环境的意见，查找存在问题，已形成了《遵化市自查问题清单》、《遵化市市场主体反映问题清单》、《遵化市市场主体反映问题整治台账》、《遵化市自查问题整治台账》，并就存在的问题对相关责任单位进行逐个盯办，直至整改到位。截至目前，我市共收集整理关于营商环境的问题140条，经过筛选，最终上报唐山市51个有代表性的共性问题，通过努力，目前这51个问题，已解决4</w:t>
      </w:r>
      <w:r>
        <w:rPr>
          <w:rFonts w:hint="eastAsia" w:ascii="仿宋_GB2312" w:hAnsi="仿宋" w:eastAsia="仿宋_GB2312"/>
          <w:sz w:val="32"/>
          <w:szCs w:val="32"/>
        </w:rPr>
        <w:t>3</w:t>
      </w:r>
      <w:r>
        <w:rPr>
          <w:rFonts w:ascii="仿宋_GB2312" w:hAnsi="仿宋" w:eastAsia="仿宋_GB2312"/>
          <w:sz w:val="32"/>
          <w:szCs w:val="32"/>
        </w:rPr>
        <w:t>个，还有</w:t>
      </w:r>
      <w:r>
        <w:rPr>
          <w:rFonts w:hint="eastAsia" w:ascii="仿宋_GB2312" w:hAnsi="仿宋" w:eastAsia="仿宋_GB2312"/>
          <w:sz w:val="32"/>
          <w:szCs w:val="32"/>
        </w:rPr>
        <w:t>8</w:t>
      </w:r>
      <w:r>
        <w:rPr>
          <w:rFonts w:ascii="仿宋_GB2312" w:hAnsi="仿宋" w:eastAsia="仿宋_GB2312"/>
          <w:sz w:val="32"/>
          <w:szCs w:val="32"/>
        </w:rPr>
        <w:t>个已责成相关部门正在积极解决，我们已将这</w:t>
      </w:r>
      <w:r>
        <w:rPr>
          <w:rFonts w:hint="eastAsia" w:ascii="仿宋_GB2312" w:hAnsi="仿宋" w:eastAsia="仿宋_GB2312"/>
          <w:sz w:val="32"/>
          <w:szCs w:val="32"/>
        </w:rPr>
        <w:t>8</w:t>
      </w:r>
      <w:r>
        <w:rPr>
          <w:rFonts w:ascii="仿宋_GB2312" w:hAnsi="仿宋" w:eastAsia="仿宋_GB2312"/>
          <w:sz w:val="32"/>
          <w:szCs w:val="32"/>
        </w:rPr>
        <w:t>个问题分别反馈到相关部门单位，各单位已做好相关解决方案，并将解决方案上报到营商办，所有问题正在积极解决。</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rPr>
        <w:t>（四）推进我市电子商务发展进程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1、理清发展思路，强化领导力量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经过近半年的酝酿下发了我市第一个电子商务指导性文件《关于加快电子商务发展的实施意见》，明确了我市电子商务发展的思路方向、重点工作和保障措施，提出了2020年的具体目标任务。成立了由市委、市政府牵头，商务、发改、工信、农牧业、财政、旅游等27个政府部门组成的电子商务工作领导小组，完善了领导体系和推进力量。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2、扎实推进农村电子商务培训工作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以来，按照市委的统一部署从3月份开始到5月底结束，组织了遵化市20多名电商讲师团成员，利用近两个月时间，对全市25个乡镇、2个街道办分批进行了培训，培训对象包括乡镇机关干部、各村负责人、企业代表和有电商创业意向的大学生、青年、妇女等各界代表共计4000余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3、把握宣传报道和舆论导向，为全市的发展营造浓厚的舆论范围。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据统计，1-10月份对市委、市政府、宣传部新闻中心等政府部门报送信息（各种电子商务发展情况材料）22篇，对新闻媒体发布信息15篇，其中:采纳新闻报道4次，充分展现和宣传了我局工作。对于确保各级领导正确决策、指导实践、推进工作具有重要意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4、做好交易场所清理整顿工作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培训结束以后，我科室3人对全市94家电子商务企业进行交易场所现场检查工作。对有存在的问题进行现场整改，并设计检查表一式二份签字留存建档，在与金融办的合作之下顺利通过了唐山市抽查。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5、高度重视，认真办理人大政协提案工作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大代表和政协委员来自社会各条战线、各个阶层，熟悉和了解社情民意，所提的建议和提案具有广泛的代表性，能够充分体现广大人民群众的意愿。他们从特有的角度观察研究商务职能工作，往往更为客观全面，视角更为独特，对商务实际工作和理论思维具有较好的指导作用。因此，深刻认识到认真办理好人大代表建议和政协提案，不仅是商务部门的一项重要职责，更是密切联系群众、转变工作作风、优化服务的有效途径。我科室不走过场，当面走访，完善人大建议和政协提案7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6、做好双创资金的审核、上报工作。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唐山市商务局、唐山市财政局关于印发《唐山市鼓励电子商务发展实施细则》的通知，重点支持商务服务综合服务平台建设、电子商务平台企业运营和电子商务进社区、电子商务进小微商务企业等项目。重点支持年交易额500万元以上，平台内有效客户200个以上的电子商务企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按2016年——2018年三个年度申请6个电子商务企业平台项目，分别是2016年度“宝兑通物流平台”“过来玩旅游平台”；2017年度“遵化购”“致青春”电子商务运营平台；2018年度“微点乐”“爱尚团队”运营电子商务平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唐山市局审议，3个项目符合《唐山市小微企业创新创业基地城市示范若干政策措施》（唐政办发【2016】14号）和关于印发《唐山市鼓励电子商务发展实施细则》的通知（唐商字【2017】92号）文件精神要求，等唐山市审核后批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7、分阶段推进省深化农村电子商务全覆盖任务。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按照全覆盖任务清单的时间节点对承办企业进行工作督促，截</w:t>
      </w:r>
      <w:r>
        <w:rPr>
          <w:rFonts w:hint="eastAsia" w:ascii="仿宋_GB2312" w:hAnsi="仿宋" w:eastAsia="仿宋_GB2312"/>
          <w:sz w:val="32"/>
          <w:szCs w:val="32"/>
          <w:lang w:val="en-US" w:eastAsia="zh-CN"/>
        </w:rPr>
        <w:t>至</w:t>
      </w:r>
      <w:r>
        <w:rPr>
          <w:rFonts w:hint="eastAsia" w:ascii="仿宋_GB2312" w:hAnsi="仿宋" w:eastAsia="仿宋_GB2312"/>
          <w:sz w:val="32"/>
          <w:szCs w:val="32"/>
        </w:rPr>
        <w:t>6月底承办企业已经上报了具体工作实施方案，我科室按实施方案后期跟进。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8、推进智能农业项目进库备存。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遵化市智慧农业未来三年的发展目标和工作任务》要求，按照我局职能重点谋划四点中的第二项“突出销售网络化”中“乡镇级电商平台”“村级电商平台”，推荐2个项目。一是打造乡镇级电商平台。遵化购电子商务信息平台三期工程。二是推进村级电商平台。遵化市大槐树电子商务有限公司仓储物流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（五）公正做好行政审批服务工作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进一步规范岗位工作职责、工作纪律、文明用语和行为规范，公开服务承诺，落实首问（首办）责任制度，以明确的职责，便捷、高效的服务，努力实现“审批提速，服务提质，素质提升”的工作目标。树立商务局高效的“窗口”形象，打造优质高效服务平台。制定规范，搞好服务。以服务为理念，坚持问题导向，不断优化服务方式、改善服务环境、完善服务流程。在资料复杂、流程繁琐的情况下，认真梳理业务要点，以法律为准绳，使需要办理业务的人员，在网上能查阅、咨询，进一步提升了办事效率。压缩审批时限，提高行政效率。根据简政放权放管结合优化服务的有关要求，对所涉及的外商投资企业设立及变更备案，做到程序能简则简，办理时限能短则短，进一步优化审批流程，缩短办理时限。目前对所涉及的备案事项承诺办理时限均在3个工作日内完成备案，最大限度的简化了审批环节，方便了服务对象，提高了行政效率。上半年，共受理遵化市燕山红食品有限公司经营范围变更、唐山信开水务环境有限公司资金来源变更、中粮家佳康（遵化）有限公司法人变更、唐山信开水务环境有限公司投资者类型变更等备案事项12件，办结12件，办结率100%。</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（六）对外贸易实现全面发展</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一、强化调度、提升服务，确保出口贸易回稳向好</w:t>
      </w:r>
    </w:p>
    <w:p>
      <w:pPr>
        <w:rPr>
          <w:rFonts w:ascii="仿宋_GB2312" w:hAnsi="仿宋" w:eastAsia="仿宋_GB2312"/>
          <w:sz w:val="32"/>
          <w:szCs w:val="32"/>
        </w:rPr>
      </w:pPr>
      <w:r>
        <w:rPr>
          <w:rFonts w:hint="eastAsia" w:ascii="仿宋_GB2312" w:hAnsi="仿宋" w:eastAsia="仿宋_GB2312"/>
          <w:sz w:val="32"/>
          <w:szCs w:val="32"/>
        </w:rPr>
        <w:t>一是发挥遵化外经贸微信群作用，及时跟踪调度企业业务经营。现在有90多家企业入群，随时随地地为企业答疑解难。二是缩短服务时间和减少业务流程，提高办事效率，将出口备案、加工贸易备案等业务办结从5个工作日缩减到当天办理、即报即备，有效地促进了外贸企业业务开展。三是对重点企业实行全流程跟踪服务。与建龙、港陆、栗源、美客多、广野、珍珠甘栗、广汇、长利食品等10几家重点外贸企业紧密联系，及时了解和掌握企业在融资、出口信贷、政策扶持等方面动态。四是强化月报制度。于每月次月4号收集重点外贸企业进出口报表，以便及时掌握全市出口行业动态，为市委、市政府提供及时可靠、详实可查的依据。</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二、部门决算单位构成</w:t>
      </w:r>
    </w:p>
    <w:p>
      <w:pPr>
        <w:rPr>
          <w:rFonts w:ascii="方正仿宋简体" w:eastAsia="方正仿宋简体"/>
          <w:sz w:val="32"/>
          <w:szCs w:val="32"/>
        </w:rPr>
      </w:pPr>
      <w:r>
        <w:rPr>
          <w:rFonts w:ascii="方正仿宋简体" w:eastAsia="方正仿宋简体"/>
          <w:sz w:val="32"/>
          <w:szCs w:val="32"/>
        </w:rPr>
        <w:t xml:space="preserve">   </w:t>
      </w:r>
      <w:r>
        <w:rPr>
          <w:rFonts w:hint="eastAsia" w:ascii="方正仿宋简体" w:eastAsia="方正仿宋简体"/>
          <w:sz w:val="32"/>
          <w:szCs w:val="32"/>
        </w:rPr>
        <w:t>遵化市商务局局决算包括：遵化市商务局机关</w:t>
      </w:r>
      <w:r>
        <w:rPr>
          <w:rFonts w:ascii="方正仿宋简体" w:eastAsia="方正仿宋简体"/>
          <w:sz w:val="32"/>
          <w:szCs w:val="32"/>
        </w:rPr>
        <w:t xml:space="preserve">) </w:t>
      </w:r>
    </w:p>
    <w:p>
      <w:pPr>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遵化市</w:t>
      </w:r>
      <w:r>
        <w:rPr>
          <w:rFonts w:ascii="黑体" w:hAnsi="黑体" w:eastAsia="黑体"/>
          <w:sz w:val="32"/>
          <w:szCs w:val="32"/>
        </w:rPr>
        <w:t>商务局2017</w:t>
      </w:r>
      <w:r>
        <w:rPr>
          <w:rFonts w:hint="eastAsia" w:ascii="黑体" w:hAnsi="黑体" w:eastAsia="黑体"/>
          <w:sz w:val="32"/>
          <w:szCs w:val="32"/>
        </w:rPr>
        <w:t>年度部门决算报表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一、收入支出决算总表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二、收入决算表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三、支出决算表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四、财政拨款收入支出决算总表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五、一般公共预算财政拨款收入支出决算表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六、一般公共预算财政拨款基本支出决算经济分类表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七、政府性基金预算财政拨款收入支出决算表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八、国有资本经营预算财政拨款收入支出决算表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九、“三公”经费等相关信息统计表</w:t>
      </w:r>
    </w:p>
    <w:p>
      <w:pPr>
        <w:widowControl/>
        <w:spacing w:line="580" w:lineRule="exact"/>
        <w:ind w:left="640" w:firstLine="640" w:firstLineChars="200"/>
        <w:rPr>
          <w:rFonts w:ascii="方正仿宋简体" w:eastAsia="方正仿宋简体"/>
          <w:sz w:val="32"/>
          <w:szCs w:val="32"/>
        </w:rPr>
      </w:pPr>
      <w:r>
        <w:rPr>
          <w:rFonts w:hint="eastAsia" w:ascii="方正仿宋简体" w:eastAsia="方正仿宋简体"/>
          <w:sz w:val="32"/>
          <w:szCs w:val="32"/>
        </w:rPr>
        <w:t>十、政府采购情况表</w:t>
      </w:r>
    </w:p>
    <w:p>
      <w:pPr>
        <w:spacing w:line="560" w:lineRule="exact"/>
        <w:ind w:firstLine="640"/>
        <w:rPr>
          <w:rFonts w:ascii="方正仿宋简体" w:eastAsia="方正仿宋简体"/>
          <w:b/>
          <w:szCs w:val="32"/>
          <w:u w:val="single"/>
        </w:rPr>
      </w:pPr>
    </w:p>
    <w:p>
      <w:pPr>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遵化市商务局</w:t>
      </w:r>
      <w:r>
        <w:rPr>
          <w:rFonts w:ascii="黑体" w:hAnsi="黑体" w:eastAsia="黑体"/>
          <w:sz w:val="32"/>
          <w:szCs w:val="32"/>
        </w:rPr>
        <w:t>2017</w:t>
      </w:r>
      <w:r>
        <w:rPr>
          <w:rFonts w:hint="eastAsia" w:ascii="黑体" w:hAnsi="黑体" w:eastAsia="黑体"/>
          <w:sz w:val="32"/>
          <w:szCs w:val="32"/>
        </w:rPr>
        <w:t>年部门决算情况说明</w:t>
      </w:r>
    </w:p>
    <w:p>
      <w:pPr>
        <w:ind w:firstLine="640" w:firstLineChars="200"/>
        <w:rPr>
          <w:rFonts w:ascii="方正仿宋简体" w:eastAsia="方正仿宋简体"/>
          <w:sz w:val="32"/>
          <w:szCs w:val="32"/>
        </w:rPr>
      </w:pPr>
      <w:r>
        <w:rPr>
          <w:rFonts w:hint="eastAsia" w:ascii="方正仿宋简体" w:eastAsia="方正仿宋简体"/>
          <w:sz w:val="32"/>
          <w:szCs w:val="32"/>
        </w:rPr>
        <w:t>一、收入支出决算总体情况说明</w:t>
      </w:r>
    </w:p>
    <w:p>
      <w:pPr>
        <w:ind w:firstLine="640" w:firstLineChars="20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年收入</w:t>
      </w:r>
      <w:r>
        <w:rPr>
          <w:rFonts w:hint="eastAsia" w:ascii="仿宋_GB2312" w:hAnsi="仿宋" w:eastAsia="仿宋_GB2312"/>
          <w:sz w:val="32"/>
          <w:szCs w:val="32"/>
        </w:rPr>
        <w:t>689.34</w:t>
      </w:r>
      <w:r>
        <w:rPr>
          <w:rFonts w:hint="eastAsia" w:ascii="方正仿宋简体" w:eastAsia="方正仿宋简体"/>
          <w:sz w:val="32"/>
          <w:szCs w:val="32"/>
        </w:rPr>
        <w:t>万元，比</w:t>
      </w:r>
      <w:r>
        <w:rPr>
          <w:rFonts w:ascii="方正仿宋简体" w:eastAsia="方正仿宋简体"/>
          <w:sz w:val="32"/>
          <w:szCs w:val="32"/>
        </w:rPr>
        <w:t>2016</w:t>
      </w:r>
      <w:r>
        <w:rPr>
          <w:rFonts w:hint="eastAsia" w:ascii="方正仿宋简体" w:eastAsia="方正仿宋简体"/>
          <w:sz w:val="32"/>
          <w:szCs w:val="32"/>
        </w:rPr>
        <w:t>年减少686.85万元，下降</w:t>
      </w:r>
      <w:r>
        <w:rPr>
          <w:rFonts w:hint="eastAsia" w:ascii="仿宋_GB2312" w:hAnsi="仿宋" w:eastAsia="仿宋_GB2312"/>
          <w:sz w:val="32"/>
          <w:szCs w:val="32"/>
        </w:rPr>
        <w:t>了48.02%</w:t>
      </w:r>
      <w:r>
        <w:rPr>
          <w:rFonts w:hint="eastAsia" w:ascii="方正仿宋简体" w:eastAsia="方正仿宋简体"/>
          <w:sz w:val="32"/>
          <w:szCs w:val="32"/>
        </w:rPr>
        <w:t>；</w:t>
      </w:r>
      <w:r>
        <w:rPr>
          <w:rFonts w:ascii="方正仿宋简体" w:eastAsia="方正仿宋简体"/>
          <w:sz w:val="32"/>
          <w:szCs w:val="32"/>
        </w:rPr>
        <w:t>2017</w:t>
      </w:r>
      <w:r>
        <w:rPr>
          <w:rFonts w:hint="eastAsia" w:ascii="方正仿宋简体" w:eastAsia="方正仿宋简体"/>
          <w:sz w:val="32"/>
          <w:szCs w:val="32"/>
        </w:rPr>
        <w:t>年支出</w:t>
      </w:r>
      <w:r>
        <w:rPr>
          <w:rFonts w:hint="eastAsia" w:ascii="仿宋_GB2312" w:hAnsi="仿宋" w:eastAsia="仿宋_GB2312"/>
          <w:sz w:val="32"/>
          <w:szCs w:val="32"/>
        </w:rPr>
        <w:t>689.34</w:t>
      </w:r>
      <w:r>
        <w:rPr>
          <w:rFonts w:hint="eastAsia" w:ascii="方正仿宋简体" w:eastAsia="方正仿宋简体"/>
          <w:sz w:val="32"/>
          <w:szCs w:val="32"/>
        </w:rPr>
        <w:t>万元，减少686.85万元，减少686.85万元。</w:t>
      </w:r>
      <w:r>
        <w:rPr>
          <w:rFonts w:hint="eastAsia" w:ascii="仿宋_GB2312" w:hAnsi="仿宋" w:eastAsia="仿宋_GB2312"/>
          <w:sz w:val="32"/>
          <w:szCs w:val="32"/>
        </w:rPr>
        <w:t>减少的主要原因是：招商引资项目支出减少。</w:t>
      </w:r>
    </w:p>
    <w:p>
      <w:pPr>
        <w:ind w:firstLine="640" w:firstLineChars="200"/>
        <w:rPr>
          <w:rFonts w:ascii="方正仿宋简体" w:eastAsia="方正仿宋简体"/>
          <w:sz w:val="32"/>
          <w:szCs w:val="32"/>
        </w:rPr>
      </w:pPr>
      <w:r>
        <w:rPr>
          <w:rFonts w:hint="eastAsia" w:ascii="方正仿宋简体" w:eastAsia="方正仿宋简体"/>
          <w:sz w:val="32"/>
          <w:szCs w:val="32"/>
        </w:rPr>
        <w:t>二、收入决算情况说明</w:t>
      </w:r>
    </w:p>
    <w:p>
      <w:pPr>
        <w:ind w:firstLine="640" w:firstLineChars="20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年收入合计</w:t>
      </w:r>
      <w:r>
        <w:rPr>
          <w:rFonts w:hint="eastAsia" w:ascii="仿宋_GB2312" w:hAnsi="仿宋" w:eastAsia="仿宋_GB2312"/>
          <w:sz w:val="32"/>
          <w:szCs w:val="32"/>
        </w:rPr>
        <w:t>689.34</w:t>
      </w:r>
      <w:r>
        <w:rPr>
          <w:rFonts w:hint="eastAsia" w:ascii="方正仿宋简体" w:eastAsia="方正仿宋简体"/>
          <w:sz w:val="32"/>
          <w:szCs w:val="32"/>
        </w:rPr>
        <w:t>万元，全部为财政拨款收入。</w:t>
      </w:r>
    </w:p>
    <w:p>
      <w:pPr>
        <w:ind w:firstLine="640" w:firstLineChars="200"/>
        <w:rPr>
          <w:rFonts w:ascii="方正仿宋简体" w:eastAsia="方正仿宋简体"/>
          <w:sz w:val="32"/>
          <w:szCs w:val="32"/>
        </w:rPr>
      </w:pPr>
      <w:r>
        <w:rPr>
          <w:rFonts w:hint="eastAsia" w:ascii="方正仿宋简体" w:eastAsia="方正仿宋简体"/>
          <w:sz w:val="32"/>
          <w:szCs w:val="32"/>
        </w:rPr>
        <w:t>三、支出决算情况说明</w:t>
      </w:r>
    </w:p>
    <w:p>
      <w:pPr>
        <w:ind w:firstLine="640" w:firstLineChars="20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年共支出</w:t>
      </w:r>
      <w:r>
        <w:rPr>
          <w:rFonts w:hint="eastAsia" w:ascii="仿宋_GB2312" w:hAnsi="仿宋" w:eastAsia="仿宋_GB2312"/>
          <w:sz w:val="32"/>
          <w:szCs w:val="32"/>
        </w:rPr>
        <w:t>689.34</w:t>
      </w:r>
      <w:r>
        <w:rPr>
          <w:rFonts w:hint="eastAsia" w:ascii="方正仿宋简体" w:eastAsia="方正仿宋简体"/>
          <w:sz w:val="32"/>
          <w:szCs w:val="32"/>
        </w:rPr>
        <w:t>万元，其中：工资及福利费支出</w:t>
      </w:r>
      <w:r>
        <w:rPr>
          <w:rFonts w:ascii="方正仿宋简体" w:eastAsia="方正仿宋简体"/>
          <w:sz w:val="32"/>
          <w:szCs w:val="32"/>
        </w:rPr>
        <w:t>452.81</w:t>
      </w:r>
      <w:r>
        <w:rPr>
          <w:rFonts w:hint="eastAsia" w:ascii="方正仿宋简体" w:eastAsia="方正仿宋简体"/>
          <w:sz w:val="32"/>
          <w:szCs w:val="32"/>
        </w:rPr>
        <w:t>万元；个人和家庭补助支出</w:t>
      </w:r>
      <w:r>
        <w:rPr>
          <w:rFonts w:ascii="方正仿宋简体" w:eastAsia="方正仿宋简体"/>
          <w:sz w:val="32"/>
          <w:szCs w:val="32"/>
        </w:rPr>
        <w:t>46.71</w:t>
      </w:r>
      <w:r>
        <w:rPr>
          <w:rFonts w:hint="eastAsia" w:ascii="方正仿宋简体" w:eastAsia="方正仿宋简体"/>
          <w:sz w:val="32"/>
          <w:szCs w:val="32"/>
        </w:rPr>
        <w:t>万元；商品和服务支出</w:t>
      </w:r>
      <w:r>
        <w:rPr>
          <w:rFonts w:ascii="方正仿宋简体" w:eastAsia="方正仿宋简体"/>
          <w:sz w:val="32"/>
          <w:szCs w:val="32"/>
        </w:rPr>
        <w:t>13.75</w:t>
      </w:r>
      <w:r>
        <w:rPr>
          <w:rFonts w:hint="eastAsia" w:ascii="方正仿宋简体" w:eastAsia="方正仿宋简体"/>
          <w:sz w:val="32"/>
          <w:szCs w:val="32"/>
        </w:rPr>
        <w:t>万元；项目支出176.07万元，无基本建设支出；无其他资本性支出。</w:t>
      </w:r>
    </w:p>
    <w:p>
      <w:pPr>
        <w:ind w:firstLine="640" w:firstLineChars="200"/>
        <w:rPr>
          <w:rFonts w:ascii="方正仿宋简体" w:eastAsia="方正仿宋简体"/>
          <w:sz w:val="32"/>
          <w:szCs w:val="32"/>
        </w:rPr>
      </w:pPr>
      <w:r>
        <w:rPr>
          <w:rFonts w:hint="eastAsia" w:ascii="方正仿宋简体" w:eastAsia="方正仿宋简体"/>
          <w:sz w:val="32"/>
          <w:szCs w:val="32"/>
        </w:rPr>
        <w:t>四、财政拨款收入支出决算总体情况说明</w:t>
      </w:r>
    </w:p>
    <w:p>
      <w:pPr>
        <w:ind w:firstLine="66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年财政拨款收入合计</w:t>
      </w:r>
      <w:r>
        <w:rPr>
          <w:rFonts w:hint="eastAsia" w:ascii="仿宋_GB2312" w:hAnsi="仿宋" w:eastAsia="仿宋_GB2312"/>
          <w:sz w:val="32"/>
          <w:szCs w:val="32"/>
        </w:rPr>
        <w:t>689.34</w:t>
      </w:r>
      <w:r>
        <w:rPr>
          <w:rFonts w:hint="eastAsia" w:ascii="方正仿宋简体" w:eastAsia="方正仿宋简体"/>
          <w:sz w:val="32"/>
          <w:szCs w:val="32"/>
        </w:rPr>
        <w:t>万元，占年初预算</w:t>
      </w:r>
      <w:r>
        <w:rPr>
          <w:rFonts w:hint="eastAsia" w:ascii="仿宋_GB2312" w:hAnsi="仿宋" w:eastAsia="仿宋_GB2312"/>
          <w:sz w:val="32"/>
          <w:szCs w:val="32"/>
        </w:rPr>
        <w:t>689.34</w:t>
      </w:r>
      <w:r>
        <w:rPr>
          <w:rFonts w:hint="eastAsia" w:ascii="方正仿宋简体" w:eastAsia="方正仿宋简体"/>
          <w:sz w:val="32"/>
          <w:szCs w:val="32"/>
        </w:rPr>
        <w:t>万元的100</w:t>
      </w:r>
      <w:r>
        <w:rPr>
          <w:rFonts w:ascii="方正仿宋简体" w:eastAsia="方正仿宋简体"/>
          <w:sz w:val="32"/>
          <w:szCs w:val="32"/>
        </w:rPr>
        <w:t>%</w:t>
      </w:r>
      <w:r>
        <w:rPr>
          <w:rFonts w:hint="eastAsia" w:ascii="方正仿宋简体" w:eastAsia="方正仿宋简体"/>
          <w:sz w:val="32"/>
          <w:szCs w:val="32"/>
        </w:rPr>
        <w:t>，比</w:t>
      </w:r>
      <w:r>
        <w:rPr>
          <w:rFonts w:ascii="方正仿宋简体" w:eastAsia="方正仿宋简体"/>
          <w:sz w:val="32"/>
          <w:szCs w:val="32"/>
        </w:rPr>
        <w:t>2016</w:t>
      </w:r>
      <w:r>
        <w:rPr>
          <w:rFonts w:hint="eastAsia" w:ascii="方正仿宋简体" w:eastAsia="方正仿宋简体"/>
          <w:sz w:val="32"/>
          <w:szCs w:val="32"/>
        </w:rPr>
        <w:t>年减少686.85万元。其中一般公共预算财政拨款</w:t>
      </w:r>
      <w:r>
        <w:rPr>
          <w:rFonts w:hint="eastAsia" w:ascii="仿宋_GB2312" w:hAnsi="仿宋" w:eastAsia="仿宋_GB2312"/>
          <w:sz w:val="32"/>
          <w:szCs w:val="32"/>
        </w:rPr>
        <w:t>689.34</w:t>
      </w:r>
      <w:r>
        <w:rPr>
          <w:rFonts w:hint="eastAsia" w:ascii="方正仿宋简体" w:eastAsia="方正仿宋简体"/>
          <w:sz w:val="32"/>
          <w:szCs w:val="32"/>
        </w:rPr>
        <w:t>万元，无政府性基金预算财政拨款。</w:t>
      </w:r>
    </w:p>
    <w:p>
      <w:pPr>
        <w:ind w:firstLine="66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年财政拨款支出合计</w:t>
      </w:r>
      <w:r>
        <w:rPr>
          <w:rFonts w:hint="eastAsia" w:ascii="仿宋_GB2312" w:hAnsi="仿宋" w:eastAsia="仿宋_GB2312"/>
          <w:sz w:val="32"/>
          <w:szCs w:val="32"/>
        </w:rPr>
        <w:t>689.34</w:t>
      </w:r>
      <w:r>
        <w:rPr>
          <w:rFonts w:hint="eastAsia" w:ascii="方正仿宋简体" w:eastAsia="方正仿宋简体"/>
          <w:sz w:val="32"/>
          <w:szCs w:val="32"/>
        </w:rPr>
        <w:t>万元，占年初预算</w:t>
      </w:r>
      <w:r>
        <w:rPr>
          <w:rFonts w:hint="eastAsia" w:ascii="仿宋_GB2312" w:hAnsi="仿宋" w:eastAsia="仿宋_GB2312"/>
          <w:sz w:val="32"/>
          <w:szCs w:val="32"/>
        </w:rPr>
        <w:t>689.34</w:t>
      </w:r>
      <w:r>
        <w:rPr>
          <w:rFonts w:hint="eastAsia" w:ascii="方正仿宋简体" w:eastAsia="方正仿宋简体"/>
          <w:sz w:val="32"/>
          <w:szCs w:val="32"/>
        </w:rPr>
        <w:t>万元的100</w:t>
      </w:r>
      <w:r>
        <w:rPr>
          <w:rFonts w:ascii="方正仿宋简体" w:eastAsia="方正仿宋简体"/>
          <w:sz w:val="32"/>
          <w:szCs w:val="32"/>
        </w:rPr>
        <w:t>%</w:t>
      </w:r>
      <w:r>
        <w:rPr>
          <w:rFonts w:hint="eastAsia" w:ascii="方正仿宋简体" w:eastAsia="方正仿宋简体"/>
          <w:sz w:val="32"/>
          <w:szCs w:val="32"/>
        </w:rPr>
        <w:t>，比</w:t>
      </w:r>
      <w:r>
        <w:rPr>
          <w:rFonts w:ascii="方正仿宋简体" w:eastAsia="方正仿宋简体"/>
          <w:sz w:val="32"/>
          <w:szCs w:val="32"/>
        </w:rPr>
        <w:t>2016</w:t>
      </w:r>
      <w:r>
        <w:rPr>
          <w:rFonts w:hint="eastAsia" w:ascii="方正仿宋简体" w:eastAsia="方正仿宋简体"/>
          <w:sz w:val="32"/>
          <w:szCs w:val="32"/>
        </w:rPr>
        <w:t>年减少686.85万元。其中一般公共预算财政拨款支出</w:t>
      </w:r>
      <w:r>
        <w:rPr>
          <w:rFonts w:hint="eastAsia" w:ascii="仿宋_GB2312" w:hAnsi="仿宋" w:eastAsia="仿宋_GB2312"/>
          <w:sz w:val="32"/>
          <w:szCs w:val="32"/>
        </w:rPr>
        <w:t>689.34</w:t>
      </w:r>
      <w:r>
        <w:rPr>
          <w:rFonts w:hint="eastAsia" w:ascii="方正仿宋简体" w:eastAsia="方正仿宋简体"/>
          <w:sz w:val="32"/>
          <w:szCs w:val="32"/>
        </w:rPr>
        <w:t>万元，无政府性基金预算财政拨款支出。</w:t>
      </w:r>
    </w:p>
    <w:p>
      <w:pPr>
        <w:ind w:firstLine="640" w:firstLineChars="200"/>
        <w:rPr>
          <w:rFonts w:ascii="方正仿宋简体" w:eastAsia="方正仿宋简体"/>
          <w:sz w:val="32"/>
          <w:szCs w:val="32"/>
        </w:rPr>
      </w:pPr>
      <w:r>
        <w:rPr>
          <w:rFonts w:hint="eastAsia" w:ascii="方正仿宋简体" w:eastAsia="方正仿宋简体"/>
          <w:sz w:val="32"/>
          <w:szCs w:val="32"/>
        </w:rPr>
        <w:t>五、“三公”经费及相关信息情况说明</w:t>
      </w:r>
    </w:p>
    <w:p>
      <w:pPr>
        <w:ind w:left="319" w:leftChars="152" w:firstLine="480" w:firstLineChars="15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年“三公”经费支出合计3.4万元，占年初预算4.1万元的82.9</w:t>
      </w:r>
      <w:r>
        <w:rPr>
          <w:rFonts w:ascii="方正仿宋简体" w:eastAsia="方正仿宋简体"/>
          <w:sz w:val="32"/>
          <w:szCs w:val="32"/>
        </w:rPr>
        <w:t>%</w:t>
      </w:r>
      <w:r>
        <w:rPr>
          <w:rFonts w:hint="eastAsia" w:ascii="方正仿宋简体" w:eastAsia="方正仿宋简体"/>
          <w:sz w:val="32"/>
          <w:szCs w:val="32"/>
        </w:rPr>
        <w:t>，比上年同期4.18万元下降0.78万元。其中</w:t>
      </w:r>
      <w:r>
        <w:rPr>
          <w:rFonts w:ascii="方正仿宋简体" w:eastAsia="方正仿宋简体"/>
          <w:sz w:val="32"/>
          <w:szCs w:val="32"/>
        </w:rPr>
        <w:t>:</w:t>
      </w:r>
      <w:r>
        <w:rPr>
          <w:rFonts w:hint="eastAsia" w:ascii="方正仿宋简体" w:eastAsia="方正仿宋简体"/>
          <w:sz w:val="32"/>
          <w:szCs w:val="32"/>
        </w:rPr>
        <w:t>公务用车运行维护费3.4万元，比</w:t>
      </w:r>
      <w:r>
        <w:rPr>
          <w:rFonts w:ascii="方正仿宋简体" w:eastAsia="方正仿宋简体"/>
          <w:sz w:val="32"/>
          <w:szCs w:val="32"/>
        </w:rPr>
        <w:t>2016</w:t>
      </w:r>
      <w:r>
        <w:rPr>
          <w:rFonts w:hint="eastAsia" w:ascii="方正仿宋简体" w:eastAsia="方正仿宋简体"/>
          <w:sz w:val="32"/>
          <w:szCs w:val="32"/>
        </w:rPr>
        <w:t>年下降0.7万元；公车购置费</w:t>
      </w:r>
      <w:r>
        <w:rPr>
          <w:rFonts w:ascii="方正仿宋简体" w:eastAsia="方正仿宋简体"/>
          <w:sz w:val="32"/>
          <w:szCs w:val="32"/>
        </w:rPr>
        <w:t>0</w:t>
      </w:r>
      <w:r>
        <w:rPr>
          <w:rFonts w:hint="eastAsia" w:ascii="方正仿宋简体" w:eastAsia="方正仿宋简体"/>
          <w:sz w:val="32"/>
          <w:szCs w:val="32"/>
        </w:rPr>
        <w:t>万元，公务接待费0万元，比</w:t>
      </w:r>
      <w:r>
        <w:rPr>
          <w:rFonts w:ascii="方正仿宋简体" w:eastAsia="方正仿宋简体"/>
          <w:sz w:val="32"/>
          <w:szCs w:val="32"/>
        </w:rPr>
        <w:t>2016</w:t>
      </w:r>
      <w:r>
        <w:rPr>
          <w:rFonts w:hint="eastAsia" w:ascii="方正仿宋简体" w:eastAsia="方正仿宋简体"/>
          <w:sz w:val="32"/>
          <w:szCs w:val="32"/>
        </w:rPr>
        <w:t>年下降0.08万元。公务用车保有量2辆，为一般公务用车；国内公务接待批次0个，接待人次0人；因公出国（境）</w:t>
      </w:r>
      <w:r>
        <w:rPr>
          <w:rFonts w:ascii="方正仿宋简体" w:eastAsia="方正仿宋简体"/>
          <w:sz w:val="32"/>
          <w:szCs w:val="32"/>
        </w:rPr>
        <w:t>0</w:t>
      </w:r>
      <w:r>
        <w:rPr>
          <w:rFonts w:hint="eastAsia" w:ascii="方正仿宋简体" w:eastAsia="方正仿宋简体"/>
          <w:sz w:val="32"/>
          <w:szCs w:val="32"/>
        </w:rPr>
        <w:t>人，因公出国金额0元。我单位公务接待严格执行市委、市政府要求，厉行节约、艰苦奋斗</w:t>
      </w:r>
      <w:r>
        <w:rPr>
          <w:rFonts w:ascii="方正仿宋简体" w:eastAsia="方正仿宋简体"/>
          <w:sz w:val="32"/>
          <w:szCs w:val="32"/>
        </w:rPr>
        <w:t>,</w:t>
      </w:r>
      <w:r>
        <w:rPr>
          <w:rFonts w:hint="eastAsia" w:ascii="方正仿宋简体" w:eastAsia="方正仿宋简体"/>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pPr>
        <w:ind w:left="319" w:leftChars="152" w:firstLine="320" w:firstLineChars="100"/>
        <w:rPr>
          <w:rFonts w:ascii="方正仿宋简体" w:eastAsia="方正仿宋简体"/>
          <w:sz w:val="32"/>
          <w:szCs w:val="32"/>
        </w:rPr>
      </w:pPr>
      <w:r>
        <w:rPr>
          <w:rFonts w:hint="eastAsia" w:ascii="方正仿宋简体" w:eastAsia="方正仿宋简体"/>
          <w:sz w:val="32"/>
          <w:szCs w:val="32"/>
        </w:rPr>
        <w:t>六、预算绩效管理工作开展情况说明</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（参照上年绩效预算作出说明，至少写明预算绩效项目个数，资金额，写明资金投放后的效果，可参照上级对口部门网上绩效情况写全）</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2017年预算绩效项目7个，分别为：1、办公用房租赁费项目25万元。有效的保障了遵化市商务局日常办公。2、陶博会广告费项目18万元。该项目实施后，提升我市形象，扩大我市影响力，帮助参展客商对我市经济投资情况有了进一步的了解，有效的提高了招商引资的效率，会展期间，参观客人5万余人次。3、招商经费10万元。该笔资金投放后，为我市招商引资项目引进提供了助力，2017年对接客商30家。4、驻京招商经费77万元。该笔资金投放后，为我市衔接北京外迁企业打下了良好基础，寻访到一批优质北京外迁企业入驻我市，走访客商400余家，对接客商50家。5、网站建设费6万元。该项目的实施，使更多的客商和投资者便捷快速的了解我市投资环境，吸引大批企业来我市投资。 6、执法办公费10万元。该笔费用的投放，维护了我局日常执法办公的效率，提高了工作效能。7、中央外经贸发展扶持项目30.12万元。该项目实施后，帮助我市中小企业扩大出口规模，提升了企业国际影响力。</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七、其他重要事项的情况说明</w:t>
      </w:r>
    </w:p>
    <w:p>
      <w:pPr>
        <w:ind w:firstLine="640" w:firstLineChars="200"/>
        <w:rPr>
          <w:rFonts w:ascii="方正仿宋简体" w:eastAsia="方正仿宋简体"/>
          <w:sz w:val="32"/>
          <w:szCs w:val="32"/>
        </w:rPr>
      </w:pPr>
      <w:r>
        <w:rPr>
          <w:rFonts w:ascii="方正仿宋简体" w:eastAsia="方正仿宋简体"/>
          <w:sz w:val="32"/>
          <w:szCs w:val="32"/>
        </w:rPr>
        <w:t>1</w:t>
      </w:r>
      <w:r>
        <w:rPr>
          <w:rFonts w:hint="eastAsia" w:ascii="方正仿宋简体" w:eastAsia="方正仿宋简体"/>
          <w:sz w:val="32"/>
          <w:szCs w:val="32"/>
        </w:rPr>
        <w:t>、机关运行经费情况</w:t>
      </w:r>
    </w:p>
    <w:p>
      <w:pPr>
        <w:ind w:firstLine="640" w:firstLineChars="200"/>
        <w:rPr>
          <w:rFonts w:ascii="方正仿宋简体" w:eastAsia="方正仿宋简体"/>
          <w:sz w:val="32"/>
          <w:szCs w:val="32"/>
        </w:rPr>
      </w:pPr>
      <w:r>
        <w:rPr>
          <w:rFonts w:ascii="方正仿宋简体" w:eastAsia="方正仿宋简体"/>
          <w:sz w:val="32"/>
          <w:szCs w:val="32"/>
        </w:rPr>
        <w:t>2017</w:t>
      </w:r>
      <w:r>
        <w:rPr>
          <w:rFonts w:hint="eastAsia" w:ascii="方正仿宋简体" w:eastAsia="方正仿宋简体"/>
          <w:sz w:val="32"/>
          <w:szCs w:val="32"/>
        </w:rPr>
        <w:t>年我单位机关运行经费380.44万元，比</w:t>
      </w:r>
      <w:r>
        <w:rPr>
          <w:rFonts w:ascii="方正仿宋简体" w:eastAsia="方正仿宋简体"/>
          <w:sz w:val="32"/>
          <w:szCs w:val="32"/>
        </w:rPr>
        <w:t>2016</w:t>
      </w:r>
      <w:r>
        <w:rPr>
          <w:rFonts w:hint="eastAsia" w:ascii="方正仿宋简体" w:eastAsia="方正仿宋简体"/>
          <w:sz w:val="32"/>
          <w:szCs w:val="32"/>
        </w:rPr>
        <w:t>年增加32.78万元，增长0.1</w:t>
      </w:r>
      <w:r>
        <w:rPr>
          <w:rFonts w:ascii="方正仿宋简体" w:eastAsia="方正仿宋简体"/>
          <w:sz w:val="32"/>
          <w:szCs w:val="32"/>
        </w:rPr>
        <w:t>%</w:t>
      </w:r>
      <w:r>
        <w:rPr>
          <w:rFonts w:hint="eastAsia" w:ascii="方正仿宋简体" w:eastAsia="方正仿宋简体"/>
          <w:sz w:val="32"/>
          <w:szCs w:val="32"/>
        </w:rPr>
        <w:t>。主要原因是：遵化市招商局与遵化市商务局合并后机关运经费有所增加。</w:t>
      </w:r>
    </w:p>
    <w:p>
      <w:pPr>
        <w:ind w:firstLine="640" w:firstLineChars="200"/>
        <w:rPr>
          <w:rFonts w:ascii="方正仿宋简体" w:eastAsia="方正仿宋简体"/>
          <w:sz w:val="32"/>
          <w:szCs w:val="32"/>
        </w:rPr>
      </w:pPr>
      <w:r>
        <w:rPr>
          <w:rFonts w:ascii="方正仿宋简体" w:eastAsia="方正仿宋简体"/>
          <w:sz w:val="32"/>
          <w:szCs w:val="32"/>
        </w:rPr>
        <w:t>2</w:t>
      </w:r>
      <w:r>
        <w:rPr>
          <w:rFonts w:hint="eastAsia" w:ascii="方正仿宋简体" w:eastAsia="方正仿宋简体"/>
          <w:sz w:val="32"/>
          <w:szCs w:val="32"/>
        </w:rPr>
        <w:t>、政府采购情况</w:t>
      </w:r>
    </w:p>
    <w:p>
      <w:pPr>
        <w:ind w:firstLine="640" w:firstLineChars="200"/>
        <w:rPr>
          <w:rFonts w:ascii="方正仿宋简体" w:eastAsia="方正仿宋简体"/>
          <w:sz w:val="32"/>
          <w:szCs w:val="32"/>
        </w:rPr>
      </w:pPr>
      <w:r>
        <w:rPr>
          <w:rFonts w:hint="eastAsia" w:ascii="方正仿宋简体" w:eastAsia="方正仿宋简体"/>
          <w:sz w:val="32"/>
          <w:szCs w:val="32"/>
        </w:rPr>
        <w:t>包括政府采购货物、工程、服务的总体情况，以及支持中小企业等政府采购政策的落实情况。（如果此项没有写无政府采购项目）</w:t>
      </w:r>
    </w:p>
    <w:p>
      <w:pPr>
        <w:rPr>
          <w:rFonts w:ascii="方正仿宋简体" w:eastAsia="方正仿宋简体"/>
          <w:sz w:val="32"/>
          <w:szCs w:val="32"/>
        </w:rPr>
      </w:pPr>
      <w:r>
        <w:rPr>
          <w:rFonts w:ascii="方正仿宋简体" w:eastAsia="方正仿宋简体"/>
          <w:sz w:val="32"/>
          <w:szCs w:val="32"/>
        </w:rPr>
        <w:t xml:space="preserve">    2017</w:t>
      </w:r>
      <w:r>
        <w:rPr>
          <w:rFonts w:hint="eastAsia" w:ascii="方正仿宋简体" w:eastAsia="方正仿宋简体"/>
          <w:sz w:val="32"/>
          <w:szCs w:val="32"/>
        </w:rPr>
        <w:t>年本单位政府采购支出总额4.412万元，其中：政府采购货物支出4.412万元、无政府采购工程支出、无政府采购服务支出。</w:t>
      </w:r>
    </w:p>
    <w:p>
      <w:pPr>
        <w:ind w:firstLine="630"/>
        <w:rPr>
          <w:rFonts w:ascii="方正仿宋简体" w:eastAsia="方正仿宋简体"/>
          <w:sz w:val="32"/>
          <w:szCs w:val="32"/>
        </w:rPr>
      </w:pPr>
      <w:r>
        <w:rPr>
          <w:rFonts w:ascii="方正仿宋简体" w:eastAsia="方正仿宋简体"/>
          <w:sz w:val="32"/>
          <w:szCs w:val="32"/>
        </w:rPr>
        <w:t>3</w:t>
      </w:r>
      <w:r>
        <w:rPr>
          <w:rFonts w:hint="eastAsia" w:ascii="方正仿宋简体" w:eastAsia="方正仿宋简体"/>
          <w:sz w:val="32"/>
          <w:szCs w:val="32"/>
        </w:rPr>
        <w:t>、国有资产占用情况</w:t>
      </w:r>
    </w:p>
    <w:p>
      <w:pPr>
        <w:ind w:firstLine="630"/>
        <w:rPr>
          <w:rFonts w:ascii="方正仿宋简体" w:eastAsia="方正仿宋简体"/>
          <w:sz w:val="32"/>
          <w:szCs w:val="32"/>
        </w:rPr>
      </w:pPr>
      <w:r>
        <w:rPr>
          <w:rFonts w:hint="eastAsia" w:ascii="方正仿宋简体" w:eastAsia="方正仿宋简体"/>
          <w:sz w:val="32"/>
          <w:szCs w:val="32"/>
        </w:rPr>
        <w:t>截至</w:t>
      </w:r>
      <w:r>
        <w:rPr>
          <w:rFonts w:ascii="方正仿宋简体" w:eastAsia="方正仿宋简体"/>
          <w:sz w:val="32"/>
          <w:szCs w:val="32"/>
        </w:rPr>
        <w:t>2017</w:t>
      </w:r>
      <w:r>
        <w:rPr>
          <w:rFonts w:hint="eastAsia" w:ascii="方正仿宋简体" w:eastAsia="方正仿宋简体"/>
          <w:sz w:val="32"/>
          <w:szCs w:val="32"/>
        </w:rPr>
        <w:t>年</w:t>
      </w:r>
      <w:r>
        <w:rPr>
          <w:rFonts w:ascii="方正仿宋简体" w:eastAsia="方正仿宋简体"/>
          <w:sz w:val="32"/>
          <w:szCs w:val="32"/>
        </w:rPr>
        <w:t>12</w:t>
      </w:r>
      <w:r>
        <w:rPr>
          <w:rFonts w:hint="eastAsia" w:ascii="方正仿宋简体" w:eastAsia="方正仿宋简体"/>
          <w:sz w:val="32"/>
          <w:szCs w:val="32"/>
        </w:rPr>
        <w:t>月</w:t>
      </w:r>
      <w:r>
        <w:rPr>
          <w:rFonts w:ascii="方正仿宋简体" w:eastAsia="方正仿宋简体"/>
          <w:sz w:val="32"/>
          <w:szCs w:val="32"/>
        </w:rPr>
        <w:t>31</w:t>
      </w:r>
      <w:r>
        <w:rPr>
          <w:rFonts w:hint="eastAsia" w:ascii="方正仿宋简体" w:eastAsia="方正仿宋简体"/>
          <w:sz w:val="32"/>
          <w:szCs w:val="32"/>
        </w:rPr>
        <w:t>日，本单位共有车辆2辆，其中，领导干部用车0辆、一般公务用车1辆、一般执法执勤用车1辆、特种专业技术用车0辆、其他用车0辆，无其他用车；单位价值</w:t>
      </w:r>
      <w:r>
        <w:rPr>
          <w:rFonts w:ascii="方正仿宋简体" w:eastAsia="方正仿宋简体"/>
          <w:sz w:val="32"/>
          <w:szCs w:val="32"/>
        </w:rPr>
        <w:t>50</w:t>
      </w:r>
      <w:r>
        <w:rPr>
          <w:rFonts w:hint="eastAsia" w:ascii="方正仿宋简体" w:eastAsia="方正仿宋简体"/>
          <w:sz w:val="32"/>
          <w:szCs w:val="32"/>
        </w:rPr>
        <w:t>万元以上大型设备0台（套），单位价值</w:t>
      </w:r>
      <w:r>
        <w:rPr>
          <w:rFonts w:ascii="方正仿宋简体" w:eastAsia="方正仿宋简体"/>
          <w:sz w:val="32"/>
          <w:szCs w:val="32"/>
        </w:rPr>
        <w:t>100</w:t>
      </w:r>
      <w:r>
        <w:rPr>
          <w:rFonts w:hint="eastAsia" w:ascii="方正仿宋简体" w:eastAsia="方正仿宋简体"/>
          <w:sz w:val="32"/>
          <w:szCs w:val="32"/>
        </w:rPr>
        <w:t>万元以上大型设备0台（套）</w:t>
      </w:r>
    </w:p>
    <w:p>
      <w:pPr>
        <w:ind w:firstLine="630"/>
        <w:rPr>
          <w:rFonts w:ascii="方正仿宋简体" w:eastAsia="方正仿宋简体"/>
          <w:sz w:val="32"/>
          <w:szCs w:val="32"/>
        </w:rPr>
      </w:pPr>
      <w:r>
        <w:rPr>
          <w:rFonts w:ascii="方正仿宋简体" w:eastAsia="方正仿宋简体"/>
          <w:sz w:val="32"/>
          <w:szCs w:val="32"/>
        </w:rPr>
        <w:t>4</w:t>
      </w:r>
      <w:r>
        <w:rPr>
          <w:rFonts w:hint="eastAsia" w:ascii="方正仿宋简体" w:eastAsia="方正仿宋简体"/>
          <w:sz w:val="32"/>
          <w:szCs w:val="32"/>
        </w:rPr>
        <w:t>、其他需要说明的情况。</w:t>
      </w:r>
    </w:p>
    <w:p>
      <w:pPr>
        <w:ind w:firstLine="630"/>
        <w:rPr>
          <w:rFonts w:ascii="方正仿宋简体" w:eastAsia="方正仿宋简体"/>
          <w:sz w:val="32"/>
          <w:szCs w:val="32"/>
          <w:u w:val="single"/>
        </w:rPr>
      </w:pPr>
      <w:r>
        <w:rPr>
          <w:rFonts w:hint="eastAsia" w:ascii="方正仿宋简体" w:eastAsia="方正仿宋简体"/>
          <w:sz w:val="32"/>
          <w:szCs w:val="32"/>
        </w:rPr>
        <w:t>无其他需要说明的情况。（如果有其他需要说明的写清）</w:t>
      </w:r>
    </w:p>
    <w:p>
      <w:pPr>
        <w:ind w:firstLine="630"/>
        <w:rPr>
          <w:rFonts w:ascii="黑体" w:hAnsi="黑体" w:eastAsia="黑体"/>
          <w:sz w:val="32"/>
          <w:szCs w:val="32"/>
        </w:rPr>
      </w:pPr>
      <w:r>
        <w:rPr>
          <w:rFonts w:hint="eastAsia" w:ascii="黑体" w:hAnsi="黑体" w:eastAsia="黑体"/>
          <w:sz w:val="32"/>
          <w:szCs w:val="32"/>
        </w:rPr>
        <w:t>第四部分名词解释</w:t>
      </w:r>
    </w:p>
    <w:p>
      <w:pPr>
        <w:widowControl/>
        <w:spacing w:line="580"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1</w:t>
      </w:r>
      <w:r>
        <w:rPr>
          <w:rFonts w:hint="eastAsia" w:ascii="方正仿宋简体" w:eastAsia="方正仿宋简体"/>
          <w:color w:val="000000"/>
          <w:kern w:val="0"/>
          <w:sz w:val="32"/>
          <w:szCs w:val="32"/>
        </w:rPr>
        <w:t>、财政拨款收入：本年度从本级财政部门取得的财政拨款，包括一般公共预算财政拨款和政府性基金预算财政拨款。</w:t>
      </w:r>
    </w:p>
    <w:p>
      <w:pPr>
        <w:widowControl/>
        <w:spacing w:line="580"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hint="eastAsia" w:ascii="方正仿宋简体" w:eastAsia="方正仿宋简体"/>
          <w:color w:val="000000"/>
          <w:kern w:val="0"/>
          <w:sz w:val="32"/>
          <w:szCs w:val="32"/>
        </w:rPr>
        <w:t>、事业收入：指事业单位开展专业业务活动及辅助活动所取得的收入。</w:t>
      </w:r>
    </w:p>
    <w:p>
      <w:pPr>
        <w:spacing w:line="560"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3</w:t>
      </w:r>
      <w:r>
        <w:rPr>
          <w:rFonts w:hint="eastAsia" w:ascii="方正仿宋简体" w:eastAsia="方正仿宋简体"/>
          <w:color w:val="000000"/>
          <w:kern w:val="0"/>
          <w:sz w:val="32"/>
          <w:szCs w:val="32"/>
        </w:rPr>
        <w:t>、其他收入：指除上述“财政拨款收入”、“事业收入”、“经营收入”等以外的收入。</w:t>
      </w:r>
    </w:p>
    <w:p>
      <w:pPr>
        <w:widowControl/>
        <w:spacing w:line="580"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4</w:t>
      </w:r>
      <w:r>
        <w:rPr>
          <w:rFonts w:hint="eastAsia" w:ascii="方正仿宋简体" w:eastAsia="方正仿宋简体"/>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方正仿宋简体" w:eastAsia="方正仿宋简体"/>
          <w:color w:val="000000"/>
          <w:kern w:val="0"/>
          <w:sz w:val="32"/>
          <w:szCs w:val="32"/>
        </w:rPr>
      </w:pPr>
      <w:r>
        <w:rPr>
          <w:rFonts w:ascii="方正仿宋简体" w:eastAsia="方正仿宋简体"/>
          <w:color w:val="000000"/>
          <w:kern w:val="0"/>
          <w:sz w:val="32"/>
          <w:szCs w:val="32"/>
        </w:rPr>
        <w:t>5</w:t>
      </w:r>
      <w:r>
        <w:rPr>
          <w:rFonts w:hint="eastAsia" w:ascii="方正仿宋简体" w:eastAsia="方正仿宋简体"/>
          <w:color w:val="000000"/>
          <w:kern w:val="0"/>
          <w:sz w:val="32"/>
          <w:szCs w:val="32"/>
        </w:rPr>
        <w:t>、</w:t>
      </w:r>
      <w:r>
        <w:rPr>
          <w:rFonts w:ascii="方正仿宋简体" w:eastAsia="方正仿宋简体"/>
          <w:color w:val="000000"/>
          <w:kern w:val="0"/>
          <w:sz w:val="32"/>
          <w:szCs w:val="32"/>
        </w:rPr>
        <w:t xml:space="preserve"> </w:t>
      </w:r>
      <w:r>
        <w:rPr>
          <w:rFonts w:hint="eastAsia" w:ascii="方正仿宋简体" w:eastAsia="方正仿宋简体"/>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560" w:lineRule="exact"/>
        <w:ind w:firstLine="640" w:firstLineChars="200"/>
        <w:rPr>
          <w:rFonts w:ascii="方正仿宋简体" w:hAnsi="黑体" w:eastAsia="方正仿宋简体" w:cs="黑体"/>
          <w:sz w:val="32"/>
          <w:szCs w:val="32"/>
        </w:rPr>
      </w:pPr>
    </w:p>
    <w:sectPr>
      <w:headerReference r:id="rId3" w:type="default"/>
      <w:pgSz w:w="11906" w:h="16838"/>
      <w:pgMar w:top="1440" w:right="11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1F3527"/>
    <w:rsid w:val="000057CE"/>
    <w:rsid w:val="00021484"/>
    <w:rsid w:val="0004110F"/>
    <w:rsid w:val="00097417"/>
    <w:rsid w:val="000B3D5D"/>
    <w:rsid w:val="000E02DE"/>
    <w:rsid w:val="000E4564"/>
    <w:rsid w:val="001033A4"/>
    <w:rsid w:val="00124135"/>
    <w:rsid w:val="00140ECE"/>
    <w:rsid w:val="001467F5"/>
    <w:rsid w:val="001500E4"/>
    <w:rsid w:val="00177E66"/>
    <w:rsid w:val="001A5B0F"/>
    <w:rsid w:val="001B1DA6"/>
    <w:rsid w:val="001C3E9C"/>
    <w:rsid w:val="001F0E8E"/>
    <w:rsid w:val="002177EB"/>
    <w:rsid w:val="00272244"/>
    <w:rsid w:val="002766F5"/>
    <w:rsid w:val="00276EB8"/>
    <w:rsid w:val="00291C69"/>
    <w:rsid w:val="002D3E59"/>
    <w:rsid w:val="002E12C6"/>
    <w:rsid w:val="003201C8"/>
    <w:rsid w:val="00334E86"/>
    <w:rsid w:val="0037290E"/>
    <w:rsid w:val="003C7FB1"/>
    <w:rsid w:val="003D0BD5"/>
    <w:rsid w:val="003D541D"/>
    <w:rsid w:val="00402233"/>
    <w:rsid w:val="00425651"/>
    <w:rsid w:val="00431CB0"/>
    <w:rsid w:val="00447D59"/>
    <w:rsid w:val="0045779D"/>
    <w:rsid w:val="00467AC3"/>
    <w:rsid w:val="004756CF"/>
    <w:rsid w:val="00482688"/>
    <w:rsid w:val="0050261F"/>
    <w:rsid w:val="00505F41"/>
    <w:rsid w:val="00507C54"/>
    <w:rsid w:val="005167E3"/>
    <w:rsid w:val="00525928"/>
    <w:rsid w:val="00547599"/>
    <w:rsid w:val="00547E50"/>
    <w:rsid w:val="00551FB5"/>
    <w:rsid w:val="00576249"/>
    <w:rsid w:val="00576D18"/>
    <w:rsid w:val="005A2E11"/>
    <w:rsid w:val="005C2633"/>
    <w:rsid w:val="00605E53"/>
    <w:rsid w:val="00607BFA"/>
    <w:rsid w:val="0061600F"/>
    <w:rsid w:val="00673FB2"/>
    <w:rsid w:val="006A6CF2"/>
    <w:rsid w:val="006D2477"/>
    <w:rsid w:val="006D2B72"/>
    <w:rsid w:val="006D2EBF"/>
    <w:rsid w:val="00707110"/>
    <w:rsid w:val="00710B10"/>
    <w:rsid w:val="00717381"/>
    <w:rsid w:val="00746730"/>
    <w:rsid w:val="00764856"/>
    <w:rsid w:val="007B3037"/>
    <w:rsid w:val="00803E49"/>
    <w:rsid w:val="00825706"/>
    <w:rsid w:val="00844E2F"/>
    <w:rsid w:val="00854B92"/>
    <w:rsid w:val="0087061D"/>
    <w:rsid w:val="00883BC7"/>
    <w:rsid w:val="008851E8"/>
    <w:rsid w:val="008863EF"/>
    <w:rsid w:val="00892A4A"/>
    <w:rsid w:val="008C6FE7"/>
    <w:rsid w:val="008D5E66"/>
    <w:rsid w:val="008D777B"/>
    <w:rsid w:val="00930222"/>
    <w:rsid w:val="009310A2"/>
    <w:rsid w:val="00964F21"/>
    <w:rsid w:val="0098224C"/>
    <w:rsid w:val="00990EDE"/>
    <w:rsid w:val="009A370E"/>
    <w:rsid w:val="009A63C7"/>
    <w:rsid w:val="009B0193"/>
    <w:rsid w:val="009F2EDF"/>
    <w:rsid w:val="00A075E2"/>
    <w:rsid w:val="00A157E7"/>
    <w:rsid w:val="00A220D2"/>
    <w:rsid w:val="00A27972"/>
    <w:rsid w:val="00A576E4"/>
    <w:rsid w:val="00A90A8C"/>
    <w:rsid w:val="00AC1A92"/>
    <w:rsid w:val="00AD1D43"/>
    <w:rsid w:val="00AD6244"/>
    <w:rsid w:val="00AE13C2"/>
    <w:rsid w:val="00AF519B"/>
    <w:rsid w:val="00B020FF"/>
    <w:rsid w:val="00B1229E"/>
    <w:rsid w:val="00B205BF"/>
    <w:rsid w:val="00B213C9"/>
    <w:rsid w:val="00B53E62"/>
    <w:rsid w:val="00B80936"/>
    <w:rsid w:val="00B83D70"/>
    <w:rsid w:val="00B87C5C"/>
    <w:rsid w:val="00B87EBC"/>
    <w:rsid w:val="00BC1BE1"/>
    <w:rsid w:val="00BC72DF"/>
    <w:rsid w:val="00BF56D4"/>
    <w:rsid w:val="00BF714B"/>
    <w:rsid w:val="00C36A76"/>
    <w:rsid w:val="00C47006"/>
    <w:rsid w:val="00C87477"/>
    <w:rsid w:val="00D009CA"/>
    <w:rsid w:val="00D1755E"/>
    <w:rsid w:val="00D309E9"/>
    <w:rsid w:val="00D32179"/>
    <w:rsid w:val="00D57C53"/>
    <w:rsid w:val="00D72B2D"/>
    <w:rsid w:val="00D748E8"/>
    <w:rsid w:val="00D914E3"/>
    <w:rsid w:val="00D96D15"/>
    <w:rsid w:val="00DF3BA0"/>
    <w:rsid w:val="00E01819"/>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E56DB"/>
    <w:rsid w:val="1F2C004D"/>
    <w:rsid w:val="207B03D9"/>
    <w:rsid w:val="4CFD4C14"/>
    <w:rsid w:val="5714190C"/>
    <w:rsid w:val="5E1F3527"/>
    <w:rsid w:val="5F1A05C2"/>
    <w:rsid w:val="62FA015D"/>
    <w:rsid w:val="644E3F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locked/>
    <w:uiPriority w:val="99"/>
    <w:rPr>
      <w:rFonts w:ascii="Calibri" w:hAnsi="Calibri" w:cs="Times New Roman"/>
      <w:sz w:val="18"/>
      <w:szCs w:val="18"/>
    </w:rPr>
  </w:style>
  <w:style w:type="character" w:customStyle="1" w:styleId="8">
    <w:name w:val="页脚 Char"/>
    <w:basedOn w:val="6"/>
    <w:link w:val="3"/>
    <w:semiHidden/>
    <w:locked/>
    <w:uiPriority w:val="99"/>
    <w:rPr>
      <w:rFonts w:ascii="Calibri" w:hAnsi="Calibri" w:cs="Times New Roman"/>
      <w:sz w:val="18"/>
      <w:szCs w:val="18"/>
    </w:rPr>
  </w:style>
  <w:style w:type="character" w:customStyle="1" w:styleId="9">
    <w:name w:val="批注框文本 Char"/>
    <w:basedOn w:val="6"/>
    <w:link w:val="2"/>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1432</Words>
  <Characters>8166</Characters>
  <Lines>68</Lines>
  <Paragraphs>19</Paragraphs>
  <TotalTime>154</TotalTime>
  <ScaleCrop>false</ScaleCrop>
  <LinksUpToDate>false</LinksUpToDate>
  <CharactersWithSpaces>9579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2016-11-27T06:55:00Z</dcterms:created>
  <dc:creator>Administrator</dc:creator>
  <cp:lastModifiedBy>JAYCHOU</cp:lastModifiedBy>
  <cp:lastPrinted>2018-08-31T08:36:00Z</cp:lastPrinted>
  <dcterms:modified xsi:type="dcterms:W3CDTF">2024-03-19T08:47:15Z</dcterms:modified>
  <dc:title>  </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