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Calibri" w:eastAsia="黑体" w:cs="Times New Roman"/>
          <w:b/>
          <w:sz w:val="44"/>
          <w:szCs w:val="22"/>
        </w:rPr>
      </w:pPr>
      <w:r>
        <w:rPr>
          <w:rFonts w:hint="eastAsia" w:ascii="黑体" w:hAnsi="Calibri" w:eastAsia="黑体" w:cs="Times New Roman"/>
          <w:b/>
          <w:sz w:val="44"/>
          <w:szCs w:val="22"/>
        </w:rPr>
        <w:t>202</w:t>
      </w:r>
      <w:r>
        <w:rPr>
          <w:rFonts w:hint="eastAsia" w:ascii="黑体" w:hAnsi="Calibri" w:eastAsia="黑体" w:cs="Times New Roman"/>
          <w:b/>
          <w:sz w:val="44"/>
          <w:szCs w:val="22"/>
          <w:lang w:val="en-US" w:eastAsia="zh-CN"/>
        </w:rPr>
        <w:t>3</w:t>
      </w:r>
      <w:r>
        <w:rPr>
          <w:rFonts w:hint="eastAsia" w:ascii="黑体" w:hAnsi="Calibri" w:eastAsia="黑体" w:cs="Times New Roman"/>
          <w:b/>
          <w:sz w:val="44"/>
          <w:szCs w:val="22"/>
        </w:rPr>
        <w:t>年</w:t>
      </w:r>
      <w:r>
        <w:rPr>
          <w:rFonts w:hint="eastAsia" w:ascii="黑体" w:hAnsi="Calibri" w:eastAsia="黑体" w:cs="Times New Roman"/>
          <w:b/>
          <w:sz w:val="44"/>
          <w:szCs w:val="22"/>
          <w:lang w:eastAsia="zh-CN"/>
        </w:rPr>
        <w:t>单位</w:t>
      </w:r>
      <w:r>
        <w:rPr>
          <w:rFonts w:hint="eastAsia" w:ascii="黑体" w:hAnsi="Calibri" w:eastAsia="黑体" w:cs="Times New Roman"/>
          <w:b/>
          <w:sz w:val="44"/>
          <w:szCs w:val="22"/>
        </w:rPr>
        <w:t>预算信息公开目录</w:t>
      </w:r>
    </w:p>
    <w:p>
      <w:pPr>
        <w:jc w:val="center"/>
        <w:rPr>
          <w:rFonts w:ascii="Times New Roman" w:hAnsi="宋体"/>
          <w:b/>
          <w:sz w:val="32"/>
          <w:szCs w:val="28"/>
        </w:rPr>
      </w:pPr>
      <w:r>
        <w:rPr>
          <w:rFonts w:ascii="黑体" w:hAnsi="黑体" w:eastAsia="黑体"/>
          <w:b/>
          <w:sz w:val="32"/>
          <w:szCs w:val="28"/>
        </w:rPr>
        <w:t xml:space="preserve"> </w:t>
      </w:r>
    </w:p>
    <w:p>
      <w:pPr>
        <w:jc w:val="left"/>
        <w:rPr>
          <w:rFonts w:hint="eastAsia" w:ascii="方正楷体_GBK" w:hAnsi="Calibri" w:eastAsia="方正楷体_GBK" w:cs="Times New Roman"/>
          <w:b/>
          <w:sz w:val="28"/>
          <w:szCs w:val="22"/>
        </w:rPr>
      </w:pPr>
      <w:r>
        <w:rPr>
          <w:rFonts w:hint="eastAsia" w:ascii="方正楷体_GBK" w:hAnsi="Calibri" w:eastAsia="方正楷体_GBK" w:cs="Times New Roman"/>
          <w:b/>
          <w:sz w:val="28"/>
          <w:szCs w:val="22"/>
          <w:lang w:eastAsia="zh-CN"/>
        </w:rPr>
        <w:t>单位</w:t>
      </w:r>
      <w:r>
        <w:rPr>
          <w:rFonts w:hint="eastAsia" w:ascii="方正楷体_GBK" w:hAnsi="Calibri" w:eastAsia="方正楷体_GBK" w:cs="Times New Roman"/>
          <w:b/>
          <w:sz w:val="28"/>
          <w:szCs w:val="22"/>
        </w:rPr>
        <w:t>预算公开表</w:t>
      </w:r>
    </w:p>
    <w:p>
      <w:pPr>
        <w:pStyle w:val="9"/>
        <w:tabs>
          <w:tab w:val="right" w:leader="dot" w:pos="14789"/>
        </w:tabs>
        <w:jc w:val="center"/>
        <w:rPr>
          <w:rFonts w:hint="eastAsia"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fldChar w:fldCharType="begin"/>
      </w:r>
      <w:r>
        <w:rPr>
          <w:rFonts w:hint="eastAsia" w:ascii="方正仿宋简体" w:hAnsi="方正仿宋简体" w:eastAsia="方正仿宋简体" w:cs="方正仿宋简体"/>
          <w:sz w:val="32"/>
          <w:szCs w:val="28"/>
        </w:rPr>
        <w:instrText xml:space="preserve"> TOC \o "2-2" \h \z \u \t "-1" </w:instrText>
      </w:r>
      <w:r>
        <w:rPr>
          <w:rFonts w:hint="eastAsia" w:ascii="方正仿宋简体" w:hAnsi="方正仿宋简体" w:eastAsia="方正仿宋简体" w:cs="方正仿宋简体"/>
          <w:sz w:val="32"/>
          <w:szCs w:val="28"/>
        </w:rPr>
        <w:fldChar w:fldCharType="separate"/>
      </w: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"_Toc68791536"</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lang w:eastAsia="zh-CN"/>
        </w:rPr>
        <w:t>单位</w:t>
      </w:r>
      <w:r>
        <w:rPr>
          <w:rStyle w:val="13"/>
          <w:rFonts w:hint="eastAsia" w:ascii="方正仿宋简体" w:hAnsi="方正仿宋简体" w:eastAsia="方正仿宋简体" w:cs="方正仿宋简体"/>
          <w:color w:val="auto"/>
          <w:sz w:val="32"/>
          <w:szCs w:val="28"/>
          <w:u w:val="none"/>
        </w:rPr>
        <w:t>预算收支总表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3"/>
          <w:rFonts w:hint="eastAsia" w:ascii="方正仿宋简体" w:hAnsi="方正仿宋简体" w:eastAsia="方正仿宋简体" w:cs="方正仿宋简体"/>
          <w:color w:val="auto"/>
          <w:sz w:val="32"/>
          <w:szCs w:val="28"/>
          <w:u w:val="none"/>
        </w:rPr>
        <w:fldChar w:fldCharType="end"/>
      </w:r>
    </w:p>
    <w:p>
      <w:pPr>
        <w:pStyle w:val="9"/>
        <w:tabs>
          <w:tab w:val="right" w:leader="dot" w:pos="14789"/>
        </w:tabs>
        <w:jc w:val="center"/>
        <w:rPr>
          <w:rFonts w:hint="eastAsia" w:ascii="方正仿宋简体" w:hAnsi="方正仿宋简体" w:eastAsia="方正仿宋简体" w:cs="方正仿宋简体"/>
          <w:sz w:val="32"/>
          <w:szCs w:val="28"/>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"_Toc68791537"</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lang w:eastAsia="zh-CN"/>
        </w:rPr>
        <w:t>单位</w:t>
      </w:r>
      <w:r>
        <w:rPr>
          <w:rStyle w:val="13"/>
          <w:rFonts w:hint="eastAsia" w:ascii="方正仿宋简体" w:hAnsi="方正仿宋简体" w:eastAsia="方正仿宋简体" w:cs="方正仿宋简体"/>
          <w:color w:val="auto"/>
          <w:sz w:val="32"/>
          <w:szCs w:val="28"/>
          <w:u w:val="none"/>
        </w:rPr>
        <w:t>预算收入总表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3</w:t>
      </w:r>
      <w:r>
        <w:rPr>
          <w:rStyle w:val="13"/>
          <w:rFonts w:hint="eastAsia" w:ascii="方正仿宋简体" w:hAnsi="方正仿宋简体" w:eastAsia="方正仿宋简体" w:cs="方正仿宋简体"/>
          <w:color w:val="auto"/>
          <w:sz w:val="32"/>
          <w:szCs w:val="28"/>
          <w:u w:val="none"/>
        </w:rPr>
        <w:fldChar w:fldCharType="end"/>
      </w:r>
    </w:p>
    <w:p>
      <w:pPr>
        <w:pStyle w:val="9"/>
        <w:tabs>
          <w:tab w:val="right" w:leader="dot" w:pos="14789"/>
        </w:tabs>
        <w:jc w:val="center"/>
        <w:rPr>
          <w:rFonts w:hint="eastAsia" w:ascii="方正仿宋简体" w:hAnsi="方正仿宋简体" w:eastAsia="方正仿宋简体" w:cs="方正仿宋简体"/>
          <w:sz w:val="32"/>
          <w:szCs w:val="28"/>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"_Toc68791538"</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lang w:eastAsia="zh-CN"/>
        </w:rPr>
        <w:t>单位</w:t>
      </w:r>
      <w:r>
        <w:rPr>
          <w:rStyle w:val="13"/>
          <w:rFonts w:hint="eastAsia" w:ascii="方正仿宋简体" w:hAnsi="方正仿宋简体" w:eastAsia="方正仿宋简体" w:cs="方正仿宋简体"/>
          <w:color w:val="auto"/>
          <w:sz w:val="32"/>
          <w:szCs w:val="28"/>
          <w:u w:val="none"/>
        </w:rPr>
        <w:t>预算支出总表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5</w:t>
      </w:r>
      <w:r>
        <w:rPr>
          <w:rStyle w:val="13"/>
          <w:rFonts w:hint="eastAsia" w:ascii="方正仿宋简体" w:hAnsi="方正仿宋简体" w:eastAsia="方正仿宋简体" w:cs="方正仿宋简体"/>
          <w:color w:val="auto"/>
          <w:sz w:val="32"/>
          <w:szCs w:val="28"/>
          <w:u w:val="none"/>
        </w:rPr>
        <w:fldChar w:fldCharType="end"/>
      </w:r>
    </w:p>
    <w:p>
      <w:pPr>
        <w:pStyle w:val="9"/>
        <w:keepNext w:val="0"/>
        <w:keepLines w:val="0"/>
        <w:pageBreakBefore w:val="0"/>
        <w:widowControl w:val="0"/>
        <w:tabs>
          <w:tab w:val="right" w:leader="dot" w:pos="14789"/>
        </w:tabs>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32"/>
          <w:szCs w:val="28"/>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"_Toc68791539"</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lang w:eastAsia="zh-CN"/>
        </w:rPr>
        <w:t>单位</w:t>
      </w:r>
      <w:r>
        <w:rPr>
          <w:rStyle w:val="13"/>
          <w:rFonts w:hint="eastAsia" w:ascii="方正仿宋简体" w:hAnsi="方正仿宋简体" w:eastAsia="方正仿宋简体" w:cs="方正仿宋简体"/>
          <w:color w:val="auto"/>
          <w:sz w:val="32"/>
          <w:szCs w:val="28"/>
          <w:u w:val="none"/>
        </w:rPr>
        <w:t>预算财政拨款收支总表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6</w:t>
      </w:r>
      <w:r>
        <w:rPr>
          <w:rStyle w:val="13"/>
          <w:rFonts w:hint="eastAsia" w:ascii="方正仿宋简体" w:hAnsi="方正仿宋简体" w:eastAsia="方正仿宋简体" w:cs="方正仿宋简体"/>
          <w:color w:val="auto"/>
          <w:sz w:val="32"/>
          <w:szCs w:val="28"/>
          <w:u w:val="none"/>
        </w:rPr>
        <w:fldChar w:fldCharType="end"/>
      </w:r>
    </w:p>
    <w:p>
      <w:pPr>
        <w:pStyle w:val="9"/>
        <w:tabs>
          <w:tab w:val="right" w:leader="dot" w:pos="14789"/>
        </w:tabs>
        <w:jc w:val="center"/>
        <w:rPr>
          <w:rFonts w:hint="eastAsia" w:ascii="方正仿宋简体" w:hAnsi="方正仿宋简体" w:eastAsia="方正仿宋简体" w:cs="方正仿宋简体"/>
          <w:sz w:val="32"/>
          <w:szCs w:val="28"/>
          <w:lang w:eastAsia="zh-CN"/>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"_Toc68791540"</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lang w:eastAsia="zh-CN"/>
        </w:rPr>
        <w:t>单位</w:t>
      </w:r>
      <w:r>
        <w:rPr>
          <w:rStyle w:val="13"/>
          <w:rFonts w:hint="eastAsia" w:ascii="方正仿宋简体" w:hAnsi="方正仿宋简体" w:eastAsia="方正仿宋简体" w:cs="方正仿宋简体"/>
          <w:color w:val="auto"/>
          <w:sz w:val="32"/>
          <w:szCs w:val="28"/>
          <w:u w:val="none"/>
        </w:rPr>
        <w:t>预算一般公共预算财政拨款支出表</w:t>
      </w:r>
      <w:r>
        <w:rPr>
          <w:rFonts w:hint="eastAsia" w:ascii="方正仿宋简体" w:hAnsi="方正仿宋简体" w:eastAsia="方正仿宋简体" w:cs="方正仿宋简体"/>
          <w:sz w:val="32"/>
          <w:szCs w:val="28"/>
        </w:rPr>
        <w:tab/>
      </w:r>
      <w:r>
        <w:rPr>
          <w:rStyle w:val="13"/>
          <w:rFonts w:hint="eastAsia" w:ascii="方正仿宋简体" w:hAnsi="方正仿宋简体" w:eastAsia="方正仿宋简体" w:cs="方正仿宋简体"/>
          <w:color w:val="auto"/>
          <w:sz w:val="32"/>
          <w:szCs w:val="28"/>
          <w:u w:val="none"/>
        </w:rPr>
        <w:fldChar w:fldCharType="end"/>
      </w:r>
      <w:r>
        <w:rPr>
          <w:rStyle w:val="13"/>
          <w:rFonts w:hint="eastAsia" w:ascii="方正仿宋简体" w:hAnsi="方正仿宋简体" w:eastAsia="方正仿宋简体" w:cs="方正仿宋简体"/>
          <w:color w:val="auto"/>
          <w:sz w:val="32"/>
          <w:szCs w:val="28"/>
          <w:u w:val="none"/>
          <w:lang w:val="en-US" w:eastAsia="zh-CN"/>
        </w:rPr>
        <w:t>9</w:t>
      </w:r>
    </w:p>
    <w:p>
      <w:pPr>
        <w:pStyle w:val="9"/>
        <w:tabs>
          <w:tab w:val="right" w:leader="dot" w:pos="14789"/>
        </w:tabs>
        <w:jc w:val="center"/>
        <w:rPr>
          <w:rFonts w:hint="default" w:ascii="方正仿宋简体" w:hAnsi="方正仿宋简体" w:eastAsia="方正仿宋简体" w:cs="方正仿宋简体"/>
          <w:sz w:val="32"/>
          <w:szCs w:val="28"/>
          <w:lang w:val="en-US" w:eastAsia="zh-CN"/>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"_Toc68791541"</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lang w:eastAsia="zh-CN"/>
        </w:rPr>
        <w:t>单位</w:t>
      </w:r>
      <w:r>
        <w:rPr>
          <w:rStyle w:val="13"/>
          <w:rFonts w:hint="eastAsia" w:ascii="方正仿宋简体" w:hAnsi="方正仿宋简体" w:eastAsia="方正仿宋简体" w:cs="方正仿宋简体"/>
          <w:color w:val="auto"/>
          <w:sz w:val="32"/>
          <w:szCs w:val="28"/>
          <w:u w:val="none"/>
        </w:rPr>
        <w:t>预算一般公共预算财政拨款基本支出表</w:t>
      </w:r>
      <w:r>
        <w:rPr>
          <w:rFonts w:hint="eastAsia" w:ascii="方正仿宋简体" w:hAnsi="方正仿宋简体" w:eastAsia="方正仿宋简体" w:cs="方正仿宋简体"/>
          <w:sz w:val="32"/>
          <w:szCs w:val="28"/>
        </w:rPr>
        <w:tab/>
      </w:r>
      <w:r>
        <w:rPr>
          <w:rStyle w:val="13"/>
          <w:rFonts w:hint="eastAsia" w:ascii="方正仿宋简体" w:hAnsi="方正仿宋简体" w:eastAsia="方正仿宋简体" w:cs="方正仿宋简体"/>
          <w:color w:val="auto"/>
          <w:sz w:val="32"/>
          <w:szCs w:val="28"/>
          <w:u w:val="none"/>
        </w:rPr>
        <w:fldChar w:fldCharType="end"/>
      </w:r>
      <w:r>
        <w:rPr>
          <w:rStyle w:val="13"/>
          <w:rFonts w:hint="eastAsia" w:ascii="方正仿宋简体" w:hAnsi="方正仿宋简体" w:eastAsia="方正仿宋简体" w:cs="方正仿宋简体"/>
          <w:color w:val="auto"/>
          <w:sz w:val="32"/>
          <w:szCs w:val="28"/>
          <w:u w:val="none"/>
          <w:lang w:val="en-US" w:eastAsia="zh-CN"/>
        </w:rPr>
        <w:t>10</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28"/>
          <w:lang w:eastAsia="zh-CN"/>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"_Toc68791542"</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lang w:eastAsia="zh-CN"/>
        </w:rPr>
        <w:t>单位</w:t>
      </w:r>
      <w:r>
        <w:rPr>
          <w:rStyle w:val="13"/>
          <w:rFonts w:hint="eastAsia" w:ascii="方正仿宋简体" w:hAnsi="方正仿宋简体" w:eastAsia="方正仿宋简体" w:cs="方正仿宋简体"/>
          <w:color w:val="auto"/>
          <w:sz w:val="32"/>
          <w:szCs w:val="28"/>
          <w:u w:val="none"/>
        </w:rPr>
        <w:t>预算政府基金预算财政拨款支出表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3"/>
          <w:rFonts w:hint="eastAsia" w:ascii="方正仿宋简体" w:hAnsi="方正仿宋简体" w:eastAsia="方正仿宋简体" w:cs="方正仿宋简体"/>
          <w:color w:val="auto"/>
          <w:sz w:val="32"/>
          <w:szCs w:val="28"/>
          <w:u w:val="none"/>
        </w:rPr>
        <w:fldChar w:fldCharType="end"/>
      </w:r>
      <w:r>
        <w:rPr>
          <w:rStyle w:val="13"/>
          <w:rFonts w:hint="eastAsia" w:ascii="方正仿宋简体" w:hAnsi="方正仿宋简体" w:eastAsia="方正仿宋简体" w:cs="方正仿宋简体"/>
          <w:color w:val="auto"/>
          <w:sz w:val="32"/>
          <w:szCs w:val="28"/>
          <w:u w:val="none"/>
          <w:lang w:val="en-US" w:eastAsia="zh-CN"/>
        </w:rPr>
        <w:t>2</w:t>
      </w:r>
    </w:p>
    <w:p>
      <w:pPr>
        <w:pStyle w:val="9"/>
        <w:tabs>
          <w:tab w:val="right" w:leader="dot" w:pos="14789"/>
        </w:tabs>
        <w:jc w:val="center"/>
        <w:rPr>
          <w:rFonts w:hint="eastAsia" w:ascii="方正仿宋简体" w:hAnsi="方正仿宋简体" w:eastAsia="方正仿宋简体" w:cs="方正仿宋简体"/>
          <w:sz w:val="32"/>
          <w:szCs w:val="28"/>
          <w:lang w:eastAsia="zh-CN"/>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"_Toc68791543"</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lang w:eastAsia="zh-CN"/>
        </w:rPr>
        <w:t>单位</w:t>
      </w:r>
      <w:r>
        <w:rPr>
          <w:rStyle w:val="13"/>
          <w:rFonts w:hint="eastAsia" w:ascii="方正仿宋简体" w:hAnsi="方正仿宋简体" w:eastAsia="方正仿宋简体" w:cs="方正仿宋简体"/>
          <w:color w:val="auto"/>
          <w:sz w:val="32"/>
          <w:szCs w:val="28"/>
          <w:u w:val="none"/>
        </w:rPr>
        <w:t>预算国有资本经营预算财政拨款支出表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3"/>
          <w:rFonts w:hint="eastAsia" w:ascii="方正仿宋简体" w:hAnsi="方正仿宋简体" w:eastAsia="方正仿宋简体" w:cs="方正仿宋简体"/>
          <w:color w:val="auto"/>
          <w:sz w:val="32"/>
          <w:szCs w:val="28"/>
          <w:u w:val="none"/>
        </w:rPr>
        <w:fldChar w:fldCharType="end"/>
      </w:r>
      <w:r>
        <w:rPr>
          <w:rStyle w:val="13"/>
          <w:rFonts w:hint="eastAsia" w:ascii="方正仿宋简体" w:hAnsi="方正仿宋简体" w:eastAsia="方正仿宋简体" w:cs="方正仿宋简体"/>
          <w:color w:val="auto"/>
          <w:sz w:val="32"/>
          <w:szCs w:val="28"/>
          <w:u w:val="none"/>
          <w:lang w:val="en-US" w:eastAsia="zh-CN"/>
        </w:rPr>
        <w:t>3</w:t>
      </w:r>
    </w:p>
    <w:p>
      <w:pPr>
        <w:pStyle w:val="9"/>
        <w:tabs>
          <w:tab w:val="right" w:leader="dot" w:pos="14789"/>
        </w:tabs>
        <w:jc w:val="center"/>
        <w:rPr>
          <w:rFonts w:hint="eastAsia" w:ascii="方正仿宋简体" w:hAnsi="方正仿宋简体" w:eastAsia="方正仿宋简体" w:cs="方正仿宋简体"/>
          <w:sz w:val="32"/>
          <w:szCs w:val="28"/>
          <w:lang w:val="en-US" w:eastAsia="zh-CN"/>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"_Toc68791544"</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lang w:eastAsia="zh-CN"/>
        </w:rPr>
        <w:t>单位</w:t>
      </w:r>
      <w:r>
        <w:rPr>
          <w:rStyle w:val="13"/>
          <w:rFonts w:hint="eastAsia" w:ascii="方正仿宋简体" w:hAnsi="方正仿宋简体" w:eastAsia="方正仿宋简体" w:cs="方正仿宋简体"/>
          <w:color w:val="auto"/>
          <w:sz w:val="32"/>
          <w:szCs w:val="28"/>
          <w:u w:val="none"/>
        </w:rPr>
        <w:t>预算财政拨款“三公”经费支出表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3"/>
          <w:rFonts w:hint="eastAsia" w:ascii="方正仿宋简体" w:hAnsi="方正仿宋简体" w:eastAsia="方正仿宋简体" w:cs="方正仿宋简体"/>
          <w:color w:val="auto"/>
          <w:sz w:val="32"/>
          <w:szCs w:val="28"/>
          <w:u w:val="none"/>
        </w:rPr>
        <w:fldChar w:fldCharType="end"/>
      </w:r>
      <w:r>
        <w:rPr>
          <w:rStyle w:val="13"/>
          <w:rFonts w:hint="eastAsia" w:ascii="方正仿宋简体" w:hAnsi="方正仿宋简体" w:eastAsia="方正仿宋简体" w:cs="方正仿宋简体"/>
          <w:color w:val="auto"/>
          <w:sz w:val="32"/>
          <w:szCs w:val="28"/>
          <w:u w:val="none"/>
          <w:lang w:val="en-US" w:eastAsia="zh-CN"/>
        </w:rPr>
        <w:t>4</w:t>
      </w:r>
    </w:p>
    <w:p>
      <w:pPr>
        <w:ind w:left="480" w:leftChars="200"/>
        <w:jc w:val="center"/>
        <w:rPr>
          <w:rFonts w:ascii="Times New Roman" w:hAnsi="宋体"/>
          <w:sz w:val="22"/>
          <w:szCs w:val="28"/>
        </w:rPr>
      </w:pPr>
      <w:r>
        <w:rPr>
          <w:rFonts w:hint="eastAsia" w:ascii="方正仿宋简体" w:hAnsi="方正仿宋简体" w:eastAsia="方正仿宋简体" w:cs="方正仿宋简体"/>
          <w:sz w:val="32"/>
          <w:szCs w:val="28"/>
        </w:rPr>
        <w:fldChar w:fldCharType="end"/>
      </w:r>
    </w:p>
    <w:p>
      <w:pPr>
        <w:jc w:val="left"/>
        <w:rPr>
          <w:rFonts w:hint="eastAsia" w:ascii="Times New Roman" w:hAnsi="宋体"/>
          <w:b/>
          <w:sz w:val="32"/>
          <w:szCs w:val="28"/>
        </w:rPr>
      </w:pPr>
      <w:r>
        <w:rPr>
          <w:rFonts w:hint="eastAsia" w:ascii="方正楷体_GBK" w:eastAsia="方正楷体_GBK"/>
          <w:b/>
          <w:sz w:val="32"/>
          <w:szCs w:val="28"/>
          <w:lang w:eastAsia="zh-CN"/>
        </w:rPr>
        <w:t>单位</w:t>
      </w:r>
      <w:r>
        <w:rPr>
          <w:rFonts w:hint="eastAsia" w:ascii="方正楷体_GBK" w:eastAsia="方正楷体_GBK"/>
          <w:b/>
          <w:sz w:val="32"/>
          <w:szCs w:val="28"/>
        </w:rPr>
        <w:t>预算信息公开情况说明</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eastAsia="zh-CN"/>
        </w:rPr>
      </w:pPr>
      <w:r>
        <w:rPr>
          <w:rFonts w:ascii="Times New Roman" w:eastAsia="方正仿宋_GBK"/>
          <w:sz w:val="32"/>
          <w:szCs w:val="28"/>
        </w:rPr>
        <w:fldChar w:fldCharType="begin"/>
      </w:r>
      <w:r>
        <w:rPr>
          <w:rFonts w:ascii="Times New Roman" w:eastAsia="方正仿宋_GBK"/>
          <w:sz w:val="32"/>
          <w:szCs w:val="28"/>
        </w:rPr>
        <w:instrText xml:space="preserve"> TOC \o "3-3" \h \z \u \t "-1" </w:instrText>
      </w:r>
      <w:r>
        <w:rPr>
          <w:rFonts w:ascii="Times New Roman" w:eastAsia="方正仿宋_GBK"/>
          <w:sz w:val="32"/>
          <w:szCs w:val="28"/>
        </w:rPr>
        <w:fldChar w:fldCharType="separate"/>
      </w: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"_Toc68791545"</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一、</w:t>
      </w:r>
      <w:r>
        <w:rPr>
          <w:rStyle w:val="13"/>
          <w:rFonts w:hint="eastAsia" w:ascii="方正仿宋简体" w:hAnsi="方正仿宋简体" w:eastAsia="方正仿宋简体" w:cs="方正仿宋简体"/>
          <w:color w:val="auto"/>
          <w:sz w:val="32"/>
          <w:szCs w:val="32"/>
          <w:u w:val="none"/>
          <w:lang w:eastAsia="zh-CN"/>
        </w:rPr>
        <w:t>单位</w:t>
      </w:r>
      <w:r>
        <w:rPr>
          <w:rStyle w:val="13"/>
          <w:rFonts w:hint="eastAsia" w:ascii="方正仿宋简体" w:hAnsi="方正仿宋简体" w:eastAsia="方正仿宋简体" w:cs="方正仿宋简体"/>
          <w:color w:val="auto"/>
          <w:sz w:val="32"/>
          <w:szCs w:val="32"/>
          <w:u w:val="none"/>
        </w:rPr>
        <w:t>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5</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sz w:val="32"/>
          <w:szCs w:val="32"/>
          <w:u w:val="none"/>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680" w:right="1020" w:bottom="680" w:left="1020" w:header="851" w:footer="992" w:gutter="0"/>
          <w:pgNumType w:fmt="decimal" w:start="2"/>
          <w:cols w:space="720" w:num="1"/>
          <w:docGrid w:type="lines" w:linePitch="312" w:charSpace="0"/>
        </w:sect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"_Toc68791546"</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二、</w:t>
      </w:r>
      <w:r>
        <w:rPr>
          <w:rStyle w:val="13"/>
          <w:rFonts w:hint="eastAsia" w:ascii="方正仿宋简体" w:hAnsi="方正仿宋简体" w:eastAsia="方正仿宋简体" w:cs="方正仿宋简体"/>
          <w:color w:val="auto"/>
          <w:sz w:val="32"/>
          <w:szCs w:val="32"/>
          <w:u w:val="none"/>
          <w:lang w:eastAsia="zh-CN"/>
        </w:rPr>
        <w:t>单位</w:t>
      </w:r>
      <w:r>
        <w:rPr>
          <w:rStyle w:val="13"/>
          <w:rFonts w:hint="eastAsia" w:ascii="方正仿宋简体" w:hAnsi="方正仿宋简体" w:eastAsia="方正仿宋简体" w:cs="方正仿宋简体"/>
          <w:color w:val="auto"/>
          <w:sz w:val="32"/>
          <w:szCs w:val="32"/>
          <w:u w:val="none"/>
        </w:rPr>
        <w:t>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6</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Times New Roman" w:eastAsia="方正仿宋简体"/>
          <w:sz w:val="32"/>
          <w:szCs w:val="32"/>
          <w:lang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"_Toc68791547"</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7</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"_Toc68791548"</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8</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"_Toc68791549"</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五、预算绩效信息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8</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"_Toc68791550"</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1</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"_Toc68791551"</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1</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"_Toc68791552"</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八、名词解释</w:t>
      </w:r>
      <w:r>
        <w:rPr>
          <w:rFonts w:hint="eastAsia" w:ascii="方正仿宋简体" w:hAnsi="方正仿宋简体" w:eastAsia="方正仿宋简体" w:cs="方正仿宋简体"/>
          <w:sz w:val="32"/>
          <w:szCs w:val="32"/>
        </w:rPr>
        <w:tab/>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32</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28"/>
          <w:lang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"_Toc68791553"</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3</w:t>
      </w:r>
    </w:p>
    <w:p>
      <w:pPr>
        <w:keepNext w:val="0"/>
        <w:keepLines w:val="0"/>
        <w:pageBreakBefore w:val="0"/>
        <w:widowControl w:val="0"/>
        <w:kinsoku/>
        <w:wordWrap/>
        <w:overflowPunct/>
        <w:topLinePunct w:val="0"/>
        <w:autoSpaceDE/>
        <w:autoSpaceDN/>
        <w:bidi w:val="0"/>
        <w:adjustRightInd/>
        <w:snapToGrid/>
        <w:spacing w:line="570" w:lineRule="exact"/>
        <w:ind w:left="480" w:leftChars="200"/>
        <w:jc w:val="center"/>
        <w:textAlignment w:val="auto"/>
        <w:rPr>
          <w:rFonts w:ascii="Times New Roman" w:hAnsi="宋体"/>
          <w:sz w:val="22"/>
          <w:szCs w:val="28"/>
        </w:rPr>
      </w:pPr>
      <w:r>
        <w:rPr>
          <w:rFonts w:ascii="Times New Roman" w:eastAsia="方正仿宋_GBK"/>
          <w:sz w:val="32"/>
          <w:szCs w:val="28"/>
        </w:rPr>
        <w:fldChar w:fldCharType="end"/>
      </w:r>
    </w:p>
    <w:p>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ascii="Times New Roman" w:eastAsia="方正仿宋_GBK"/>
          <w:sz w:val="32"/>
          <w:szCs w:val="28"/>
        </w:rPr>
      </w:pPr>
    </w:p>
    <w:p>
      <w:pPr>
        <w:ind w:left="480" w:leftChars="200"/>
        <w:jc w:val="center"/>
        <w:rPr>
          <w:rFonts w:ascii="Times New Roman" w:hAnsi="宋体"/>
          <w:sz w:val="22"/>
          <w:szCs w:val="28"/>
        </w:rPr>
      </w:pPr>
    </w:p>
    <w:p>
      <w:pPr>
        <w:rPr>
          <w:sz w:val="22"/>
          <w:szCs w:val="28"/>
        </w:rPr>
      </w:pPr>
    </w:p>
    <w:p>
      <w:pPr>
        <w:rPr>
          <w:sz w:val="22"/>
          <w:szCs w:val="28"/>
        </w:rPr>
      </w:pPr>
    </w:p>
    <w:p>
      <w:pPr>
        <w:rPr>
          <w:sz w:val="22"/>
          <w:szCs w:val="28"/>
        </w:rPr>
      </w:pPr>
    </w:p>
    <w:p>
      <w:pPr>
        <w:pStyle w:val="2"/>
        <w:rPr>
          <w:sz w:val="22"/>
          <w:szCs w:val="28"/>
        </w:rPr>
      </w:pPr>
    </w:p>
    <w:p>
      <w:pPr>
        <w:pStyle w:val="3"/>
        <w:rPr>
          <w:sz w:val="22"/>
          <w:szCs w:val="28"/>
        </w:rPr>
      </w:pPr>
    </w:p>
    <w:p>
      <w:pPr>
        <w:pStyle w:val="3"/>
        <w:rPr>
          <w:sz w:val="22"/>
          <w:szCs w:val="28"/>
        </w:rPr>
      </w:pPr>
    </w:p>
    <w:p>
      <w:pPr>
        <w:pStyle w:val="3"/>
        <w:rPr>
          <w:sz w:val="22"/>
          <w:szCs w:val="28"/>
        </w:rPr>
      </w:pPr>
    </w:p>
    <w:p>
      <w:pPr>
        <w:rPr>
          <w:sz w:val="22"/>
          <w:szCs w:val="28"/>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keepNext w:val="0"/>
        <w:keepLines w:val="0"/>
        <w:widowControl/>
        <w:suppressLineNumbers w:val="0"/>
        <w:jc w:val="both"/>
        <w:textAlignment w:val="center"/>
        <w:rPr>
          <w:rStyle w:val="36"/>
          <w:rFonts w:hint="eastAsia" w:ascii="方正仿宋简体" w:hAnsi="方正仿宋简体" w:eastAsia="方正仿宋简体" w:cs="方正仿宋简体"/>
          <w:sz w:val="24"/>
          <w:szCs w:val="24"/>
          <w:lang w:val="en-US" w:eastAsia="zh-CN" w:bidi="ar"/>
        </w:rPr>
        <w:sectPr>
          <w:footerReference r:id="rId9" w:type="default"/>
          <w:footerReference r:id="rId10" w:type="even"/>
          <w:pgSz w:w="16840" w:h="11900" w:orient="landscape"/>
          <w:pgMar w:top="1361" w:right="1020" w:bottom="1134" w:left="1020" w:header="720" w:footer="720" w:gutter="0"/>
          <w:pgNumType w:fmt="decimal"/>
          <w:cols w:space="720" w:num="1"/>
        </w:sectPr>
      </w:pPr>
      <w:bookmarkStart w:id="0" w:name="_Toc_2_2_0000000001"/>
    </w:p>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Style w:val="36"/>
          <w:rFonts w:hint="eastAsia" w:ascii="方正仿宋简体" w:hAnsi="方正仿宋简体" w:eastAsia="方正仿宋简体" w:cs="方正仿宋简体"/>
          <w:sz w:val="24"/>
          <w:szCs w:val="24"/>
          <w:lang w:val="en-US" w:eastAsia="zh-CN" w:bidi="ar"/>
        </w:rPr>
        <w:t>附表</w:t>
      </w:r>
      <w:r>
        <w:rPr>
          <w:rStyle w:val="37"/>
          <w:rFonts w:hint="eastAsia" w:ascii="方正仿宋简体" w:hAnsi="方正仿宋简体" w:eastAsia="方正仿宋简体" w:cs="方正仿宋简体"/>
          <w:sz w:val="24"/>
          <w:szCs w:val="24"/>
          <w:lang w:val="en-US" w:eastAsia="zh-CN" w:bidi="ar"/>
        </w:rPr>
        <w:t>1-1</w:t>
      </w: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预算收支总表</w:t>
      </w:r>
      <w:bookmarkEnd w:id="0"/>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4717"/>
        <w:gridCol w:w="2211"/>
        <w:gridCol w:w="4716"/>
        <w:gridCol w:w="22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430遵化市机关事务中心</w:t>
            </w:r>
          </w:p>
        </w:tc>
        <w:tc>
          <w:tcPr>
            <w:tcW w:w="2126"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6661"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单位</w:t>
            </w:r>
            <w:r>
              <w:rPr>
                <w:rFonts w:hint="eastAsia" w:ascii="方正仿宋简体" w:hAnsi="方正仿宋简体" w:eastAsia="方正仿宋简体" w:cs="方正仿宋简体"/>
                <w:sz w:val="24"/>
                <w:szCs w:val="24"/>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6661" w:type="dxa"/>
            <w:gridSpan w:val="2"/>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收入</w:t>
            </w:r>
          </w:p>
        </w:tc>
        <w:tc>
          <w:tcPr>
            <w:tcW w:w="6661" w:type="dxa"/>
            <w:gridSpan w:val="2"/>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方正仿宋简体" w:hAnsi="方正仿宋简体" w:eastAsia="方正仿宋简体" w:cs="方正仿宋简体"/>
                <w:sz w:val="24"/>
                <w:szCs w:val="24"/>
              </w:rPr>
            </w:pPr>
          </w:p>
        </w:tc>
        <w:tc>
          <w:tcPr>
            <w:tcW w:w="453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  目</w:t>
            </w:r>
          </w:p>
        </w:tc>
        <w:tc>
          <w:tcPr>
            <w:tcW w:w="212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c>
          <w:tcPr>
            <w:tcW w:w="453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  目</w:t>
            </w:r>
          </w:p>
        </w:tc>
        <w:tc>
          <w:tcPr>
            <w:tcW w:w="212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453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12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453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12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一、一般公共预算拨款收入</w:t>
            </w:r>
          </w:p>
        </w:tc>
        <w:tc>
          <w:tcPr>
            <w:tcW w:w="212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2335.11</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一、一般公共服务支出</w:t>
            </w:r>
          </w:p>
        </w:tc>
        <w:tc>
          <w:tcPr>
            <w:tcW w:w="212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2034.23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二、政府性基金预算拨款收入</w:t>
            </w:r>
          </w:p>
        </w:tc>
        <w:tc>
          <w:tcPr>
            <w:tcW w:w="2126" w:type="dxa"/>
            <w:vAlign w:val="center"/>
          </w:tcPr>
          <w:p>
            <w:pPr>
              <w:pStyle w:val="18"/>
              <w:rPr>
                <w:rFonts w:hint="eastAsia" w:ascii="方正仿宋简体" w:hAnsi="方正仿宋简体" w:eastAsia="方正仿宋简体" w:cs="方正仿宋简体"/>
                <w:sz w:val="24"/>
                <w:szCs w:val="24"/>
              </w:rPr>
            </w:pP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二、外交支出</w:t>
            </w:r>
          </w:p>
        </w:tc>
        <w:tc>
          <w:tcPr>
            <w:tcW w:w="212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三、国有资本经营预算拨款收入</w:t>
            </w:r>
          </w:p>
        </w:tc>
        <w:tc>
          <w:tcPr>
            <w:tcW w:w="2126" w:type="dxa"/>
            <w:vAlign w:val="center"/>
          </w:tcPr>
          <w:p>
            <w:pPr>
              <w:pStyle w:val="18"/>
              <w:rPr>
                <w:rFonts w:hint="eastAsia" w:ascii="方正仿宋简体" w:hAnsi="方正仿宋简体" w:eastAsia="方正仿宋简体" w:cs="方正仿宋简体"/>
                <w:sz w:val="24"/>
                <w:szCs w:val="24"/>
              </w:rPr>
            </w:pP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三、国防支出</w:t>
            </w:r>
          </w:p>
        </w:tc>
        <w:tc>
          <w:tcPr>
            <w:tcW w:w="212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四、财政专户管理资金收入</w:t>
            </w:r>
          </w:p>
        </w:tc>
        <w:tc>
          <w:tcPr>
            <w:tcW w:w="2126" w:type="dxa"/>
            <w:vAlign w:val="center"/>
          </w:tcPr>
          <w:p>
            <w:pPr>
              <w:pStyle w:val="18"/>
              <w:rPr>
                <w:rFonts w:hint="eastAsia" w:ascii="方正仿宋简体" w:hAnsi="方正仿宋简体" w:eastAsia="方正仿宋简体" w:cs="方正仿宋简体"/>
                <w:sz w:val="24"/>
                <w:szCs w:val="24"/>
              </w:rPr>
            </w:pP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四、公共安全支出</w:t>
            </w:r>
          </w:p>
        </w:tc>
        <w:tc>
          <w:tcPr>
            <w:tcW w:w="212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五、事业收入</w:t>
            </w:r>
          </w:p>
        </w:tc>
        <w:tc>
          <w:tcPr>
            <w:tcW w:w="2126" w:type="dxa"/>
            <w:vAlign w:val="center"/>
          </w:tcPr>
          <w:p>
            <w:pPr>
              <w:pStyle w:val="18"/>
              <w:rPr>
                <w:rFonts w:hint="eastAsia" w:ascii="方正仿宋简体" w:hAnsi="方正仿宋简体" w:eastAsia="方正仿宋简体" w:cs="方正仿宋简体"/>
                <w:sz w:val="24"/>
                <w:szCs w:val="24"/>
              </w:rPr>
            </w:pP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五、教育支出</w:t>
            </w:r>
          </w:p>
        </w:tc>
        <w:tc>
          <w:tcPr>
            <w:tcW w:w="212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六、事业</w:t>
            </w:r>
            <w:r>
              <w:rPr>
                <w:rFonts w:hint="eastAsia" w:ascii="方正仿宋简体" w:hAnsi="方正仿宋简体" w:eastAsia="方正仿宋简体" w:cs="方正仿宋简体"/>
                <w:sz w:val="24"/>
                <w:szCs w:val="24"/>
                <w:lang w:eastAsia="zh-CN"/>
              </w:rPr>
              <w:t>单位</w:t>
            </w:r>
            <w:r>
              <w:rPr>
                <w:rFonts w:hint="eastAsia" w:ascii="方正仿宋简体" w:hAnsi="方正仿宋简体" w:eastAsia="方正仿宋简体" w:cs="方正仿宋简体"/>
                <w:sz w:val="24"/>
                <w:szCs w:val="24"/>
              </w:rPr>
              <w:t>经营收入</w:t>
            </w:r>
          </w:p>
        </w:tc>
        <w:tc>
          <w:tcPr>
            <w:tcW w:w="2126" w:type="dxa"/>
            <w:vAlign w:val="center"/>
          </w:tcPr>
          <w:p>
            <w:pPr>
              <w:pStyle w:val="18"/>
              <w:rPr>
                <w:rFonts w:hint="eastAsia" w:ascii="方正仿宋简体" w:hAnsi="方正仿宋简体" w:eastAsia="方正仿宋简体" w:cs="方正仿宋简体"/>
                <w:sz w:val="24"/>
                <w:szCs w:val="24"/>
              </w:rPr>
            </w:pP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六、科学技术支出</w:t>
            </w:r>
          </w:p>
        </w:tc>
        <w:tc>
          <w:tcPr>
            <w:tcW w:w="212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七、上级补助收入</w:t>
            </w:r>
          </w:p>
        </w:tc>
        <w:tc>
          <w:tcPr>
            <w:tcW w:w="2126" w:type="dxa"/>
            <w:vAlign w:val="center"/>
          </w:tcPr>
          <w:p>
            <w:pPr>
              <w:pStyle w:val="18"/>
              <w:rPr>
                <w:rFonts w:hint="eastAsia" w:ascii="方正仿宋简体" w:hAnsi="方正仿宋简体" w:eastAsia="方正仿宋简体" w:cs="方正仿宋简体"/>
                <w:sz w:val="24"/>
                <w:szCs w:val="24"/>
              </w:rPr>
            </w:pP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七、文化旅游体育与传媒支出</w:t>
            </w:r>
          </w:p>
        </w:tc>
        <w:tc>
          <w:tcPr>
            <w:tcW w:w="212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八、附属</w:t>
            </w:r>
            <w:r>
              <w:rPr>
                <w:rFonts w:hint="eastAsia" w:ascii="方正仿宋简体" w:hAnsi="方正仿宋简体" w:eastAsia="方正仿宋简体" w:cs="方正仿宋简体"/>
                <w:sz w:val="24"/>
                <w:szCs w:val="24"/>
                <w:lang w:eastAsia="zh-CN"/>
              </w:rPr>
              <w:t>单位</w:t>
            </w:r>
            <w:r>
              <w:rPr>
                <w:rFonts w:hint="eastAsia" w:ascii="方正仿宋简体" w:hAnsi="方正仿宋简体" w:eastAsia="方正仿宋简体" w:cs="方正仿宋简体"/>
                <w:sz w:val="24"/>
                <w:szCs w:val="24"/>
              </w:rPr>
              <w:t>上缴收入</w:t>
            </w:r>
          </w:p>
        </w:tc>
        <w:tc>
          <w:tcPr>
            <w:tcW w:w="2126" w:type="dxa"/>
            <w:vAlign w:val="center"/>
          </w:tcPr>
          <w:p>
            <w:pPr>
              <w:pStyle w:val="18"/>
              <w:rPr>
                <w:rFonts w:hint="eastAsia" w:ascii="方正仿宋简体" w:hAnsi="方正仿宋简体" w:eastAsia="方正仿宋简体" w:cs="方正仿宋简体"/>
                <w:sz w:val="24"/>
                <w:szCs w:val="24"/>
              </w:rPr>
            </w:pP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八、社会保障和就业支出</w:t>
            </w:r>
          </w:p>
        </w:tc>
        <w:tc>
          <w:tcPr>
            <w:tcW w:w="212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九、其他收入</w:t>
            </w:r>
          </w:p>
        </w:tc>
        <w:tc>
          <w:tcPr>
            <w:tcW w:w="2126" w:type="dxa"/>
            <w:vAlign w:val="center"/>
          </w:tcPr>
          <w:p>
            <w:pPr>
              <w:pStyle w:val="18"/>
              <w:rPr>
                <w:rFonts w:hint="eastAsia" w:ascii="方正仿宋简体" w:hAnsi="方正仿宋简体" w:eastAsia="方正仿宋简体" w:cs="方正仿宋简体"/>
                <w:sz w:val="24"/>
                <w:szCs w:val="24"/>
              </w:rPr>
            </w:pP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九、社会保险基金支出</w:t>
            </w:r>
          </w:p>
        </w:tc>
        <w:tc>
          <w:tcPr>
            <w:tcW w:w="212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4535" w:type="dxa"/>
            <w:vAlign w:val="center"/>
          </w:tcPr>
          <w:p>
            <w:pPr>
              <w:pStyle w:val="19"/>
              <w:rPr>
                <w:rFonts w:hint="eastAsia" w:ascii="方正仿宋简体" w:hAnsi="方正仿宋简体" w:eastAsia="方正仿宋简体" w:cs="方正仿宋简体"/>
                <w:sz w:val="24"/>
                <w:szCs w:val="24"/>
              </w:rPr>
            </w:pPr>
          </w:p>
        </w:tc>
        <w:tc>
          <w:tcPr>
            <w:tcW w:w="2126" w:type="dxa"/>
            <w:vAlign w:val="center"/>
          </w:tcPr>
          <w:p>
            <w:pPr>
              <w:pStyle w:val="18"/>
              <w:rPr>
                <w:rFonts w:hint="eastAsia" w:ascii="方正仿宋简体" w:hAnsi="方正仿宋简体" w:eastAsia="方正仿宋简体" w:cs="方正仿宋简体"/>
                <w:sz w:val="24"/>
                <w:szCs w:val="24"/>
              </w:rPr>
            </w:pP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十、卫生健康支出</w:t>
            </w:r>
          </w:p>
        </w:tc>
        <w:tc>
          <w:tcPr>
            <w:tcW w:w="212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4535" w:type="dxa"/>
            <w:vAlign w:val="center"/>
          </w:tcPr>
          <w:p>
            <w:pPr>
              <w:pStyle w:val="19"/>
              <w:rPr>
                <w:rFonts w:hint="eastAsia" w:ascii="方正仿宋简体" w:hAnsi="方正仿宋简体" w:eastAsia="方正仿宋简体" w:cs="方正仿宋简体"/>
                <w:sz w:val="24"/>
                <w:szCs w:val="24"/>
              </w:rPr>
            </w:pPr>
          </w:p>
        </w:tc>
        <w:tc>
          <w:tcPr>
            <w:tcW w:w="2126" w:type="dxa"/>
            <w:vAlign w:val="center"/>
          </w:tcPr>
          <w:p>
            <w:pPr>
              <w:pStyle w:val="18"/>
              <w:rPr>
                <w:rFonts w:hint="eastAsia" w:ascii="方正仿宋简体" w:hAnsi="方正仿宋简体" w:eastAsia="方正仿宋简体" w:cs="方正仿宋简体"/>
                <w:sz w:val="24"/>
                <w:szCs w:val="24"/>
              </w:rPr>
            </w:pP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十一、节能环保支出</w:t>
            </w:r>
          </w:p>
        </w:tc>
        <w:tc>
          <w:tcPr>
            <w:tcW w:w="212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4535" w:type="dxa"/>
            <w:vAlign w:val="center"/>
          </w:tcPr>
          <w:p>
            <w:pPr>
              <w:pStyle w:val="19"/>
              <w:rPr>
                <w:rFonts w:hint="eastAsia" w:ascii="方正仿宋简体" w:hAnsi="方正仿宋简体" w:eastAsia="方正仿宋简体" w:cs="方正仿宋简体"/>
                <w:sz w:val="24"/>
                <w:szCs w:val="24"/>
              </w:rPr>
            </w:pPr>
          </w:p>
        </w:tc>
        <w:tc>
          <w:tcPr>
            <w:tcW w:w="2126" w:type="dxa"/>
            <w:vAlign w:val="center"/>
          </w:tcPr>
          <w:p>
            <w:pPr>
              <w:pStyle w:val="18"/>
              <w:rPr>
                <w:rFonts w:hint="eastAsia" w:ascii="方正仿宋简体" w:hAnsi="方正仿宋简体" w:eastAsia="方正仿宋简体" w:cs="方正仿宋简体"/>
                <w:sz w:val="24"/>
                <w:szCs w:val="24"/>
              </w:rPr>
            </w:pP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十二、城乡社区支出</w:t>
            </w:r>
          </w:p>
        </w:tc>
        <w:tc>
          <w:tcPr>
            <w:tcW w:w="212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4535" w:type="dxa"/>
            <w:vAlign w:val="center"/>
          </w:tcPr>
          <w:p>
            <w:pPr>
              <w:pStyle w:val="19"/>
              <w:rPr>
                <w:rFonts w:hint="eastAsia" w:ascii="方正仿宋简体" w:hAnsi="方正仿宋简体" w:eastAsia="方正仿宋简体" w:cs="方正仿宋简体"/>
                <w:sz w:val="24"/>
                <w:szCs w:val="24"/>
              </w:rPr>
            </w:pPr>
          </w:p>
        </w:tc>
        <w:tc>
          <w:tcPr>
            <w:tcW w:w="2126" w:type="dxa"/>
            <w:vAlign w:val="center"/>
          </w:tcPr>
          <w:p>
            <w:pPr>
              <w:pStyle w:val="18"/>
              <w:rPr>
                <w:rFonts w:hint="eastAsia" w:ascii="方正仿宋简体" w:hAnsi="方正仿宋简体" w:eastAsia="方正仿宋简体" w:cs="方正仿宋简体"/>
                <w:sz w:val="24"/>
                <w:szCs w:val="24"/>
              </w:rPr>
            </w:pP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十三、农林水支出</w:t>
            </w:r>
          </w:p>
        </w:tc>
        <w:tc>
          <w:tcPr>
            <w:tcW w:w="212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4535" w:type="dxa"/>
            <w:vAlign w:val="center"/>
          </w:tcPr>
          <w:p>
            <w:pPr>
              <w:pStyle w:val="19"/>
              <w:rPr>
                <w:rFonts w:hint="eastAsia" w:ascii="方正仿宋简体" w:hAnsi="方正仿宋简体" w:eastAsia="方正仿宋简体" w:cs="方正仿宋简体"/>
                <w:sz w:val="24"/>
                <w:szCs w:val="24"/>
              </w:rPr>
            </w:pPr>
          </w:p>
        </w:tc>
        <w:tc>
          <w:tcPr>
            <w:tcW w:w="2126" w:type="dxa"/>
            <w:vAlign w:val="center"/>
          </w:tcPr>
          <w:p>
            <w:pPr>
              <w:pStyle w:val="18"/>
              <w:rPr>
                <w:rFonts w:hint="eastAsia" w:ascii="方正仿宋简体" w:hAnsi="方正仿宋简体" w:eastAsia="方正仿宋简体" w:cs="方正仿宋简体"/>
                <w:sz w:val="24"/>
                <w:szCs w:val="24"/>
              </w:rPr>
            </w:pP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十四、交通运输支出</w:t>
            </w:r>
          </w:p>
        </w:tc>
        <w:tc>
          <w:tcPr>
            <w:tcW w:w="212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4535" w:type="dxa"/>
            <w:vAlign w:val="center"/>
          </w:tcPr>
          <w:p>
            <w:pPr>
              <w:pStyle w:val="19"/>
              <w:rPr>
                <w:rFonts w:hint="eastAsia" w:ascii="方正仿宋简体" w:hAnsi="方正仿宋简体" w:eastAsia="方正仿宋简体" w:cs="方正仿宋简体"/>
                <w:sz w:val="24"/>
                <w:szCs w:val="24"/>
              </w:rPr>
            </w:pPr>
          </w:p>
        </w:tc>
        <w:tc>
          <w:tcPr>
            <w:tcW w:w="2126" w:type="dxa"/>
            <w:vAlign w:val="center"/>
          </w:tcPr>
          <w:p>
            <w:pPr>
              <w:pStyle w:val="18"/>
              <w:rPr>
                <w:rFonts w:hint="eastAsia" w:ascii="方正仿宋简体" w:hAnsi="方正仿宋简体" w:eastAsia="方正仿宋简体" w:cs="方正仿宋简体"/>
                <w:sz w:val="24"/>
                <w:szCs w:val="24"/>
              </w:rPr>
            </w:pP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十五、资源勘探工业信息等支出</w:t>
            </w:r>
          </w:p>
        </w:tc>
        <w:tc>
          <w:tcPr>
            <w:tcW w:w="212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w:t>
            </w:r>
          </w:p>
        </w:tc>
        <w:tc>
          <w:tcPr>
            <w:tcW w:w="4535" w:type="dxa"/>
            <w:vAlign w:val="center"/>
          </w:tcPr>
          <w:p>
            <w:pPr>
              <w:pStyle w:val="19"/>
              <w:rPr>
                <w:rFonts w:hint="eastAsia" w:ascii="方正仿宋简体" w:hAnsi="方正仿宋简体" w:eastAsia="方正仿宋简体" w:cs="方正仿宋简体"/>
                <w:sz w:val="24"/>
                <w:szCs w:val="24"/>
              </w:rPr>
            </w:pPr>
          </w:p>
        </w:tc>
        <w:tc>
          <w:tcPr>
            <w:tcW w:w="2126" w:type="dxa"/>
            <w:vAlign w:val="center"/>
          </w:tcPr>
          <w:p>
            <w:pPr>
              <w:pStyle w:val="18"/>
              <w:rPr>
                <w:rFonts w:hint="eastAsia" w:ascii="方正仿宋简体" w:hAnsi="方正仿宋简体" w:eastAsia="方正仿宋简体" w:cs="方正仿宋简体"/>
                <w:sz w:val="24"/>
                <w:szCs w:val="24"/>
              </w:rPr>
            </w:pP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十六、商业服务业等支出</w:t>
            </w:r>
          </w:p>
        </w:tc>
        <w:tc>
          <w:tcPr>
            <w:tcW w:w="212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w:t>
            </w:r>
          </w:p>
        </w:tc>
        <w:tc>
          <w:tcPr>
            <w:tcW w:w="4535" w:type="dxa"/>
            <w:vAlign w:val="center"/>
          </w:tcPr>
          <w:p>
            <w:pPr>
              <w:pStyle w:val="19"/>
              <w:rPr>
                <w:rFonts w:hint="eastAsia" w:ascii="方正仿宋简体" w:hAnsi="方正仿宋简体" w:eastAsia="方正仿宋简体" w:cs="方正仿宋简体"/>
                <w:sz w:val="24"/>
                <w:szCs w:val="24"/>
              </w:rPr>
            </w:pPr>
          </w:p>
        </w:tc>
        <w:tc>
          <w:tcPr>
            <w:tcW w:w="2126" w:type="dxa"/>
            <w:vAlign w:val="center"/>
          </w:tcPr>
          <w:p>
            <w:pPr>
              <w:pStyle w:val="18"/>
              <w:rPr>
                <w:rFonts w:hint="eastAsia" w:ascii="方正仿宋简体" w:hAnsi="方正仿宋简体" w:eastAsia="方正仿宋简体" w:cs="方正仿宋简体"/>
                <w:sz w:val="24"/>
                <w:szCs w:val="24"/>
              </w:rPr>
            </w:pP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十七、金融支出</w:t>
            </w:r>
          </w:p>
        </w:tc>
        <w:tc>
          <w:tcPr>
            <w:tcW w:w="212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w:t>
            </w:r>
          </w:p>
        </w:tc>
        <w:tc>
          <w:tcPr>
            <w:tcW w:w="4535" w:type="dxa"/>
            <w:vAlign w:val="center"/>
          </w:tcPr>
          <w:p>
            <w:pPr>
              <w:pStyle w:val="19"/>
              <w:rPr>
                <w:rFonts w:hint="eastAsia" w:ascii="方正仿宋简体" w:hAnsi="方正仿宋简体" w:eastAsia="方正仿宋简体" w:cs="方正仿宋简体"/>
                <w:sz w:val="24"/>
                <w:szCs w:val="24"/>
              </w:rPr>
            </w:pPr>
          </w:p>
        </w:tc>
        <w:tc>
          <w:tcPr>
            <w:tcW w:w="2126" w:type="dxa"/>
            <w:vAlign w:val="center"/>
          </w:tcPr>
          <w:p>
            <w:pPr>
              <w:pStyle w:val="18"/>
              <w:rPr>
                <w:rFonts w:hint="eastAsia" w:ascii="方正仿宋简体" w:hAnsi="方正仿宋简体" w:eastAsia="方正仿宋简体" w:cs="方正仿宋简体"/>
                <w:sz w:val="24"/>
                <w:szCs w:val="24"/>
              </w:rPr>
            </w:pP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十八、援助其他地区支出</w:t>
            </w:r>
          </w:p>
        </w:tc>
        <w:tc>
          <w:tcPr>
            <w:tcW w:w="212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w:t>
            </w:r>
          </w:p>
        </w:tc>
        <w:tc>
          <w:tcPr>
            <w:tcW w:w="4535" w:type="dxa"/>
            <w:vAlign w:val="center"/>
          </w:tcPr>
          <w:p>
            <w:pPr>
              <w:pStyle w:val="19"/>
              <w:rPr>
                <w:rFonts w:hint="eastAsia" w:ascii="方正仿宋简体" w:hAnsi="方正仿宋简体" w:eastAsia="方正仿宋简体" w:cs="方正仿宋简体"/>
                <w:sz w:val="24"/>
                <w:szCs w:val="24"/>
              </w:rPr>
            </w:pPr>
          </w:p>
        </w:tc>
        <w:tc>
          <w:tcPr>
            <w:tcW w:w="2126" w:type="dxa"/>
            <w:vAlign w:val="center"/>
          </w:tcPr>
          <w:p>
            <w:pPr>
              <w:pStyle w:val="18"/>
              <w:rPr>
                <w:rFonts w:hint="eastAsia" w:ascii="方正仿宋简体" w:hAnsi="方正仿宋简体" w:eastAsia="方正仿宋简体" w:cs="方正仿宋简体"/>
                <w:sz w:val="24"/>
                <w:szCs w:val="24"/>
              </w:rPr>
            </w:pP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十九、自然资源海洋气象等支出</w:t>
            </w:r>
          </w:p>
        </w:tc>
        <w:tc>
          <w:tcPr>
            <w:tcW w:w="212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w:t>
            </w:r>
          </w:p>
        </w:tc>
        <w:tc>
          <w:tcPr>
            <w:tcW w:w="4535" w:type="dxa"/>
            <w:vAlign w:val="center"/>
          </w:tcPr>
          <w:p>
            <w:pPr>
              <w:pStyle w:val="19"/>
              <w:rPr>
                <w:rFonts w:hint="eastAsia" w:ascii="方正仿宋简体" w:hAnsi="方正仿宋简体" w:eastAsia="方正仿宋简体" w:cs="方正仿宋简体"/>
                <w:sz w:val="24"/>
                <w:szCs w:val="24"/>
              </w:rPr>
            </w:pPr>
          </w:p>
        </w:tc>
        <w:tc>
          <w:tcPr>
            <w:tcW w:w="2126" w:type="dxa"/>
            <w:vAlign w:val="center"/>
          </w:tcPr>
          <w:p>
            <w:pPr>
              <w:pStyle w:val="18"/>
              <w:rPr>
                <w:rFonts w:hint="eastAsia" w:ascii="方正仿宋简体" w:hAnsi="方正仿宋简体" w:eastAsia="方正仿宋简体" w:cs="方正仿宋简体"/>
                <w:sz w:val="24"/>
                <w:szCs w:val="24"/>
              </w:rPr>
            </w:pP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二十、住房保障支出</w:t>
            </w:r>
          </w:p>
        </w:tc>
        <w:tc>
          <w:tcPr>
            <w:tcW w:w="212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w:t>
            </w:r>
          </w:p>
        </w:tc>
        <w:tc>
          <w:tcPr>
            <w:tcW w:w="4535" w:type="dxa"/>
            <w:vAlign w:val="center"/>
          </w:tcPr>
          <w:p>
            <w:pPr>
              <w:pStyle w:val="19"/>
              <w:rPr>
                <w:rFonts w:hint="eastAsia" w:ascii="方正仿宋简体" w:hAnsi="方正仿宋简体" w:eastAsia="方正仿宋简体" w:cs="方正仿宋简体"/>
                <w:sz w:val="24"/>
                <w:szCs w:val="24"/>
              </w:rPr>
            </w:pPr>
          </w:p>
        </w:tc>
        <w:tc>
          <w:tcPr>
            <w:tcW w:w="2126" w:type="dxa"/>
            <w:vAlign w:val="center"/>
          </w:tcPr>
          <w:p>
            <w:pPr>
              <w:pStyle w:val="18"/>
              <w:rPr>
                <w:rFonts w:hint="eastAsia" w:ascii="方正仿宋简体" w:hAnsi="方正仿宋简体" w:eastAsia="方正仿宋简体" w:cs="方正仿宋简体"/>
                <w:sz w:val="24"/>
                <w:szCs w:val="24"/>
              </w:rPr>
            </w:pP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二十一、粮油物资储备支出</w:t>
            </w:r>
          </w:p>
        </w:tc>
        <w:tc>
          <w:tcPr>
            <w:tcW w:w="212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w:t>
            </w:r>
          </w:p>
        </w:tc>
        <w:tc>
          <w:tcPr>
            <w:tcW w:w="4535" w:type="dxa"/>
            <w:vAlign w:val="center"/>
          </w:tcPr>
          <w:p>
            <w:pPr>
              <w:pStyle w:val="19"/>
              <w:rPr>
                <w:rFonts w:hint="eastAsia" w:ascii="方正仿宋简体" w:hAnsi="方正仿宋简体" w:eastAsia="方正仿宋简体" w:cs="方正仿宋简体"/>
                <w:sz w:val="24"/>
                <w:szCs w:val="24"/>
              </w:rPr>
            </w:pPr>
          </w:p>
        </w:tc>
        <w:tc>
          <w:tcPr>
            <w:tcW w:w="2126" w:type="dxa"/>
            <w:vAlign w:val="center"/>
          </w:tcPr>
          <w:p>
            <w:pPr>
              <w:pStyle w:val="18"/>
              <w:rPr>
                <w:rFonts w:hint="eastAsia" w:ascii="方正仿宋简体" w:hAnsi="方正仿宋简体" w:eastAsia="方正仿宋简体" w:cs="方正仿宋简体"/>
                <w:sz w:val="24"/>
                <w:szCs w:val="24"/>
              </w:rPr>
            </w:pP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二十二、国有资本经营预算支出</w:t>
            </w:r>
          </w:p>
        </w:tc>
        <w:tc>
          <w:tcPr>
            <w:tcW w:w="212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w:t>
            </w:r>
          </w:p>
        </w:tc>
        <w:tc>
          <w:tcPr>
            <w:tcW w:w="4535" w:type="dxa"/>
            <w:vAlign w:val="center"/>
          </w:tcPr>
          <w:p>
            <w:pPr>
              <w:pStyle w:val="19"/>
              <w:rPr>
                <w:rFonts w:hint="eastAsia" w:ascii="方正仿宋简体" w:hAnsi="方正仿宋简体" w:eastAsia="方正仿宋简体" w:cs="方正仿宋简体"/>
                <w:sz w:val="24"/>
                <w:szCs w:val="24"/>
              </w:rPr>
            </w:pPr>
          </w:p>
        </w:tc>
        <w:tc>
          <w:tcPr>
            <w:tcW w:w="2126" w:type="dxa"/>
            <w:vAlign w:val="center"/>
          </w:tcPr>
          <w:p>
            <w:pPr>
              <w:pStyle w:val="18"/>
              <w:rPr>
                <w:rFonts w:hint="eastAsia" w:ascii="方正仿宋简体" w:hAnsi="方正仿宋简体" w:eastAsia="方正仿宋简体" w:cs="方正仿宋简体"/>
                <w:sz w:val="24"/>
                <w:szCs w:val="24"/>
              </w:rPr>
            </w:pP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二十三、灾害防治及应急管理支出</w:t>
            </w:r>
          </w:p>
        </w:tc>
        <w:tc>
          <w:tcPr>
            <w:tcW w:w="212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w:t>
            </w:r>
          </w:p>
        </w:tc>
        <w:tc>
          <w:tcPr>
            <w:tcW w:w="4535" w:type="dxa"/>
            <w:vAlign w:val="center"/>
          </w:tcPr>
          <w:p>
            <w:pPr>
              <w:pStyle w:val="19"/>
              <w:rPr>
                <w:rFonts w:hint="eastAsia" w:ascii="方正仿宋简体" w:hAnsi="方正仿宋简体" w:eastAsia="方正仿宋简体" w:cs="方正仿宋简体"/>
                <w:sz w:val="24"/>
                <w:szCs w:val="24"/>
              </w:rPr>
            </w:pPr>
          </w:p>
        </w:tc>
        <w:tc>
          <w:tcPr>
            <w:tcW w:w="2126" w:type="dxa"/>
            <w:vAlign w:val="center"/>
          </w:tcPr>
          <w:p>
            <w:pPr>
              <w:pStyle w:val="18"/>
              <w:rPr>
                <w:rFonts w:hint="eastAsia" w:ascii="方正仿宋简体" w:hAnsi="方正仿宋简体" w:eastAsia="方正仿宋简体" w:cs="方正仿宋简体"/>
                <w:sz w:val="24"/>
                <w:szCs w:val="24"/>
              </w:rPr>
            </w:pP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二十四、预备费</w:t>
            </w:r>
          </w:p>
        </w:tc>
        <w:tc>
          <w:tcPr>
            <w:tcW w:w="212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w:t>
            </w:r>
          </w:p>
        </w:tc>
        <w:tc>
          <w:tcPr>
            <w:tcW w:w="4535" w:type="dxa"/>
            <w:vAlign w:val="center"/>
          </w:tcPr>
          <w:p>
            <w:pPr>
              <w:pStyle w:val="19"/>
              <w:rPr>
                <w:rFonts w:hint="eastAsia" w:ascii="方正仿宋简体" w:hAnsi="方正仿宋简体" w:eastAsia="方正仿宋简体" w:cs="方正仿宋简体"/>
                <w:sz w:val="24"/>
                <w:szCs w:val="24"/>
              </w:rPr>
            </w:pPr>
          </w:p>
        </w:tc>
        <w:tc>
          <w:tcPr>
            <w:tcW w:w="2126" w:type="dxa"/>
            <w:vAlign w:val="center"/>
          </w:tcPr>
          <w:p>
            <w:pPr>
              <w:pStyle w:val="18"/>
              <w:rPr>
                <w:rFonts w:hint="eastAsia" w:ascii="方正仿宋简体" w:hAnsi="方正仿宋简体" w:eastAsia="方正仿宋简体" w:cs="方正仿宋简体"/>
                <w:sz w:val="24"/>
                <w:szCs w:val="24"/>
              </w:rPr>
            </w:pP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二十五、其他支出</w:t>
            </w:r>
          </w:p>
        </w:tc>
        <w:tc>
          <w:tcPr>
            <w:tcW w:w="212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w:t>
            </w:r>
          </w:p>
        </w:tc>
        <w:tc>
          <w:tcPr>
            <w:tcW w:w="4535" w:type="dxa"/>
            <w:vAlign w:val="center"/>
          </w:tcPr>
          <w:p>
            <w:pPr>
              <w:pStyle w:val="19"/>
              <w:rPr>
                <w:rFonts w:hint="eastAsia" w:ascii="方正仿宋简体" w:hAnsi="方正仿宋简体" w:eastAsia="方正仿宋简体" w:cs="方正仿宋简体"/>
                <w:sz w:val="24"/>
                <w:szCs w:val="24"/>
              </w:rPr>
            </w:pPr>
          </w:p>
        </w:tc>
        <w:tc>
          <w:tcPr>
            <w:tcW w:w="2126" w:type="dxa"/>
            <w:vAlign w:val="center"/>
          </w:tcPr>
          <w:p>
            <w:pPr>
              <w:pStyle w:val="18"/>
              <w:rPr>
                <w:rFonts w:hint="eastAsia" w:ascii="方正仿宋简体" w:hAnsi="方正仿宋简体" w:eastAsia="方正仿宋简体" w:cs="方正仿宋简体"/>
                <w:sz w:val="24"/>
                <w:szCs w:val="24"/>
              </w:rPr>
            </w:pP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二十六、转移性支出</w:t>
            </w:r>
          </w:p>
        </w:tc>
        <w:tc>
          <w:tcPr>
            <w:tcW w:w="212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27</w:t>
            </w:r>
          </w:p>
        </w:tc>
        <w:tc>
          <w:tcPr>
            <w:tcW w:w="4535" w:type="dxa"/>
            <w:vAlign w:val="center"/>
          </w:tcPr>
          <w:p>
            <w:pPr>
              <w:pStyle w:val="19"/>
              <w:rPr>
                <w:rFonts w:hint="eastAsia" w:ascii="方正仿宋简体" w:hAnsi="方正仿宋简体" w:eastAsia="方正仿宋简体" w:cs="方正仿宋简体"/>
                <w:sz w:val="24"/>
                <w:szCs w:val="24"/>
              </w:rPr>
            </w:pPr>
          </w:p>
        </w:tc>
        <w:tc>
          <w:tcPr>
            <w:tcW w:w="2126" w:type="dxa"/>
            <w:vAlign w:val="center"/>
          </w:tcPr>
          <w:p>
            <w:pPr>
              <w:pStyle w:val="18"/>
              <w:rPr>
                <w:rFonts w:hint="eastAsia" w:ascii="方正仿宋简体" w:hAnsi="方正仿宋简体" w:eastAsia="方正仿宋简体" w:cs="方正仿宋简体"/>
                <w:sz w:val="24"/>
                <w:szCs w:val="24"/>
              </w:rPr>
            </w:pP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二十七、债务还本支出</w:t>
            </w:r>
          </w:p>
        </w:tc>
        <w:tc>
          <w:tcPr>
            <w:tcW w:w="212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28</w:t>
            </w:r>
          </w:p>
        </w:tc>
        <w:tc>
          <w:tcPr>
            <w:tcW w:w="4535" w:type="dxa"/>
            <w:vAlign w:val="center"/>
          </w:tcPr>
          <w:p>
            <w:pPr>
              <w:pStyle w:val="19"/>
              <w:rPr>
                <w:rFonts w:hint="eastAsia" w:ascii="方正仿宋简体" w:hAnsi="方正仿宋简体" w:eastAsia="方正仿宋简体" w:cs="方正仿宋简体"/>
                <w:sz w:val="24"/>
                <w:szCs w:val="24"/>
              </w:rPr>
            </w:pPr>
          </w:p>
        </w:tc>
        <w:tc>
          <w:tcPr>
            <w:tcW w:w="2126" w:type="dxa"/>
            <w:vAlign w:val="center"/>
          </w:tcPr>
          <w:p>
            <w:pPr>
              <w:pStyle w:val="18"/>
              <w:rPr>
                <w:rFonts w:hint="eastAsia" w:ascii="方正仿宋简体" w:hAnsi="方正仿宋简体" w:eastAsia="方正仿宋简体" w:cs="方正仿宋简体"/>
                <w:sz w:val="24"/>
                <w:szCs w:val="24"/>
              </w:rPr>
            </w:pP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二十八、债务付息支出</w:t>
            </w:r>
          </w:p>
        </w:tc>
        <w:tc>
          <w:tcPr>
            <w:tcW w:w="212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29</w:t>
            </w:r>
          </w:p>
        </w:tc>
        <w:tc>
          <w:tcPr>
            <w:tcW w:w="4535" w:type="dxa"/>
            <w:vAlign w:val="center"/>
          </w:tcPr>
          <w:p>
            <w:pPr>
              <w:pStyle w:val="19"/>
              <w:rPr>
                <w:rFonts w:hint="eastAsia" w:ascii="方正仿宋简体" w:hAnsi="方正仿宋简体" w:eastAsia="方正仿宋简体" w:cs="方正仿宋简体"/>
                <w:sz w:val="24"/>
                <w:szCs w:val="24"/>
              </w:rPr>
            </w:pPr>
          </w:p>
        </w:tc>
        <w:tc>
          <w:tcPr>
            <w:tcW w:w="2126" w:type="dxa"/>
            <w:vAlign w:val="center"/>
          </w:tcPr>
          <w:p>
            <w:pPr>
              <w:pStyle w:val="18"/>
              <w:rPr>
                <w:rFonts w:hint="eastAsia" w:ascii="方正仿宋简体" w:hAnsi="方正仿宋简体" w:eastAsia="方正仿宋简体" w:cs="方正仿宋简体"/>
                <w:sz w:val="24"/>
                <w:szCs w:val="24"/>
              </w:rPr>
            </w:pP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二十九、债务发行费用支出</w:t>
            </w:r>
          </w:p>
        </w:tc>
        <w:tc>
          <w:tcPr>
            <w:tcW w:w="212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4535" w:type="dxa"/>
            <w:vAlign w:val="center"/>
          </w:tcPr>
          <w:p>
            <w:pPr>
              <w:pStyle w:val="19"/>
              <w:rPr>
                <w:rFonts w:hint="eastAsia" w:ascii="方正仿宋简体" w:hAnsi="方正仿宋简体" w:eastAsia="方正仿宋简体" w:cs="方正仿宋简体"/>
                <w:sz w:val="24"/>
                <w:szCs w:val="24"/>
              </w:rPr>
            </w:pPr>
          </w:p>
        </w:tc>
        <w:tc>
          <w:tcPr>
            <w:tcW w:w="2126" w:type="dxa"/>
            <w:vAlign w:val="center"/>
          </w:tcPr>
          <w:p>
            <w:pPr>
              <w:pStyle w:val="18"/>
              <w:rPr>
                <w:rFonts w:hint="eastAsia" w:ascii="方正仿宋简体" w:hAnsi="方正仿宋简体" w:eastAsia="方正仿宋简体" w:cs="方正仿宋简体"/>
                <w:sz w:val="24"/>
                <w:szCs w:val="24"/>
              </w:rPr>
            </w:pP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三十、抗疫特别国债安排的支出</w:t>
            </w:r>
          </w:p>
        </w:tc>
        <w:tc>
          <w:tcPr>
            <w:tcW w:w="212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31</w:t>
            </w:r>
          </w:p>
        </w:tc>
        <w:tc>
          <w:tcPr>
            <w:tcW w:w="4535" w:type="dxa"/>
            <w:vAlign w:val="center"/>
          </w:tcPr>
          <w:p>
            <w:pPr>
              <w:pStyle w:val="19"/>
              <w:rPr>
                <w:rFonts w:hint="eastAsia" w:ascii="方正仿宋简体" w:hAnsi="方正仿宋简体" w:eastAsia="方正仿宋简体" w:cs="方正仿宋简体"/>
                <w:sz w:val="24"/>
                <w:szCs w:val="24"/>
              </w:rPr>
            </w:pPr>
          </w:p>
        </w:tc>
        <w:tc>
          <w:tcPr>
            <w:tcW w:w="2126" w:type="dxa"/>
            <w:vAlign w:val="center"/>
          </w:tcPr>
          <w:p>
            <w:pPr>
              <w:pStyle w:val="18"/>
              <w:rPr>
                <w:rFonts w:hint="eastAsia" w:ascii="方正仿宋简体" w:hAnsi="方正仿宋简体" w:eastAsia="方正仿宋简体" w:cs="方正仿宋简体"/>
                <w:sz w:val="24"/>
                <w:szCs w:val="24"/>
              </w:rPr>
            </w:pP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三十一、人行科目</w:t>
            </w:r>
          </w:p>
        </w:tc>
        <w:tc>
          <w:tcPr>
            <w:tcW w:w="212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32</w:t>
            </w:r>
          </w:p>
        </w:tc>
        <w:tc>
          <w:tcPr>
            <w:tcW w:w="4535"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本年收入合计</w:t>
            </w:r>
          </w:p>
        </w:tc>
        <w:tc>
          <w:tcPr>
            <w:tcW w:w="2126"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2335.11</w:t>
            </w:r>
          </w:p>
        </w:tc>
        <w:tc>
          <w:tcPr>
            <w:tcW w:w="4535"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本年支出合计</w:t>
            </w:r>
          </w:p>
        </w:tc>
        <w:tc>
          <w:tcPr>
            <w:tcW w:w="2126"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2335.11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33</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上年结转结余</w:t>
            </w:r>
          </w:p>
        </w:tc>
        <w:tc>
          <w:tcPr>
            <w:tcW w:w="2126" w:type="dxa"/>
            <w:vAlign w:val="center"/>
          </w:tcPr>
          <w:p>
            <w:pPr>
              <w:pStyle w:val="18"/>
              <w:rPr>
                <w:rFonts w:hint="eastAsia" w:ascii="方正仿宋简体" w:hAnsi="方正仿宋简体" w:eastAsia="方正仿宋简体" w:cs="方正仿宋简体"/>
                <w:sz w:val="24"/>
                <w:szCs w:val="24"/>
              </w:rPr>
            </w:pP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年终结转结余</w:t>
            </w:r>
          </w:p>
        </w:tc>
        <w:tc>
          <w:tcPr>
            <w:tcW w:w="212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34</w:t>
            </w:r>
          </w:p>
        </w:tc>
        <w:tc>
          <w:tcPr>
            <w:tcW w:w="4535"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收入总计</w:t>
            </w:r>
          </w:p>
        </w:tc>
        <w:tc>
          <w:tcPr>
            <w:tcW w:w="2126"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2335.11</w:t>
            </w:r>
          </w:p>
        </w:tc>
        <w:tc>
          <w:tcPr>
            <w:tcW w:w="4535"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支出总计</w:t>
            </w:r>
          </w:p>
        </w:tc>
        <w:tc>
          <w:tcPr>
            <w:tcW w:w="2126"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2335.11</w:t>
            </w:r>
          </w:p>
        </w:tc>
      </w:tr>
    </w:tbl>
    <w:p>
      <w:pPr>
        <w:rPr>
          <w:rFonts w:hint="eastAsia" w:ascii="方正仿宋简体" w:hAnsi="方正仿宋简体" w:eastAsia="方正仿宋简体" w:cs="方正仿宋简体"/>
          <w:sz w:val="24"/>
          <w:szCs w:val="24"/>
        </w:rPr>
        <w:sectPr>
          <w:footerReference r:id="rId11" w:type="default"/>
          <w:pgSz w:w="16840" w:h="11900" w:orient="landscape"/>
          <w:pgMar w:top="1361" w:right="1020" w:bottom="1134" w:left="1020" w:header="720" w:footer="720" w:gutter="0"/>
          <w:pgNumType w:fmt="decimal" w:start="1"/>
          <w:cols w:space="720" w:num="1"/>
        </w:sectPr>
      </w:pPr>
    </w:p>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bookmarkStart w:id="1" w:name="_Toc_2_2_0000000002"/>
      <w:r>
        <w:rPr>
          <w:rStyle w:val="36"/>
          <w:rFonts w:hint="eastAsia" w:ascii="方正仿宋简体" w:hAnsi="方正仿宋简体" w:eastAsia="方正仿宋简体" w:cs="方正仿宋简体"/>
          <w:sz w:val="24"/>
          <w:szCs w:val="24"/>
          <w:lang w:val="en-US" w:eastAsia="zh-CN" w:bidi="ar"/>
        </w:rPr>
        <w:t>附表</w:t>
      </w:r>
      <w:r>
        <w:rPr>
          <w:rStyle w:val="37"/>
          <w:rFonts w:hint="eastAsia" w:ascii="方正仿宋简体" w:hAnsi="方正仿宋简体" w:eastAsia="方正仿宋简体" w:cs="方正仿宋简体"/>
          <w:sz w:val="24"/>
          <w:szCs w:val="24"/>
          <w:lang w:val="en-US" w:eastAsia="zh-CN" w:bidi="ar"/>
        </w:rPr>
        <w:t>1-2</w:t>
      </w:r>
    </w:p>
    <w:p>
      <w:pPr>
        <w:spacing w:before="0" w:after="0" w:line="240" w:lineRule="auto"/>
        <w:ind w:firstLine="0"/>
        <w:jc w:val="center"/>
        <w:outlineLvl w:val="1"/>
        <w:rPr>
          <w:rFonts w:hint="eastAsia"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color w:val="000000"/>
          <w:sz w:val="36"/>
          <w:lang w:val="en-US" w:eastAsia="zh-CN"/>
        </w:rPr>
        <w:t>单位预算收入总表</w:t>
      </w:r>
      <w:bookmarkEnd w:id="1"/>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0"/>
        <w:gridCol w:w="1125"/>
        <w:gridCol w:w="2480"/>
        <w:gridCol w:w="1214"/>
        <w:gridCol w:w="1068"/>
        <w:gridCol w:w="1275"/>
        <w:gridCol w:w="938"/>
        <w:gridCol w:w="806"/>
        <w:gridCol w:w="820"/>
        <w:gridCol w:w="1021"/>
        <w:gridCol w:w="1422"/>
        <w:gridCol w:w="806"/>
        <w:gridCol w:w="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17" w:type="dxa"/>
            <w:gridSpan w:val="5"/>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430遵化市机关事务中心</w:t>
            </w:r>
          </w:p>
        </w:tc>
        <w:tc>
          <w:tcPr>
            <w:tcW w:w="3019" w:type="dxa"/>
            <w:gridSpan w:val="3"/>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4904" w:type="dxa"/>
            <w:gridSpan w:val="5"/>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单位</w:t>
            </w:r>
            <w:r>
              <w:rPr>
                <w:rFonts w:hint="eastAsia" w:ascii="方正仿宋简体" w:hAnsi="方正仿宋简体" w:eastAsia="方正仿宋简体" w:cs="方正仿宋简体"/>
                <w:sz w:val="24"/>
                <w:szCs w:val="24"/>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0"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3605" w:type="dxa"/>
            <w:gridSpan w:val="2"/>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功能分类科目</w:t>
            </w:r>
          </w:p>
        </w:tc>
        <w:tc>
          <w:tcPr>
            <w:tcW w:w="1214"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8156" w:type="dxa"/>
            <w:gridSpan w:val="8"/>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本年收入</w:t>
            </w:r>
          </w:p>
        </w:tc>
        <w:tc>
          <w:tcPr>
            <w:tcW w:w="835"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0" w:type="dxa"/>
            <w:vMerge w:val="continue"/>
          </w:tcPr>
          <w:p>
            <w:pPr>
              <w:rPr>
                <w:rFonts w:hint="eastAsia" w:ascii="方正仿宋简体" w:hAnsi="方正仿宋简体" w:eastAsia="方正仿宋简体" w:cs="方正仿宋简体"/>
                <w:sz w:val="24"/>
                <w:szCs w:val="24"/>
              </w:rPr>
            </w:pPr>
          </w:p>
        </w:tc>
        <w:tc>
          <w:tcPr>
            <w:tcW w:w="112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科目编码</w:t>
            </w:r>
          </w:p>
        </w:tc>
        <w:tc>
          <w:tcPr>
            <w:tcW w:w="248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科目名称</w:t>
            </w:r>
          </w:p>
        </w:tc>
        <w:tc>
          <w:tcPr>
            <w:tcW w:w="1214" w:type="dxa"/>
            <w:vMerge w:val="continue"/>
          </w:tcPr>
          <w:p>
            <w:pPr>
              <w:rPr>
                <w:rFonts w:hint="eastAsia" w:ascii="方正仿宋简体" w:hAnsi="方正仿宋简体" w:eastAsia="方正仿宋简体" w:cs="方正仿宋简体"/>
                <w:sz w:val="24"/>
                <w:szCs w:val="24"/>
              </w:rPr>
            </w:pPr>
          </w:p>
        </w:tc>
        <w:tc>
          <w:tcPr>
            <w:tcW w:w="1068"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小计</w:t>
            </w:r>
          </w:p>
        </w:tc>
        <w:tc>
          <w:tcPr>
            <w:tcW w:w="127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财政拨款 收入</w:t>
            </w:r>
          </w:p>
        </w:tc>
        <w:tc>
          <w:tcPr>
            <w:tcW w:w="938"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财政专户 收入</w:t>
            </w:r>
          </w:p>
        </w:tc>
        <w:tc>
          <w:tcPr>
            <w:tcW w:w="80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事业收入</w:t>
            </w:r>
          </w:p>
        </w:tc>
        <w:tc>
          <w:tcPr>
            <w:tcW w:w="82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经营收入</w:t>
            </w:r>
          </w:p>
        </w:tc>
        <w:tc>
          <w:tcPr>
            <w:tcW w:w="102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上级补助收入</w:t>
            </w:r>
          </w:p>
        </w:tc>
        <w:tc>
          <w:tcPr>
            <w:tcW w:w="142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附属</w:t>
            </w:r>
            <w:r>
              <w:rPr>
                <w:rFonts w:hint="eastAsia" w:ascii="方正仿宋简体" w:hAnsi="方正仿宋简体" w:eastAsia="方正仿宋简体" w:cs="方正仿宋简体"/>
                <w:sz w:val="24"/>
                <w:szCs w:val="24"/>
                <w:lang w:eastAsia="zh-CN"/>
              </w:rPr>
              <w:t>单位</w:t>
            </w:r>
            <w:r>
              <w:rPr>
                <w:rFonts w:hint="eastAsia" w:ascii="方正仿宋简体" w:hAnsi="方正仿宋简体" w:eastAsia="方正仿宋简体" w:cs="方正仿宋简体"/>
                <w:sz w:val="24"/>
                <w:szCs w:val="24"/>
              </w:rPr>
              <w:t>上缴收入</w:t>
            </w:r>
          </w:p>
        </w:tc>
        <w:tc>
          <w:tcPr>
            <w:tcW w:w="80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其他收入</w:t>
            </w:r>
          </w:p>
        </w:tc>
        <w:tc>
          <w:tcPr>
            <w:tcW w:w="835" w:type="dxa"/>
            <w:vMerge w:val="continue"/>
          </w:tcPr>
          <w:p>
            <w:pP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112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48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214"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068"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27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938"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80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82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102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142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80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83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1125" w:type="dxa"/>
            <w:vAlign w:val="center"/>
          </w:tcPr>
          <w:p>
            <w:pPr>
              <w:pStyle w:val="23"/>
              <w:rPr>
                <w:rFonts w:hint="eastAsia" w:ascii="方正仿宋简体" w:hAnsi="方正仿宋简体" w:eastAsia="方正仿宋简体" w:cs="方正仿宋简体"/>
                <w:sz w:val="24"/>
                <w:szCs w:val="24"/>
              </w:rPr>
            </w:pPr>
          </w:p>
        </w:tc>
        <w:tc>
          <w:tcPr>
            <w:tcW w:w="2480"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1214"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2335.11</w:t>
            </w:r>
          </w:p>
        </w:tc>
        <w:tc>
          <w:tcPr>
            <w:tcW w:w="1068"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2335.11</w:t>
            </w:r>
          </w:p>
        </w:tc>
        <w:tc>
          <w:tcPr>
            <w:tcW w:w="1275"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2335.11</w:t>
            </w:r>
          </w:p>
        </w:tc>
        <w:tc>
          <w:tcPr>
            <w:tcW w:w="938" w:type="dxa"/>
            <w:vAlign w:val="center"/>
          </w:tcPr>
          <w:p>
            <w:pPr>
              <w:pStyle w:val="22"/>
              <w:rPr>
                <w:rFonts w:hint="eastAsia" w:ascii="方正仿宋简体" w:hAnsi="方正仿宋简体" w:eastAsia="方正仿宋简体" w:cs="方正仿宋简体"/>
                <w:sz w:val="24"/>
                <w:szCs w:val="24"/>
              </w:rPr>
            </w:pPr>
          </w:p>
        </w:tc>
        <w:tc>
          <w:tcPr>
            <w:tcW w:w="806" w:type="dxa"/>
            <w:vAlign w:val="center"/>
          </w:tcPr>
          <w:p>
            <w:pPr>
              <w:pStyle w:val="22"/>
              <w:rPr>
                <w:rFonts w:hint="eastAsia" w:ascii="方正仿宋简体" w:hAnsi="方正仿宋简体" w:eastAsia="方正仿宋简体" w:cs="方正仿宋简体"/>
                <w:sz w:val="24"/>
                <w:szCs w:val="24"/>
              </w:rPr>
            </w:pPr>
          </w:p>
        </w:tc>
        <w:tc>
          <w:tcPr>
            <w:tcW w:w="820" w:type="dxa"/>
            <w:vAlign w:val="center"/>
          </w:tcPr>
          <w:p>
            <w:pPr>
              <w:pStyle w:val="22"/>
              <w:rPr>
                <w:rFonts w:hint="eastAsia" w:ascii="方正仿宋简体" w:hAnsi="方正仿宋简体" w:eastAsia="方正仿宋简体" w:cs="方正仿宋简体"/>
                <w:sz w:val="24"/>
                <w:szCs w:val="24"/>
              </w:rPr>
            </w:pPr>
          </w:p>
        </w:tc>
        <w:tc>
          <w:tcPr>
            <w:tcW w:w="1021" w:type="dxa"/>
            <w:vAlign w:val="center"/>
          </w:tcPr>
          <w:p>
            <w:pPr>
              <w:pStyle w:val="22"/>
              <w:rPr>
                <w:rFonts w:hint="eastAsia" w:ascii="方正仿宋简体" w:hAnsi="方正仿宋简体" w:eastAsia="方正仿宋简体" w:cs="方正仿宋简体"/>
                <w:sz w:val="24"/>
                <w:szCs w:val="24"/>
              </w:rPr>
            </w:pPr>
          </w:p>
        </w:tc>
        <w:tc>
          <w:tcPr>
            <w:tcW w:w="1422" w:type="dxa"/>
            <w:vAlign w:val="center"/>
          </w:tcPr>
          <w:p>
            <w:pPr>
              <w:pStyle w:val="22"/>
              <w:rPr>
                <w:rFonts w:hint="eastAsia" w:ascii="方正仿宋简体" w:hAnsi="方正仿宋简体" w:eastAsia="方正仿宋简体" w:cs="方正仿宋简体"/>
                <w:sz w:val="24"/>
                <w:szCs w:val="24"/>
              </w:rPr>
            </w:pPr>
          </w:p>
        </w:tc>
        <w:tc>
          <w:tcPr>
            <w:tcW w:w="806" w:type="dxa"/>
            <w:vAlign w:val="center"/>
          </w:tcPr>
          <w:p>
            <w:pPr>
              <w:pStyle w:val="22"/>
              <w:rPr>
                <w:rFonts w:hint="eastAsia" w:ascii="方正仿宋简体" w:hAnsi="方正仿宋简体" w:eastAsia="方正仿宋简体" w:cs="方正仿宋简体"/>
                <w:sz w:val="24"/>
                <w:szCs w:val="24"/>
              </w:rPr>
            </w:pPr>
          </w:p>
        </w:tc>
        <w:tc>
          <w:tcPr>
            <w:tcW w:w="835" w:type="dxa"/>
            <w:vAlign w:val="center"/>
          </w:tcPr>
          <w:p>
            <w:pPr>
              <w:pStyle w:val="22"/>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1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w:t>
            </w:r>
          </w:p>
        </w:tc>
        <w:tc>
          <w:tcPr>
            <w:tcW w:w="248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一般公共服务支出</w:t>
            </w:r>
          </w:p>
        </w:tc>
        <w:tc>
          <w:tcPr>
            <w:tcW w:w="121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2034.23</w:t>
            </w:r>
          </w:p>
        </w:tc>
        <w:tc>
          <w:tcPr>
            <w:tcW w:w="106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2034.23</w:t>
            </w:r>
          </w:p>
        </w:tc>
        <w:tc>
          <w:tcPr>
            <w:tcW w:w="127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2034.23</w:t>
            </w:r>
          </w:p>
        </w:tc>
        <w:tc>
          <w:tcPr>
            <w:tcW w:w="938" w:type="dxa"/>
            <w:vAlign w:val="center"/>
          </w:tcPr>
          <w:p>
            <w:pPr>
              <w:pStyle w:val="18"/>
              <w:rPr>
                <w:rFonts w:hint="eastAsia" w:ascii="方正仿宋简体" w:hAnsi="方正仿宋简体" w:eastAsia="方正仿宋简体" w:cs="方正仿宋简体"/>
                <w:sz w:val="24"/>
                <w:szCs w:val="24"/>
              </w:rPr>
            </w:pPr>
          </w:p>
        </w:tc>
        <w:tc>
          <w:tcPr>
            <w:tcW w:w="806" w:type="dxa"/>
            <w:vAlign w:val="center"/>
          </w:tcPr>
          <w:p>
            <w:pPr>
              <w:pStyle w:val="18"/>
              <w:rPr>
                <w:rFonts w:hint="eastAsia" w:ascii="方正仿宋简体" w:hAnsi="方正仿宋简体" w:eastAsia="方正仿宋简体" w:cs="方正仿宋简体"/>
                <w:sz w:val="24"/>
                <w:szCs w:val="24"/>
              </w:rPr>
            </w:pPr>
          </w:p>
        </w:tc>
        <w:tc>
          <w:tcPr>
            <w:tcW w:w="820" w:type="dxa"/>
            <w:vAlign w:val="center"/>
          </w:tcPr>
          <w:p>
            <w:pPr>
              <w:pStyle w:val="18"/>
              <w:rPr>
                <w:rFonts w:hint="eastAsia" w:ascii="方正仿宋简体" w:hAnsi="方正仿宋简体" w:eastAsia="方正仿宋简体" w:cs="方正仿宋简体"/>
                <w:sz w:val="24"/>
                <w:szCs w:val="24"/>
              </w:rPr>
            </w:pPr>
          </w:p>
        </w:tc>
        <w:tc>
          <w:tcPr>
            <w:tcW w:w="1021" w:type="dxa"/>
            <w:vAlign w:val="center"/>
          </w:tcPr>
          <w:p>
            <w:pPr>
              <w:pStyle w:val="18"/>
              <w:rPr>
                <w:rFonts w:hint="eastAsia" w:ascii="方正仿宋简体" w:hAnsi="方正仿宋简体" w:eastAsia="方正仿宋简体" w:cs="方正仿宋简体"/>
                <w:sz w:val="24"/>
                <w:szCs w:val="24"/>
              </w:rPr>
            </w:pPr>
          </w:p>
        </w:tc>
        <w:tc>
          <w:tcPr>
            <w:tcW w:w="1422" w:type="dxa"/>
            <w:vAlign w:val="center"/>
          </w:tcPr>
          <w:p>
            <w:pPr>
              <w:pStyle w:val="18"/>
              <w:rPr>
                <w:rFonts w:hint="eastAsia" w:ascii="方正仿宋简体" w:hAnsi="方正仿宋简体" w:eastAsia="方正仿宋简体" w:cs="方正仿宋简体"/>
                <w:sz w:val="24"/>
                <w:szCs w:val="24"/>
              </w:rPr>
            </w:pPr>
          </w:p>
        </w:tc>
        <w:tc>
          <w:tcPr>
            <w:tcW w:w="806" w:type="dxa"/>
            <w:vAlign w:val="center"/>
          </w:tcPr>
          <w:p>
            <w:pPr>
              <w:pStyle w:val="18"/>
              <w:rPr>
                <w:rFonts w:hint="eastAsia" w:ascii="方正仿宋简体" w:hAnsi="方正仿宋简体" w:eastAsia="方正仿宋简体" w:cs="方正仿宋简体"/>
                <w:sz w:val="24"/>
                <w:szCs w:val="24"/>
              </w:rPr>
            </w:pPr>
          </w:p>
        </w:tc>
        <w:tc>
          <w:tcPr>
            <w:tcW w:w="835"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1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w:t>
            </w:r>
          </w:p>
        </w:tc>
        <w:tc>
          <w:tcPr>
            <w:tcW w:w="248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政府办公厅（室）及相关机构事务</w:t>
            </w:r>
          </w:p>
        </w:tc>
        <w:tc>
          <w:tcPr>
            <w:tcW w:w="121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2034.23</w:t>
            </w:r>
          </w:p>
        </w:tc>
        <w:tc>
          <w:tcPr>
            <w:tcW w:w="106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2034.23</w:t>
            </w:r>
          </w:p>
        </w:tc>
        <w:tc>
          <w:tcPr>
            <w:tcW w:w="127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2034.23</w:t>
            </w:r>
          </w:p>
        </w:tc>
        <w:tc>
          <w:tcPr>
            <w:tcW w:w="938" w:type="dxa"/>
            <w:vAlign w:val="center"/>
          </w:tcPr>
          <w:p>
            <w:pPr>
              <w:pStyle w:val="18"/>
              <w:rPr>
                <w:rFonts w:hint="eastAsia" w:ascii="方正仿宋简体" w:hAnsi="方正仿宋简体" w:eastAsia="方正仿宋简体" w:cs="方正仿宋简体"/>
                <w:sz w:val="24"/>
                <w:szCs w:val="24"/>
              </w:rPr>
            </w:pPr>
          </w:p>
        </w:tc>
        <w:tc>
          <w:tcPr>
            <w:tcW w:w="806" w:type="dxa"/>
            <w:vAlign w:val="center"/>
          </w:tcPr>
          <w:p>
            <w:pPr>
              <w:pStyle w:val="18"/>
              <w:rPr>
                <w:rFonts w:hint="eastAsia" w:ascii="方正仿宋简体" w:hAnsi="方正仿宋简体" w:eastAsia="方正仿宋简体" w:cs="方正仿宋简体"/>
                <w:sz w:val="24"/>
                <w:szCs w:val="24"/>
              </w:rPr>
            </w:pPr>
          </w:p>
        </w:tc>
        <w:tc>
          <w:tcPr>
            <w:tcW w:w="820" w:type="dxa"/>
            <w:vAlign w:val="center"/>
          </w:tcPr>
          <w:p>
            <w:pPr>
              <w:pStyle w:val="18"/>
              <w:rPr>
                <w:rFonts w:hint="eastAsia" w:ascii="方正仿宋简体" w:hAnsi="方正仿宋简体" w:eastAsia="方正仿宋简体" w:cs="方正仿宋简体"/>
                <w:sz w:val="24"/>
                <w:szCs w:val="24"/>
              </w:rPr>
            </w:pPr>
          </w:p>
        </w:tc>
        <w:tc>
          <w:tcPr>
            <w:tcW w:w="1021" w:type="dxa"/>
            <w:vAlign w:val="center"/>
          </w:tcPr>
          <w:p>
            <w:pPr>
              <w:pStyle w:val="18"/>
              <w:rPr>
                <w:rFonts w:hint="eastAsia" w:ascii="方正仿宋简体" w:hAnsi="方正仿宋简体" w:eastAsia="方正仿宋简体" w:cs="方正仿宋简体"/>
                <w:sz w:val="24"/>
                <w:szCs w:val="24"/>
              </w:rPr>
            </w:pPr>
          </w:p>
        </w:tc>
        <w:tc>
          <w:tcPr>
            <w:tcW w:w="1422" w:type="dxa"/>
            <w:vAlign w:val="center"/>
          </w:tcPr>
          <w:p>
            <w:pPr>
              <w:pStyle w:val="18"/>
              <w:rPr>
                <w:rFonts w:hint="eastAsia" w:ascii="方正仿宋简体" w:hAnsi="方正仿宋简体" w:eastAsia="方正仿宋简体" w:cs="方正仿宋简体"/>
                <w:sz w:val="24"/>
                <w:szCs w:val="24"/>
              </w:rPr>
            </w:pPr>
          </w:p>
        </w:tc>
        <w:tc>
          <w:tcPr>
            <w:tcW w:w="806" w:type="dxa"/>
            <w:vAlign w:val="center"/>
          </w:tcPr>
          <w:p>
            <w:pPr>
              <w:pStyle w:val="18"/>
              <w:rPr>
                <w:rFonts w:hint="eastAsia" w:ascii="方正仿宋简体" w:hAnsi="方正仿宋简体" w:eastAsia="方正仿宋简体" w:cs="方正仿宋简体"/>
                <w:sz w:val="24"/>
                <w:szCs w:val="24"/>
              </w:rPr>
            </w:pPr>
          </w:p>
        </w:tc>
        <w:tc>
          <w:tcPr>
            <w:tcW w:w="835"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1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248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行政运行</w:t>
            </w:r>
          </w:p>
        </w:tc>
        <w:tc>
          <w:tcPr>
            <w:tcW w:w="121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927.53</w:t>
            </w:r>
          </w:p>
        </w:tc>
        <w:tc>
          <w:tcPr>
            <w:tcW w:w="106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927.53</w:t>
            </w:r>
          </w:p>
        </w:tc>
        <w:tc>
          <w:tcPr>
            <w:tcW w:w="127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927.53</w:t>
            </w:r>
          </w:p>
        </w:tc>
        <w:tc>
          <w:tcPr>
            <w:tcW w:w="938" w:type="dxa"/>
            <w:vAlign w:val="center"/>
          </w:tcPr>
          <w:p>
            <w:pPr>
              <w:pStyle w:val="18"/>
              <w:rPr>
                <w:rFonts w:hint="eastAsia" w:ascii="方正仿宋简体" w:hAnsi="方正仿宋简体" w:eastAsia="方正仿宋简体" w:cs="方正仿宋简体"/>
                <w:sz w:val="24"/>
                <w:szCs w:val="24"/>
              </w:rPr>
            </w:pPr>
          </w:p>
        </w:tc>
        <w:tc>
          <w:tcPr>
            <w:tcW w:w="806" w:type="dxa"/>
            <w:vAlign w:val="center"/>
          </w:tcPr>
          <w:p>
            <w:pPr>
              <w:pStyle w:val="18"/>
              <w:rPr>
                <w:rFonts w:hint="eastAsia" w:ascii="方正仿宋简体" w:hAnsi="方正仿宋简体" w:eastAsia="方正仿宋简体" w:cs="方正仿宋简体"/>
                <w:sz w:val="24"/>
                <w:szCs w:val="24"/>
              </w:rPr>
            </w:pPr>
          </w:p>
        </w:tc>
        <w:tc>
          <w:tcPr>
            <w:tcW w:w="820" w:type="dxa"/>
            <w:vAlign w:val="center"/>
          </w:tcPr>
          <w:p>
            <w:pPr>
              <w:pStyle w:val="18"/>
              <w:rPr>
                <w:rFonts w:hint="eastAsia" w:ascii="方正仿宋简体" w:hAnsi="方正仿宋简体" w:eastAsia="方正仿宋简体" w:cs="方正仿宋简体"/>
                <w:sz w:val="24"/>
                <w:szCs w:val="24"/>
              </w:rPr>
            </w:pPr>
          </w:p>
        </w:tc>
        <w:tc>
          <w:tcPr>
            <w:tcW w:w="1021" w:type="dxa"/>
            <w:vAlign w:val="center"/>
          </w:tcPr>
          <w:p>
            <w:pPr>
              <w:pStyle w:val="18"/>
              <w:rPr>
                <w:rFonts w:hint="eastAsia" w:ascii="方正仿宋简体" w:hAnsi="方正仿宋简体" w:eastAsia="方正仿宋简体" w:cs="方正仿宋简体"/>
                <w:sz w:val="24"/>
                <w:szCs w:val="24"/>
              </w:rPr>
            </w:pPr>
          </w:p>
        </w:tc>
        <w:tc>
          <w:tcPr>
            <w:tcW w:w="1422" w:type="dxa"/>
            <w:vAlign w:val="center"/>
          </w:tcPr>
          <w:p>
            <w:pPr>
              <w:pStyle w:val="18"/>
              <w:rPr>
                <w:rFonts w:hint="eastAsia" w:ascii="方正仿宋简体" w:hAnsi="方正仿宋简体" w:eastAsia="方正仿宋简体" w:cs="方正仿宋简体"/>
                <w:sz w:val="24"/>
                <w:szCs w:val="24"/>
              </w:rPr>
            </w:pPr>
          </w:p>
        </w:tc>
        <w:tc>
          <w:tcPr>
            <w:tcW w:w="806" w:type="dxa"/>
            <w:vAlign w:val="center"/>
          </w:tcPr>
          <w:p>
            <w:pPr>
              <w:pStyle w:val="18"/>
              <w:rPr>
                <w:rFonts w:hint="eastAsia" w:ascii="方正仿宋简体" w:hAnsi="方正仿宋简体" w:eastAsia="方正仿宋简体" w:cs="方正仿宋简体"/>
                <w:sz w:val="24"/>
                <w:szCs w:val="24"/>
              </w:rPr>
            </w:pPr>
          </w:p>
        </w:tc>
        <w:tc>
          <w:tcPr>
            <w:tcW w:w="835"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1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2010303</w:t>
            </w:r>
          </w:p>
        </w:tc>
        <w:tc>
          <w:tcPr>
            <w:tcW w:w="248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机关服务</w:t>
            </w:r>
          </w:p>
        </w:tc>
        <w:tc>
          <w:tcPr>
            <w:tcW w:w="121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1106.70</w:t>
            </w:r>
          </w:p>
        </w:tc>
        <w:tc>
          <w:tcPr>
            <w:tcW w:w="106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1106.70</w:t>
            </w:r>
          </w:p>
        </w:tc>
        <w:tc>
          <w:tcPr>
            <w:tcW w:w="127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1106.70</w:t>
            </w:r>
          </w:p>
        </w:tc>
        <w:tc>
          <w:tcPr>
            <w:tcW w:w="938" w:type="dxa"/>
            <w:vAlign w:val="center"/>
          </w:tcPr>
          <w:p>
            <w:pPr>
              <w:pStyle w:val="18"/>
              <w:rPr>
                <w:rFonts w:hint="eastAsia" w:ascii="方正仿宋简体" w:hAnsi="方正仿宋简体" w:eastAsia="方正仿宋简体" w:cs="方正仿宋简体"/>
                <w:sz w:val="24"/>
                <w:szCs w:val="24"/>
              </w:rPr>
            </w:pPr>
          </w:p>
        </w:tc>
        <w:tc>
          <w:tcPr>
            <w:tcW w:w="806" w:type="dxa"/>
            <w:vAlign w:val="center"/>
          </w:tcPr>
          <w:p>
            <w:pPr>
              <w:pStyle w:val="18"/>
              <w:rPr>
                <w:rFonts w:hint="eastAsia" w:ascii="方正仿宋简体" w:hAnsi="方正仿宋简体" w:eastAsia="方正仿宋简体" w:cs="方正仿宋简体"/>
                <w:sz w:val="24"/>
                <w:szCs w:val="24"/>
              </w:rPr>
            </w:pPr>
          </w:p>
        </w:tc>
        <w:tc>
          <w:tcPr>
            <w:tcW w:w="820" w:type="dxa"/>
            <w:vAlign w:val="center"/>
          </w:tcPr>
          <w:p>
            <w:pPr>
              <w:pStyle w:val="18"/>
              <w:rPr>
                <w:rFonts w:hint="eastAsia" w:ascii="方正仿宋简体" w:hAnsi="方正仿宋简体" w:eastAsia="方正仿宋简体" w:cs="方正仿宋简体"/>
                <w:sz w:val="24"/>
                <w:szCs w:val="24"/>
              </w:rPr>
            </w:pPr>
          </w:p>
        </w:tc>
        <w:tc>
          <w:tcPr>
            <w:tcW w:w="1021" w:type="dxa"/>
            <w:vAlign w:val="center"/>
          </w:tcPr>
          <w:p>
            <w:pPr>
              <w:pStyle w:val="18"/>
              <w:rPr>
                <w:rFonts w:hint="eastAsia" w:ascii="方正仿宋简体" w:hAnsi="方正仿宋简体" w:eastAsia="方正仿宋简体" w:cs="方正仿宋简体"/>
                <w:sz w:val="24"/>
                <w:szCs w:val="24"/>
              </w:rPr>
            </w:pPr>
          </w:p>
        </w:tc>
        <w:tc>
          <w:tcPr>
            <w:tcW w:w="1422" w:type="dxa"/>
            <w:vAlign w:val="center"/>
          </w:tcPr>
          <w:p>
            <w:pPr>
              <w:pStyle w:val="18"/>
              <w:rPr>
                <w:rFonts w:hint="eastAsia" w:ascii="方正仿宋简体" w:hAnsi="方正仿宋简体" w:eastAsia="方正仿宋简体" w:cs="方正仿宋简体"/>
                <w:sz w:val="24"/>
                <w:szCs w:val="24"/>
              </w:rPr>
            </w:pPr>
          </w:p>
        </w:tc>
        <w:tc>
          <w:tcPr>
            <w:tcW w:w="806" w:type="dxa"/>
            <w:vAlign w:val="center"/>
          </w:tcPr>
          <w:p>
            <w:pPr>
              <w:pStyle w:val="18"/>
              <w:rPr>
                <w:rFonts w:hint="eastAsia" w:ascii="方正仿宋简体" w:hAnsi="方正仿宋简体" w:eastAsia="方正仿宋简体" w:cs="方正仿宋简体"/>
                <w:sz w:val="24"/>
                <w:szCs w:val="24"/>
              </w:rPr>
            </w:pPr>
          </w:p>
        </w:tc>
        <w:tc>
          <w:tcPr>
            <w:tcW w:w="835"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11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w:t>
            </w:r>
          </w:p>
        </w:tc>
        <w:tc>
          <w:tcPr>
            <w:tcW w:w="248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社会保障和就业支出</w:t>
            </w:r>
          </w:p>
        </w:tc>
        <w:tc>
          <w:tcPr>
            <w:tcW w:w="121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127.15</w:t>
            </w:r>
          </w:p>
        </w:tc>
        <w:tc>
          <w:tcPr>
            <w:tcW w:w="106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127.15</w:t>
            </w:r>
          </w:p>
        </w:tc>
        <w:tc>
          <w:tcPr>
            <w:tcW w:w="127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127.15</w:t>
            </w:r>
          </w:p>
        </w:tc>
        <w:tc>
          <w:tcPr>
            <w:tcW w:w="938" w:type="dxa"/>
            <w:vAlign w:val="center"/>
          </w:tcPr>
          <w:p>
            <w:pPr>
              <w:pStyle w:val="18"/>
              <w:rPr>
                <w:rFonts w:hint="eastAsia" w:ascii="方正仿宋简体" w:hAnsi="方正仿宋简体" w:eastAsia="方正仿宋简体" w:cs="方正仿宋简体"/>
                <w:sz w:val="24"/>
                <w:szCs w:val="24"/>
              </w:rPr>
            </w:pPr>
          </w:p>
        </w:tc>
        <w:tc>
          <w:tcPr>
            <w:tcW w:w="806" w:type="dxa"/>
            <w:vAlign w:val="center"/>
          </w:tcPr>
          <w:p>
            <w:pPr>
              <w:pStyle w:val="18"/>
              <w:rPr>
                <w:rFonts w:hint="eastAsia" w:ascii="方正仿宋简体" w:hAnsi="方正仿宋简体" w:eastAsia="方正仿宋简体" w:cs="方正仿宋简体"/>
                <w:sz w:val="24"/>
                <w:szCs w:val="24"/>
              </w:rPr>
            </w:pPr>
          </w:p>
        </w:tc>
        <w:tc>
          <w:tcPr>
            <w:tcW w:w="820" w:type="dxa"/>
            <w:vAlign w:val="center"/>
          </w:tcPr>
          <w:p>
            <w:pPr>
              <w:pStyle w:val="18"/>
              <w:rPr>
                <w:rFonts w:hint="eastAsia" w:ascii="方正仿宋简体" w:hAnsi="方正仿宋简体" w:eastAsia="方正仿宋简体" w:cs="方正仿宋简体"/>
                <w:sz w:val="24"/>
                <w:szCs w:val="24"/>
              </w:rPr>
            </w:pPr>
          </w:p>
        </w:tc>
        <w:tc>
          <w:tcPr>
            <w:tcW w:w="1021" w:type="dxa"/>
            <w:vAlign w:val="center"/>
          </w:tcPr>
          <w:p>
            <w:pPr>
              <w:pStyle w:val="18"/>
              <w:rPr>
                <w:rFonts w:hint="eastAsia" w:ascii="方正仿宋简体" w:hAnsi="方正仿宋简体" w:eastAsia="方正仿宋简体" w:cs="方正仿宋简体"/>
                <w:sz w:val="24"/>
                <w:szCs w:val="24"/>
              </w:rPr>
            </w:pPr>
          </w:p>
        </w:tc>
        <w:tc>
          <w:tcPr>
            <w:tcW w:w="1422" w:type="dxa"/>
            <w:vAlign w:val="center"/>
          </w:tcPr>
          <w:p>
            <w:pPr>
              <w:pStyle w:val="18"/>
              <w:rPr>
                <w:rFonts w:hint="eastAsia" w:ascii="方正仿宋简体" w:hAnsi="方正仿宋简体" w:eastAsia="方正仿宋简体" w:cs="方正仿宋简体"/>
                <w:sz w:val="24"/>
                <w:szCs w:val="24"/>
              </w:rPr>
            </w:pPr>
          </w:p>
        </w:tc>
        <w:tc>
          <w:tcPr>
            <w:tcW w:w="806" w:type="dxa"/>
            <w:vAlign w:val="center"/>
          </w:tcPr>
          <w:p>
            <w:pPr>
              <w:pStyle w:val="18"/>
              <w:rPr>
                <w:rFonts w:hint="eastAsia" w:ascii="方正仿宋简体" w:hAnsi="方正仿宋简体" w:eastAsia="方正仿宋简体" w:cs="方正仿宋简体"/>
                <w:sz w:val="24"/>
                <w:szCs w:val="24"/>
              </w:rPr>
            </w:pPr>
          </w:p>
        </w:tc>
        <w:tc>
          <w:tcPr>
            <w:tcW w:w="835"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11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w:t>
            </w:r>
          </w:p>
        </w:tc>
        <w:tc>
          <w:tcPr>
            <w:tcW w:w="248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w:t>
            </w:r>
            <w:r>
              <w:rPr>
                <w:rFonts w:hint="eastAsia" w:ascii="方正仿宋简体" w:hAnsi="方正仿宋简体" w:eastAsia="方正仿宋简体" w:cs="方正仿宋简体"/>
                <w:sz w:val="24"/>
                <w:szCs w:val="24"/>
                <w:lang w:eastAsia="zh-CN"/>
              </w:rPr>
              <w:t>单位</w:t>
            </w:r>
            <w:r>
              <w:rPr>
                <w:rFonts w:hint="eastAsia" w:ascii="方正仿宋简体" w:hAnsi="方正仿宋简体" w:eastAsia="方正仿宋简体" w:cs="方正仿宋简体"/>
                <w:sz w:val="24"/>
                <w:szCs w:val="24"/>
              </w:rPr>
              <w:t>养老支出</w:t>
            </w:r>
          </w:p>
        </w:tc>
        <w:tc>
          <w:tcPr>
            <w:tcW w:w="121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127.15</w:t>
            </w:r>
          </w:p>
        </w:tc>
        <w:tc>
          <w:tcPr>
            <w:tcW w:w="106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127.15</w:t>
            </w:r>
          </w:p>
        </w:tc>
        <w:tc>
          <w:tcPr>
            <w:tcW w:w="127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127.15</w:t>
            </w:r>
          </w:p>
        </w:tc>
        <w:tc>
          <w:tcPr>
            <w:tcW w:w="938" w:type="dxa"/>
            <w:vAlign w:val="center"/>
          </w:tcPr>
          <w:p>
            <w:pPr>
              <w:pStyle w:val="18"/>
              <w:rPr>
                <w:rFonts w:hint="eastAsia" w:ascii="方正仿宋简体" w:hAnsi="方正仿宋简体" w:eastAsia="方正仿宋简体" w:cs="方正仿宋简体"/>
                <w:sz w:val="24"/>
                <w:szCs w:val="24"/>
              </w:rPr>
            </w:pPr>
          </w:p>
        </w:tc>
        <w:tc>
          <w:tcPr>
            <w:tcW w:w="806" w:type="dxa"/>
            <w:vAlign w:val="center"/>
          </w:tcPr>
          <w:p>
            <w:pPr>
              <w:pStyle w:val="18"/>
              <w:rPr>
                <w:rFonts w:hint="eastAsia" w:ascii="方正仿宋简体" w:hAnsi="方正仿宋简体" w:eastAsia="方正仿宋简体" w:cs="方正仿宋简体"/>
                <w:sz w:val="24"/>
                <w:szCs w:val="24"/>
              </w:rPr>
            </w:pPr>
          </w:p>
        </w:tc>
        <w:tc>
          <w:tcPr>
            <w:tcW w:w="820" w:type="dxa"/>
            <w:vAlign w:val="center"/>
          </w:tcPr>
          <w:p>
            <w:pPr>
              <w:pStyle w:val="18"/>
              <w:rPr>
                <w:rFonts w:hint="eastAsia" w:ascii="方正仿宋简体" w:hAnsi="方正仿宋简体" w:eastAsia="方正仿宋简体" w:cs="方正仿宋简体"/>
                <w:sz w:val="24"/>
                <w:szCs w:val="24"/>
              </w:rPr>
            </w:pPr>
          </w:p>
        </w:tc>
        <w:tc>
          <w:tcPr>
            <w:tcW w:w="1021" w:type="dxa"/>
            <w:vAlign w:val="center"/>
          </w:tcPr>
          <w:p>
            <w:pPr>
              <w:pStyle w:val="18"/>
              <w:rPr>
                <w:rFonts w:hint="eastAsia" w:ascii="方正仿宋简体" w:hAnsi="方正仿宋简体" w:eastAsia="方正仿宋简体" w:cs="方正仿宋简体"/>
                <w:sz w:val="24"/>
                <w:szCs w:val="24"/>
              </w:rPr>
            </w:pPr>
          </w:p>
        </w:tc>
        <w:tc>
          <w:tcPr>
            <w:tcW w:w="1422" w:type="dxa"/>
            <w:vAlign w:val="center"/>
          </w:tcPr>
          <w:p>
            <w:pPr>
              <w:pStyle w:val="18"/>
              <w:rPr>
                <w:rFonts w:hint="eastAsia" w:ascii="方正仿宋简体" w:hAnsi="方正仿宋简体" w:eastAsia="方正仿宋简体" w:cs="方正仿宋简体"/>
                <w:sz w:val="24"/>
                <w:szCs w:val="24"/>
              </w:rPr>
            </w:pPr>
          </w:p>
        </w:tc>
        <w:tc>
          <w:tcPr>
            <w:tcW w:w="806" w:type="dxa"/>
            <w:vAlign w:val="center"/>
          </w:tcPr>
          <w:p>
            <w:pPr>
              <w:pStyle w:val="18"/>
              <w:rPr>
                <w:rFonts w:hint="eastAsia" w:ascii="方正仿宋简体" w:hAnsi="方正仿宋简体" w:eastAsia="方正仿宋简体" w:cs="方正仿宋简体"/>
                <w:sz w:val="24"/>
                <w:szCs w:val="24"/>
              </w:rPr>
            </w:pPr>
          </w:p>
        </w:tc>
        <w:tc>
          <w:tcPr>
            <w:tcW w:w="835"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11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2080505</w:t>
            </w:r>
          </w:p>
        </w:tc>
        <w:tc>
          <w:tcPr>
            <w:tcW w:w="248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w:t>
            </w:r>
            <w:r>
              <w:rPr>
                <w:rFonts w:hint="eastAsia" w:ascii="方正仿宋简体" w:hAnsi="方正仿宋简体" w:eastAsia="方正仿宋简体" w:cs="方正仿宋简体"/>
                <w:sz w:val="24"/>
                <w:szCs w:val="24"/>
                <w:lang w:eastAsia="zh-CN"/>
              </w:rPr>
              <w:t>单位</w:t>
            </w:r>
            <w:r>
              <w:rPr>
                <w:rFonts w:hint="eastAsia" w:ascii="方正仿宋简体" w:hAnsi="方正仿宋简体" w:eastAsia="方正仿宋简体" w:cs="方正仿宋简体"/>
                <w:sz w:val="24"/>
                <w:szCs w:val="24"/>
              </w:rPr>
              <w:t>基本养老保险缴费支出</w:t>
            </w:r>
          </w:p>
        </w:tc>
        <w:tc>
          <w:tcPr>
            <w:tcW w:w="121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84.75</w:t>
            </w:r>
          </w:p>
        </w:tc>
        <w:tc>
          <w:tcPr>
            <w:tcW w:w="106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84.75</w:t>
            </w:r>
          </w:p>
        </w:tc>
        <w:tc>
          <w:tcPr>
            <w:tcW w:w="127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84.75</w:t>
            </w:r>
          </w:p>
        </w:tc>
        <w:tc>
          <w:tcPr>
            <w:tcW w:w="938" w:type="dxa"/>
            <w:vAlign w:val="center"/>
          </w:tcPr>
          <w:p>
            <w:pPr>
              <w:pStyle w:val="18"/>
              <w:rPr>
                <w:rFonts w:hint="eastAsia" w:ascii="方正仿宋简体" w:hAnsi="方正仿宋简体" w:eastAsia="方正仿宋简体" w:cs="方正仿宋简体"/>
                <w:sz w:val="24"/>
                <w:szCs w:val="24"/>
              </w:rPr>
            </w:pPr>
          </w:p>
        </w:tc>
        <w:tc>
          <w:tcPr>
            <w:tcW w:w="806" w:type="dxa"/>
            <w:vAlign w:val="center"/>
          </w:tcPr>
          <w:p>
            <w:pPr>
              <w:pStyle w:val="18"/>
              <w:rPr>
                <w:rFonts w:hint="eastAsia" w:ascii="方正仿宋简体" w:hAnsi="方正仿宋简体" w:eastAsia="方正仿宋简体" w:cs="方正仿宋简体"/>
                <w:sz w:val="24"/>
                <w:szCs w:val="24"/>
              </w:rPr>
            </w:pPr>
          </w:p>
        </w:tc>
        <w:tc>
          <w:tcPr>
            <w:tcW w:w="820" w:type="dxa"/>
            <w:vAlign w:val="center"/>
          </w:tcPr>
          <w:p>
            <w:pPr>
              <w:pStyle w:val="18"/>
              <w:rPr>
                <w:rFonts w:hint="eastAsia" w:ascii="方正仿宋简体" w:hAnsi="方正仿宋简体" w:eastAsia="方正仿宋简体" w:cs="方正仿宋简体"/>
                <w:sz w:val="24"/>
                <w:szCs w:val="24"/>
              </w:rPr>
            </w:pPr>
          </w:p>
        </w:tc>
        <w:tc>
          <w:tcPr>
            <w:tcW w:w="1021" w:type="dxa"/>
            <w:vAlign w:val="center"/>
          </w:tcPr>
          <w:p>
            <w:pPr>
              <w:pStyle w:val="18"/>
              <w:rPr>
                <w:rFonts w:hint="eastAsia" w:ascii="方正仿宋简体" w:hAnsi="方正仿宋简体" w:eastAsia="方正仿宋简体" w:cs="方正仿宋简体"/>
                <w:sz w:val="24"/>
                <w:szCs w:val="24"/>
              </w:rPr>
            </w:pPr>
          </w:p>
        </w:tc>
        <w:tc>
          <w:tcPr>
            <w:tcW w:w="1422" w:type="dxa"/>
            <w:vAlign w:val="center"/>
          </w:tcPr>
          <w:p>
            <w:pPr>
              <w:pStyle w:val="18"/>
              <w:rPr>
                <w:rFonts w:hint="eastAsia" w:ascii="方正仿宋简体" w:hAnsi="方正仿宋简体" w:eastAsia="方正仿宋简体" w:cs="方正仿宋简体"/>
                <w:sz w:val="24"/>
                <w:szCs w:val="24"/>
              </w:rPr>
            </w:pPr>
          </w:p>
        </w:tc>
        <w:tc>
          <w:tcPr>
            <w:tcW w:w="806" w:type="dxa"/>
            <w:vAlign w:val="center"/>
          </w:tcPr>
          <w:p>
            <w:pPr>
              <w:pStyle w:val="18"/>
              <w:rPr>
                <w:rFonts w:hint="eastAsia" w:ascii="方正仿宋简体" w:hAnsi="方正仿宋简体" w:eastAsia="方正仿宋简体" w:cs="方正仿宋简体"/>
                <w:sz w:val="24"/>
                <w:szCs w:val="24"/>
              </w:rPr>
            </w:pPr>
          </w:p>
        </w:tc>
        <w:tc>
          <w:tcPr>
            <w:tcW w:w="835"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11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2080506</w:t>
            </w:r>
          </w:p>
        </w:tc>
        <w:tc>
          <w:tcPr>
            <w:tcW w:w="248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w:t>
            </w:r>
            <w:r>
              <w:rPr>
                <w:rFonts w:hint="eastAsia" w:ascii="方正仿宋简体" w:hAnsi="方正仿宋简体" w:eastAsia="方正仿宋简体" w:cs="方正仿宋简体"/>
                <w:sz w:val="24"/>
                <w:szCs w:val="24"/>
                <w:lang w:eastAsia="zh-CN"/>
              </w:rPr>
              <w:t>单位</w:t>
            </w:r>
            <w:r>
              <w:rPr>
                <w:rFonts w:hint="eastAsia" w:ascii="方正仿宋简体" w:hAnsi="方正仿宋简体" w:eastAsia="方正仿宋简体" w:cs="方正仿宋简体"/>
                <w:sz w:val="24"/>
                <w:szCs w:val="24"/>
              </w:rPr>
              <w:t>职业年金缴费支出</w:t>
            </w:r>
          </w:p>
        </w:tc>
        <w:tc>
          <w:tcPr>
            <w:tcW w:w="121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42.40</w:t>
            </w:r>
          </w:p>
        </w:tc>
        <w:tc>
          <w:tcPr>
            <w:tcW w:w="106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42.40</w:t>
            </w:r>
          </w:p>
        </w:tc>
        <w:tc>
          <w:tcPr>
            <w:tcW w:w="127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42.40</w:t>
            </w:r>
          </w:p>
        </w:tc>
        <w:tc>
          <w:tcPr>
            <w:tcW w:w="938" w:type="dxa"/>
            <w:vAlign w:val="center"/>
          </w:tcPr>
          <w:p>
            <w:pPr>
              <w:pStyle w:val="18"/>
              <w:rPr>
                <w:rFonts w:hint="eastAsia" w:ascii="方正仿宋简体" w:hAnsi="方正仿宋简体" w:eastAsia="方正仿宋简体" w:cs="方正仿宋简体"/>
                <w:sz w:val="24"/>
                <w:szCs w:val="24"/>
              </w:rPr>
            </w:pPr>
          </w:p>
        </w:tc>
        <w:tc>
          <w:tcPr>
            <w:tcW w:w="806" w:type="dxa"/>
            <w:vAlign w:val="center"/>
          </w:tcPr>
          <w:p>
            <w:pPr>
              <w:pStyle w:val="18"/>
              <w:rPr>
                <w:rFonts w:hint="eastAsia" w:ascii="方正仿宋简体" w:hAnsi="方正仿宋简体" w:eastAsia="方正仿宋简体" w:cs="方正仿宋简体"/>
                <w:sz w:val="24"/>
                <w:szCs w:val="24"/>
              </w:rPr>
            </w:pPr>
          </w:p>
        </w:tc>
        <w:tc>
          <w:tcPr>
            <w:tcW w:w="820" w:type="dxa"/>
            <w:vAlign w:val="center"/>
          </w:tcPr>
          <w:p>
            <w:pPr>
              <w:pStyle w:val="18"/>
              <w:rPr>
                <w:rFonts w:hint="eastAsia" w:ascii="方正仿宋简体" w:hAnsi="方正仿宋简体" w:eastAsia="方正仿宋简体" w:cs="方正仿宋简体"/>
                <w:sz w:val="24"/>
                <w:szCs w:val="24"/>
              </w:rPr>
            </w:pPr>
          </w:p>
        </w:tc>
        <w:tc>
          <w:tcPr>
            <w:tcW w:w="1021" w:type="dxa"/>
            <w:vAlign w:val="center"/>
          </w:tcPr>
          <w:p>
            <w:pPr>
              <w:pStyle w:val="18"/>
              <w:rPr>
                <w:rFonts w:hint="eastAsia" w:ascii="方正仿宋简体" w:hAnsi="方正仿宋简体" w:eastAsia="方正仿宋简体" w:cs="方正仿宋简体"/>
                <w:sz w:val="24"/>
                <w:szCs w:val="24"/>
              </w:rPr>
            </w:pPr>
          </w:p>
        </w:tc>
        <w:tc>
          <w:tcPr>
            <w:tcW w:w="1422" w:type="dxa"/>
            <w:vAlign w:val="center"/>
          </w:tcPr>
          <w:p>
            <w:pPr>
              <w:pStyle w:val="18"/>
              <w:rPr>
                <w:rFonts w:hint="eastAsia" w:ascii="方正仿宋简体" w:hAnsi="方正仿宋简体" w:eastAsia="方正仿宋简体" w:cs="方正仿宋简体"/>
                <w:sz w:val="24"/>
                <w:szCs w:val="24"/>
              </w:rPr>
            </w:pPr>
          </w:p>
        </w:tc>
        <w:tc>
          <w:tcPr>
            <w:tcW w:w="806" w:type="dxa"/>
            <w:vAlign w:val="center"/>
          </w:tcPr>
          <w:p>
            <w:pPr>
              <w:pStyle w:val="18"/>
              <w:rPr>
                <w:rFonts w:hint="eastAsia" w:ascii="方正仿宋简体" w:hAnsi="方正仿宋简体" w:eastAsia="方正仿宋简体" w:cs="方正仿宋简体"/>
                <w:sz w:val="24"/>
                <w:szCs w:val="24"/>
              </w:rPr>
            </w:pPr>
          </w:p>
        </w:tc>
        <w:tc>
          <w:tcPr>
            <w:tcW w:w="835"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11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w:t>
            </w:r>
          </w:p>
        </w:tc>
        <w:tc>
          <w:tcPr>
            <w:tcW w:w="248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卫生健康支出</w:t>
            </w:r>
          </w:p>
        </w:tc>
        <w:tc>
          <w:tcPr>
            <w:tcW w:w="121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106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127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938" w:type="dxa"/>
            <w:vAlign w:val="center"/>
          </w:tcPr>
          <w:p>
            <w:pPr>
              <w:pStyle w:val="18"/>
              <w:rPr>
                <w:rFonts w:hint="eastAsia" w:ascii="方正仿宋简体" w:hAnsi="方正仿宋简体" w:eastAsia="方正仿宋简体" w:cs="方正仿宋简体"/>
                <w:sz w:val="24"/>
                <w:szCs w:val="24"/>
              </w:rPr>
            </w:pPr>
          </w:p>
        </w:tc>
        <w:tc>
          <w:tcPr>
            <w:tcW w:w="806" w:type="dxa"/>
            <w:vAlign w:val="center"/>
          </w:tcPr>
          <w:p>
            <w:pPr>
              <w:pStyle w:val="18"/>
              <w:rPr>
                <w:rFonts w:hint="eastAsia" w:ascii="方正仿宋简体" w:hAnsi="方正仿宋简体" w:eastAsia="方正仿宋简体" w:cs="方正仿宋简体"/>
                <w:sz w:val="24"/>
                <w:szCs w:val="24"/>
              </w:rPr>
            </w:pPr>
          </w:p>
        </w:tc>
        <w:tc>
          <w:tcPr>
            <w:tcW w:w="820" w:type="dxa"/>
            <w:vAlign w:val="center"/>
          </w:tcPr>
          <w:p>
            <w:pPr>
              <w:pStyle w:val="18"/>
              <w:rPr>
                <w:rFonts w:hint="eastAsia" w:ascii="方正仿宋简体" w:hAnsi="方正仿宋简体" w:eastAsia="方正仿宋简体" w:cs="方正仿宋简体"/>
                <w:sz w:val="24"/>
                <w:szCs w:val="24"/>
              </w:rPr>
            </w:pPr>
          </w:p>
        </w:tc>
        <w:tc>
          <w:tcPr>
            <w:tcW w:w="1021" w:type="dxa"/>
            <w:vAlign w:val="center"/>
          </w:tcPr>
          <w:p>
            <w:pPr>
              <w:pStyle w:val="18"/>
              <w:rPr>
                <w:rFonts w:hint="eastAsia" w:ascii="方正仿宋简体" w:hAnsi="方正仿宋简体" w:eastAsia="方正仿宋简体" w:cs="方正仿宋简体"/>
                <w:sz w:val="24"/>
                <w:szCs w:val="24"/>
              </w:rPr>
            </w:pPr>
          </w:p>
        </w:tc>
        <w:tc>
          <w:tcPr>
            <w:tcW w:w="1422" w:type="dxa"/>
            <w:vAlign w:val="center"/>
          </w:tcPr>
          <w:p>
            <w:pPr>
              <w:pStyle w:val="18"/>
              <w:rPr>
                <w:rFonts w:hint="eastAsia" w:ascii="方正仿宋简体" w:hAnsi="方正仿宋简体" w:eastAsia="方正仿宋简体" w:cs="方正仿宋简体"/>
                <w:sz w:val="24"/>
                <w:szCs w:val="24"/>
              </w:rPr>
            </w:pPr>
          </w:p>
        </w:tc>
        <w:tc>
          <w:tcPr>
            <w:tcW w:w="806" w:type="dxa"/>
            <w:vAlign w:val="center"/>
          </w:tcPr>
          <w:p>
            <w:pPr>
              <w:pStyle w:val="18"/>
              <w:rPr>
                <w:rFonts w:hint="eastAsia" w:ascii="方正仿宋简体" w:hAnsi="方正仿宋简体" w:eastAsia="方正仿宋简体" w:cs="方正仿宋简体"/>
                <w:sz w:val="24"/>
                <w:szCs w:val="24"/>
              </w:rPr>
            </w:pPr>
          </w:p>
        </w:tc>
        <w:tc>
          <w:tcPr>
            <w:tcW w:w="835"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11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w:t>
            </w:r>
          </w:p>
        </w:tc>
        <w:tc>
          <w:tcPr>
            <w:tcW w:w="248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w:t>
            </w:r>
            <w:r>
              <w:rPr>
                <w:rFonts w:hint="eastAsia" w:ascii="方正仿宋简体" w:hAnsi="方正仿宋简体" w:eastAsia="方正仿宋简体" w:cs="方正仿宋简体"/>
                <w:sz w:val="24"/>
                <w:szCs w:val="24"/>
                <w:lang w:eastAsia="zh-CN"/>
              </w:rPr>
              <w:t>单位</w:t>
            </w:r>
            <w:r>
              <w:rPr>
                <w:rFonts w:hint="eastAsia" w:ascii="方正仿宋简体" w:hAnsi="方正仿宋简体" w:eastAsia="方正仿宋简体" w:cs="方正仿宋简体"/>
                <w:sz w:val="24"/>
                <w:szCs w:val="24"/>
              </w:rPr>
              <w:t>医疗</w:t>
            </w:r>
          </w:p>
        </w:tc>
        <w:tc>
          <w:tcPr>
            <w:tcW w:w="121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106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127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938" w:type="dxa"/>
            <w:vAlign w:val="center"/>
          </w:tcPr>
          <w:p>
            <w:pPr>
              <w:pStyle w:val="18"/>
              <w:rPr>
                <w:rFonts w:hint="eastAsia" w:ascii="方正仿宋简体" w:hAnsi="方正仿宋简体" w:eastAsia="方正仿宋简体" w:cs="方正仿宋简体"/>
                <w:sz w:val="24"/>
                <w:szCs w:val="24"/>
              </w:rPr>
            </w:pPr>
          </w:p>
        </w:tc>
        <w:tc>
          <w:tcPr>
            <w:tcW w:w="806" w:type="dxa"/>
            <w:vAlign w:val="center"/>
          </w:tcPr>
          <w:p>
            <w:pPr>
              <w:pStyle w:val="18"/>
              <w:rPr>
                <w:rFonts w:hint="eastAsia" w:ascii="方正仿宋简体" w:hAnsi="方正仿宋简体" w:eastAsia="方正仿宋简体" w:cs="方正仿宋简体"/>
                <w:sz w:val="24"/>
                <w:szCs w:val="24"/>
              </w:rPr>
            </w:pPr>
          </w:p>
        </w:tc>
        <w:tc>
          <w:tcPr>
            <w:tcW w:w="820" w:type="dxa"/>
            <w:vAlign w:val="center"/>
          </w:tcPr>
          <w:p>
            <w:pPr>
              <w:pStyle w:val="18"/>
              <w:rPr>
                <w:rFonts w:hint="eastAsia" w:ascii="方正仿宋简体" w:hAnsi="方正仿宋简体" w:eastAsia="方正仿宋简体" w:cs="方正仿宋简体"/>
                <w:sz w:val="24"/>
                <w:szCs w:val="24"/>
              </w:rPr>
            </w:pPr>
          </w:p>
        </w:tc>
        <w:tc>
          <w:tcPr>
            <w:tcW w:w="1021" w:type="dxa"/>
            <w:vAlign w:val="center"/>
          </w:tcPr>
          <w:p>
            <w:pPr>
              <w:pStyle w:val="18"/>
              <w:rPr>
                <w:rFonts w:hint="eastAsia" w:ascii="方正仿宋简体" w:hAnsi="方正仿宋简体" w:eastAsia="方正仿宋简体" w:cs="方正仿宋简体"/>
                <w:sz w:val="24"/>
                <w:szCs w:val="24"/>
              </w:rPr>
            </w:pPr>
          </w:p>
        </w:tc>
        <w:tc>
          <w:tcPr>
            <w:tcW w:w="1422" w:type="dxa"/>
            <w:vAlign w:val="center"/>
          </w:tcPr>
          <w:p>
            <w:pPr>
              <w:pStyle w:val="18"/>
              <w:rPr>
                <w:rFonts w:hint="eastAsia" w:ascii="方正仿宋简体" w:hAnsi="方正仿宋简体" w:eastAsia="方正仿宋简体" w:cs="方正仿宋简体"/>
                <w:sz w:val="24"/>
                <w:szCs w:val="24"/>
              </w:rPr>
            </w:pPr>
          </w:p>
        </w:tc>
        <w:tc>
          <w:tcPr>
            <w:tcW w:w="806" w:type="dxa"/>
            <w:vAlign w:val="center"/>
          </w:tcPr>
          <w:p>
            <w:pPr>
              <w:pStyle w:val="18"/>
              <w:rPr>
                <w:rFonts w:hint="eastAsia" w:ascii="方正仿宋简体" w:hAnsi="方正仿宋简体" w:eastAsia="方正仿宋简体" w:cs="方正仿宋简体"/>
                <w:sz w:val="24"/>
                <w:szCs w:val="24"/>
              </w:rPr>
            </w:pPr>
          </w:p>
        </w:tc>
        <w:tc>
          <w:tcPr>
            <w:tcW w:w="835"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11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2101102</w:t>
            </w:r>
          </w:p>
        </w:tc>
        <w:tc>
          <w:tcPr>
            <w:tcW w:w="248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事业</w:t>
            </w:r>
            <w:r>
              <w:rPr>
                <w:rFonts w:hint="eastAsia" w:ascii="方正仿宋简体" w:hAnsi="方正仿宋简体" w:eastAsia="方正仿宋简体" w:cs="方正仿宋简体"/>
                <w:sz w:val="24"/>
                <w:szCs w:val="24"/>
                <w:lang w:eastAsia="zh-CN"/>
              </w:rPr>
              <w:t>单位</w:t>
            </w:r>
            <w:r>
              <w:rPr>
                <w:rFonts w:hint="eastAsia" w:ascii="方正仿宋简体" w:hAnsi="方正仿宋简体" w:eastAsia="方正仿宋简体" w:cs="方正仿宋简体"/>
                <w:sz w:val="24"/>
                <w:szCs w:val="24"/>
              </w:rPr>
              <w:t>医疗</w:t>
            </w:r>
          </w:p>
        </w:tc>
        <w:tc>
          <w:tcPr>
            <w:tcW w:w="121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106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127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938" w:type="dxa"/>
            <w:vAlign w:val="center"/>
          </w:tcPr>
          <w:p>
            <w:pPr>
              <w:pStyle w:val="18"/>
              <w:rPr>
                <w:rFonts w:hint="eastAsia" w:ascii="方正仿宋简体" w:hAnsi="方正仿宋简体" w:eastAsia="方正仿宋简体" w:cs="方正仿宋简体"/>
                <w:sz w:val="24"/>
                <w:szCs w:val="24"/>
              </w:rPr>
            </w:pPr>
          </w:p>
        </w:tc>
        <w:tc>
          <w:tcPr>
            <w:tcW w:w="806" w:type="dxa"/>
            <w:vAlign w:val="center"/>
          </w:tcPr>
          <w:p>
            <w:pPr>
              <w:pStyle w:val="18"/>
              <w:rPr>
                <w:rFonts w:hint="eastAsia" w:ascii="方正仿宋简体" w:hAnsi="方正仿宋简体" w:eastAsia="方正仿宋简体" w:cs="方正仿宋简体"/>
                <w:sz w:val="24"/>
                <w:szCs w:val="24"/>
              </w:rPr>
            </w:pPr>
          </w:p>
        </w:tc>
        <w:tc>
          <w:tcPr>
            <w:tcW w:w="820" w:type="dxa"/>
            <w:vAlign w:val="center"/>
          </w:tcPr>
          <w:p>
            <w:pPr>
              <w:pStyle w:val="18"/>
              <w:rPr>
                <w:rFonts w:hint="eastAsia" w:ascii="方正仿宋简体" w:hAnsi="方正仿宋简体" w:eastAsia="方正仿宋简体" w:cs="方正仿宋简体"/>
                <w:sz w:val="24"/>
                <w:szCs w:val="24"/>
              </w:rPr>
            </w:pPr>
          </w:p>
        </w:tc>
        <w:tc>
          <w:tcPr>
            <w:tcW w:w="1021" w:type="dxa"/>
            <w:vAlign w:val="center"/>
          </w:tcPr>
          <w:p>
            <w:pPr>
              <w:pStyle w:val="18"/>
              <w:rPr>
                <w:rFonts w:hint="eastAsia" w:ascii="方正仿宋简体" w:hAnsi="方正仿宋简体" w:eastAsia="方正仿宋简体" w:cs="方正仿宋简体"/>
                <w:sz w:val="24"/>
                <w:szCs w:val="24"/>
              </w:rPr>
            </w:pPr>
          </w:p>
        </w:tc>
        <w:tc>
          <w:tcPr>
            <w:tcW w:w="1422" w:type="dxa"/>
            <w:vAlign w:val="center"/>
          </w:tcPr>
          <w:p>
            <w:pPr>
              <w:pStyle w:val="18"/>
              <w:rPr>
                <w:rFonts w:hint="eastAsia" w:ascii="方正仿宋简体" w:hAnsi="方正仿宋简体" w:eastAsia="方正仿宋简体" w:cs="方正仿宋简体"/>
                <w:sz w:val="24"/>
                <w:szCs w:val="24"/>
              </w:rPr>
            </w:pPr>
          </w:p>
        </w:tc>
        <w:tc>
          <w:tcPr>
            <w:tcW w:w="806" w:type="dxa"/>
            <w:vAlign w:val="center"/>
          </w:tcPr>
          <w:p>
            <w:pPr>
              <w:pStyle w:val="18"/>
              <w:rPr>
                <w:rFonts w:hint="eastAsia" w:ascii="方正仿宋简体" w:hAnsi="方正仿宋简体" w:eastAsia="方正仿宋简体" w:cs="方正仿宋简体"/>
                <w:sz w:val="24"/>
                <w:szCs w:val="24"/>
              </w:rPr>
            </w:pPr>
          </w:p>
        </w:tc>
        <w:tc>
          <w:tcPr>
            <w:tcW w:w="835"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11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w:t>
            </w:r>
          </w:p>
        </w:tc>
        <w:tc>
          <w:tcPr>
            <w:tcW w:w="248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住房保障支出</w:t>
            </w:r>
          </w:p>
        </w:tc>
        <w:tc>
          <w:tcPr>
            <w:tcW w:w="121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106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127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938" w:type="dxa"/>
            <w:vAlign w:val="center"/>
          </w:tcPr>
          <w:p>
            <w:pPr>
              <w:pStyle w:val="18"/>
              <w:rPr>
                <w:rFonts w:hint="eastAsia" w:ascii="方正仿宋简体" w:hAnsi="方正仿宋简体" w:eastAsia="方正仿宋简体" w:cs="方正仿宋简体"/>
                <w:sz w:val="24"/>
                <w:szCs w:val="24"/>
              </w:rPr>
            </w:pPr>
          </w:p>
        </w:tc>
        <w:tc>
          <w:tcPr>
            <w:tcW w:w="806" w:type="dxa"/>
            <w:vAlign w:val="center"/>
          </w:tcPr>
          <w:p>
            <w:pPr>
              <w:pStyle w:val="18"/>
              <w:rPr>
                <w:rFonts w:hint="eastAsia" w:ascii="方正仿宋简体" w:hAnsi="方正仿宋简体" w:eastAsia="方正仿宋简体" w:cs="方正仿宋简体"/>
                <w:sz w:val="24"/>
                <w:szCs w:val="24"/>
              </w:rPr>
            </w:pPr>
          </w:p>
        </w:tc>
        <w:tc>
          <w:tcPr>
            <w:tcW w:w="820" w:type="dxa"/>
            <w:vAlign w:val="center"/>
          </w:tcPr>
          <w:p>
            <w:pPr>
              <w:pStyle w:val="18"/>
              <w:rPr>
                <w:rFonts w:hint="eastAsia" w:ascii="方正仿宋简体" w:hAnsi="方正仿宋简体" w:eastAsia="方正仿宋简体" w:cs="方正仿宋简体"/>
                <w:sz w:val="24"/>
                <w:szCs w:val="24"/>
              </w:rPr>
            </w:pPr>
          </w:p>
        </w:tc>
        <w:tc>
          <w:tcPr>
            <w:tcW w:w="1021" w:type="dxa"/>
            <w:vAlign w:val="center"/>
          </w:tcPr>
          <w:p>
            <w:pPr>
              <w:pStyle w:val="18"/>
              <w:rPr>
                <w:rFonts w:hint="eastAsia" w:ascii="方正仿宋简体" w:hAnsi="方正仿宋简体" w:eastAsia="方正仿宋简体" w:cs="方正仿宋简体"/>
                <w:sz w:val="24"/>
                <w:szCs w:val="24"/>
              </w:rPr>
            </w:pPr>
          </w:p>
        </w:tc>
        <w:tc>
          <w:tcPr>
            <w:tcW w:w="1422" w:type="dxa"/>
            <w:vAlign w:val="center"/>
          </w:tcPr>
          <w:p>
            <w:pPr>
              <w:pStyle w:val="18"/>
              <w:rPr>
                <w:rFonts w:hint="eastAsia" w:ascii="方正仿宋简体" w:hAnsi="方正仿宋简体" w:eastAsia="方正仿宋简体" w:cs="方正仿宋简体"/>
                <w:sz w:val="24"/>
                <w:szCs w:val="24"/>
              </w:rPr>
            </w:pPr>
          </w:p>
        </w:tc>
        <w:tc>
          <w:tcPr>
            <w:tcW w:w="806" w:type="dxa"/>
            <w:vAlign w:val="center"/>
          </w:tcPr>
          <w:p>
            <w:pPr>
              <w:pStyle w:val="18"/>
              <w:rPr>
                <w:rFonts w:hint="eastAsia" w:ascii="方正仿宋简体" w:hAnsi="方正仿宋简体" w:eastAsia="方正仿宋简体" w:cs="方正仿宋简体"/>
                <w:sz w:val="24"/>
                <w:szCs w:val="24"/>
              </w:rPr>
            </w:pPr>
          </w:p>
        </w:tc>
        <w:tc>
          <w:tcPr>
            <w:tcW w:w="835"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11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w:t>
            </w:r>
          </w:p>
        </w:tc>
        <w:tc>
          <w:tcPr>
            <w:tcW w:w="248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住房改革支出</w:t>
            </w:r>
          </w:p>
        </w:tc>
        <w:tc>
          <w:tcPr>
            <w:tcW w:w="121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106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127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938" w:type="dxa"/>
            <w:vAlign w:val="center"/>
          </w:tcPr>
          <w:p>
            <w:pPr>
              <w:pStyle w:val="18"/>
              <w:rPr>
                <w:rFonts w:hint="eastAsia" w:ascii="方正仿宋简体" w:hAnsi="方正仿宋简体" w:eastAsia="方正仿宋简体" w:cs="方正仿宋简体"/>
                <w:sz w:val="24"/>
                <w:szCs w:val="24"/>
              </w:rPr>
            </w:pPr>
          </w:p>
        </w:tc>
        <w:tc>
          <w:tcPr>
            <w:tcW w:w="806" w:type="dxa"/>
            <w:vAlign w:val="center"/>
          </w:tcPr>
          <w:p>
            <w:pPr>
              <w:pStyle w:val="18"/>
              <w:rPr>
                <w:rFonts w:hint="eastAsia" w:ascii="方正仿宋简体" w:hAnsi="方正仿宋简体" w:eastAsia="方正仿宋简体" w:cs="方正仿宋简体"/>
                <w:sz w:val="24"/>
                <w:szCs w:val="24"/>
              </w:rPr>
            </w:pPr>
          </w:p>
        </w:tc>
        <w:tc>
          <w:tcPr>
            <w:tcW w:w="820" w:type="dxa"/>
            <w:vAlign w:val="center"/>
          </w:tcPr>
          <w:p>
            <w:pPr>
              <w:pStyle w:val="18"/>
              <w:rPr>
                <w:rFonts w:hint="eastAsia" w:ascii="方正仿宋简体" w:hAnsi="方正仿宋简体" w:eastAsia="方正仿宋简体" w:cs="方正仿宋简体"/>
                <w:sz w:val="24"/>
                <w:szCs w:val="24"/>
              </w:rPr>
            </w:pPr>
          </w:p>
        </w:tc>
        <w:tc>
          <w:tcPr>
            <w:tcW w:w="1021" w:type="dxa"/>
            <w:vAlign w:val="center"/>
          </w:tcPr>
          <w:p>
            <w:pPr>
              <w:pStyle w:val="18"/>
              <w:rPr>
                <w:rFonts w:hint="eastAsia" w:ascii="方正仿宋简体" w:hAnsi="方正仿宋简体" w:eastAsia="方正仿宋简体" w:cs="方正仿宋简体"/>
                <w:sz w:val="24"/>
                <w:szCs w:val="24"/>
              </w:rPr>
            </w:pPr>
          </w:p>
        </w:tc>
        <w:tc>
          <w:tcPr>
            <w:tcW w:w="1422" w:type="dxa"/>
            <w:vAlign w:val="center"/>
          </w:tcPr>
          <w:p>
            <w:pPr>
              <w:pStyle w:val="18"/>
              <w:rPr>
                <w:rFonts w:hint="eastAsia" w:ascii="方正仿宋简体" w:hAnsi="方正仿宋简体" w:eastAsia="方正仿宋简体" w:cs="方正仿宋简体"/>
                <w:sz w:val="24"/>
                <w:szCs w:val="24"/>
              </w:rPr>
            </w:pPr>
          </w:p>
        </w:tc>
        <w:tc>
          <w:tcPr>
            <w:tcW w:w="806" w:type="dxa"/>
            <w:vAlign w:val="center"/>
          </w:tcPr>
          <w:p>
            <w:pPr>
              <w:pStyle w:val="18"/>
              <w:rPr>
                <w:rFonts w:hint="eastAsia" w:ascii="方正仿宋简体" w:hAnsi="方正仿宋简体" w:eastAsia="方正仿宋简体" w:cs="方正仿宋简体"/>
                <w:sz w:val="24"/>
                <w:szCs w:val="24"/>
              </w:rPr>
            </w:pPr>
          </w:p>
        </w:tc>
        <w:tc>
          <w:tcPr>
            <w:tcW w:w="835"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11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2210201</w:t>
            </w:r>
          </w:p>
        </w:tc>
        <w:tc>
          <w:tcPr>
            <w:tcW w:w="248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住房公积金</w:t>
            </w:r>
          </w:p>
        </w:tc>
        <w:tc>
          <w:tcPr>
            <w:tcW w:w="121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106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127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938" w:type="dxa"/>
            <w:vAlign w:val="center"/>
          </w:tcPr>
          <w:p>
            <w:pPr>
              <w:pStyle w:val="18"/>
              <w:rPr>
                <w:rFonts w:hint="eastAsia" w:ascii="方正仿宋简体" w:hAnsi="方正仿宋简体" w:eastAsia="方正仿宋简体" w:cs="方正仿宋简体"/>
                <w:sz w:val="24"/>
                <w:szCs w:val="24"/>
              </w:rPr>
            </w:pPr>
          </w:p>
        </w:tc>
        <w:tc>
          <w:tcPr>
            <w:tcW w:w="806" w:type="dxa"/>
            <w:vAlign w:val="center"/>
          </w:tcPr>
          <w:p>
            <w:pPr>
              <w:pStyle w:val="18"/>
              <w:rPr>
                <w:rFonts w:hint="eastAsia" w:ascii="方正仿宋简体" w:hAnsi="方正仿宋简体" w:eastAsia="方正仿宋简体" w:cs="方正仿宋简体"/>
                <w:sz w:val="24"/>
                <w:szCs w:val="24"/>
              </w:rPr>
            </w:pPr>
          </w:p>
        </w:tc>
        <w:tc>
          <w:tcPr>
            <w:tcW w:w="820" w:type="dxa"/>
            <w:vAlign w:val="center"/>
          </w:tcPr>
          <w:p>
            <w:pPr>
              <w:pStyle w:val="18"/>
              <w:rPr>
                <w:rFonts w:hint="eastAsia" w:ascii="方正仿宋简体" w:hAnsi="方正仿宋简体" w:eastAsia="方正仿宋简体" w:cs="方正仿宋简体"/>
                <w:sz w:val="24"/>
                <w:szCs w:val="24"/>
              </w:rPr>
            </w:pPr>
          </w:p>
        </w:tc>
        <w:tc>
          <w:tcPr>
            <w:tcW w:w="1021" w:type="dxa"/>
            <w:vAlign w:val="center"/>
          </w:tcPr>
          <w:p>
            <w:pPr>
              <w:pStyle w:val="18"/>
              <w:rPr>
                <w:rFonts w:hint="eastAsia" w:ascii="方正仿宋简体" w:hAnsi="方正仿宋简体" w:eastAsia="方正仿宋简体" w:cs="方正仿宋简体"/>
                <w:sz w:val="24"/>
                <w:szCs w:val="24"/>
              </w:rPr>
            </w:pPr>
          </w:p>
        </w:tc>
        <w:tc>
          <w:tcPr>
            <w:tcW w:w="1422" w:type="dxa"/>
            <w:vAlign w:val="center"/>
          </w:tcPr>
          <w:p>
            <w:pPr>
              <w:pStyle w:val="18"/>
              <w:rPr>
                <w:rFonts w:hint="eastAsia" w:ascii="方正仿宋简体" w:hAnsi="方正仿宋简体" w:eastAsia="方正仿宋简体" w:cs="方正仿宋简体"/>
                <w:sz w:val="24"/>
                <w:szCs w:val="24"/>
              </w:rPr>
            </w:pPr>
          </w:p>
        </w:tc>
        <w:tc>
          <w:tcPr>
            <w:tcW w:w="806" w:type="dxa"/>
            <w:vAlign w:val="center"/>
          </w:tcPr>
          <w:p>
            <w:pPr>
              <w:pStyle w:val="18"/>
              <w:rPr>
                <w:rFonts w:hint="eastAsia" w:ascii="方正仿宋简体" w:hAnsi="方正仿宋简体" w:eastAsia="方正仿宋简体" w:cs="方正仿宋简体"/>
                <w:sz w:val="24"/>
                <w:szCs w:val="24"/>
              </w:rPr>
            </w:pPr>
          </w:p>
        </w:tc>
        <w:tc>
          <w:tcPr>
            <w:tcW w:w="835" w:type="dxa"/>
            <w:vAlign w:val="center"/>
          </w:tcPr>
          <w:p>
            <w:pPr>
              <w:pStyle w:val="18"/>
              <w:rPr>
                <w:rFonts w:hint="eastAsia" w:ascii="方正仿宋简体" w:hAnsi="方正仿宋简体" w:eastAsia="方正仿宋简体" w:cs="方正仿宋简体"/>
                <w:sz w:val="24"/>
                <w:szCs w:val="24"/>
              </w:rPr>
            </w:pPr>
          </w:p>
        </w:tc>
      </w:tr>
    </w:tbl>
    <w:p>
      <w:pPr>
        <w:rPr>
          <w:rFonts w:hint="eastAsia" w:ascii="方正仿宋简体" w:hAnsi="方正仿宋简体" w:eastAsia="方正仿宋简体" w:cs="方正仿宋简体"/>
          <w:sz w:val="24"/>
          <w:szCs w:val="24"/>
        </w:rPr>
        <w:sectPr>
          <w:pgSz w:w="16840" w:h="11900" w:orient="landscape"/>
          <w:pgMar w:top="1361" w:right="1020" w:bottom="1134" w:left="1020" w:header="720" w:footer="720" w:gutter="0"/>
          <w:pgNumType w:fmt="decimal"/>
          <w:cols w:space="720" w:num="1"/>
        </w:sectPr>
      </w:pPr>
    </w:p>
    <w:p>
      <w:pPr>
        <w:spacing w:before="0" w:after="0" w:line="240" w:lineRule="auto"/>
        <w:ind w:firstLine="0"/>
        <w:jc w:val="both"/>
        <w:outlineLvl w:val="1"/>
        <w:rPr>
          <w:rFonts w:hint="eastAsia" w:ascii="方正小标宋_GBK" w:hAnsi="方正小标宋_GBK" w:eastAsia="方正小标宋_GBK" w:cs="方正小标宋_GBK"/>
          <w:color w:val="000000"/>
          <w:sz w:val="36"/>
          <w:lang w:val="en-US" w:eastAsia="zh-CN"/>
        </w:rPr>
      </w:pPr>
      <w:bookmarkStart w:id="2" w:name="_Toc_2_2_0000000003"/>
      <w:r>
        <w:rPr>
          <w:rStyle w:val="36"/>
          <w:rFonts w:hint="eastAsia" w:ascii="方正仿宋简体" w:hAnsi="方正仿宋简体" w:eastAsia="方正仿宋简体" w:cs="方正仿宋简体"/>
          <w:sz w:val="24"/>
          <w:szCs w:val="24"/>
          <w:lang w:val="en-US" w:eastAsia="zh-CN" w:bidi="ar"/>
        </w:rPr>
        <w:t>附表</w:t>
      </w:r>
      <w:r>
        <w:rPr>
          <w:rStyle w:val="37"/>
          <w:rFonts w:hint="eastAsia" w:ascii="方正仿宋简体" w:hAnsi="方正仿宋简体" w:eastAsia="方正仿宋简体" w:cs="方正仿宋简体"/>
          <w:sz w:val="24"/>
          <w:szCs w:val="24"/>
          <w:lang w:val="en-US" w:eastAsia="zh-CN" w:bidi="ar"/>
        </w:rPr>
        <w:t>1-3</w:t>
      </w:r>
    </w:p>
    <w:p>
      <w:pPr>
        <w:spacing w:before="0" w:after="0" w:line="240" w:lineRule="auto"/>
        <w:ind w:firstLine="0"/>
        <w:jc w:val="center"/>
        <w:outlineLvl w:val="1"/>
        <w:rPr>
          <w:rFonts w:hint="eastAsia"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color w:val="000000"/>
          <w:sz w:val="36"/>
          <w:lang w:val="en-US" w:eastAsia="zh-CN"/>
        </w:rPr>
        <w:t>单位预算支出总表</w:t>
      </w:r>
      <w:bookmarkEnd w:id="2"/>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1"/>
        <w:gridCol w:w="1494"/>
        <w:gridCol w:w="4108"/>
        <w:gridCol w:w="1379"/>
        <w:gridCol w:w="1379"/>
        <w:gridCol w:w="1379"/>
        <w:gridCol w:w="1380"/>
        <w:gridCol w:w="1380"/>
        <w:gridCol w:w="13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63"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430遵化市机关事务中心</w:t>
            </w:r>
          </w:p>
        </w:tc>
        <w:tc>
          <w:tcPr>
            <w:tcW w:w="2758" w:type="dxa"/>
            <w:gridSpan w:val="2"/>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5519" w:type="dxa"/>
            <w:gridSpan w:val="4"/>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单位</w:t>
            </w:r>
            <w:r>
              <w:rPr>
                <w:rFonts w:hint="eastAsia" w:ascii="方正仿宋简体" w:hAnsi="方正仿宋简体" w:eastAsia="方正仿宋简体" w:cs="方正仿宋简体"/>
                <w:sz w:val="24"/>
                <w:szCs w:val="24"/>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1"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5602" w:type="dxa"/>
            <w:gridSpan w:val="2"/>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功能分类科目</w:t>
            </w:r>
          </w:p>
        </w:tc>
        <w:tc>
          <w:tcPr>
            <w:tcW w:w="1379"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1379"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基本支出</w:t>
            </w:r>
          </w:p>
        </w:tc>
        <w:tc>
          <w:tcPr>
            <w:tcW w:w="1379"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项目支出</w:t>
            </w:r>
          </w:p>
        </w:tc>
        <w:tc>
          <w:tcPr>
            <w:tcW w:w="1380"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经营支出</w:t>
            </w:r>
          </w:p>
        </w:tc>
        <w:tc>
          <w:tcPr>
            <w:tcW w:w="1380"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上解上级     支出</w:t>
            </w:r>
          </w:p>
        </w:tc>
        <w:tc>
          <w:tcPr>
            <w:tcW w:w="1380"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对附属</w:t>
            </w:r>
            <w:r>
              <w:rPr>
                <w:rFonts w:hint="eastAsia" w:ascii="方正仿宋简体" w:hAnsi="方正仿宋简体" w:eastAsia="方正仿宋简体" w:cs="方正仿宋简体"/>
                <w:sz w:val="24"/>
                <w:szCs w:val="24"/>
                <w:lang w:eastAsia="zh-CN"/>
              </w:rPr>
              <w:t>单位</w:t>
            </w:r>
            <w:r>
              <w:rPr>
                <w:rFonts w:hint="eastAsia" w:ascii="方正仿宋简体" w:hAnsi="方正仿宋简体" w:eastAsia="方正仿宋简体" w:cs="方正仿宋简体"/>
                <w:sz w:val="24"/>
                <w:szCs w:val="24"/>
              </w:rP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1" w:type="dxa"/>
            <w:vMerge w:val="continue"/>
          </w:tcPr>
          <w:p>
            <w:pPr>
              <w:rPr>
                <w:rFonts w:hint="eastAsia" w:ascii="方正仿宋简体" w:hAnsi="方正仿宋简体" w:eastAsia="方正仿宋简体" w:cs="方正仿宋简体"/>
                <w:sz w:val="24"/>
                <w:szCs w:val="24"/>
              </w:rPr>
            </w:pPr>
          </w:p>
        </w:tc>
        <w:tc>
          <w:tcPr>
            <w:tcW w:w="1494"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    编码</w:t>
            </w:r>
          </w:p>
        </w:tc>
        <w:tc>
          <w:tcPr>
            <w:tcW w:w="4108"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科目名称</w:t>
            </w:r>
          </w:p>
        </w:tc>
        <w:tc>
          <w:tcPr>
            <w:tcW w:w="1379" w:type="dxa"/>
            <w:vMerge w:val="continue"/>
          </w:tcPr>
          <w:p>
            <w:pPr>
              <w:rPr>
                <w:rFonts w:hint="eastAsia" w:ascii="方正仿宋简体" w:hAnsi="方正仿宋简体" w:eastAsia="方正仿宋简体" w:cs="方正仿宋简体"/>
                <w:sz w:val="24"/>
                <w:szCs w:val="24"/>
              </w:rPr>
            </w:pPr>
          </w:p>
        </w:tc>
        <w:tc>
          <w:tcPr>
            <w:tcW w:w="1379" w:type="dxa"/>
            <w:vMerge w:val="continue"/>
          </w:tcPr>
          <w:p>
            <w:pPr>
              <w:rPr>
                <w:rFonts w:hint="eastAsia" w:ascii="方正仿宋简体" w:hAnsi="方正仿宋简体" w:eastAsia="方正仿宋简体" w:cs="方正仿宋简体"/>
                <w:sz w:val="24"/>
                <w:szCs w:val="24"/>
              </w:rPr>
            </w:pPr>
          </w:p>
        </w:tc>
        <w:tc>
          <w:tcPr>
            <w:tcW w:w="1379" w:type="dxa"/>
            <w:vMerge w:val="continue"/>
          </w:tcPr>
          <w:p>
            <w:pPr>
              <w:rPr>
                <w:rFonts w:hint="eastAsia" w:ascii="方正仿宋简体" w:hAnsi="方正仿宋简体" w:eastAsia="方正仿宋简体" w:cs="方正仿宋简体"/>
                <w:sz w:val="24"/>
                <w:szCs w:val="24"/>
              </w:rPr>
            </w:pPr>
          </w:p>
        </w:tc>
        <w:tc>
          <w:tcPr>
            <w:tcW w:w="1380" w:type="dxa"/>
            <w:vMerge w:val="continue"/>
          </w:tcPr>
          <w:p>
            <w:pPr>
              <w:rPr>
                <w:rFonts w:hint="eastAsia" w:ascii="方正仿宋简体" w:hAnsi="方正仿宋简体" w:eastAsia="方正仿宋简体" w:cs="方正仿宋简体"/>
                <w:sz w:val="24"/>
                <w:szCs w:val="24"/>
              </w:rPr>
            </w:pPr>
          </w:p>
        </w:tc>
        <w:tc>
          <w:tcPr>
            <w:tcW w:w="1380" w:type="dxa"/>
            <w:vMerge w:val="continue"/>
          </w:tcPr>
          <w:p>
            <w:pPr>
              <w:rPr>
                <w:rFonts w:hint="eastAsia" w:ascii="方正仿宋简体" w:hAnsi="方正仿宋简体" w:eastAsia="方正仿宋简体" w:cs="方正仿宋简体"/>
                <w:sz w:val="24"/>
                <w:szCs w:val="24"/>
              </w:rPr>
            </w:pPr>
          </w:p>
        </w:tc>
        <w:tc>
          <w:tcPr>
            <w:tcW w:w="1380" w:type="dxa"/>
            <w:vMerge w:val="continue"/>
          </w:tcPr>
          <w:p>
            <w:pP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1494"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4108"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379"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379"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379"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38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138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138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1494" w:type="dxa"/>
            <w:vAlign w:val="center"/>
          </w:tcPr>
          <w:p>
            <w:pPr>
              <w:pStyle w:val="23"/>
              <w:rPr>
                <w:rFonts w:hint="eastAsia" w:ascii="方正仿宋简体" w:hAnsi="方正仿宋简体" w:eastAsia="方正仿宋简体" w:cs="方正仿宋简体"/>
                <w:sz w:val="24"/>
                <w:szCs w:val="24"/>
              </w:rPr>
            </w:pPr>
          </w:p>
        </w:tc>
        <w:tc>
          <w:tcPr>
            <w:tcW w:w="410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1379"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2335.11</w:t>
            </w:r>
          </w:p>
        </w:tc>
        <w:tc>
          <w:tcPr>
            <w:tcW w:w="1379"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1228.41</w:t>
            </w:r>
          </w:p>
        </w:tc>
        <w:tc>
          <w:tcPr>
            <w:tcW w:w="1379"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1106.70</w:t>
            </w:r>
          </w:p>
        </w:tc>
        <w:tc>
          <w:tcPr>
            <w:tcW w:w="1380" w:type="dxa"/>
            <w:vAlign w:val="center"/>
          </w:tcPr>
          <w:p>
            <w:pPr>
              <w:pStyle w:val="22"/>
              <w:rPr>
                <w:rFonts w:hint="eastAsia" w:ascii="方正仿宋简体" w:hAnsi="方正仿宋简体" w:eastAsia="方正仿宋简体" w:cs="方正仿宋简体"/>
                <w:sz w:val="24"/>
                <w:szCs w:val="24"/>
              </w:rPr>
            </w:pPr>
          </w:p>
        </w:tc>
        <w:tc>
          <w:tcPr>
            <w:tcW w:w="1380" w:type="dxa"/>
            <w:vAlign w:val="center"/>
          </w:tcPr>
          <w:p>
            <w:pPr>
              <w:pStyle w:val="22"/>
              <w:rPr>
                <w:rFonts w:hint="eastAsia" w:ascii="方正仿宋简体" w:hAnsi="方正仿宋简体" w:eastAsia="方正仿宋简体" w:cs="方正仿宋简体"/>
                <w:sz w:val="24"/>
                <w:szCs w:val="24"/>
              </w:rPr>
            </w:pPr>
          </w:p>
        </w:tc>
        <w:tc>
          <w:tcPr>
            <w:tcW w:w="1380" w:type="dxa"/>
            <w:vAlign w:val="center"/>
          </w:tcPr>
          <w:p>
            <w:pPr>
              <w:pStyle w:val="22"/>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49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w:t>
            </w:r>
          </w:p>
        </w:tc>
        <w:tc>
          <w:tcPr>
            <w:tcW w:w="410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一般公共服务支出</w:t>
            </w:r>
          </w:p>
        </w:tc>
        <w:tc>
          <w:tcPr>
            <w:tcW w:w="137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2034.23</w:t>
            </w:r>
          </w:p>
        </w:tc>
        <w:tc>
          <w:tcPr>
            <w:tcW w:w="137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927.53</w:t>
            </w:r>
          </w:p>
        </w:tc>
        <w:tc>
          <w:tcPr>
            <w:tcW w:w="137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1106.70</w:t>
            </w:r>
          </w:p>
        </w:tc>
        <w:tc>
          <w:tcPr>
            <w:tcW w:w="1380" w:type="dxa"/>
            <w:vAlign w:val="center"/>
          </w:tcPr>
          <w:p>
            <w:pPr>
              <w:pStyle w:val="18"/>
              <w:rPr>
                <w:rFonts w:hint="eastAsia" w:ascii="方正仿宋简体" w:hAnsi="方正仿宋简体" w:eastAsia="方正仿宋简体" w:cs="方正仿宋简体"/>
                <w:sz w:val="24"/>
                <w:szCs w:val="24"/>
              </w:rPr>
            </w:pPr>
          </w:p>
        </w:tc>
        <w:tc>
          <w:tcPr>
            <w:tcW w:w="1380" w:type="dxa"/>
            <w:vAlign w:val="center"/>
          </w:tcPr>
          <w:p>
            <w:pPr>
              <w:pStyle w:val="18"/>
              <w:rPr>
                <w:rFonts w:hint="eastAsia" w:ascii="方正仿宋简体" w:hAnsi="方正仿宋简体" w:eastAsia="方正仿宋简体" w:cs="方正仿宋简体"/>
                <w:sz w:val="24"/>
                <w:szCs w:val="24"/>
              </w:rPr>
            </w:pPr>
          </w:p>
        </w:tc>
        <w:tc>
          <w:tcPr>
            <w:tcW w:w="1380"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49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w:t>
            </w:r>
          </w:p>
        </w:tc>
        <w:tc>
          <w:tcPr>
            <w:tcW w:w="410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政府办公厅（室）及相关机构事务</w:t>
            </w:r>
          </w:p>
        </w:tc>
        <w:tc>
          <w:tcPr>
            <w:tcW w:w="137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2034.23</w:t>
            </w:r>
          </w:p>
        </w:tc>
        <w:tc>
          <w:tcPr>
            <w:tcW w:w="137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927.53</w:t>
            </w:r>
          </w:p>
        </w:tc>
        <w:tc>
          <w:tcPr>
            <w:tcW w:w="137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1106.70</w:t>
            </w:r>
          </w:p>
        </w:tc>
        <w:tc>
          <w:tcPr>
            <w:tcW w:w="1380" w:type="dxa"/>
            <w:vAlign w:val="center"/>
          </w:tcPr>
          <w:p>
            <w:pPr>
              <w:pStyle w:val="18"/>
              <w:rPr>
                <w:rFonts w:hint="eastAsia" w:ascii="方正仿宋简体" w:hAnsi="方正仿宋简体" w:eastAsia="方正仿宋简体" w:cs="方正仿宋简体"/>
                <w:sz w:val="24"/>
                <w:szCs w:val="24"/>
              </w:rPr>
            </w:pPr>
          </w:p>
        </w:tc>
        <w:tc>
          <w:tcPr>
            <w:tcW w:w="1380" w:type="dxa"/>
            <w:vAlign w:val="center"/>
          </w:tcPr>
          <w:p>
            <w:pPr>
              <w:pStyle w:val="18"/>
              <w:rPr>
                <w:rFonts w:hint="eastAsia" w:ascii="方正仿宋简体" w:hAnsi="方正仿宋简体" w:eastAsia="方正仿宋简体" w:cs="方正仿宋简体"/>
                <w:sz w:val="24"/>
                <w:szCs w:val="24"/>
              </w:rPr>
            </w:pPr>
          </w:p>
        </w:tc>
        <w:tc>
          <w:tcPr>
            <w:tcW w:w="1380"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49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410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行政运行</w:t>
            </w:r>
          </w:p>
        </w:tc>
        <w:tc>
          <w:tcPr>
            <w:tcW w:w="137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927.53</w:t>
            </w:r>
          </w:p>
        </w:tc>
        <w:tc>
          <w:tcPr>
            <w:tcW w:w="137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927.53</w:t>
            </w:r>
          </w:p>
        </w:tc>
        <w:tc>
          <w:tcPr>
            <w:tcW w:w="1379" w:type="dxa"/>
            <w:vAlign w:val="center"/>
          </w:tcPr>
          <w:p>
            <w:pPr>
              <w:pStyle w:val="18"/>
              <w:rPr>
                <w:rFonts w:hint="eastAsia" w:ascii="方正仿宋简体" w:hAnsi="方正仿宋简体" w:eastAsia="方正仿宋简体" w:cs="方正仿宋简体"/>
                <w:sz w:val="24"/>
                <w:szCs w:val="24"/>
              </w:rPr>
            </w:pPr>
          </w:p>
        </w:tc>
        <w:tc>
          <w:tcPr>
            <w:tcW w:w="1380" w:type="dxa"/>
            <w:vAlign w:val="center"/>
          </w:tcPr>
          <w:p>
            <w:pPr>
              <w:pStyle w:val="18"/>
              <w:rPr>
                <w:rFonts w:hint="eastAsia" w:ascii="方正仿宋简体" w:hAnsi="方正仿宋简体" w:eastAsia="方正仿宋简体" w:cs="方正仿宋简体"/>
                <w:sz w:val="24"/>
                <w:szCs w:val="24"/>
              </w:rPr>
            </w:pPr>
          </w:p>
        </w:tc>
        <w:tc>
          <w:tcPr>
            <w:tcW w:w="1380" w:type="dxa"/>
            <w:vAlign w:val="center"/>
          </w:tcPr>
          <w:p>
            <w:pPr>
              <w:pStyle w:val="18"/>
              <w:rPr>
                <w:rFonts w:hint="eastAsia" w:ascii="方正仿宋简体" w:hAnsi="方正仿宋简体" w:eastAsia="方正仿宋简体" w:cs="方正仿宋简体"/>
                <w:sz w:val="24"/>
                <w:szCs w:val="24"/>
              </w:rPr>
            </w:pPr>
          </w:p>
        </w:tc>
        <w:tc>
          <w:tcPr>
            <w:tcW w:w="1380"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49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2010303</w:t>
            </w:r>
          </w:p>
        </w:tc>
        <w:tc>
          <w:tcPr>
            <w:tcW w:w="410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机关服务</w:t>
            </w:r>
          </w:p>
        </w:tc>
        <w:tc>
          <w:tcPr>
            <w:tcW w:w="137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1106.70</w:t>
            </w:r>
          </w:p>
        </w:tc>
        <w:tc>
          <w:tcPr>
            <w:tcW w:w="1379" w:type="dxa"/>
            <w:vAlign w:val="center"/>
          </w:tcPr>
          <w:p>
            <w:pPr>
              <w:pStyle w:val="18"/>
              <w:rPr>
                <w:rFonts w:hint="eastAsia" w:ascii="方正仿宋简体" w:hAnsi="方正仿宋简体" w:eastAsia="方正仿宋简体" w:cs="方正仿宋简体"/>
                <w:sz w:val="24"/>
                <w:szCs w:val="24"/>
              </w:rPr>
            </w:pPr>
          </w:p>
        </w:tc>
        <w:tc>
          <w:tcPr>
            <w:tcW w:w="137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1106.70</w:t>
            </w:r>
          </w:p>
        </w:tc>
        <w:tc>
          <w:tcPr>
            <w:tcW w:w="1380" w:type="dxa"/>
            <w:vAlign w:val="center"/>
          </w:tcPr>
          <w:p>
            <w:pPr>
              <w:pStyle w:val="18"/>
              <w:rPr>
                <w:rFonts w:hint="eastAsia" w:ascii="方正仿宋简体" w:hAnsi="方正仿宋简体" w:eastAsia="方正仿宋简体" w:cs="方正仿宋简体"/>
                <w:sz w:val="24"/>
                <w:szCs w:val="24"/>
              </w:rPr>
            </w:pPr>
          </w:p>
        </w:tc>
        <w:tc>
          <w:tcPr>
            <w:tcW w:w="1380" w:type="dxa"/>
            <w:vAlign w:val="center"/>
          </w:tcPr>
          <w:p>
            <w:pPr>
              <w:pStyle w:val="18"/>
              <w:rPr>
                <w:rFonts w:hint="eastAsia" w:ascii="方正仿宋简体" w:hAnsi="方正仿宋简体" w:eastAsia="方正仿宋简体" w:cs="方正仿宋简体"/>
                <w:sz w:val="24"/>
                <w:szCs w:val="24"/>
              </w:rPr>
            </w:pPr>
          </w:p>
        </w:tc>
        <w:tc>
          <w:tcPr>
            <w:tcW w:w="1380"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149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w:t>
            </w:r>
          </w:p>
        </w:tc>
        <w:tc>
          <w:tcPr>
            <w:tcW w:w="410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社会保障和就业支出</w:t>
            </w:r>
          </w:p>
        </w:tc>
        <w:tc>
          <w:tcPr>
            <w:tcW w:w="137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127.15</w:t>
            </w:r>
          </w:p>
        </w:tc>
        <w:tc>
          <w:tcPr>
            <w:tcW w:w="137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127.15</w:t>
            </w:r>
          </w:p>
        </w:tc>
        <w:tc>
          <w:tcPr>
            <w:tcW w:w="1379" w:type="dxa"/>
            <w:vAlign w:val="center"/>
          </w:tcPr>
          <w:p>
            <w:pPr>
              <w:pStyle w:val="18"/>
              <w:rPr>
                <w:rFonts w:hint="eastAsia" w:ascii="方正仿宋简体" w:hAnsi="方正仿宋简体" w:eastAsia="方正仿宋简体" w:cs="方正仿宋简体"/>
                <w:sz w:val="24"/>
                <w:szCs w:val="24"/>
              </w:rPr>
            </w:pPr>
          </w:p>
        </w:tc>
        <w:tc>
          <w:tcPr>
            <w:tcW w:w="1380" w:type="dxa"/>
            <w:vAlign w:val="center"/>
          </w:tcPr>
          <w:p>
            <w:pPr>
              <w:pStyle w:val="18"/>
              <w:rPr>
                <w:rFonts w:hint="eastAsia" w:ascii="方正仿宋简体" w:hAnsi="方正仿宋简体" w:eastAsia="方正仿宋简体" w:cs="方正仿宋简体"/>
                <w:sz w:val="24"/>
                <w:szCs w:val="24"/>
              </w:rPr>
            </w:pPr>
          </w:p>
        </w:tc>
        <w:tc>
          <w:tcPr>
            <w:tcW w:w="1380" w:type="dxa"/>
            <w:vAlign w:val="center"/>
          </w:tcPr>
          <w:p>
            <w:pPr>
              <w:pStyle w:val="18"/>
              <w:rPr>
                <w:rFonts w:hint="eastAsia" w:ascii="方正仿宋简体" w:hAnsi="方正仿宋简体" w:eastAsia="方正仿宋简体" w:cs="方正仿宋简体"/>
                <w:sz w:val="24"/>
                <w:szCs w:val="24"/>
              </w:rPr>
            </w:pPr>
          </w:p>
        </w:tc>
        <w:tc>
          <w:tcPr>
            <w:tcW w:w="1380"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149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w:t>
            </w:r>
          </w:p>
        </w:tc>
        <w:tc>
          <w:tcPr>
            <w:tcW w:w="410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w:t>
            </w:r>
            <w:r>
              <w:rPr>
                <w:rFonts w:hint="eastAsia" w:ascii="方正仿宋简体" w:hAnsi="方正仿宋简体" w:eastAsia="方正仿宋简体" w:cs="方正仿宋简体"/>
                <w:sz w:val="24"/>
                <w:szCs w:val="24"/>
                <w:lang w:eastAsia="zh-CN"/>
              </w:rPr>
              <w:t>单位</w:t>
            </w:r>
            <w:r>
              <w:rPr>
                <w:rFonts w:hint="eastAsia" w:ascii="方正仿宋简体" w:hAnsi="方正仿宋简体" w:eastAsia="方正仿宋简体" w:cs="方正仿宋简体"/>
                <w:sz w:val="24"/>
                <w:szCs w:val="24"/>
              </w:rPr>
              <w:t>养老支出</w:t>
            </w:r>
          </w:p>
        </w:tc>
        <w:tc>
          <w:tcPr>
            <w:tcW w:w="137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127.15</w:t>
            </w:r>
          </w:p>
        </w:tc>
        <w:tc>
          <w:tcPr>
            <w:tcW w:w="137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127.15</w:t>
            </w:r>
          </w:p>
        </w:tc>
        <w:tc>
          <w:tcPr>
            <w:tcW w:w="1379" w:type="dxa"/>
            <w:vAlign w:val="center"/>
          </w:tcPr>
          <w:p>
            <w:pPr>
              <w:pStyle w:val="18"/>
              <w:rPr>
                <w:rFonts w:hint="eastAsia" w:ascii="方正仿宋简体" w:hAnsi="方正仿宋简体" w:eastAsia="方正仿宋简体" w:cs="方正仿宋简体"/>
                <w:sz w:val="24"/>
                <w:szCs w:val="24"/>
              </w:rPr>
            </w:pPr>
          </w:p>
        </w:tc>
        <w:tc>
          <w:tcPr>
            <w:tcW w:w="1380" w:type="dxa"/>
            <w:vAlign w:val="center"/>
          </w:tcPr>
          <w:p>
            <w:pPr>
              <w:pStyle w:val="18"/>
              <w:rPr>
                <w:rFonts w:hint="eastAsia" w:ascii="方正仿宋简体" w:hAnsi="方正仿宋简体" w:eastAsia="方正仿宋简体" w:cs="方正仿宋简体"/>
                <w:sz w:val="24"/>
                <w:szCs w:val="24"/>
              </w:rPr>
            </w:pPr>
          </w:p>
        </w:tc>
        <w:tc>
          <w:tcPr>
            <w:tcW w:w="1380" w:type="dxa"/>
            <w:vAlign w:val="center"/>
          </w:tcPr>
          <w:p>
            <w:pPr>
              <w:pStyle w:val="18"/>
              <w:rPr>
                <w:rFonts w:hint="eastAsia" w:ascii="方正仿宋简体" w:hAnsi="方正仿宋简体" w:eastAsia="方正仿宋简体" w:cs="方正仿宋简体"/>
                <w:sz w:val="24"/>
                <w:szCs w:val="24"/>
              </w:rPr>
            </w:pPr>
          </w:p>
        </w:tc>
        <w:tc>
          <w:tcPr>
            <w:tcW w:w="1380"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149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2080505</w:t>
            </w:r>
          </w:p>
        </w:tc>
        <w:tc>
          <w:tcPr>
            <w:tcW w:w="410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w:t>
            </w:r>
            <w:r>
              <w:rPr>
                <w:rFonts w:hint="eastAsia" w:ascii="方正仿宋简体" w:hAnsi="方正仿宋简体" w:eastAsia="方正仿宋简体" w:cs="方正仿宋简体"/>
                <w:sz w:val="24"/>
                <w:szCs w:val="24"/>
                <w:lang w:eastAsia="zh-CN"/>
              </w:rPr>
              <w:t>单位</w:t>
            </w:r>
            <w:r>
              <w:rPr>
                <w:rFonts w:hint="eastAsia" w:ascii="方正仿宋简体" w:hAnsi="方正仿宋简体" w:eastAsia="方正仿宋简体" w:cs="方正仿宋简体"/>
                <w:sz w:val="24"/>
                <w:szCs w:val="24"/>
              </w:rPr>
              <w:t>基本养老保险缴费支出</w:t>
            </w:r>
          </w:p>
        </w:tc>
        <w:tc>
          <w:tcPr>
            <w:tcW w:w="137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84.75</w:t>
            </w:r>
          </w:p>
        </w:tc>
        <w:tc>
          <w:tcPr>
            <w:tcW w:w="137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84.75</w:t>
            </w:r>
          </w:p>
        </w:tc>
        <w:tc>
          <w:tcPr>
            <w:tcW w:w="1379" w:type="dxa"/>
            <w:vAlign w:val="center"/>
          </w:tcPr>
          <w:p>
            <w:pPr>
              <w:pStyle w:val="18"/>
              <w:rPr>
                <w:rFonts w:hint="eastAsia" w:ascii="方正仿宋简体" w:hAnsi="方正仿宋简体" w:eastAsia="方正仿宋简体" w:cs="方正仿宋简体"/>
                <w:sz w:val="24"/>
                <w:szCs w:val="24"/>
              </w:rPr>
            </w:pPr>
          </w:p>
        </w:tc>
        <w:tc>
          <w:tcPr>
            <w:tcW w:w="1380" w:type="dxa"/>
            <w:vAlign w:val="center"/>
          </w:tcPr>
          <w:p>
            <w:pPr>
              <w:pStyle w:val="18"/>
              <w:rPr>
                <w:rFonts w:hint="eastAsia" w:ascii="方正仿宋简体" w:hAnsi="方正仿宋简体" w:eastAsia="方正仿宋简体" w:cs="方正仿宋简体"/>
                <w:sz w:val="24"/>
                <w:szCs w:val="24"/>
              </w:rPr>
            </w:pPr>
          </w:p>
        </w:tc>
        <w:tc>
          <w:tcPr>
            <w:tcW w:w="1380" w:type="dxa"/>
            <w:vAlign w:val="center"/>
          </w:tcPr>
          <w:p>
            <w:pPr>
              <w:pStyle w:val="18"/>
              <w:rPr>
                <w:rFonts w:hint="eastAsia" w:ascii="方正仿宋简体" w:hAnsi="方正仿宋简体" w:eastAsia="方正仿宋简体" w:cs="方正仿宋简体"/>
                <w:sz w:val="24"/>
                <w:szCs w:val="24"/>
              </w:rPr>
            </w:pPr>
          </w:p>
        </w:tc>
        <w:tc>
          <w:tcPr>
            <w:tcW w:w="1380"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149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2080506</w:t>
            </w:r>
          </w:p>
        </w:tc>
        <w:tc>
          <w:tcPr>
            <w:tcW w:w="410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w:t>
            </w:r>
            <w:r>
              <w:rPr>
                <w:rFonts w:hint="eastAsia" w:ascii="方正仿宋简体" w:hAnsi="方正仿宋简体" w:eastAsia="方正仿宋简体" w:cs="方正仿宋简体"/>
                <w:sz w:val="24"/>
                <w:szCs w:val="24"/>
                <w:lang w:eastAsia="zh-CN"/>
              </w:rPr>
              <w:t>单位</w:t>
            </w:r>
            <w:r>
              <w:rPr>
                <w:rFonts w:hint="eastAsia" w:ascii="方正仿宋简体" w:hAnsi="方正仿宋简体" w:eastAsia="方正仿宋简体" w:cs="方正仿宋简体"/>
                <w:sz w:val="24"/>
                <w:szCs w:val="24"/>
              </w:rPr>
              <w:t>职业年金缴费支出</w:t>
            </w:r>
          </w:p>
        </w:tc>
        <w:tc>
          <w:tcPr>
            <w:tcW w:w="137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42.40</w:t>
            </w:r>
          </w:p>
        </w:tc>
        <w:tc>
          <w:tcPr>
            <w:tcW w:w="137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42.40</w:t>
            </w:r>
          </w:p>
        </w:tc>
        <w:tc>
          <w:tcPr>
            <w:tcW w:w="1379" w:type="dxa"/>
            <w:vAlign w:val="center"/>
          </w:tcPr>
          <w:p>
            <w:pPr>
              <w:pStyle w:val="18"/>
              <w:rPr>
                <w:rFonts w:hint="eastAsia" w:ascii="方正仿宋简体" w:hAnsi="方正仿宋简体" w:eastAsia="方正仿宋简体" w:cs="方正仿宋简体"/>
                <w:sz w:val="24"/>
                <w:szCs w:val="24"/>
              </w:rPr>
            </w:pPr>
          </w:p>
        </w:tc>
        <w:tc>
          <w:tcPr>
            <w:tcW w:w="1380" w:type="dxa"/>
            <w:vAlign w:val="center"/>
          </w:tcPr>
          <w:p>
            <w:pPr>
              <w:pStyle w:val="18"/>
              <w:rPr>
                <w:rFonts w:hint="eastAsia" w:ascii="方正仿宋简体" w:hAnsi="方正仿宋简体" w:eastAsia="方正仿宋简体" w:cs="方正仿宋简体"/>
                <w:sz w:val="24"/>
                <w:szCs w:val="24"/>
              </w:rPr>
            </w:pPr>
          </w:p>
        </w:tc>
        <w:tc>
          <w:tcPr>
            <w:tcW w:w="1380" w:type="dxa"/>
            <w:vAlign w:val="center"/>
          </w:tcPr>
          <w:p>
            <w:pPr>
              <w:pStyle w:val="18"/>
              <w:rPr>
                <w:rFonts w:hint="eastAsia" w:ascii="方正仿宋简体" w:hAnsi="方正仿宋简体" w:eastAsia="方正仿宋简体" w:cs="方正仿宋简体"/>
                <w:sz w:val="24"/>
                <w:szCs w:val="24"/>
              </w:rPr>
            </w:pPr>
          </w:p>
        </w:tc>
        <w:tc>
          <w:tcPr>
            <w:tcW w:w="1380"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149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w:t>
            </w:r>
          </w:p>
        </w:tc>
        <w:tc>
          <w:tcPr>
            <w:tcW w:w="410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卫生健康支出</w:t>
            </w:r>
          </w:p>
        </w:tc>
        <w:tc>
          <w:tcPr>
            <w:tcW w:w="137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137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1379" w:type="dxa"/>
            <w:vAlign w:val="center"/>
          </w:tcPr>
          <w:p>
            <w:pPr>
              <w:pStyle w:val="18"/>
              <w:rPr>
                <w:rFonts w:hint="eastAsia" w:ascii="方正仿宋简体" w:hAnsi="方正仿宋简体" w:eastAsia="方正仿宋简体" w:cs="方正仿宋简体"/>
                <w:sz w:val="24"/>
                <w:szCs w:val="24"/>
              </w:rPr>
            </w:pPr>
          </w:p>
        </w:tc>
        <w:tc>
          <w:tcPr>
            <w:tcW w:w="1380" w:type="dxa"/>
            <w:vAlign w:val="center"/>
          </w:tcPr>
          <w:p>
            <w:pPr>
              <w:pStyle w:val="18"/>
              <w:rPr>
                <w:rFonts w:hint="eastAsia" w:ascii="方正仿宋简体" w:hAnsi="方正仿宋简体" w:eastAsia="方正仿宋简体" w:cs="方正仿宋简体"/>
                <w:sz w:val="24"/>
                <w:szCs w:val="24"/>
              </w:rPr>
            </w:pPr>
          </w:p>
        </w:tc>
        <w:tc>
          <w:tcPr>
            <w:tcW w:w="1380" w:type="dxa"/>
            <w:vAlign w:val="center"/>
          </w:tcPr>
          <w:p>
            <w:pPr>
              <w:pStyle w:val="18"/>
              <w:rPr>
                <w:rFonts w:hint="eastAsia" w:ascii="方正仿宋简体" w:hAnsi="方正仿宋简体" w:eastAsia="方正仿宋简体" w:cs="方正仿宋简体"/>
                <w:sz w:val="24"/>
                <w:szCs w:val="24"/>
              </w:rPr>
            </w:pPr>
          </w:p>
        </w:tc>
        <w:tc>
          <w:tcPr>
            <w:tcW w:w="1380"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149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w:t>
            </w:r>
          </w:p>
        </w:tc>
        <w:tc>
          <w:tcPr>
            <w:tcW w:w="410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w:t>
            </w:r>
            <w:r>
              <w:rPr>
                <w:rFonts w:hint="eastAsia" w:ascii="方正仿宋简体" w:hAnsi="方正仿宋简体" w:eastAsia="方正仿宋简体" w:cs="方正仿宋简体"/>
                <w:sz w:val="24"/>
                <w:szCs w:val="24"/>
                <w:lang w:eastAsia="zh-CN"/>
              </w:rPr>
              <w:t>单位</w:t>
            </w:r>
            <w:r>
              <w:rPr>
                <w:rFonts w:hint="eastAsia" w:ascii="方正仿宋简体" w:hAnsi="方正仿宋简体" w:eastAsia="方正仿宋简体" w:cs="方正仿宋简体"/>
                <w:sz w:val="24"/>
                <w:szCs w:val="24"/>
              </w:rPr>
              <w:t>医疗</w:t>
            </w:r>
          </w:p>
        </w:tc>
        <w:tc>
          <w:tcPr>
            <w:tcW w:w="137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137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1379" w:type="dxa"/>
            <w:vAlign w:val="center"/>
          </w:tcPr>
          <w:p>
            <w:pPr>
              <w:pStyle w:val="18"/>
              <w:rPr>
                <w:rFonts w:hint="eastAsia" w:ascii="方正仿宋简体" w:hAnsi="方正仿宋简体" w:eastAsia="方正仿宋简体" w:cs="方正仿宋简体"/>
                <w:sz w:val="24"/>
                <w:szCs w:val="24"/>
              </w:rPr>
            </w:pPr>
          </w:p>
        </w:tc>
        <w:tc>
          <w:tcPr>
            <w:tcW w:w="1380" w:type="dxa"/>
            <w:vAlign w:val="center"/>
          </w:tcPr>
          <w:p>
            <w:pPr>
              <w:pStyle w:val="18"/>
              <w:rPr>
                <w:rFonts w:hint="eastAsia" w:ascii="方正仿宋简体" w:hAnsi="方正仿宋简体" w:eastAsia="方正仿宋简体" w:cs="方正仿宋简体"/>
                <w:sz w:val="24"/>
                <w:szCs w:val="24"/>
              </w:rPr>
            </w:pPr>
          </w:p>
        </w:tc>
        <w:tc>
          <w:tcPr>
            <w:tcW w:w="1380" w:type="dxa"/>
            <w:vAlign w:val="center"/>
          </w:tcPr>
          <w:p>
            <w:pPr>
              <w:pStyle w:val="18"/>
              <w:rPr>
                <w:rFonts w:hint="eastAsia" w:ascii="方正仿宋简体" w:hAnsi="方正仿宋简体" w:eastAsia="方正仿宋简体" w:cs="方正仿宋简体"/>
                <w:sz w:val="24"/>
                <w:szCs w:val="24"/>
              </w:rPr>
            </w:pPr>
          </w:p>
        </w:tc>
        <w:tc>
          <w:tcPr>
            <w:tcW w:w="1380"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149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2101102</w:t>
            </w:r>
          </w:p>
        </w:tc>
        <w:tc>
          <w:tcPr>
            <w:tcW w:w="410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事业</w:t>
            </w:r>
            <w:r>
              <w:rPr>
                <w:rFonts w:hint="eastAsia" w:ascii="方正仿宋简体" w:hAnsi="方正仿宋简体" w:eastAsia="方正仿宋简体" w:cs="方正仿宋简体"/>
                <w:sz w:val="24"/>
                <w:szCs w:val="24"/>
                <w:lang w:eastAsia="zh-CN"/>
              </w:rPr>
              <w:t>单位</w:t>
            </w:r>
            <w:r>
              <w:rPr>
                <w:rFonts w:hint="eastAsia" w:ascii="方正仿宋简体" w:hAnsi="方正仿宋简体" w:eastAsia="方正仿宋简体" w:cs="方正仿宋简体"/>
                <w:sz w:val="24"/>
                <w:szCs w:val="24"/>
              </w:rPr>
              <w:t>医疗</w:t>
            </w:r>
          </w:p>
        </w:tc>
        <w:tc>
          <w:tcPr>
            <w:tcW w:w="137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137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1379" w:type="dxa"/>
            <w:vAlign w:val="center"/>
          </w:tcPr>
          <w:p>
            <w:pPr>
              <w:pStyle w:val="18"/>
              <w:rPr>
                <w:rFonts w:hint="eastAsia" w:ascii="方正仿宋简体" w:hAnsi="方正仿宋简体" w:eastAsia="方正仿宋简体" w:cs="方正仿宋简体"/>
                <w:sz w:val="24"/>
                <w:szCs w:val="24"/>
              </w:rPr>
            </w:pPr>
          </w:p>
        </w:tc>
        <w:tc>
          <w:tcPr>
            <w:tcW w:w="1380" w:type="dxa"/>
            <w:vAlign w:val="center"/>
          </w:tcPr>
          <w:p>
            <w:pPr>
              <w:pStyle w:val="18"/>
              <w:rPr>
                <w:rFonts w:hint="eastAsia" w:ascii="方正仿宋简体" w:hAnsi="方正仿宋简体" w:eastAsia="方正仿宋简体" w:cs="方正仿宋简体"/>
                <w:sz w:val="24"/>
                <w:szCs w:val="24"/>
              </w:rPr>
            </w:pPr>
          </w:p>
        </w:tc>
        <w:tc>
          <w:tcPr>
            <w:tcW w:w="1380" w:type="dxa"/>
            <w:vAlign w:val="center"/>
          </w:tcPr>
          <w:p>
            <w:pPr>
              <w:pStyle w:val="18"/>
              <w:rPr>
                <w:rFonts w:hint="eastAsia" w:ascii="方正仿宋简体" w:hAnsi="方正仿宋简体" w:eastAsia="方正仿宋简体" w:cs="方正仿宋简体"/>
                <w:sz w:val="24"/>
                <w:szCs w:val="24"/>
              </w:rPr>
            </w:pPr>
          </w:p>
        </w:tc>
        <w:tc>
          <w:tcPr>
            <w:tcW w:w="1380"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149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w:t>
            </w:r>
          </w:p>
        </w:tc>
        <w:tc>
          <w:tcPr>
            <w:tcW w:w="410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住房保障支出</w:t>
            </w:r>
          </w:p>
        </w:tc>
        <w:tc>
          <w:tcPr>
            <w:tcW w:w="137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137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1379" w:type="dxa"/>
            <w:vAlign w:val="center"/>
          </w:tcPr>
          <w:p>
            <w:pPr>
              <w:pStyle w:val="18"/>
              <w:rPr>
                <w:rFonts w:hint="eastAsia" w:ascii="方正仿宋简体" w:hAnsi="方正仿宋简体" w:eastAsia="方正仿宋简体" w:cs="方正仿宋简体"/>
                <w:sz w:val="24"/>
                <w:szCs w:val="24"/>
              </w:rPr>
            </w:pPr>
          </w:p>
        </w:tc>
        <w:tc>
          <w:tcPr>
            <w:tcW w:w="1380" w:type="dxa"/>
            <w:vAlign w:val="center"/>
          </w:tcPr>
          <w:p>
            <w:pPr>
              <w:pStyle w:val="18"/>
              <w:rPr>
                <w:rFonts w:hint="eastAsia" w:ascii="方正仿宋简体" w:hAnsi="方正仿宋简体" w:eastAsia="方正仿宋简体" w:cs="方正仿宋简体"/>
                <w:sz w:val="24"/>
                <w:szCs w:val="24"/>
              </w:rPr>
            </w:pPr>
          </w:p>
        </w:tc>
        <w:tc>
          <w:tcPr>
            <w:tcW w:w="1380" w:type="dxa"/>
            <w:vAlign w:val="center"/>
          </w:tcPr>
          <w:p>
            <w:pPr>
              <w:pStyle w:val="18"/>
              <w:rPr>
                <w:rFonts w:hint="eastAsia" w:ascii="方正仿宋简体" w:hAnsi="方正仿宋简体" w:eastAsia="方正仿宋简体" w:cs="方正仿宋简体"/>
                <w:sz w:val="24"/>
                <w:szCs w:val="24"/>
              </w:rPr>
            </w:pPr>
          </w:p>
        </w:tc>
        <w:tc>
          <w:tcPr>
            <w:tcW w:w="1380"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149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w:t>
            </w:r>
          </w:p>
        </w:tc>
        <w:tc>
          <w:tcPr>
            <w:tcW w:w="410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住房改革支出</w:t>
            </w:r>
          </w:p>
        </w:tc>
        <w:tc>
          <w:tcPr>
            <w:tcW w:w="137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137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1379" w:type="dxa"/>
            <w:vAlign w:val="center"/>
          </w:tcPr>
          <w:p>
            <w:pPr>
              <w:pStyle w:val="18"/>
              <w:rPr>
                <w:rFonts w:hint="eastAsia" w:ascii="方正仿宋简体" w:hAnsi="方正仿宋简体" w:eastAsia="方正仿宋简体" w:cs="方正仿宋简体"/>
                <w:sz w:val="24"/>
                <w:szCs w:val="24"/>
              </w:rPr>
            </w:pPr>
          </w:p>
        </w:tc>
        <w:tc>
          <w:tcPr>
            <w:tcW w:w="1380" w:type="dxa"/>
            <w:vAlign w:val="center"/>
          </w:tcPr>
          <w:p>
            <w:pPr>
              <w:pStyle w:val="18"/>
              <w:rPr>
                <w:rFonts w:hint="eastAsia" w:ascii="方正仿宋简体" w:hAnsi="方正仿宋简体" w:eastAsia="方正仿宋简体" w:cs="方正仿宋简体"/>
                <w:sz w:val="24"/>
                <w:szCs w:val="24"/>
              </w:rPr>
            </w:pPr>
          </w:p>
        </w:tc>
        <w:tc>
          <w:tcPr>
            <w:tcW w:w="1380" w:type="dxa"/>
            <w:vAlign w:val="center"/>
          </w:tcPr>
          <w:p>
            <w:pPr>
              <w:pStyle w:val="18"/>
              <w:rPr>
                <w:rFonts w:hint="eastAsia" w:ascii="方正仿宋简体" w:hAnsi="方正仿宋简体" w:eastAsia="方正仿宋简体" w:cs="方正仿宋简体"/>
                <w:sz w:val="24"/>
                <w:szCs w:val="24"/>
              </w:rPr>
            </w:pPr>
          </w:p>
        </w:tc>
        <w:tc>
          <w:tcPr>
            <w:tcW w:w="1380"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149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2210201</w:t>
            </w:r>
          </w:p>
        </w:tc>
        <w:tc>
          <w:tcPr>
            <w:tcW w:w="410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住房公积金</w:t>
            </w:r>
          </w:p>
        </w:tc>
        <w:tc>
          <w:tcPr>
            <w:tcW w:w="137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137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1379" w:type="dxa"/>
            <w:vAlign w:val="center"/>
          </w:tcPr>
          <w:p>
            <w:pPr>
              <w:pStyle w:val="18"/>
              <w:rPr>
                <w:rFonts w:hint="eastAsia" w:ascii="方正仿宋简体" w:hAnsi="方正仿宋简体" w:eastAsia="方正仿宋简体" w:cs="方正仿宋简体"/>
                <w:sz w:val="24"/>
                <w:szCs w:val="24"/>
              </w:rPr>
            </w:pPr>
          </w:p>
        </w:tc>
        <w:tc>
          <w:tcPr>
            <w:tcW w:w="1380" w:type="dxa"/>
            <w:vAlign w:val="center"/>
          </w:tcPr>
          <w:p>
            <w:pPr>
              <w:pStyle w:val="18"/>
              <w:rPr>
                <w:rFonts w:hint="eastAsia" w:ascii="方正仿宋简体" w:hAnsi="方正仿宋简体" w:eastAsia="方正仿宋简体" w:cs="方正仿宋简体"/>
                <w:sz w:val="24"/>
                <w:szCs w:val="24"/>
              </w:rPr>
            </w:pPr>
          </w:p>
        </w:tc>
        <w:tc>
          <w:tcPr>
            <w:tcW w:w="1380" w:type="dxa"/>
            <w:vAlign w:val="center"/>
          </w:tcPr>
          <w:p>
            <w:pPr>
              <w:pStyle w:val="18"/>
              <w:rPr>
                <w:rFonts w:hint="eastAsia" w:ascii="方正仿宋简体" w:hAnsi="方正仿宋简体" w:eastAsia="方正仿宋简体" w:cs="方正仿宋简体"/>
                <w:sz w:val="24"/>
                <w:szCs w:val="24"/>
              </w:rPr>
            </w:pPr>
          </w:p>
        </w:tc>
        <w:tc>
          <w:tcPr>
            <w:tcW w:w="1380" w:type="dxa"/>
            <w:vAlign w:val="center"/>
          </w:tcPr>
          <w:p>
            <w:pPr>
              <w:pStyle w:val="18"/>
              <w:rPr>
                <w:rFonts w:hint="eastAsia" w:ascii="方正仿宋简体" w:hAnsi="方正仿宋简体" w:eastAsia="方正仿宋简体" w:cs="方正仿宋简体"/>
                <w:sz w:val="24"/>
                <w:szCs w:val="24"/>
              </w:rPr>
            </w:pPr>
          </w:p>
        </w:tc>
      </w:tr>
    </w:tbl>
    <w:p>
      <w:pPr>
        <w:rPr>
          <w:rFonts w:hint="eastAsia" w:ascii="方正仿宋简体" w:hAnsi="方正仿宋简体" w:eastAsia="方正仿宋简体" w:cs="方正仿宋简体"/>
          <w:sz w:val="24"/>
          <w:szCs w:val="24"/>
        </w:rPr>
        <w:sectPr>
          <w:pgSz w:w="16840" w:h="11900" w:orient="landscape"/>
          <w:pgMar w:top="1361" w:right="1020" w:bottom="1134" w:left="1020" w:header="720" w:footer="720" w:gutter="0"/>
          <w:pgNumType w:fmt="decimal"/>
          <w:cols w:space="720" w:num="1"/>
        </w:sectPr>
      </w:pPr>
    </w:p>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bookmarkStart w:id="3" w:name="_Toc_2_2_0000000004"/>
      <w:r>
        <w:rPr>
          <w:rStyle w:val="36"/>
          <w:rFonts w:hint="eastAsia" w:ascii="方正仿宋简体" w:hAnsi="方正仿宋简体" w:eastAsia="方正仿宋简体" w:cs="方正仿宋简体"/>
          <w:sz w:val="24"/>
          <w:szCs w:val="24"/>
          <w:lang w:val="en-US" w:eastAsia="zh-CN" w:bidi="ar"/>
        </w:rPr>
        <w:t>附表</w:t>
      </w:r>
      <w:r>
        <w:rPr>
          <w:rStyle w:val="37"/>
          <w:rFonts w:hint="eastAsia" w:ascii="方正仿宋简体" w:hAnsi="方正仿宋简体" w:eastAsia="方正仿宋简体" w:cs="方正仿宋简体"/>
          <w:sz w:val="24"/>
          <w:szCs w:val="24"/>
          <w:lang w:val="en-US" w:eastAsia="zh-CN" w:bidi="ar"/>
        </w:rPr>
        <w:t>1-4</w:t>
      </w:r>
    </w:p>
    <w:p>
      <w:pPr>
        <w:spacing w:before="0" w:after="0" w:line="240" w:lineRule="auto"/>
        <w:ind w:firstLine="0"/>
        <w:jc w:val="center"/>
        <w:outlineLvl w:val="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z w:val="24"/>
          <w:szCs w:val="24"/>
          <w:lang w:val="en-US" w:eastAsia="zh-CN"/>
        </w:rPr>
        <w:t>单位</w:t>
      </w:r>
      <w:r>
        <w:rPr>
          <w:rFonts w:hint="eastAsia" w:ascii="方正仿宋简体" w:hAnsi="方正仿宋简体" w:eastAsia="方正仿宋简体" w:cs="方正仿宋简体"/>
          <w:color w:val="000000"/>
          <w:sz w:val="24"/>
          <w:szCs w:val="24"/>
        </w:rPr>
        <w:t>预算财政拨款收支总表</w:t>
      </w:r>
      <w:bookmarkEnd w:id="3"/>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7"/>
        <w:gridCol w:w="3334"/>
        <w:gridCol w:w="1165"/>
        <w:gridCol w:w="3938"/>
        <w:gridCol w:w="1312"/>
        <w:gridCol w:w="1260"/>
        <w:gridCol w:w="1447"/>
        <w:gridCol w:w="14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36"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430遵化市机关事务中心</w:t>
            </w:r>
          </w:p>
        </w:tc>
        <w:tc>
          <w:tcPr>
            <w:tcW w:w="3938"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5466" w:type="dxa"/>
            <w:gridSpan w:val="4"/>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单位</w:t>
            </w:r>
            <w:r>
              <w:rPr>
                <w:rFonts w:hint="eastAsia" w:ascii="方正仿宋简体" w:hAnsi="方正仿宋简体" w:eastAsia="方正仿宋简体" w:cs="方正仿宋简体"/>
                <w:sz w:val="24"/>
                <w:szCs w:val="24"/>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7"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4499" w:type="dxa"/>
            <w:gridSpan w:val="2"/>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收入</w:t>
            </w:r>
          </w:p>
        </w:tc>
        <w:tc>
          <w:tcPr>
            <w:tcW w:w="9404" w:type="dxa"/>
            <w:gridSpan w:val="5"/>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7" w:type="dxa"/>
            <w:vMerge w:val="continue"/>
          </w:tcPr>
          <w:p>
            <w:pPr>
              <w:rPr>
                <w:rFonts w:hint="eastAsia" w:ascii="方正仿宋简体" w:hAnsi="方正仿宋简体" w:eastAsia="方正仿宋简体" w:cs="方正仿宋简体"/>
                <w:sz w:val="24"/>
                <w:szCs w:val="24"/>
              </w:rPr>
            </w:pPr>
          </w:p>
        </w:tc>
        <w:tc>
          <w:tcPr>
            <w:tcW w:w="3334"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  目</w:t>
            </w:r>
          </w:p>
        </w:tc>
        <w:tc>
          <w:tcPr>
            <w:tcW w:w="116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金额</w:t>
            </w:r>
          </w:p>
        </w:tc>
        <w:tc>
          <w:tcPr>
            <w:tcW w:w="3938"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  目</w:t>
            </w:r>
          </w:p>
        </w:tc>
        <w:tc>
          <w:tcPr>
            <w:tcW w:w="131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126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一般公共预算财政拨款</w:t>
            </w:r>
          </w:p>
        </w:tc>
        <w:tc>
          <w:tcPr>
            <w:tcW w:w="144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政府性基金预算财政    拨款</w:t>
            </w:r>
          </w:p>
        </w:tc>
        <w:tc>
          <w:tcPr>
            <w:tcW w:w="144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3334"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116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3938"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31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26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44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144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333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一、一般公共预算拨款</w:t>
            </w:r>
          </w:p>
        </w:tc>
        <w:tc>
          <w:tcPr>
            <w:tcW w:w="116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2335.11</w:t>
            </w:r>
          </w:p>
        </w:tc>
        <w:tc>
          <w:tcPr>
            <w:tcW w:w="39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一、一般公共服务支出</w:t>
            </w:r>
          </w:p>
        </w:tc>
        <w:tc>
          <w:tcPr>
            <w:tcW w:w="131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2034.23</w:t>
            </w:r>
          </w:p>
        </w:tc>
        <w:tc>
          <w:tcPr>
            <w:tcW w:w="126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2034.23</w:t>
            </w:r>
          </w:p>
        </w:tc>
        <w:tc>
          <w:tcPr>
            <w:tcW w:w="1447"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333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二、政府性基金预算拨款</w:t>
            </w:r>
          </w:p>
        </w:tc>
        <w:tc>
          <w:tcPr>
            <w:tcW w:w="1165" w:type="dxa"/>
            <w:vAlign w:val="center"/>
          </w:tcPr>
          <w:p>
            <w:pPr>
              <w:pStyle w:val="18"/>
              <w:rPr>
                <w:rFonts w:hint="eastAsia" w:ascii="方正仿宋简体" w:hAnsi="方正仿宋简体" w:eastAsia="方正仿宋简体" w:cs="方正仿宋简体"/>
                <w:sz w:val="24"/>
                <w:szCs w:val="24"/>
              </w:rPr>
            </w:pPr>
          </w:p>
        </w:tc>
        <w:tc>
          <w:tcPr>
            <w:tcW w:w="39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二、外交支出</w:t>
            </w:r>
          </w:p>
        </w:tc>
        <w:tc>
          <w:tcPr>
            <w:tcW w:w="1312" w:type="dxa"/>
            <w:vAlign w:val="center"/>
          </w:tcPr>
          <w:p>
            <w:pPr>
              <w:pStyle w:val="18"/>
              <w:rPr>
                <w:rFonts w:hint="eastAsia" w:ascii="方正仿宋简体" w:hAnsi="方正仿宋简体" w:eastAsia="方正仿宋简体" w:cs="方正仿宋简体"/>
                <w:sz w:val="24"/>
                <w:szCs w:val="24"/>
              </w:rPr>
            </w:pPr>
          </w:p>
        </w:tc>
        <w:tc>
          <w:tcPr>
            <w:tcW w:w="1260"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333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三、国有资本经营预算拨款</w:t>
            </w:r>
          </w:p>
        </w:tc>
        <w:tc>
          <w:tcPr>
            <w:tcW w:w="1165" w:type="dxa"/>
            <w:vAlign w:val="center"/>
          </w:tcPr>
          <w:p>
            <w:pPr>
              <w:pStyle w:val="18"/>
              <w:rPr>
                <w:rFonts w:hint="eastAsia" w:ascii="方正仿宋简体" w:hAnsi="方正仿宋简体" w:eastAsia="方正仿宋简体" w:cs="方正仿宋简体"/>
                <w:sz w:val="24"/>
                <w:szCs w:val="24"/>
              </w:rPr>
            </w:pPr>
          </w:p>
        </w:tc>
        <w:tc>
          <w:tcPr>
            <w:tcW w:w="39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三、国防支出</w:t>
            </w:r>
          </w:p>
        </w:tc>
        <w:tc>
          <w:tcPr>
            <w:tcW w:w="1312" w:type="dxa"/>
            <w:vAlign w:val="center"/>
          </w:tcPr>
          <w:p>
            <w:pPr>
              <w:pStyle w:val="18"/>
              <w:rPr>
                <w:rFonts w:hint="eastAsia" w:ascii="方正仿宋简体" w:hAnsi="方正仿宋简体" w:eastAsia="方正仿宋简体" w:cs="方正仿宋简体"/>
                <w:sz w:val="24"/>
                <w:szCs w:val="24"/>
              </w:rPr>
            </w:pPr>
          </w:p>
        </w:tc>
        <w:tc>
          <w:tcPr>
            <w:tcW w:w="1260"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3334" w:type="dxa"/>
            <w:vAlign w:val="center"/>
          </w:tcPr>
          <w:p>
            <w:pPr>
              <w:pStyle w:val="19"/>
              <w:rPr>
                <w:rFonts w:hint="eastAsia" w:ascii="方正仿宋简体" w:hAnsi="方正仿宋简体" w:eastAsia="方正仿宋简体" w:cs="方正仿宋简体"/>
                <w:sz w:val="24"/>
                <w:szCs w:val="24"/>
              </w:rPr>
            </w:pPr>
          </w:p>
        </w:tc>
        <w:tc>
          <w:tcPr>
            <w:tcW w:w="1165" w:type="dxa"/>
            <w:vAlign w:val="center"/>
          </w:tcPr>
          <w:p>
            <w:pPr>
              <w:pStyle w:val="18"/>
              <w:rPr>
                <w:rFonts w:hint="eastAsia" w:ascii="方正仿宋简体" w:hAnsi="方正仿宋简体" w:eastAsia="方正仿宋简体" w:cs="方正仿宋简体"/>
                <w:sz w:val="24"/>
                <w:szCs w:val="24"/>
              </w:rPr>
            </w:pPr>
          </w:p>
        </w:tc>
        <w:tc>
          <w:tcPr>
            <w:tcW w:w="39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四、公共安全支出</w:t>
            </w:r>
          </w:p>
        </w:tc>
        <w:tc>
          <w:tcPr>
            <w:tcW w:w="1312" w:type="dxa"/>
            <w:vAlign w:val="center"/>
          </w:tcPr>
          <w:p>
            <w:pPr>
              <w:pStyle w:val="18"/>
              <w:rPr>
                <w:rFonts w:hint="eastAsia" w:ascii="方正仿宋简体" w:hAnsi="方正仿宋简体" w:eastAsia="方正仿宋简体" w:cs="方正仿宋简体"/>
                <w:sz w:val="24"/>
                <w:szCs w:val="24"/>
              </w:rPr>
            </w:pPr>
          </w:p>
        </w:tc>
        <w:tc>
          <w:tcPr>
            <w:tcW w:w="1260"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3334" w:type="dxa"/>
            <w:vAlign w:val="center"/>
          </w:tcPr>
          <w:p>
            <w:pPr>
              <w:pStyle w:val="19"/>
              <w:rPr>
                <w:rFonts w:hint="eastAsia" w:ascii="方正仿宋简体" w:hAnsi="方正仿宋简体" w:eastAsia="方正仿宋简体" w:cs="方正仿宋简体"/>
                <w:sz w:val="24"/>
                <w:szCs w:val="24"/>
              </w:rPr>
            </w:pPr>
          </w:p>
        </w:tc>
        <w:tc>
          <w:tcPr>
            <w:tcW w:w="1165" w:type="dxa"/>
            <w:vAlign w:val="center"/>
          </w:tcPr>
          <w:p>
            <w:pPr>
              <w:pStyle w:val="18"/>
              <w:rPr>
                <w:rFonts w:hint="eastAsia" w:ascii="方正仿宋简体" w:hAnsi="方正仿宋简体" w:eastAsia="方正仿宋简体" w:cs="方正仿宋简体"/>
                <w:sz w:val="24"/>
                <w:szCs w:val="24"/>
              </w:rPr>
            </w:pPr>
          </w:p>
        </w:tc>
        <w:tc>
          <w:tcPr>
            <w:tcW w:w="39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五、教育支出</w:t>
            </w:r>
          </w:p>
        </w:tc>
        <w:tc>
          <w:tcPr>
            <w:tcW w:w="1312" w:type="dxa"/>
            <w:vAlign w:val="center"/>
          </w:tcPr>
          <w:p>
            <w:pPr>
              <w:pStyle w:val="18"/>
              <w:rPr>
                <w:rFonts w:hint="eastAsia" w:ascii="方正仿宋简体" w:hAnsi="方正仿宋简体" w:eastAsia="方正仿宋简体" w:cs="方正仿宋简体"/>
                <w:sz w:val="24"/>
                <w:szCs w:val="24"/>
              </w:rPr>
            </w:pPr>
          </w:p>
        </w:tc>
        <w:tc>
          <w:tcPr>
            <w:tcW w:w="1260"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3334" w:type="dxa"/>
            <w:vAlign w:val="center"/>
          </w:tcPr>
          <w:p>
            <w:pPr>
              <w:pStyle w:val="19"/>
              <w:rPr>
                <w:rFonts w:hint="eastAsia" w:ascii="方正仿宋简体" w:hAnsi="方正仿宋简体" w:eastAsia="方正仿宋简体" w:cs="方正仿宋简体"/>
                <w:sz w:val="24"/>
                <w:szCs w:val="24"/>
              </w:rPr>
            </w:pPr>
          </w:p>
        </w:tc>
        <w:tc>
          <w:tcPr>
            <w:tcW w:w="1165" w:type="dxa"/>
            <w:vAlign w:val="center"/>
          </w:tcPr>
          <w:p>
            <w:pPr>
              <w:pStyle w:val="18"/>
              <w:rPr>
                <w:rFonts w:hint="eastAsia" w:ascii="方正仿宋简体" w:hAnsi="方正仿宋简体" w:eastAsia="方正仿宋简体" w:cs="方正仿宋简体"/>
                <w:sz w:val="24"/>
                <w:szCs w:val="24"/>
              </w:rPr>
            </w:pPr>
          </w:p>
        </w:tc>
        <w:tc>
          <w:tcPr>
            <w:tcW w:w="39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六、科学技术支出</w:t>
            </w:r>
          </w:p>
        </w:tc>
        <w:tc>
          <w:tcPr>
            <w:tcW w:w="1312" w:type="dxa"/>
            <w:vAlign w:val="center"/>
          </w:tcPr>
          <w:p>
            <w:pPr>
              <w:pStyle w:val="18"/>
              <w:rPr>
                <w:rFonts w:hint="eastAsia" w:ascii="方正仿宋简体" w:hAnsi="方正仿宋简体" w:eastAsia="方正仿宋简体" w:cs="方正仿宋简体"/>
                <w:sz w:val="24"/>
                <w:szCs w:val="24"/>
              </w:rPr>
            </w:pPr>
          </w:p>
        </w:tc>
        <w:tc>
          <w:tcPr>
            <w:tcW w:w="1260"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3334" w:type="dxa"/>
            <w:vAlign w:val="center"/>
          </w:tcPr>
          <w:p>
            <w:pPr>
              <w:pStyle w:val="19"/>
              <w:rPr>
                <w:rFonts w:hint="eastAsia" w:ascii="方正仿宋简体" w:hAnsi="方正仿宋简体" w:eastAsia="方正仿宋简体" w:cs="方正仿宋简体"/>
                <w:sz w:val="24"/>
                <w:szCs w:val="24"/>
              </w:rPr>
            </w:pPr>
          </w:p>
        </w:tc>
        <w:tc>
          <w:tcPr>
            <w:tcW w:w="1165" w:type="dxa"/>
            <w:vAlign w:val="center"/>
          </w:tcPr>
          <w:p>
            <w:pPr>
              <w:pStyle w:val="18"/>
              <w:rPr>
                <w:rFonts w:hint="eastAsia" w:ascii="方正仿宋简体" w:hAnsi="方正仿宋简体" w:eastAsia="方正仿宋简体" w:cs="方正仿宋简体"/>
                <w:sz w:val="24"/>
                <w:szCs w:val="24"/>
              </w:rPr>
            </w:pPr>
          </w:p>
        </w:tc>
        <w:tc>
          <w:tcPr>
            <w:tcW w:w="39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七、文化旅游体育与传媒支出</w:t>
            </w:r>
          </w:p>
        </w:tc>
        <w:tc>
          <w:tcPr>
            <w:tcW w:w="1312" w:type="dxa"/>
            <w:vAlign w:val="center"/>
          </w:tcPr>
          <w:p>
            <w:pPr>
              <w:pStyle w:val="18"/>
              <w:rPr>
                <w:rFonts w:hint="eastAsia" w:ascii="方正仿宋简体" w:hAnsi="方正仿宋简体" w:eastAsia="方正仿宋简体" w:cs="方正仿宋简体"/>
                <w:sz w:val="24"/>
                <w:szCs w:val="24"/>
              </w:rPr>
            </w:pPr>
          </w:p>
        </w:tc>
        <w:tc>
          <w:tcPr>
            <w:tcW w:w="1260"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3334" w:type="dxa"/>
            <w:vAlign w:val="center"/>
          </w:tcPr>
          <w:p>
            <w:pPr>
              <w:pStyle w:val="19"/>
              <w:rPr>
                <w:rFonts w:hint="eastAsia" w:ascii="方正仿宋简体" w:hAnsi="方正仿宋简体" w:eastAsia="方正仿宋简体" w:cs="方正仿宋简体"/>
                <w:sz w:val="24"/>
                <w:szCs w:val="24"/>
              </w:rPr>
            </w:pPr>
          </w:p>
        </w:tc>
        <w:tc>
          <w:tcPr>
            <w:tcW w:w="1165" w:type="dxa"/>
            <w:vAlign w:val="center"/>
          </w:tcPr>
          <w:p>
            <w:pPr>
              <w:pStyle w:val="18"/>
              <w:rPr>
                <w:rFonts w:hint="eastAsia" w:ascii="方正仿宋简体" w:hAnsi="方正仿宋简体" w:eastAsia="方正仿宋简体" w:cs="方正仿宋简体"/>
                <w:sz w:val="24"/>
                <w:szCs w:val="24"/>
              </w:rPr>
            </w:pPr>
          </w:p>
        </w:tc>
        <w:tc>
          <w:tcPr>
            <w:tcW w:w="39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八、社会保障和就业支出</w:t>
            </w:r>
          </w:p>
        </w:tc>
        <w:tc>
          <w:tcPr>
            <w:tcW w:w="131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127.15</w:t>
            </w:r>
          </w:p>
        </w:tc>
        <w:tc>
          <w:tcPr>
            <w:tcW w:w="126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127.15</w:t>
            </w:r>
          </w:p>
        </w:tc>
        <w:tc>
          <w:tcPr>
            <w:tcW w:w="1447"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3334" w:type="dxa"/>
            <w:vAlign w:val="center"/>
          </w:tcPr>
          <w:p>
            <w:pPr>
              <w:pStyle w:val="19"/>
              <w:rPr>
                <w:rFonts w:hint="eastAsia" w:ascii="方正仿宋简体" w:hAnsi="方正仿宋简体" w:eastAsia="方正仿宋简体" w:cs="方正仿宋简体"/>
                <w:sz w:val="24"/>
                <w:szCs w:val="24"/>
              </w:rPr>
            </w:pPr>
          </w:p>
        </w:tc>
        <w:tc>
          <w:tcPr>
            <w:tcW w:w="1165" w:type="dxa"/>
            <w:vAlign w:val="center"/>
          </w:tcPr>
          <w:p>
            <w:pPr>
              <w:pStyle w:val="18"/>
              <w:rPr>
                <w:rFonts w:hint="eastAsia" w:ascii="方正仿宋简体" w:hAnsi="方正仿宋简体" w:eastAsia="方正仿宋简体" w:cs="方正仿宋简体"/>
                <w:sz w:val="24"/>
                <w:szCs w:val="24"/>
              </w:rPr>
            </w:pPr>
          </w:p>
        </w:tc>
        <w:tc>
          <w:tcPr>
            <w:tcW w:w="39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九、社会保险基金支出</w:t>
            </w:r>
          </w:p>
        </w:tc>
        <w:tc>
          <w:tcPr>
            <w:tcW w:w="1312" w:type="dxa"/>
            <w:vAlign w:val="center"/>
          </w:tcPr>
          <w:p>
            <w:pPr>
              <w:pStyle w:val="18"/>
              <w:rPr>
                <w:rFonts w:hint="eastAsia" w:ascii="方正仿宋简体" w:hAnsi="方正仿宋简体" w:eastAsia="方正仿宋简体" w:cs="方正仿宋简体"/>
                <w:sz w:val="24"/>
                <w:szCs w:val="24"/>
              </w:rPr>
            </w:pPr>
          </w:p>
        </w:tc>
        <w:tc>
          <w:tcPr>
            <w:tcW w:w="1260"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3334" w:type="dxa"/>
            <w:vAlign w:val="center"/>
          </w:tcPr>
          <w:p>
            <w:pPr>
              <w:pStyle w:val="19"/>
              <w:rPr>
                <w:rFonts w:hint="eastAsia" w:ascii="方正仿宋简体" w:hAnsi="方正仿宋简体" w:eastAsia="方正仿宋简体" w:cs="方正仿宋简体"/>
                <w:sz w:val="24"/>
                <w:szCs w:val="24"/>
              </w:rPr>
            </w:pPr>
          </w:p>
        </w:tc>
        <w:tc>
          <w:tcPr>
            <w:tcW w:w="1165" w:type="dxa"/>
            <w:vAlign w:val="center"/>
          </w:tcPr>
          <w:p>
            <w:pPr>
              <w:pStyle w:val="18"/>
              <w:rPr>
                <w:rFonts w:hint="eastAsia" w:ascii="方正仿宋简体" w:hAnsi="方正仿宋简体" w:eastAsia="方正仿宋简体" w:cs="方正仿宋简体"/>
                <w:sz w:val="24"/>
                <w:szCs w:val="24"/>
              </w:rPr>
            </w:pPr>
          </w:p>
        </w:tc>
        <w:tc>
          <w:tcPr>
            <w:tcW w:w="39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十、卫生健康支出</w:t>
            </w:r>
          </w:p>
        </w:tc>
        <w:tc>
          <w:tcPr>
            <w:tcW w:w="131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126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1447"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3334" w:type="dxa"/>
            <w:vAlign w:val="center"/>
          </w:tcPr>
          <w:p>
            <w:pPr>
              <w:pStyle w:val="19"/>
              <w:rPr>
                <w:rFonts w:hint="eastAsia" w:ascii="方正仿宋简体" w:hAnsi="方正仿宋简体" w:eastAsia="方正仿宋简体" w:cs="方正仿宋简体"/>
                <w:sz w:val="24"/>
                <w:szCs w:val="24"/>
              </w:rPr>
            </w:pPr>
          </w:p>
        </w:tc>
        <w:tc>
          <w:tcPr>
            <w:tcW w:w="1165" w:type="dxa"/>
            <w:vAlign w:val="center"/>
          </w:tcPr>
          <w:p>
            <w:pPr>
              <w:pStyle w:val="18"/>
              <w:rPr>
                <w:rFonts w:hint="eastAsia" w:ascii="方正仿宋简体" w:hAnsi="方正仿宋简体" w:eastAsia="方正仿宋简体" w:cs="方正仿宋简体"/>
                <w:sz w:val="24"/>
                <w:szCs w:val="24"/>
              </w:rPr>
            </w:pPr>
          </w:p>
        </w:tc>
        <w:tc>
          <w:tcPr>
            <w:tcW w:w="39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十一、节能环保支出</w:t>
            </w:r>
          </w:p>
        </w:tc>
        <w:tc>
          <w:tcPr>
            <w:tcW w:w="1312" w:type="dxa"/>
            <w:vAlign w:val="center"/>
          </w:tcPr>
          <w:p>
            <w:pPr>
              <w:pStyle w:val="18"/>
              <w:rPr>
                <w:rFonts w:hint="eastAsia" w:ascii="方正仿宋简体" w:hAnsi="方正仿宋简体" w:eastAsia="方正仿宋简体" w:cs="方正仿宋简体"/>
                <w:sz w:val="24"/>
                <w:szCs w:val="24"/>
              </w:rPr>
            </w:pPr>
          </w:p>
        </w:tc>
        <w:tc>
          <w:tcPr>
            <w:tcW w:w="1260"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3334" w:type="dxa"/>
            <w:vAlign w:val="center"/>
          </w:tcPr>
          <w:p>
            <w:pPr>
              <w:pStyle w:val="19"/>
              <w:rPr>
                <w:rFonts w:hint="eastAsia" w:ascii="方正仿宋简体" w:hAnsi="方正仿宋简体" w:eastAsia="方正仿宋简体" w:cs="方正仿宋简体"/>
                <w:sz w:val="24"/>
                <w:szCs w:val="24"/>
              </w:rPr>
            </w:pPr>
          </w:p>
        </w:tc>
        <w:tc>
          <w:tcPr>
            <w:tcW w:w="1165" w:type="dxa"/>
            <w:vAlign w:val="center"/>
          </w:tcPr>
          <w:p>
            <w:pPr>
              <w:pStyle w:val="18"/>
              <w:rPr>
                <w:rFonts w:hint="eastAsia" w:ascii="方正仿宋简体" w:hAnsi="方正仿宋简体" w:eastAsia="方正仿宋简体" w:cs="方正仿宋简体"/>
                <w:sz w:val="24"/>
                <w:szCs w:val="24"/>
              </w:rPr>
            </w:pPr>
          </w:p>
        </w:tc>
        <w:tc>
          <w:tcPr>
            <w:tcW w:w="39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十二、城乡社区支出</w:t>
            </w:r>
          </w:p>
        </w:tc>
        <w:tc>
          <w:tcPr>
            <w:tcW w:w="1312" w:type="dxa"/>
            <w:vAlign w:val="center"/>
          </w:tcPr>
          <w:p>
            <w:pPr>
              <w:pStyle w:val="18"/>
              <w:rPr>
                <w:rFonts w:hint="eastAsia" w:ascii="方正仿宋简体" w:hAnsi="方正仿宋简体" w:eastAsia="方正仿宋简体" w:cs="方正仿宋简体"/>
                <w:sz w:val="24"/>
                <w:szCs w:val="24"/>
              </w:rPr>
            </w:pPr>
          </w:p>
        </w:tc>
        <w:tc>
          <w:tcPr>
            <w:tcW w:w="1260"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3334" w:type="dxa"/>
            <w:vAlign w:val="center"/>
          </w:tcPr>
          <w:p>
            <w:pPr>
              <w:pStyle w:val="19"/>
              <w:rPr>
                <w:rFonts w:hint="eastAsia" w:ascii="方正仿宋简体" w:hAnsi="方正仿宋简体" w:eastAsia="方正仿宋简体" w:cs="方正仿宋简体"/>
                <w:sz w:val="24"/>
                <w:szCs w:val="24"/>
              </w:rPr>
            </w:pPr>
          </w:p>
        </w:tc>
        <w:tc>
          <w:tcPr>
            <w:tcW w:w="1165" w:type="dxa"/>
            <w:vAlign w:val="center"/>
          </w:tcPr>
          <w:p>
            <w:pPr>
              <w:pStyle w:val="18"/>
              <w:rPr>
                <w:rFonts w:hint="eastAsia" w:ascii="方正仿宋简体" w:hAnsi="方正仿宋简体" w:eastAsia="方正仿宋简体" w:cs="方正仿宋简体"/>
                <w:sz w:val="24"/>
                <w:szCs w:val="24"/>
              </w:rPr>
            </w:pPr>
          </w:p>
        </w:tc>
        <w:tc>
          <w:tcPr>
            <w:tcW w:w="39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十三、农林水支出</w:t>
            </w:r>
          </w:p>
        </w:tc>
        <w:tc>
          <w:tcPr>
            <w:tcW w:w="1312" w:type="dxa"/>
            <w:vAlign w:val="center"/>
          </w:tcPr>
          <w:p>
            <w:pPr>
              <w:pStyle w:val="18"/>
              <w:rPr>
                <w:rFonts w:hint="eastAsia" w:ascii="方正仿宋简体" w:hAnsi="方正仿宋简体" w:eastAsia="方正仿宋简体" w:cs="方正仿宋简体"/>
                <w:sz w:val="24"/>
                <w:szCs w:val="24"/>
              </w:rPr>
            </w:pPr>
          </w:p>
        </w:tc>
        <w:tc>
          <w:tcPr>
            <w:tcW w:w="1260"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3334" w:type="dxa"/>
            <w:vAlign w:val="center"/>
          </w:tcPr>
          <w:p>
            <w:pPr>
              <w:pStyle w:val="19"/>
              <w:rPr>
                <w:rFonts w:hint="eastAsia" w:ascii="方正仿宋简体" w:hAnsi="方正仿宋简体" w:eastAsia="方正仿宋简体" w:cs="方正仿宋简体"/>
                <w:sz w:val="24"/>
                <w:szCs w:val="24"/>
              </w:rPr>
            </w:pPr>
          </w:p>
        </w:tc>
        <w:tc>
          <w:tcPr>
            <w:tcW w:w="1165" w:type="dxa"/>
            <w:vAlign w:val="center"/>
          </w:tcPr>
          <w:p>
            <w:pPr>
              <w:pStyle w:val="18"/>
              <w:rPr>
                <w:rFonts w:hint="eastAsia" w:ascii="方正仿宋简体" w:hAnsi="方正仿宋简体" w:eastAsia="方正仿宋简体" w:cs="方正仿宋简体"/>
                <w:sz w:val="24"/>
                <w:szCs w:val="24"/>
              </w:rPr>
            </w:pPr>
          </w:p>
        </w:tc>
        <w:tc>
          <w:tcPr>
            <w:tcW w:w="39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十四、交通运输支出</w:t>
            </w:r>
          </w:p>
        </w:tc>
        <w:tc>
          <w:tcPr>
            <w:tcW w:w="1312" w:type="dxa"/>
            <w:vAlign w:val="center"/>
          </w:tcPr>
          <w:p>
            <w:pPr>
              <w:pStyle w:val="18"/>
              <w:rPr>
                <w:rFonts w:hint="eastAsia" w:ascii="方正仿宋简体" w:hAnsi="方正仿宋简体" w:eastAsia="方正仿宋简体" w:cs="方正仿宋简体"/>
                <w:sz w:val="24"/>
                <w:szCs w:val="24"/>
              </w:rPr>
            </w:pPr>
          </w:p>
        </w:tc>
        <w:tc>
          <w:tcPr>
            <w:tcW w:w="1260"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3334" w:type="dxa"/>
            <w:vAlign w:val="center"/>
          </w:tcPr>
          <w:p>
            <w:pPr>
              <w:pStyle w:val="19"/>
              <w:rPr>
                <w:rFonts w:hint="eastAsia" w:ascii="方正仿宋简体" w:hAnsi="方正仿宋简体" w:eastAsia="方正仿宋简体" w:cs="方正仿宋简体"/>
                <w:sz w:val="24"/>
                <w:szCs w:val="24"/>
              </w:rPr>
            </w:pPr>
          </w:p>
        </w:tc>
        <w:tc>
          <w:tcPr>
            <w:tcW w:w="1165" w:type="dxa"/>
            <w:vAlign w:val="center"/>
          </w:tcPr>
          <w:p>
            <w:pPr>
              <w:pStyle w:val="18"/>
              <w:rPr>
                <w:rFonts w:hint="eastAsia" w:ascii="方正仿宋简体" w:hAnsi="方正仿宋简体" w:eastAsia="方正仿宋简体" w:cs="方正仿宋简体"/>
                <w:sz w:val="24"/>
                <w:szCs w:val="24"/>
              </w:rPr>
            </w:pPr>
          </w:p>
        </w:tc>
        <w:tc>
          <w:tcPr>
            <w:tcW w:w="39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十五、资源勘探工业信息等支出</w:t>
            </w:r>
          </w:p>
        </w:tc>
        <w:tc>
          <w:tcPr>
            <w:tcW w:w="1312" w:type="dxa"/>
            <w:vAlign w:val="center"/>
          </w:tcPr>
          <w:p>
            <w:pPr>
              <w:pStyle w:val="18"/>
              <w:rPr>
                <w:rFonts w:hint="eastAsia" w:ascii="方正仿宋简体" w:hAnsi="方正仿宋简体" w:eastAsia="方正仿宋简体" w:cs="方正仿宋简体"/>
                <w:sz w:val="24"/>
                <w:szCs w:val="24"/>
              </w:rPr>
            </w:pPr>
          </w:p>
        </w:tc>
        <w:tc>
          <w:tcPr>
            <w:tcW w:w="1260"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w:t>
            </w:r>
          </w:p>
        </w:tc>
        <w:tc>
          <w:tcPr>
            <w:tcW w:w="3334" w:type="dxa"/>
            <w:vAlign w:val="center"/>
          </w:tcPr>
          <w:p>
            <w:pPr>
              <w:pStyle w:val="19"/>
              <w:rPr>
                <w:rFonts w:hint="eastAsia" w:ascii="方正仿宋简体" w:hAnsi="方正仿宋简体" w:eastAsia="方正仿宋简体" w:cs="方正仿宋简体"/>
                <w:sz w:val="24"/>
                <w:szCs w:val="24"/>
              </w:rPr>
            </w:pPr>
          </w:p>
        </w:tc>
        <w:tc>
          <w:tcPr>
            <w:tcW w:w="1165" w:type="dxa"/>
            <w:vAlign w:val="center"/>
          </w:tcPr>
          <w:p>
            <w:pPr>
              <w:pStyle w:val="18"/>
              <w:rPr>
                <w:rFonts w:hint="eastAsia" w:ascii="方正仿宋简体" w:hAnsi="方正仿宋简体" w:eastAsia="方正仿宋简体" w:cs="方正仿宋简体"/>
                <w:sz w:val="24"/>
                <w:szCs w:val="24"/>
              </w:rPr>
            </w:pPr>
          </w:p>
        </w:tc>
        <w:tc>
          <w:tcPr>
            <w:tcW w:w="39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十六、商业服务业等支出</w:t>
            </w:r>
          </w:p>
        </w:tc>
        <w:tc>
          <w:tcPr>
            <w:tcW w:w="1312" w:type="dxa"/>
            <w:vAlign w:val="center"/>
          </w:tcPr>
          <w:p>
            <w:pPr>
              <w:pStyle w:val="18"/>
              <w:rPr>
                <w:rFonts w:hint="eastAsia" w:ascii="方正仿宋简体" w:hAnsi="方正仿宋简体" w:eastAsia="方正仿宋简体" w:cs="方正仿宋简体"/>
                <w:sz w:val="24"/>
                <w:szCs w:val="24"/>
              </w:rPr>
            </w:pPr>
          </w:p>
        </w:tc>
        <w:tc>
          <w:tcPr>
            <w:tcW w:w="1260"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w:t>
            </w:r>
          </w:p>
        </w:tc>
        <w:tc>
          <w:tcPr>
            <w:tcW w:w="3334" w:type="dxa"/>
            <w:vAlign w:val="center"/>
          </w:tcPr>
          <w:p>
            <w:pPr>
              <w:pStyle w:val="19"/>
              <w:rPr>
                <w:rFonts w:hint="eastAsia" w:ascii="方正仿宋简体" w:hAnsi="方正仿宋简体" w:eastAsia="方正仿宋简体" w:cs="方正仿宋简体"/>
                <w:sz w:val="24"/>
                <w:szCs w:val="24"/>
              </w:rPr>
            </w:pPr>
          </w:p>
        </w:tc>
        <w:tc>
          <w:tcPr>
            <w:tcW w:w="1165" w:type="dxa"/>
            <w:vAlign w:val="center"/>
          </w:tcPr>
          <w:p>
            <w:pPr>
              <w:pStyle w:val="18"/>
              <w:rPr>
                <w:rFonts w:hint="eastAsia" w:ascii="方正仿宋简体" w:hAnsi="方正仿宋简体" w:eastAsia="方正仿宋简体" w:cs="方正仿宋简体"/>
                <w:sz w:val="24"/>
                <w:szCs w:val="24"/>
              </w:rPr>
            </w:pPr>
          </w:p>
        </w:tc>
        <w:tc>
          <w:tcPr>
            <w:tcW w:w="39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十七、金融支出</w:t>
            </w:r>
          </w:p>
        </w:tc>
        <w:tc>
          <w:tcPr>
            <w:tcW w:w="1312" w:type="dxa"/>
            <w:vAlign w:val="center"/>
          </w:tcPr>
          <w:p>
            <w:pPr>
              <w:pStyle w:val="18"/>
              <w:rPr>
                <w:rFonts w:hint="eastAsia" w:ascii="方正仿宋简体" w:hAnsi="方正仿宋简体" w:eastAsia="方正仿宋简体" w:cs="方正仿宋简体"/>
                <w:sz w:val="24"/>
                <w:szCs w:val="24"/>
              </w:rPr>
            </w:pPr>
          </w:p>
        </w:tc>
        <w:tc>
          <w:tcPr>
            <w:tcW w:w="1260"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w:t>
            </w:r>
          </w:p>
        </w:tc>
        <w:tc>
          <w:tcPr>
            <w:tcW w:w="3334" w:type="dxa"/>
            <w:vAlign w:val="center"/>
          </w:tcPr>
          <w:p>
            <w:pPr>
              <w:pStyle w:val="19"/>
              <w:rPr>
                <w:rFonts w:hint="eastAsia" w:ascii="方正仿宋简体" w:hAnsi="方正仿宋简体" w:eastAsia="方正仿宋简体" w:cs="方正仿宋简体"/>
                <w:sz w:val="24"/>
                <w:szCs w:val="24"/>
              </w:rPr>
            </w:pPr>
          </w:p>
        </w:tc>
        <w:tc>
          <w:tcPr>
            <w:tcW w:w="1165" w:type="dxa"/>
            <w:vAlign w:val="center"/>
          </w:tcPr>
          <w:p>
            <w:pPr>
              <w:pStyle w:val="18"/>
              <w:rPr>
                <w:rFonts w:hint="eastAsia" w:ascii="方正仿宋简体" w:hAnsi="方正仿宋简体" w:eastAsia="方正仿宋简体" w:cs="方正仿宋简体"/>
                <w:sz w:val="24"/>
                <w:szCs w:val="24"/>
              </w:rPr>
            </w:pPr>
          </w:p>
        </w:tc>
        <w:tc>
          <w:tcPr>
            <w:tcW w:w="39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十八、援助其他地区支出</w:t>
            </w:r>
          </w:p>
        </w:tc>
        <w:tc>
          <w:tcPr>
            <w:tcW w:w="1312" w:type="dxa"/>
            <w:vAlign w:val="center"/>
          </w:tcPr>
          <w:p>
            <w:pPr>
              <w:pStyle w:val="18"/>
              <w:rPr>
                <w:rFonts w:hint="eastAsia" w:ascii="方正仿宋简体" w:hAnsi="方正仿宋简体" w:eastAsia="方正仿宋简体" w:cs="方正仿宋简体"/>
                <w:sz w:val="24"/>
                <w:szCs w:val="24"/>
              </w:rPr>
            </w:pPr>
          </w:p>
        </w:tc>
        <w:tc>
          <w:tcPr>
            <w:tcW w:w="1260"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w:t>
            </w:r>
          </w:p>
        </w:tc>
        <w:tc>
          <w:tcPr>
            <w:tcW w:w="3334" w:type="dxa"/>
            <w:vAlign w:val="center"/>
          </w:tcPr>
          <w:p>
            <w:pPr>
              <w:pStyle w:val="19"/>
              <w:rPr>
                <w:rFonts w:hint="eastAsia" w:ascii="方正仿宋简体" w:hAnsi="方正仿宋简体" w:eastAsia="方正仿宋简体" w:cs="方正仿宋简体"/>
                <w:sz w:val="24"/>
                <w:szCs w:val="24"/>
              </w:rPr>
            </w:pPr>
          </w:p>
        </w:tc>
        <w:tc>
          <w:tcPr>
            <w:tcW w:w="1165" w:type="dxa"/>
            <w:vAlign w:val="center"/>
          </w:tcPr>
          <w:p>
            <w:pPr>
              <w:pStyle w:val="18"/>
              <w:rPr>
                <w:rFonts w:hint="eastAsia" w:ascii="方正仿宋简体" w:hAnsi="方正仿宋简体" w:eastAsia="方正仿宋简体" w:cs="方正仿宋简体"/>
                <w:sz w:val="24"/>
                <w:szCs w:val="24"/>
              </w:rPr>
            </w:pPr>
          </w:p>
        </w:tc>
        <w:tc>
          <w:tcPr>
            <w:tcW w:w="39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十九、自然资源海洋气象等支出</w:t>
            </w:r>
          </w:p>
        </w:tc>
        <w:tc>
          <w:tcPr>
            <w:tcW w:w="1312" w:type="dxa"/>
            <w:vAlign w:val="center"/>
          </w:tcPr>
          <w:p>
            <w:pPr>
              <w:pStyle w:val="18"/>
              <w:rPr>
                <w:rFonts w:hint="eastAsia" w:ascii="方正仿宋简体" w:hAnsi="方正仿宋简体" w:eastAsia="方正仿宋简体" w:cs="方正仿宋简体"/>
                <w:sz w:val="24"/>
                <w:szCs w:val="24"/>
              </w:rPr>
            </w:pPr>
          </w:p>
        </w:tc>
        <w:tc>
          <w:tcPr>
            <w:tcW w:w="1260"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w:t>
            </w:r>
          </w:p>
        </w:tc>
        <w:tc>
          <w:tcPr>
            <w:tcW w:w="3334" w:type="dxa"/>
            <w:vAlign w:val="center"/>
          </w:tcPr>
          <w:p>
            <w:pPr>
              <w:pStyle w:val="19"/>
              <w:rPr>
                <w:rFonts w:hint="eastAsia" w:ascii="方正仿宋简体" w:hAnsi="方正仿宋简体" w:eastAsia="方正仿宋简体" w:cs="方正仿宋简体"/>
                <w:sz w:val="24"/>
                <w:szCs w:val="24"/>
              </w:rPr>
            </w:pPr>
          </w:p>
        </w:tc>
        <w:tc>
          <w:tcPr>
            <w:tcW w:w="1165" w:type="dxa"/>
            <w:vAlign w:val="center"/>
          </w:tcPr>
          <w:p>
            <w:pPr>
              <w:pStyle w:val="18"/>
              <w:rPr>
                <w:rFonts w:hint="eastAsia" w:ascii="方正仿宋简体" w:hAnsi="方正仿宋简体" w:eastAsia="方正仿宋简体" w:cs="方正仿宋简体"/>
                <w:sz w:val="24"/>
                <w:szCs w:val="24"/>
              </w:rPr>
            </w:pPr>
          </w:p>
        </w:tc>
        <w:tc>
          <w:tcPr>
            <w:tcW w:w="39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二十、住房保障支出</w:t>
            </w:r>
          </w:p>
        </w:tc>
        <w:tc>
          <w:tcPr>
            <w:tcW w:w="131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126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1447"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w:t>
            </w:r>
          </w:p>
        </w:tc>
        <w:tc>
          <w:tcPr>
            <w:tcW w:w="3334" w:type="dxa"/>
            <w:vAlign w:val="center"/>
          </w:tcPr>
          <w:p>
            <w:pPr>
              <w:pStyle w:val="19"/>
              <w:rPr>
                <w:rFonts w:hint="eastAsia" w:ascii="方正仿宋简体" w:hAnsi="方正仿宋简体" w:eastAsia="方正仿宋简体" w:cs="方正仿宋简体"/>
                <w:sz w:val="24"/>
                <w:szCs w:val="24"/>
              </w:rPr>
            </w:pPr>
          </w:p>
        </w:tc>
        <w:tc>
          <w:tcPr>
            <w:tcW w:w="1165" w:type="dxa"/>
            <w:vAlign w:val="center"/>
          </w:tcPr>
          <w:p>
            <w:pPr>
              <w:pStyle w:val="18"/>
              <w:rPr>
                <w:rFonts w:hint="eastAsia" w:ascii="方正仿宋简体" w:hAnsi="方正仿宋简体" w:eastAsia="方正仿宋简体" w:cs="方正仿宋简体"/>
                <w:sz w:val="24"/>
                <w:szCs w:val="24"/>
              </w:rPr>
            </w:pPr>
          </w:p>
        </w:tc>
        <w:tc>
          <w:tcPr>
            <w:tcW w:w="39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二十一、粮油物资储备支出</w:t>
            </w:r>
          </w:p>
        </w:tc>
        <w:tc>
          <w:tcPr>
            <w:tcW w:w="1312" w:type="dxa"/>
            <w:vAlign w:val="center"/>
          </w:tcPr>
          <w:p>
            <w:pPr>
              <w:pStyle w:val="18"/>
              <w:rPr>
                <w:rFonts w:hint="eastAsia" w:ascii="方正仿宋简体" w:hAnsi="方正仿宋简体" w:eastAsia="方正仿宋简体" w:cs="方正仿宋简体"/>
                <w:sz w:val="24"/>
                <w:szCs w:val="24"/>
              </w:rPr>
            </w:pPr>
          </w:p>
        </w:tc>
        <w:tc>
          <w:tcPr>
            <w:tcW w:w="1260"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w:t>
            </w:r>
          </w:p>
        </w:tc>
        <w:tc>
          <w:tcPr>
            <w:tcW w:w="3334" w:type="dxa"/>
            <w:vAlign w:val="center"/>
          </w:tcPr>
          <w:p>
            <w:pPr>
              <w:pStyle w:val="19"/>
              <w:rPr>
                <w:rFonts w:hint="eastAsia" w:ascii="方正仿宋简体" w:hAnsi="方正仿宋简体" w:eastAsia="方正仿宋简体" w:cs="方正仿宋简体"/>
                <w:sz w:val="24"/>
                <w:szCs w:val="24"/>
              </w:rPr>
            </w:pPr>
          </w:p>
        </w:tc>
        <w:tc>
          <w:tcPr>
            <w:tcW w:w="1165" w:type="dxa"/>
            <w:vAlign w:val="center"/>
          </w:tcPr>
          <w:p>
            <w:pPr>
              <w:pStyle w:val="18"/>
              <w:rPr>
                <w:rFonts w:hint="eastAsia" w:ascii="方正仿宋简体" w:hAnsi="方正仿宋简体" w:eastAsia="方正仿宋简体" w:cs="方正仿宋简体"/>
                <w:sz w:val="24"/>
                <w:szCs w:val="24"/>
              </w:rPr>
            </w:pPr>
          </w:p>
        </w:tc>
        <w:tc>
          <w:tcPr>
            <w:tcW w:w="39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二十二、国有资本经营预算支出</w:t>
            </w:r>
          </w:p>
        </w:tc>
        <w:tc>
          <w:tcPr>
            <w:tcW w:w="1312" w:type="dxa"/>
            <w:vAlign w:val="center"/>
          </w:tcPr>
          <w:p>
            <w:pPr>
              <w:pStyle w:val="18"/>
              <w:rPr>
                <w:rFonts w:hint="eastAsia" w:ascii="方正仿宋简体" w:hAnsi="方正仿宋简体" w:eastAsia="方正仿宋简体" w:cs="方正仿宋简体"/>
                <w:sz w:val="24"/>
                <w:szCs w:val="24"/>
              </w:rPr>
            </w:pPr>
          </w:p>
        </w:tc>
        <w:tc>
          <w:tcPr>
            <w:tcW w:w="1260"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w:t>
            </w:r>
          </w:p>
        </w:tc>
        <w:tc>
          <w:tcPr>
            <w:tcW w:w="3334" w:type="dxa"/>
            <w:vAlign w:val="center"/>
          </w:tcPr>
          <w:p>
            <w:pPr>
              <w:pStyle w:val="19"/>
              <w:rPr>
                <w:rFonts w:hint="eastAsia" w:ascii="方正仿宋简体" w:hAnsi="方正仿宋简体" w:eastAsia="方正仿宋简体" w:cs="方正仿宋简体"/>
                <w:sz w:val="24"/>
                <w:szCs w:val="24"/>
              </w:rPr>
            </w:pPr>
          </w:p>
        </w:tc>
        <w:tc>
          <w:tcPr>
            <w:tcW w:w="1165" w:type="dxa"/>
            <w:vAlign w:val="center"/>
          </w:tcPr>
          <w:p>
            <w:pPr>
              <w:pStyle w:val="18"/>
              <w:rPr>
                <w:rFonts w:hint="eastAsia" w:ascii="方正仿宋简体" w:hAnsi="方正仿宋简体" w:eastAsia="方正仿宋简体" w:cs="方正仿宋简体"/>
                <w:sz w:val="24"/>
                <w:szCs w:val="24"/>
              </w:rPr>
            </w:pPr>
          </w:p>
        </w:tc>
        <w:tc>
          <w:tcPr>
            <w:tcW w:w="39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二十三、灾害防治及应急管理支出</w:t>
            </w:r>
          </w:p>
        </w:tc>
        <w:tc>
          <w:tcPr>
            <w:tcW w:w="1312" w:type="dxa"/>
            <w:vAlign w:val="center"/>
          </w:tcPr>
          <w:p>
            <w:pPr>
              <w:pStyle w:val="18"/>
              <w:rPr>
                <w:rFonts w:hint="eastAsia" w:ascii="方正仿宋简体" w:hAnsi="方正仿宋简体" w:eastAsia="方正仿宋简体" w:cs="方正仿宋简体"/>
                <w:sz w:val="24"/>
                <w:szCs w:val="24"/>
              </w:rPr>
            </w:pPr>
          </w:p>
        </w:tc>
        <w:tc>
          <w:tcPr>
            <w:tcW w:w="1260"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w:t>
            </w:r>
          </w:p>
        </w:tc>
        <w:tc>
          <w:tcPr>
            <w:tcW w:w="3334" w:type="dxa"/>
            <w:vAlign w:val="center"/>
          </w:tcPr>
          <w:p>
            <w:pPr>
              <w:pStyle w:val="19"/>
              <w:rPr>
                <w:rFonts w:hint="eastAsia" w:ascii="方正仿宋简体" w:hAnsi="方正仿宋简体" w:eastAsia="方正仿宋简体" w:cs="方正仿宋简体"/>
                <w:sz w:val="24"/>
                <w:szCs w:val="24"/>
              </w:rPr>
            </w:pPr>
          </w:p>
        </w:tc>
        <w:tc>
          <w:tcPr>
            <w:tcW w:w="1165" w:type="dxa"/>
            <w:vAlign w:val="center"/>
          </w:tcPr>
          <w:p>
            <w:pPr>
              <w:pStyle w:val="18"/>
              <w:rPr>
                <w:rFonts w:hint="eastAsia" w:ascii="方正仿宋简体" w:hAnsi="方正仿宋简体" w:eastAsia="方正仿宋简体" w:cs="方正仿宋简体"/>
                <w:sz w:val="24"/>
                <w:szCs w:val="24"/>
              </w:rPr>
            </w:pPr>
          </w:p>
        </w:tc>
        <w:tc>
          <w:tcPr>
            <w:tcW w:w="39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二十四、预备费</w:t>
            </w:r>
          </w:p>
        </w:tc>
        <w:tc>
          <w:tcPr>
            <w:tcW w:w="1312" w:type="dxa"/>
            <w:vAlign w:val="center"/>
          </w:tcPr>
          <w:p>
            <w:pPr>
              <w:pStyle w:val="18"/>
              <w:rPr>
                <w:rFonts w:hint="eastAsia" w:ascii="方正仿宋简体" w:hAnsi="方正仿宋简体" w:eastAsia="方正仿宋简体" w:cs="方正仿宋简体"/>
                <w:sz w:val="24"/>
                <w:szCs w:val="24"/>
              </w:rPr>
            </w:pPr>
          </w:p>
        </w:tc>
        <w:tc>
          <w:tcPr>
            <w:tcW w:w="1260"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w:t>
            </w:r>
          </w:p>
        </w:tc>
        <w:tc>
          <w:tcPr>
            <w:tcW w:w="3334" w:type="dxa"/>
            <w:vAlign w:val="center"/>
          </w:tcPr>
          <w:p>
            <w:pPr>
              <w:pStyle w:val="19"/>
              <w:rPr>
                <w:rFonts w:hint="eastAsia" w:ascii="方正仿宋简体" w:hAnsi="方正仿宋简体" w:eastAsia="方正仿宋简体" w:cs="方正仿宋简体"/>
                <w:sz w:val="24"/>
                <w:szCs w:val="24"/>
              </w:rPr>
            </w:pPr>
          </w:p>
        </w:tc>
        <w:tc>
          <w:tcPr>
            <w:tcW w:w="1165" w:type="dxa"/>
            <w:vAlign w:val="center"/>
          </w:tcPr>
          <w:p>
            <w:pPr>
              <w:pStyle w:val="18"/>
              <w:rPr>
                <w:rFonts w:hint="eastAsia" w:ascii="方正仿宋简体" w:hAnsi="方正仿宋简体" w:eastAsia="方正仿宋简体" w:cs="方正仿宋简体"/>
                <w:sz w:val="24"/>
                <w:szCs w:val="24"/>
              </w:rPr>
            </w:pPr>
          </w:p>
        </w:tc>
        <w:tc>
          <w:tcPr>
            <w:tcW w:w="39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二十五、其他支出</w:t>
            </w:r>
          </w:p>
        </w:tc>
        <w:tc>
          <w:tcPr>
            <w:tcW w:w="1312" w:type="dxa"/>
            <w:vAlign w:val="center"/>
          </w:tcPr>
          <w:p>
            <w:pPr>
              <w:pStyle w:val="18"/>
              <w:rPr>
                <w:rFonts w:hint="eastAsia" w:ascii="方正仿宋简体" w:hAnsi="方正仿宋简体" w:eastAsia="方正仿宋简体" w:cs="方正仿宋简体"/>
                <w:sz w:val="24"/>
                <w:szCs w:val="24"/>
              </w:rPr>
            </w:pPr>
          </w:p>
        </w:tc>
        <w:tc>
          <w:tcPr>
            <w:tcW w:w="1260"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w:t>
            </w:r>
          </w:p>
        </w:tc>
        <w:tc>
          <w:tcPr>
            <w:tcW w:w="3334" w:type="dxa"/>
            <w:vAlign w:val="center"/>
          </w:tcPr>
          <w:p>
            <w:pPr>
              <w:pStyle w:val="19"/>
              <w:rPr>
                <w:rFonts w:hint="eastAsia" w:ascii="方正仿宋简体" w:hAnsi="方正仿宋简体" w:eastAsia="方正仿宋简体" w:cs="方正仿宋简体"/>
                <w:sz w:val="24"/>
                <w:szCs w:val="24"/>
              </w:rPr>
            </w:pPr>
          </w:p>
        </w:tc>
        <w:tc>
          <w:tcPr>
            <w:tcW w:w="1165" w:type="dxa"/>
            <w:vAlign w:val="center"/>
          </w:tcPr>
          <w:p>
            <w:pPr>
              <w:pStyle w:val="18"/>
              <w:rPr>
                <w:rFonts w:hint="eastAsia" w:ascii="方正仿宋简体" w:hAnsi="方正仿宋简体" w:eastAsia="方正仿宋简体" w:cs="方正仿宋简体"/>
                <w:sz w:val="24"/>
                <w:szCs w:val="24"/>
              </w:rPr>
            </w:pPr>
          </w:p>
        </w:tc>
        <w:tc>
          <w:tcPr>
            <w:tcW w:w="39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二十六、转移性支出</w:t>
            </w:r>
          </w:p>
        </w:tc>
        <w:tc>
          <w:tcPr>
            <w:tcW w:w="1312" w:type="dxa"/>
            <w:vAlign w:val="center"/>
          </w:tcPr>
          <w:p>
            <w:pPr>
              <w:pStyle w:val="18"/>
              <w:rPr>
                <w:rFonts w:hint="eastAsia" w:ascii="方正仿宋简体" w:hAnsi="方正仿宋简体" w:eastAsia="方正仿宋简体" w:cs="方正仿宋简体"/>
                <w:sz w:val="24"/>
                <w:szCs w:val="24"/>
              </w:rPr>
            </w:pPr>
          </w:p>
        </w:tc>
        <w:tc>
          <w:tcPr>
            <w:tcW w:w="1260"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27</w:t>
            </w:r>
          </w:p>
        </w:tc>
        <w:tc>
          <w:tcPr>
            <w:tcW w:w="3334" w:type="dxa"/>
            <w:vAlign w:val="center"/>
          </w:tcPr>
          <w:p>
            <w:pPr>
              <w:pStyle w:val="19"/>
              <w:rPr>
                <w:rFonts w:hint="eastAsia" w:ascii="方正仿宋简体" w:hAnsi="方正仿宋简体" w:eastAsia="方正仿宋简体" w:cs="方正仿宋简体"/>
                <w:sz w:val="24"/>
                <w:szCs w:val="24"/>
              </w:rPr>
            </w:pPr>
          </w:p>
        </w:tc>
        <w:tc>
          <w:tcPr>
            <w:tcW w:w="1165" w:type="dxa"/>
            <w:vAlign w:val="center"/>
          </w:tcPr>
          <w:p>
            <w:pPr>
              <w:pStyle w:val="18"/>
              <w:rPr>
                <w:rFonts w:hint="eastAsia" w:ascii="方正仿宋简体" w:hAnsi="方正仿宋简体" w:eastAsia="方正仿宋简体" w:cs="方正仿宋简体"/>
                <w:sz w:val="24"/>
                <w:szCs w:val="24"/>
              </w:rPr>
            </w:pPr>
          </w:p>
        </w:tc>
        <w:tc>
          <w:tcPr>
            <w:tcW w:w="39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二十七、债务还本支出</w:t>
            </w:r>
          </w:p>
        </w:tc>
        <w:tc>
          <w:tcPr>
            <w:tcW w:w="1312" w:type="dxa"/>
            <w:vAlign w:val="center"/>
          </w:tcPr>
          <w:p>
            <w:pPr>
              <w:pStyle w:val="18"/>
              <w:rPr>
                <w:rFonts w:hint="eastAsia" w:ascii="方正仿宋简体" w:hAnsi="方正仿宋简体" w:eastAsia="方正仿宋简体" w:cs="方正仿宋简体"/>
                <w:sz w:val="24"/>
                <w:szCs w:val="24"/>
              </w:rPr>
            </w:pPr>
          </w:p>
        </w:tc>
        <w:tc>
          <w:tcPr>
            <w:tcW w:w="1260"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28</w:t>
            </w:r>
          </w:p>
        </w:tc>
        <w:tc>
          <w:tcPr>
            <w:tcW w:w="3334" w:type="dxa"/>
            <w:vAlign w:val="center"/>
          </w:tcPr>
          <w:p>
            <w:pPr>
              <w:pStyle w:val="19"/>
              <w:rPr>
                <w:rFonts w:hint="eastAsia" w:ascii="方正仿宋简体" w:hAnsi="方正仿宋简体" w:eastAsia="方正仿宋简体" w:cs="方正仿宋简体"/>
                <w:sz w:val="24"/>
                <w:szCs w:val="24"/>
              </w:rPr>
            </w:pPr>
          </w:p>
        </w:tc>
        <w:tc>
          <w:tcPr>
            <w:tcW w:w="1165" w:type="dxa"/>
            <w:vAlign w:val="center"/>
          </w:tcPr>
          <w:p>
            <w:pPr>
              <w:pStyle w:val="18"/>
              <w:rPr>
                <w:rFonts w:hint="eastAsia" w:ascii="方正仿宋简体" w:hAnsi="方正仿宋简体" w:eastAsia="方正仿宋简体" w:cs="方正仿宋简体"/>
                <w:sz w:val="24"/>
                <w:szCs w:val="24"/>
              </w:rPr>
            </w:pPr>
          </w:p>
        </w:tc>
        <w:tc>
          <w:tcPr>
            <w:tcW w:w="39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二十八、债务付息支出</w:t>
            </w:r>
          </w:p>
        </w:tc>
        <w:tc>
          <w:tcPr>
            <w:tcW w:w="1312" w:type="dxa"/>
            <w:vAlign w:val="center"/>
          </w:tcPr>
          <w:p>
            <w:pPr>
              <w:pStyle w:val="18"/>
              <w:rPr>
                <w:rFonts w:hint="eastAsia" w:ascii="方正仿宋简体" w:hAnsi="方正仿宋简体" w:eastAsia="方正仿宋简体" w:cs="方正仿宋简体"/>
                <w:sz w:val="24"/>
                <w:szCs w:val="24"/>
              </w:rPr>
            </w:pPr>
          </w:p>
        </w:tc>
        <w:tc>
          <w:tcPr>
            <w:tcW w:w="1260"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29</w:t>
            </w:r>
          </w:p>
        </w:tc>
        <w:tc>
          <w:tcPr>
            <w:tcW w:w="3334" w:type="dxa"/>
            <w:vAlign w:val="center"/>
          </w:tcPr>
          <w:p>
            <w:pPr>
              <w:pStyle w:val="19"/>
              <w:rPr>
                <w:rFonts w:hint="eastAsia" w:ascii="方正仿宋简体" w:hAnsi="方正仿宋简体" w:eastAsia="方正仿宋简体" w:cs="方正仿宋简体"/>
                <w:sz w:val="24"/>
                <w:szCs w:val="24"/>
              </w:rPr>
            </w:pPr>
          </w:p>
        </w:tc>
        <w:tc>
          <w:tcPr>
            <w:tcW w:w="1165" w:type="dxa"/>
            <w:vAlign w:val="center"/>
          </w:tcPr>
          <w:p>
            <w:pPr>
              <w:pStyle w:val="18"/>
              <w:rPr>
                <w:rFonts w:hint="eastAsia" w:ascii="方正仿宋简体" w:hAnsi="方正仿宋简体" w:eastAsia="方正仿宋简体" w:cs="方正仿宋简体"/>
                <w:sz w:val="24"/>
                <w:szCs w:val="24"/>
              </w:rPr>
            </w:pPr>
          </w:p>
        </w:tc>
        <w:tc>
          <w:tcPr>
            <w:tcW w:w="39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二十九、债务发行费用支出</w:t>
            </w:r>
          </w:p>
        </w:tc>
        <w:tc>
          <w:tcPr>
            <w:tcW w:w="1312" w:type="dxa"/>
            <w:vAlign w:val="center"/>
          </w:tcPr>
          <w:p>
            <w:pPr>
              <w:pStyle w:val="18"/>
              <w:rPr>
                <w:rFonts w:hint="eastAsia" w:ascii="方正仿宋简体" w:hAnsi="方正仿宋简体" w:eastAsia="方正仿宋简体" w:cs="方正仿宋简体"/>
                <w:sz w:val="24"/>
                <w:szCs w:val="24"/>
              </w:rPr>
            </w:pPr>
          </w:p>
        </w:tc>
        <w:tc>
          <w:tcPr>
            <w:tcW w:w="1260"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3334" w:type="dxa"/>
            <w:vAlign w:val="center"/>
          </w:tcPr>
          <w:p>
            <w:pPr>
              <w:pStyle w:val="19"/>
              <w:rPr>
                <w:rFonts w:hint="eastAsia" w:ascii="方正仿宋简体" w:hAnsi="方正仿宋简体" w:eastAsia="方正仿宋简体" w:cs="方正仿宋简体"/>
                <w:sz w:val="24"/>
                <w:szCs w:val="24"/>
              </w:rPr>
            </w:pPr>
          </w:p>
        </w:tc>
        <w:tc>
          <w:tcPr>
            <w:tcW w:w="1165" w:type="dxa"/>
            <w:vAlign w:val="center"/>
          </w:tcPr>
          <w:p>
            <w:pPr>
              <w:pStyle w:val="18"/>
              <w:rPr>
                <w:rFonts w:hint="eastAsia" w:ascii="方正仿宋简体" w:hAnsi="方正仿宋简体" w:eastAsia="方正仿宋简体" w:cs="方正仿宋简体"/>
                <w:sz w:val="24"/>
                <w:szCs w:val="24"/>
              </w:rPr>
            </w:pPr>
          </w:p>
        </w:tc>
        <w:tc>
          <w:tcPr>
            <w:tcW w:w="39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三十、抗疫特别国债安排的支出</w:t>
            </w:r>
          </w:p>
        </w:tc>
        <w:tc>
          <w:tcPr>
            <w:tcW w:w="1312" w:type="dxa"/>
            <w:vAlign w:val="center"/>
          </w:tcPr>
          <w:p>
            <w:pPr>
              <w:pStyle w:val="18"/>
              <w:rPr>
                <w:rFonts w:hint="eastAsia" w:ascii="方正仿宋简体" w:hAnsi="方正仿宋简体" w:eastAsia="方正仿宋简体" w:cs="方正仿宋简体"/>
                <w:sz w:val="24"/>
                <w:szCs w:val="24"/>
              </w:rPr>
            </w:pPr>
          </w:p>
        </w:tc>
        <w:tc>
          <w:tcPr>
            <w:tcW w:w="1260"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31</w:t>
            </w:r>
          </w:p>
        </w:tc>
        <w:tc>
          <w:tcPr>
            <w:tcW w:w="3334" w:type="dxa"/>
            <w:vAlign w:val="center"/>
          </w:tcPr>
          <w:p>
            <w:pPr>
              <w:pStyle w:val="19"/>
              <w:rPr>
                <w:rFonts w:hint="eastAsia" w:ascii="方正仿宋简体" w:hAnsi="方正仿宋简体" w:eastAsia="方正仿宋简体" w:cs="方正仿宋简体"/>
                <w:sz w:val="24"/>
                <w:szCs w:val="24"/>
              </w:rPr>
            </w:pPr>
          </w:p>
        </w:tc>
        <w:tc>
          <w:tcPr>
            <w:tcW w:w="1165" w:type="dxa"/>
            <w:vAlign w:val="center"/>
          </w:tcPr>
          <w:p>
            <w:pPr>
              <w:pStyle w:val="18"/>
              <w:rPr>
                <w:rFonts w:hint="eastAsia" w:ascii="方正仿宋简体" w:hAnsi="方正仿宋简体" w:eastAsia="方正仿宋简体" w:cs="方正仿宋简体"/>
                <w:sz w:val="24"/>
                <w:szCs w:val="24"/>
              </w:rPr>
            </w:pPr>
          </w:p>
        </w:tc>
        <w:tc>
          <w:tcPr>
            <w:tcW w:w="39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三十一、人行科目</w:t>
            </w:r>
          </w:p>
        </w:tc>
        <w:tc>
          <w:tcPr>
            <w:tcW w:w="1312" w:type="dxa"/>
            <w:vAlign w:val="center"/>
          </w:tcPr>
          <w:p>
            <w:pPr>
              <w:pStyle w:val="18"/>
              <w:rPr>
                <w:rFonts w:hint="eastAsia" w:ascii="方正仿宋简体" w:hAnsi="方正仿宋简体" w:eastAsia="方正仿宋简体" w:cs="方正仿宋简体"/>
                <w:sz w:val="24"/>
                <w:szCs w:val="24"/>
              </w:rPr>
            </w:pPr>
          </w:p>
        </w:tc>
        <w:tc>
          <w:tcPr>
            <w:tcW w:w="1260"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32</w:t>
            </w:r>
          </w:p>
        </w:tc>
        <w:tc>
          <w:tcPr>
            <w:tcW w:w="3334"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本年收入合计</w:t>
            </w:r>
          </w:p>
        </w:tc>
        <w:tc>
          <w:tcPr>
            <w:tcW w:w="1165"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2335.11</w:t>
            </w:r>
          </w:p>
        </w:tc>
        <w:tc>
          <w:tcPr>
            <w:tcW w:w="393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本年支出合计</w:t>
            </w:r>
          </w:p>
        </w:tc>
        <w:tc>
          <w:tcPr>
            <w:tcW w:w="1312"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2335.11</w:t>
            </w:r>
          </w:p>
        </w:tc>
        <w:tc>
          <w:tcPr>
            <w:tcW w:w="1260"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2335.11</w:t>
            </w:r>
          </w:p>
        </w:tc>
        <w:tc>
          <w:tcPr>
            <w:tcW w:w="1447" w:type="dxa"/>
            <w:vAlign w:val="center"/>
          </w:tcPr>
          <w:p>
            <w:pPr>
              <w:pStyle w:val="22"/>
              <w:rPr>
                <w:rFonts w:hint="eastAsia" w:ascii="方正仿宋简体" w:hAnsi="方正仿宋简体" w:eastAsia="方正仿宋简体" w:cs="方正仿宋简体"/>
                <w:sz w:val="24"/>
                <w:szCs w:val="24"/>
              </w:rPr>
            </w:pPr>
          </w:p>
        </w:tc>
        <w:tc>
          <w:tcPr>
            <w:tcW w:w="1447" w:type="dxa"/>
            <w:vAlign w:val="center"/>
          </w:tcPr>
          <w:p>
            <w:pPr>
              <w:pStyle w:val="22"/>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33</w:t>
            </w:r>
          </w:p>
        </w:tc>
        <w:tc>
          <w:tcPr>
            <w:tcW w:w="333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年初财政拨款结转和结余</w:t>
            </w:r>
          </w:p>
        </w:tc>
        <w:tc>
          <w:tcPr>
            <w:tcW w:w="1165" w:type="dxa"/>
            <w:vAlign w:val="center"/>
          </w:tcPr>
          <w:p>
            <w:pPr>
              <w:pStyle w:val="18"/>
              <w:rPr>
                <w:rFonts w:hint="eastAsia" w:ascii="方正仿宋简体" w:hAnsi="方正仿宋简体" w:eastAsia="方正仿宋简体" w:cs="方正仿宋简体"/>
                <w:sz w:val="24"/>
                <w:szCs w:val="24"/>
              </w:rPr>
            </w:pPr>
          </w:p>
        </w:tc>
        <w:tc>
          <w:tcPr>
            <w:tcW w:w="39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年末财政拨款结转和结余</w:t>
            </w:r>
          </w:p>
        </w:tc>
        <w:tc>
          <w:tcPr>
            <w:tcW w:w="1312" w:type="dxa"/>
            <w:vAlign w:val="center"/>
          </w:tcPr>
          <w:p>
            <w:pPr>
              <w:pStyle w:val="18"/>
              <w:rPr>
                <w:rFonts w:hint="eastAsia" w:ascii="方正仿宋简体" w:hAnsi="方正仿宋简体" w:eastAsia="方正仿宋简体" w:cs="方正仿宋简体"/>
                <w:sz w:val="24"/>
                <w:szCs w:val="24"/>
              </w:rPr>
            </w:pPr>
          </w:p>
        </w:tc>
        <w:tc>
          <w:tcPr>
            <w:tcW w:w="1260"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34</w:t>
            </w:r>
          </w:p>
        </w:tc>
        <w:tc>
          <w:tcPr>
            <w:tcW w:w="333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一、一般公共预算拨款</w:t>
            </w:r>
          </w:p>
        </w:tc>
        <w:tc>
          <w:tcPr>
            <w:tcW w:w="1165" w:type="dxa"/>
            <w:vAlign w:val="center"/>
          </w:tcPr>
          <w:p>
            <w:pPr>
              <w:pStyle w:val="18"/>
              <w:rPr>
                <w:rFonts w:hint="eastAsia" w:ascii="方正仿宋简体" w:hAnsi="方正仿宋简体" w:eastAsia="方正仿宋简体" w:cs="方正仿宋简体"/>
                <w:sz w:val="24"/>
                <w:szCs w:val="24"/>
              </w:rPr>
            </w:pPr>
          </w:p>
        </w:tc>
        <w:tc>
          <w:tcPr>
            <w:tcW w:w="3938" w:type="dxa"/>
            <w:vAlign w:val="center"/>
          </w:tcPr>
          <w:p>
            <w:pPr>
              <w:pStyle w:val="19"/>
              <w:rPr>
                <w:rFonts w:hint="eastAsia" w:ascii="方正仿宋简体" w:hAnsi="方正仿宋简体" w:eastAsia="方正仿宋简体" w:cs="方正仿宋简体"/>
                <w:sz w:val="24"/>
                <w:szCs w:val="24"/>
              </w:rPr>
            </w:pPr>
          </w:p>
        </w:tc>
        <w:tc>
          <w:tcPr>
            <w:tcW w:w="1312" w:type="dxa"/>
            <w:vAlign w:val="center"/>
          </w:tcPr>
          <w:p>
            <w:pPr>
              <w:pStyle w:val="18"/>
              <w:rPr>
                <w:rFonts w:hint="eastAsia" w:ascii="方正仿宋简体" w:hAnsi="方正仿宋简体" w:eastAsia="方正仿宋简体" w:cs="方正仿宋简体"/>
                <w:sz w:val="24"/>
                <w:szCs w:val="24"/>
              </w:rPr>
            </w:pPr>
          </w:p>
        </w:tc>
        <w:tc>
          <w:tcPr>
            <w:tcW w:w="1260"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35</w:t>
            </w:r>
          </w:p>
        </w:tc>
        <w:tc>
          <w:tcPr>
            <w:tcW w:w="333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二、政府性基金预算拨款</w:t>
            </w:r>
          </w:p>
        </w:tc>
        <w:tc>
          <w:tcPr>
            <w:tcW w:w="1165" w:type="dxa"/>
            <w:vAlign w:val="center"/>
          </w:tcPr>
          <w:p>
            <w:pPr>
              <w:pStyle w:val="18"/>
              <w:rPr>
                <w:rFonts w:hint="eastAsia" w:ascii="方正仿宋简体" w:hAnsi="方正仿宋简体" w:eastAsia="方正仿宋简体" w:cs="方正仿宋简体"/>
                <w:sz w:val="24"/>
                <w:szCs w:val="24"/>
              </w:rPr>
            </w:pPr>
          </w:p>
        </w:tc>
        <w:tc>
          <w:tcPr>
            <w:tcW w:w="3938" w:type="dxa"/>
            <w:vAlign w:val="center"/>
          </w:tcPr>
          <w:p>
            <w:pPr>
              <w:pStyle w:val="19"/>
              <w:rPr>
                <w:rFonts w:hint="eastAsia" w:ascii="方正仿宋简体" w:hAnsi="方正仿宋简体" w:eastAsia="方正仿宋简体" w:cs="方正仿宋简体"/>
                <w:sz w:val="24"/>
                <w:szCs w:val="24"/>
              </w:rPr>
            </w:pPr>
          </w:p>
        </w:tc>
        <w:tc>
          <w:tcPr>
            <w:tcW w:w="1312" w:type="dxa"/>
            <w:vAlign w:val="center"/>
          </w:tcPr>
          <w:p>
            <w:pPr>
              <w:pStyle w:val="18"/>
              <w:rPr>
                <w:rFonts w:hint="eastAsia" w:ascii="方正仿宋简体" w:hAnsi="方正仿宋简体" w:eastAsia="方正仿宋简体" w:cs="方正仿宋简体"/>
                <w:sz w:val="24"/>
                <w:szCs w:val="24"/>
              </w:rPr>
            </w:pPr>
          </w:p>
        </w:tc>
        <w:tc>
          <w:tcPr>
            <w:tcW w:w="1260"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36</w:t>
            </w:r>
          </w:p>
        </w:tc>
        <w:tc>
          <w:tcPr>
            <w:tcW w:w="333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三、国有资本经营预算拨款</w:t>
            </w:r>
          </w:p>
        </w:tc>
        <w:tc>
          <w:tcPr>
            <w:tcW w:w="1165" w:type="dxa"/>
            <w:vAlign w:val="center"/>
          </w:tcPr>
          <w:p>
            <w:pPr>
              <w:pStyle w:val="18"/>
              <w:rPr>
                <w:rFonts w:hint="eastAsia" w:ascii="方正仿宋简体" w:hAnsi="方正仿宋简体" w:eastAsia="方正仿宋简体" w:cs="方正仿宋简体"/>
                <w:sz w:val="24"/>
                <w:szCs w:val="24"/>
              </w:rPr>
            </w:pPr>
          </w:p>
        </w:tc>
        <w:tc>
          <w:tcPr>
            <w:tcW w:w="3938" w:type="dxa"/>
            <w:vAlign w:val="center"/>
          </w:tcPr>
          <w:p>
            <w:pPr>
              <w:pStyle w:val="19"/>
              <w:rPr>
                <w:rFonts w:hint="eastAsia" w:ascii="方正仿宋简体" w:hAnsi="方正仿宋简体" w:eastAsia="方正仿宋简体" w:cs="方正仿宋简体"/>
                <w:sz w:val="24"/>
                <w:szCs w:val="24"/>
              </w:rPr>
            </w:pPr>
          </w:p>
        </w:tc>
        <w:tc>
          <w:tcPr>
            <w:tcW w:w="1312" w:type="dxa"/>
            <w:vAlign w:val="center"/>
          </w:tcPr>
          <w:p>
            <w:pPr>
              <w:pStyle w:val="18"/>
              <w:rPr>
                <w:rFonts w:hint="eastAsia" w:ascii="方正仿宋简体" w:hAnsi="方正仿宋简体" w:eastAsia="方正仿宋简体" w:cs="方正仿宋简体"/>
                <w:sz w:val="24"/>
                <w:szCs w:val="24"/>
              </w:rPr>
            </w:pPr>
          </w:p>
        </w:tc>
        <w:tc>
          <w:tcPr>
            <w:tcW w:w="1260"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c>
          <w:tcPr>
            <w:tcW w:w="144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37</w:t>
            </w:r>
          </w:p>
        </w:tc>
        <w:tc>
          <w:tcPr>
            <w:tcW w:w="3334"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收入总计</w:t>
            </w:r>
          </w:p>
        </w:tc>
        <w:tc>
          <w:tcPr>
            <w:tcW w:w="1165"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2335.11</w:t>
            </w:r>
          </w:p>
        </w:tc>
        <w:tc>
          <w:tcPr>
            <w:tcW w:w="393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支出总计</w:t>
            </w:r>
          </w:p>
        </w:tc>
        <w:tc>
          <w:tcPr>
            <w:tcW w:w="1312"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2335.11</w:t>
            </w:r>
          </w:p>
        </w:tc>
        <w:tc>
          <w:tcPr>
            <w:tcW w:w="1260"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2335.11</w:t>
            </w:r>
          </w:p>
        </w:tc>
        <w:tc>
          <w:tcPr>
            <w:tcW w:w="1447" w:type="dxa"/>
            <w:vAlign w:val="center"/>
          </w:tcPr>
          <w:p>
            <w:pPr>
              <w:pStyle w:val="22"/>
              <w:rPr>
                <w:rFonts w:hint="eastAsia" w:ascii="方正仿宋简体" w:hAnsi="方正仿宋简体" w:eastAsia="方正仿宋简体" w:cs="方正仿宋简体"/>
                <w:sz w:val="24"/>
                <w:szCs w:val="24"/>
              </w:rPr>
            </w:pPr>
          </w:p>
        </w:tc>
        <w:tc>
          <w:tcPr>
            <w:tcW w:w="1447" w:type="dxa"/>
            <w:vAlign w:val="center"/>
          </w:tcPr>
          <w:p>
            <w:pPr>
              <w:pStyle w:val="22"/>
              <w:rPr>
                <w:rFonts w:hint="eastAsia" w:ascii="方正仿宋简体" w:hAnsi="方正仿宋简体" w:eastAsia="方正仿宋简体" w:cs="方正仿宋简体"/>
                <w:sz w:val="24"/>
                <w:szCs w:val="24"/>
              </w:rPr>
            </w:pPr>
          </w:p>
        </w:tc>
      </w:tr>
    </w:tbl>
    <w:p>
      <w:pPr>
        <w:rPr>
          <w:rFonts w:hint="eastAsia" w:ascii="方正仿宋简体" w:hAnsi="方正仿宋简体" w:eastAsia="方正仿宋简体" w:cs="方正仿宋简体"/>
          <w:sz w:val="24"/>
          <w:szCs w:val="24"/>
        </w:rPr>
        <w:sectPr>
          <w:pgSz w:w="16840" w:h="11900" w:orient="landscape"/>
          <w:pgMar w:top="1361" w:right="1020" w:bottom="1134" w:left="1020" w:header="720" w:footer="720" w:gutter="0"/>
          <w:pgNumType w:fmt="decimal"/>
          <w:cols w:space="720" w:num="1"/>
        </w:sectPr>
      </w:pPr>
    </w:p>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bookmarkStart w:id="4" w:name="_Toc_2_2_0000000005"/>
      <w:r>
        <w:rPr>
          <w:rStyle w:val="36"/>
          <w:rFonts w:hint="eastAsia" w:ascii="方正仿宋简体" w:hAnsi="方正仿宋简体" w:eastAsia="方正仿宋简体" w:cs="方正仿宋简体"/>
          <w:sz w:val="24"/>
          <w:szCs w:val="24"/>
          <w:lang w:val="en-US" w:eastAsia="zh-CN" w:bidi="ar"/>
        </w:rPr>
        <w:t>附表</w:t>
      </w:r>
      <w:r>
        <w:rPr>
          <w:rStyle w:val="37"/>
          <w:rFonts w:hint="eastAsia" w:ascii="方正仿宋简体" w:hAnsi="方正仿宋简体" w:eastAsia="方正仿宋简体" w:cs="方正仿宋简体"/>
          <w:sz w:val="24"/>
          <w:szCs w:val="24"/>
          <w:lang w:val="en-US" w:eastAsia="zh-CN" w:bidi="ar"/>
        </w:rPr>
        <w:t>1-5</w:t>
      </w:r>
    </w:p>
    <w:p>
      <w:pPr>
        <w:spacing w:before="0" w:after="0" w:line="240" w:lineRule="auto"/>
        <w:ind w:firstLine="0"/>
        <w:jc w:val="center"/>
        <w:outlineLvl w:val="1"/>
        <w:rPr>
          <w:rFonts w:hint="eastAsia"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color w:val="000000"/>
          <w:sz w:val="36"/>
          <w:lang w:val="en-US" w:eastAsia="zh-CN"/>
        </w:rPr>
        <w:t>单位预算一般公共预算财政拨款支出表</w:t>
      </w:r>
      <w:bookmarkEnd w:id="4"/>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0"/>
        <w:gridCol w:w="1233"/>
        <w:gridCol w:w="4698"/>
        <w:gridCol w:w="2643"/>
        <w:gridCol w:w="2643"/>
        <w:gridCol w:w="2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430遵化市机关事务中心</w:t>
            </w:r>
          </w:p>
        </w:tc>
        <w:tc>
          <w:tcPr>
            <w:tcW w:w="2551"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单位</w:t>
            </w:r>
            <w:r>
              <w:rPr>
                <w:rFonts w:hint="eastAsia" w:ascii="方正仿宋简体" w:hAnsi="方正仿宋简体" w:eastAsia="方正仿宋简体" w:cs="方正仿宋简体"/>
                <w:sz w:val="24"/>
                <w:szCs w:val="24"/>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5726" w:type="dxa"/>
            <w:gridSpan w:val="2"/>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功能分类科目</w:t>
            </w:r>
          </w:p>
        </w:tc>
        <w:tc>
          <w:tcPr>
            <w:tcW w:w="2551"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2551"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基本支出</w:t>
            </w:r>
          </w:p>
        </w:tc>
        <w:tc>
          <w:tcPr>
            <w:tcW w:w="2551"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方正仿宋简体" w:hAnsi="方正仿宋简体" w:eastAsia="方正仿宋简体" w:cs="方正仿宋简体"/>
                <w:sz w:val="24"/>
                <w:szCs w:val="24"/>
              </w:rPr>
            </w:pPr>
          </w:p>
        </w:tc>
        <w:tc>
          <w:tcPr>
            <w:tcW w:w="119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科目编码</w:t>
            </w:r>
          </w:p>
        </w:tc>
        <w:tc>
          <w:tcPr>
            <w:tcW w:w="453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科目名称</w:t>
            </w:r>
          </w:p>
        </w:tc>
        <w:tc>
          <w:tcPr>
            <w:tcW w:w="2551" w:type="dxa"/>
            <w:vMerge w:val="continue"/>
          </w:tcPr>
          <w:p>
            <w:pPr>
              <w:rPr>
                <w:rFonts w:hint="eastAsia" w:ascii="方正仿宋简体" w:hAnsi="方正仿宋简体" w:eastAsia="方正仿宋简体" w:cs="方正仿宋简体"/>
                <w:sz w:val="24"/>
                <w:szCs w:val="24"/>
              </w:rPr>
            </w:pPr>
          </w:p>
        </w:tc>
        <w:tc>
          <w:tcPr>
            <w:tcW w:w="2551" w:type="dxa"/>
            <w:vMerge w:val="continue"/>
          </w:tcPr>
          <w:p>
            <w:pPr>
              <w:rPr>
                <w:rFonts w:hint="eastAsia" w:ascii="方正仿宋简体" w:hAnsi="方正仿宋简体" w:eastAsia="方正仿宋简体" w:cs="方正仿宋简体"/>
                <w:sz w:val="24"/>
                <w:szCs w:val="24"/>
              </w:rPr>
            </w:pPr>
          </w:p>
        </w:tc>
        <w:tc>
          <w:tcPr>
            <w:tcW w:w="2551" w:type="dxa"/>
            <w:vMerge w:val="continue"/>
          </w:tcPr>
          <w:p>
            <w:pP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119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453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5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5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5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1191" w:type="dxa"/>
            <w:vAlign w:val="center"/>
          </w:tcPr>
          <w:p>
            <w:pPr>
              <w:pStyle w:val="23"/>
              <w:rPr>
                <w:rFonts w:hint="eastAsia" w:ascii="方正仿宋简体" w:hAnsi="方正仿宋简体" w:eastAsia="方正仿宋简体" w:cs="方正仿宋简体"/>
                <w:sz w:val="24"/>
                <w:szCs w:val="24"/>
              </w:rPr>
            </w:pPr>
          </w:p>
        </w:tc>
        <w:tc>
          <w:tcPr>
            <w:tcW w:w="4535"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2551"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2335.11</w:t>
            </w:r>
          </w:p>
        </w:tc>
        <w:tc>
          <w:tcPr>
            <w:tcW w:w="2551"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1228.41</w:t>
            </w:r>
          </w:p>
        </w:tc>
        <w:tc>
          <w:tcPr>
            <w:tcW w:w="2551"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一般公共服务支出</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2034.23</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927.53</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政府办公厅（室）及相关机构事务</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2034.23</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927.53</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行政运行</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927.53</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927.53</w:t>
            </w:r>
          </w:p>
        </w:tc>
        <w:tc>
          <w:tcPr>
            <w:tcW w:w="2551"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2010303</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机关服务</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1106.70</w:t>
            </w:r>
          </w:p>
        </w:tc>
        <w:tc>
          <w:tcPr>
            <w:tcW w:w="2551" w:type="dxa"/>
            <w:vAlign w:val="center"/>
          </w:tcPr>
          <w:p>
            <w:pPr>
              <w:pStyle w:val="18"/>
              <w:rPr>
                <w:rFonts w:hint="eastAsia" w:ascii="方正仿宋简体" w:hAnsi="方正仿宋简体" w:eastAsia="方正仿宋简体" w:cs="方正仿宋简体"/>
                <w:sz w:val="24"/>
                <w:szCs w:val="24"/>
              </w:rPr>
            </w:pP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社会保障和就业支出</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127.15</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127.15</w:t>
            </w:r>
          </w:p>
        </w:tc>
        <w:tc>
          <w:tcPr>
            <w:tcW w:w="2551"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w:t>
            </w:r>
            <w:r>
              <w:rPr>
                <w:rFonts w:hint="eastAsia" w:ascii="方正仿宋简体" w:hAnsi="方正仿宋简体" w:eastAsia="方正仿宋简体" w:cs="方正仿宋简体"/>
                <w:sz w:val="24"/>
                <w:szCs w:val="24"/>
                <w:lang w:eastAsia="zh-CN"/>
              </w:rPr>
              <w:t>单位</w:t>
            </w:r>
            <w:r>
              <w:rPr>
                <w:rFonts w:hint="eastAsia" w:ascii="方正仿宋简体" w:hAnsi="方正仿宋简体" w:eastAsia="方正仿宋简体" w:cs="方正仿宋简体"/>
                <w:sz w:val="24"/>
                <w:szCs w:val="24"/>
              </w:rPr>
              <w:t>养老支出</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127.15</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127.15</w:t>
            </w:r>
          </w:p>
        </w:tc>
        <w:tc>
          <w:tcPr>
            <w:tcW w:w="2551"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2080505</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w:t>
            </w:r>
            <w:r>
              <w:rPr>
                <w:rFonts w:hint="eastAsia" w:ascii="方正仿宋简体" w:hAnsi="方正仿宋简体" w:eastAsia="方正仿宋简体" w:cs="方正仿宋简体"/>
                <w:sz w:val="24"/>
                <w:szCs w:val="24"/>
                <w:lang w:eastAsia="zh-CN"/>
              </w:rPr>
              <w:t>单位</w:t>
            </w:r>
            <w:r>
              <w:rPr>
                <w:rFonts w:hint="eastAsia" w:ascii="方正仿宋简体" w:hAnsi="方正仿宋简体" w:eastAsia="方正仿宋简体" w:cs="方正仿宋简体"/>
                <w:sz w:val="24"/>
                <w:szCs w:val="24"/>
              </w:rPr>
              <w:t>基本养老保险缴费支出</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84.75</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84.75</w:t>
            </w:r>
          </w:p>
        </w:tc>
        <w:tc>
          <w:tcPr>
            <w:tcW w:w="2551"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2080506</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w:t>
            </w:r>
            <w:r>
              <w:rPr>
                <w:rFonts w:hint="eastAsia" w:ascii="方正仿宋简体" w:hAnsi="方正仿宋简体" w:eastAsia="方正仿宋简体" w:cs="方正仿宋简体"/>
                <w:sz w:val="24"/>
                <w:szCs w:val="24"/>
                <w:lang w:eastAsia="zh-CN"/>
              </w:rPr>
              <w:t>单位</w:t>
            </w:r>
            <w:r>
              <w:rPr>
                <w:rFonts w:hint="eastAsia" w:ascii="方正仿宋简体" w:hAnsi="方正仿宋简体" w:eastAsia="方正仿宋简体" w:cs="方正仿宋简体"/>
                <w:sz w:val="24"/>
                <w:szCs w:val="24"/>
              </w:rPr>
              <w:t>职业年金缴费支出</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42.40</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42.40</w:t>
            </w:r>
          </w:p>
        </w:tc>
        <w:tc>
          <w:tcPr>
            <w:tcW w:w="2551"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卫生健康支出</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2551"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w:t>
            </w:r>
            <w:r>
              <w:rPr>
                <w:rFonts w:hint="eastAsia" w:ascii="方正仿宋简体" w:hAnsi="方正仿宋简体" w:eastAsia="方正仿宋简体" w:cs="方正仿宋简体"/>
                <w:sz w:val="24"/>
                <w:szCs w:val="24"/>
                <w:lang w:eastAsia="zh-CN"/>
              </w:rPr>
              <w:t>单位</w:t>
            </w:r>
            <w:r>
              <w:rPr>
                <w:rFonts w:hint="eastAsia" w:ascii="方正仿宋简体" w:hAnsi="方正仿宋简体" w:eastAsia="方正仿宋简体" w:cs="方正仿宋简体"/>
                <w:sz w:val="24"/>
                <w:szCs w:val="24"/>
              </w:rPr>
              <w:t>医疗</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2551"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2101102</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事业</w:t>
            </w:r>
            <w:r>
              <w:rPr>
                <w:rFonts w:hint="eastAsia" w:ascii="方正仿宋简体" w:hAnsi="方正仿宋简体" w:eastAsia="方正仿宋简体" w:cs="方正仿宋简体"/>
                <w:sz w:val="24"/>
                <w:szCs w:val="24"/>
                <w:lang w:eastAsia="zh-CN"/>
              </w:rPr>
              <w:t>单位</w:t>
            </w:r>
            <w:r>
              <w:rPr>
                <w:rFonts w:hint="eastAsia" w:ascii="方正仿宋简体" w:hAnsi="方正仿宋简体" w:eastAsia="方正仿宋简体" w:cs="方正仿宋简体"/>
                <w:sz w:val="24"/>
                <w:szCs w:val="24"/>
              </w:rPr>
              <w:t>医疗</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107.63</w:t>
            </w:r>
          </w:p>
        </w:tc>
        <w:tc>
          <w:tcPr>
            <w:tcW w:w="2551"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住房保障支出</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2551"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住房改革支出</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2551"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2210201</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住房公积金</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2551" w:type="dxa"/>
            <w:vAlign w:val="center"/>
          </w:tcPr>
          <w:p>
            <w:pPr>
              <w:pStyle w:val="18"/>
              <w:rPr>
                <w:rFonts w:hint="eastAsia" w:ascii="方正仿宋简体" w:hAnsi="方正仿宋简体" w:eastAsia="方正仿宋简体" w:cs="方正仿宋简体"/>
                <w:sz w:val="24"/>
                <w:szCs w:val="24"/>
              </w:rPr>
            </w:pPr>
          </w:p>
        </w:tc>
      </w:tr>
    </w:tbl>
    <w:p>
      <w:pPr>
        <w:rPr>
          <w:rFonts w:hint="eastAsia" w:ascii="方正仿宋简体" w:hAnsi="方正仿宋简体" w:eastAsia="方正仿宋简体" w:cs="方正仿宋简体"/>
          <w:sz w:val="24"/>
          <w:szCs w:val="24"/>
        </w:rPr>
        <w:sectPr>
          <w:pgSz w:w="16840" w:h="11900" w:orient="landscape"/>
          <w:pgMar w:top="1361" w:right="1020" w:bottom="1134" w:left="1020" w:header="720" w:footer="720" w:gutter="0"/>
          <w:pgNumType w:fmt="decimal"/>
          <w:cols w:space="720" w:num="1"/>
        </w:sectPr>
      </w:pPr>
    </w:p>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bookmarkStart w:id="5" w:name="_Toc_2_2_0000000006"/>
      <w:r>
        <w:rPr>
          <w:rStyle w:val="36"/>
          <w:rFonts w:hint="eastAsia" w:ascii="方正仿宋简体" w:hAnsi="方正仿宋简体" w:eastAsia="方正仿宋简体" w:cs="方正仿宋简体"/>
          <w:sz w:val="24"/>
          <w:szCs w:val="24"/>
          <w:lang w:val="en-US" w:eastAsia="zh-CN" w:bidi="ar"/>
        </w:rPr>
        <w:t>附表</w:t>
      </w:r>
      <w:r>
        <w:rPr>
          <w:rStyle w:val="37"/>
          <w:rFonts w:hint="eastAsia" w:ascii="方正仿宋简体" w:hAnsi="方正仿宋简体" w:eastAsia="方正仿宋简体" w:cs="方正仿宋简体"/>
          <w:sz w:val="24"/>
          <w:szCs w:val="24"/>
          <w:lang w:val="en-US" w:eastAsia="zh-CN" w:bidi="ar"/>
        </w:rPr>
        <w:t>1-6</w:t>
      </w:r>
    </w:p>
    <w:p>
      <w:pPr>
        <w:spacing w:before="0" w:after="0" w:line="240" w:lineRule="auto"/>
        <w:ind w:firstLine="0"/>
        <w:jc w:val="center"/>
        <w:outlineLvl w:val="1"/>
        <w:rPr>
          <w:rFonts w:hint="eastAsia"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color w:val="000000"/>
          <w:sz w:val="36"/>
          <w:lang w:val="en-US" w:eastAsia="zh-CN"/>
        </w:rPr>
        <w:t>单位预算一般公共预算财政拨款基本支出表</w:t>
      </w:r>
      <w:bookmarkEnd w:id="5"/>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0"/>
        <w:gridCol w:w="1234"/>
        <w:gridCol w:w="4698"/>
        <w:gridCol w:w="2642"/>
        <w:gridCol w:w="2642"/>
        <w:gridCol w:w="26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430遵化市机关事务中心</w:t>
            </w:r>
          </w:p>
        </w:tc>
        <w:tc>
          <w:tcPr>
            <w:tcW w:w="2551"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单位</w:t>
            </w:r>
            <w:r>
              <w:rPr>
                <w:rFonts w:hint="eastAsia" w:ascii="方正仿宋简体" w:hAnsi="方正仿宋简体" w:eastAsia="方正仿宋简体" w:cs="方正仿宋简体"/>
                <w:sz w:val="24"/>
                <w:szCs w:val="24"/>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5726" w:type="dxa"/>
            <w:gridSpan w:val="2"/>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支出</w:t>
            </w:r>
            <w:r>
              <w:rPr>
                <w:rFonts w:hint="eastAsia" w:ascii="方正仿宋简体" w:hAnsi="方正仿宋简体" w:eastAsia="方正仿宋简体" w:cs="方正仿宋简体"/>
                <w:sz w:val="24"/>
                <w:szCs w:val="24"/>
                <w:lang w:eastAsia="zh-CN"/>
              </w:rPr>
              <w:t>单位</w:t>
            </w:r>
            <w:r>
              <w:rPr>
                <w:rFonts w:hint="eastAsia" w:ascii="方正仿宋简体" w:hAnsi="方正仿宋简体" w:eastAsia="方正仿宋简体" w:cs="方正仿宋简体"/>
                <w:sz w:val="24"/>
                <w:szCs w:val="24"/>
              </w:rPr>
              <w:t>经济分类科目</w:t>
            </w:r>
          </w:p>
        </w:tc>
        <w:tc>
          <w:tcPr>
            <w:tcW w:w="7654" w:type="dxa"/>
            <w:gridSpan w:val="3"/>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方正仿宋简体" w:hAnsi="方正仿宋简体" w:eastAsia="方正仿宋简体" w:cs="方正仿宋简体"/>
                <w:sz w:val="24"/>
                <w:szCs w:val="24"/>
              </w:rPr>
            </w:pPr>
          </w:p>
        </w:tc>
        <w:tc>
          <w:tcPr>
            <w:tcW w:w="119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科目编码</w:t>
            </w:r>
          </w:p>
        </w:tc>
        <w:tc>
          <w:tcPr>
            <w:tcW w:w="453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科目名称</w:t>
            </w:r>
          </w:p>
        </w:tc>
        <w:tc>
          <w:tcPr>
            <w:tcW w:w="25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25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人员经费</w:t>
            </w:r>
          </w:p>
        </w:tc>
        <w:tc>
          <w:tcPr>
            <w:tcW w:w="25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119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453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5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5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5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1191" w:type="dxa"/>
            <w:vAlign w:val="center"/>
          </w:tcPr>
          <w:p>
            <w:pPr>
              <w:pStyle w:val="23"/>
              <w:rPr>
                <w:rFonts w:hint="eastAsia" w:ascii="方正仿宋简体" w:hAnsi="方正仿宋简体" w:eastAsia="方正仿宋简体" w:cs="方正仿宋简体"/>
                <w:sz w:val="24"/>
                <w:szCs w:val="24"/>
              </w:rPr>
            </w:pPr>
          </w:p>
        </w:tc>
        <w:tc>
          <w:tcPr>
            <w:tcW w:w="4535"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2551"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1228.41</w:t>
            </w:r>
          </w:p>
        </w:tc>
        <w:tc>
          <w:tcPr>
            <w:tcW w:w="2551"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1001.96</w:t>
            </w:r>
          </w:p>
        </w:tc>
        <w:tc>
          <w:tcPr>
            <w:tcW w:w="2551"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工资福利支出</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877.21</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877.21</w:t>
            </w:r>
          </w:p>
        </w:tc>
        <w:tc>
          <w:tcPr>
            <w:tcW w:w="2551"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30101</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基本工资</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264.00</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264.00</w:t>
            </w:r>
          </w:p>
        </w:tc>
        <w:tc>
          <w:tcPr>
            <w:tcW w:w="2551"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30102</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津贴补贴</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244.88</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244.88</w:t>
            </w:r>
          </w:p>
        </w:tc>
        <w:tc>
          <w:tcPr>
            <w:tcW w:w="2551"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30103</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奖金</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90.90</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90.90</w:t>
            </w:r>
          </w:p>
        </w:tc>
        <w:tc>
          <w:tcPr>
            <w:tcW w:w="2551"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30108</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w:t>
            </w:r>
            <w:r>
              <w:rPr>
                <w:rFonts w:hint="eastAsia" w:ascii="方正仿宋简体" w:hAnsi="方正仿宋简体" w:eastAsia="方正仿宋简体" w:cs="方正仿宋简体"/>
                <w:sz w:val="24"/>
                <w:szCs w:val="24"/>
                <w:lang w:eastAsia="zh-CN"/>
              </w:rPr>
              <w:t>单位</w:t>
            </w:r>
            <w:r>
              <w:rPr>
                <w:rFonts w:hint="eastAsia" w:ascii="方正仿宋简体" w:hAnsi="方正仿宋简体" w:eastAsia="方正仿宋简体" w:cs="方正仿宋简体"/>
                <w:sz w:val="24"/>
                <w:szCs w:val="24"/>
              </w:rPr>
              <w:t>基本养老保险缴费</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84.75</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84.75</w:t>
            </w:r>
          </w:p>
        </w:tc>
        <w:tc>
          <w:tcPr>
            <w:tcW w:w="2551"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30109</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职业年金缴费</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42.40</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42.40</w:t>
            </w:r>
          </w:p>
        </w:tc>
        <w:tc>
          <w:tcPr>
            <w:tcW w:w="2551"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30110</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职工基本医疗保险缴费</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37.26</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37.26</w:t>
            </w:r>
          </w:p>
        </w:tc>
        <w:tc>
          <w:tcPr>
            <w:tcW w:w="2551"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30111</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公务员医疗补助缴费</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42.57</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42.57</w:t>
            </w:r>
          </w:p>
        </w:tc>
        <w:tc>
          <w:tcPr>
            <w:tcW w:w="2551"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30112</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其他社会保障缴费</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4.35</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4.35</w:t>
            </w:r>
          </w:p>
        </w:tc>
        <w:tc>
          <w:tcPr>
            <w:tcW w:w="2551"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30113</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住房公积金</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66.10</w:t>
            </w:r>
          </w:p>
        </w:tc>
        <w:tc>
          <w:tcPr>
            <w:tcW w:w="2551"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商品和服务支出</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226.45</w:t>
            </w:r>
          </w:p>
        </w:tc>
        <w:tc>
          <w:tcPr>
            <w:tcW w:w="2551" w:type="dxa"/>
            <w:vAlign w:val="center"/>
          </w:tcPr>
          <w:p>
            <w:pPr>
              <w:pStyle w:val="18"/>
              <w:rPr>
                <w:rFonts w:hint="eastAsia" w:ascii="方正仿宋简体" w:hAnsi="方正仿宋简体" w:eastAsia="方正仿宋简体" w:cs="方正仿宋简体"/>
                <w:sz w:val="24"/>
                <w:szCs w:val="24"/>
              </w:rPr>
            </w:pP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30201</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办公费</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2.94</w:t>
            </w:r>
          </w:p>
        </w:tc>
        <w:tc>
          <w:tcPr>
            <w:tcW w:w="2551" w:type="dxa"/>
            <w:vAlign w:val="center"/>
          </w:tcPr>
          <w:p>
            <w:pPr>
              <w:pStyle w:val="18"/>
              <w:rPr>
                <w:rFonts w:hint="eastAsia" w:ascii="方正仿宋简体" w:hAnsi="方正仿宋简体" w:eastAsia="方正仿宋简体" w:cs="方正仿宋简体"/>
                <w:sz w:val="24"/>
                <w:szCs w:val="24"/>
              </w:rPr>
            </w:pP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30205</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水费</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12.00</w:t>
            </w:r>
          </w:p>
        </w:tc>
        <w:tc>
          <w:tcPr>
            <w:tcW w:w="2551" w:type="dxa"/>
            <w:vAlign w:val="center"/>
          </w:tcPr>
          <w:p>
            <w:pPr>
              <w:pStyle w:val="18"/>
              <w:rPr>
                <w:rFonts w:hint="eastAsia" w:ascii="方正仿宋简体" w:hAnsi="方正仿宋简体" w:eastAsia="方正仿宋简体" w:cs="方正仿宋简体"/>
                <w:sz w:val="24"/>
                <w:szCs w:val="24"/>
              </w:rPr>
            </w:pP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30206</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电费</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81.00</w:t>
            </w:r>
          </w:p>
        </w:tc>
        <w:tc>
          <w:tcPr>
            <w:tcW w:w="2551" w:type="dxa"/>
            <w:vAlign w:val="center"/>
          </w:tcPr>
          <w:p>
            <w:pPr>
              <w:pStyle w:val="18"/>
              <w:rPr>
                <w:rFonts w:hint="eastAsia" w:ascii="方正仿宋简体" w:hAnsi="方正仿宋简体" w:eastAsia="方正仿宋简体" w:cs="方正仿宋简体"/>
                <w:sz w:val="24"/>
                <w:szCs w:val="24"/>
              </w:rPr>
            </w:pP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30207</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邮电费</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0.59</w:t>
            </w:r>
          </w:p>
        </w:tc>
        <w:tc>
          <w:tcPr>
            <w:tcW w:w="2551" w:type="dxa"/>
            <w:vAlign w:val="center"/>
          </w:tcPr>
          <w:p>
            <w:pPr>
              <w:pStyle w:val="18"/>
              <w:rPr>
                <w:rFonts w:hint="eastAsia" w:ascii="方正仿宋简体" w:hAnsi="方正仿宋简体" w:eastAsia="方正仿宋简体" w:cs="方正仿宋简体"/>
                <w:sz w:val="24"/>
                <w:szCs w:val="24"/>
              </w:rPr>
            </w:pP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30208</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取暖费</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80.00</w:t>
            </w:r>
          </w:p>
        </w:tc>
        <w:tc>
          <w:tcPr>
            <w:tcW w:w="2551" w:type="dxa"/>
            <w:vAlign w:val="center"/>
          </w:tcPr>
          <w:p>
            <w:pPr>
              <w:pStyle w:val="18"/>
              <w:rPr>
                <w:rFonts w:hint="eastAsia" w:ascii="方正仿宋简体" w:hAnsi="方正仿宋简体" w:eastAsia="方正仿宋简体" w:cs="方正仿宋简体"/>
                <w:sz w:val="24"/>
                <w:szCs w:val="24"/>
              </w:rPr>
            </w:pP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30211</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差旅费</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1.18</w:t>
            </w:r>
          </w:p>
        </w:tc>
        <w:tc>
          <w:tcPr>
            <w:tcW w:w="2551" w:type="dxa"/>
            <w:vAlign w:val="center"/>
          </w:tcPr>
          <w:p>
            <w:pPr>
              <w:pStyle w:val="18"/>
              <w:rPr>
                <w:rFonts w:hint="eastAsia" w:ascii="方正仿宋简体" w:hAnsi="方正仿宋简体" w:eastAsia="方正仿宋简体" w:cs="方正仿宋简体"/>
                <w:sz w:val="24"/>
                <w:szCs w:val="24"/>
              </w:rPr>
            </w:pP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30215</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会议费</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0.30</w:t>
            </w:r>
          </w:p>
        </w:tc>
        <w:tc>
          <w:tcPr>
            <w:tcW w:w="2551" w:type="dxa"/>
            <w:vAlign w:val="center"/>
          </w:tcPr>
          <w:p>
            <w:pPr>
              <w:pStyle w:val="18"/>
              <w:rPr>
                <w:rFonts w:hint="eastAsia" w:ascii="方正仿宋简体" w:hAnsi="方正仿宋简体" w:eastAsia="方正仿宋简体" w:cs="方正仿宋简体"/>
                <w:sz w:val="24"/>
                <w:szCs w:val="24"/>
              </w:rPr>
            </w:pP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30216</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培训费</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0.30</w:t>
            </w:r>
          </w:p>
        </w:tc>
        <w:tc>
          <w:tcPr>
            <w:tcW w:w="2551" w:type="dxa"/>
            <w:vAlign w:val="center"/>
          </w:tcPr>
          <w:p>
            <w:pPr>
              <w:pStyle w:val="18"/>
              <w:rPr>
                <w:rFonts w:hint="eastAsia" w:ascii="方正仿宋简体" w:hAnsi="方正仿宋简体" w:eastAsia="方正仿宋简体" w:cs="方正仿宋简体"/>
                <w:sz w:val="24"/>
                <w:szCs w:val="24"/>
              </w:rPr>
            </w:pP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30228</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工会经费</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6.35</w:t>
            </w:r>
          </w:p>
        </w:tc>
        <w:tc>
          <w:tcPr>
            <w:tcW w:w="2551" w:type="dxa"/>
            <w:vAlign w:val="center"/>
          </w:tcPr>
          <w:p>
            <w:pPr>
              <w:pStyle w:val="18"/>
              <w:rPr>
                <w:rFonts w:hint="eastAsia" w:ascii="方正仿宋简体" w:hAnsi="方正仿宋简体" w:eastAsia="方正仿宋简体" w:cs="方正仿宋简体"/>
                <w:sz w:val="24"/>
                <w:szCs w:val="24"/>
              </w:rPr>
            </w:pP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30229</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福利费</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6.60</w:t>
            </w:r>
          </w:p>
        </w:tc>
        <w:tc>
          <w:tcPr>
            <w:tcW w:w="2551" w:type="dxa"/>
            <w:vAlign w:val="center"/>
          </w:tcPr>
          <w:p>
            <w:pPr>
              <w:pStyle w:val="18"/>
              <w:rPr>
                <w:rFonts w:hint="eastAsia" w:ascii="方正仿宋简体" w:hAnsi="方正仿宋简体" w:eastAsia="方正仿宋简体" w:cs="方正仿宋简体"/>
                <w:sz w:val="24"/>
                <w:szCs w:val="24"/>
              </w:rPr>
            </w:pP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30231</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公务用车运行维护费</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4.10</w:t>
            </w:r>
          </w:p>
        </w:tc>
        <w:tc>
          <w:tcPr>
            <w:tcW w:w="2551" w:type="dxa"/>
            <w:vAlign w:val="center"/>
          </w:tcPr>
          <w:p>
            <w:pPr>
              <w:pStyle w:val="18"/>
              <w:rPr>
                <w:rFonts w:hint="eastAsia" w:ascii="方正仿宋简体" w:hAnsi="方正仿宋简体" w:eastAsia="方正仿宋简体" w:cs="方正仿宋简体"/>
                <w:sz w:val="24"/>
                <w:szCs w:val="24"/>
              </w:rPr>
            </w:pP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30239</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其他交通费用</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29.50</w:t>
            </w:r>
          </w:p>
        </w:tc>
        <w:tc>
          <w:tcPr>
            <w:tcW w:w="2551" w:type="dxa"/>
            <w:vAlign w:val="center"/>
          </w:tcPr>
          <w:p>
            <w:pPr>
              <w:pStyle w:val="18"/>
              <w:rPr>
                <w:rFonts w:hint="eastAsia" w:ascii="方正仿宋简体" w:hAnsi="方正仿宋简体" w:eastAsia="方正仿宋简体" w:cs="方正仿宋简体"/>
                <w:sz w:val="24"/>
                <w:szCs w:val="24"/>
              </w:rPr>
            </w:pP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其他商品和服务支出</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1.59</w:t>
            </w:r>
          </w:p>
        </w:tc>
        <w:tc>
          <w:tcPr>
            <w:tcW w:w="2551" w:type="dxa"/>
            <w:vAlign w:val="center"/>
          </w:tcPr>
          <w:p>
            <w:pPr>
              <w:pStyle w:val="18"/>
              <w:rPr>
                <w:rFonts w:hint="eastAsia" w:ascii="方正仿宋简体" w:hAnsi="方正仿宋简体" w:eastAsia="方正仿宋简体" w:cs="方正仿宋简体"/>
                <w:sz w:val="24"/>
                <w:szCs w:val="24"/>
              </w:rPr>
            </w:pP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对个人和家庭的补助</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124.75</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124.75</w:t>
            </w:r>
          </w:p>
        </w:tc>
        <w:tc>
          <w:tcPr>
            <w:tcW w:w="2551"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27</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30301</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离休费</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1.20</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1.20</w:t>
            </w:r>
          </w:p>
        </w:tc>
        <w:tc>
          <w:tcPr>
            <w:tcW w:w="2551"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28</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30302</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退休费</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88.80</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88.80</w:t>
            </w:r>
          </w:p>
        </w:tc>
        <w:tc>
          <w:tcPr>
            <w:tcW w:w="2551"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29</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30304</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抚恤金</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6.89</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6.89</w:t>
            </w:r>
          </w:p>
        </w:tc>
        <w:tc>
          <w:tcPr>
            <w:tcW w:w="2551"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30307</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医疗费补助</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27.80</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27.80</w:t>
            </w:r>
          </w:p>
        </w:tc>
        <w:tc>
          <w:tcPr>
            <w:tcW w:w="2551"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31</w:t>
            </w:r>
          </w:p>
        </w:tc>
        <w:tc>
          <w:tcPr>
            <w:tcW w:w="119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30309</w:t>
            </w: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奖励金</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0.06</w:t>
            </w:r>
          </w:p>
        </w:tc>
        <w:tc>
          <w:tcPr>
            <w:tcW w:w="25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0.06</w:t>
            </w:r>
          </w:p>
        </w:tc>
        <w:tc>
          <w:tcPr>
            <w:tcW w:w="2551" w:type="dxa"/>
            <w:vAlign w:val="center"/>
          </w:tcPr>
          <w:p>
            <w:pPr>
              <w:pStyle w:val="18"/>
              <w:rPr>
                <w:rFonts w:hint="eastAsia" w:ascii="方正仿宋简体" w:hAnsi="方正仿宋简体" w:eastAsia="方正仿宋简体" w:cs="方正仿宋简体"/>
                <w:sz w:val="24"/>
                <w:szCs w:val="24"/>
              </w:rPr>
            </w:pPr>
          </w:p>
        </w:tc>
      </w:tr>
    </w:tbl>
    <w:p>
      <w:pPr>
        <w:rPr>
          <w:rFonts w:hint="eastAsia" w:ascii="方正仿宋简体" w:hAnsi="方正仿宋简体" w:eastAsia="方正仿宋简体" w:cs="方正仿宋简体"/>
          <w:sz w:val="24"/>
          <w:szCs w:val="24"/>
        </w:rPr>
        <w:sectPr>
          <w:pgSz w:w="16840" w:h="11900" w:orient="landscape"/>
          <w:pgMar w:top="1361" w:right="1020" w:bottom="1134" w:left="1020" w:header="720" w:footer="720" w:gutter="0"/>
          <w:pgNumType w:fmt="decimal"/>
          <w:cols w:space="720" w:num="1"/>
        </w:sectPr>
      </w:pPr>
    </w:p>
    <w:p>
      <w:pPr>
        <w:spacing w:before="0" w:after="0" w:line="240" w:lineRule="auto"/>
        <w:ind w:firstLine="0"/>
        <w:jc w:val="both"/>
        <w:outlineLvl w:val="1"/>
        <w:rPr>
          <w:rFonts w:hint="eastAsia" w:ascii="方正小标宋_GBK" w:hAnsi="方正小标宋_GBK" w:eastAsia="方正小标宋_GBK" w:cs="方正小标宋_GBK"/>
          <w:color w:val="000000"/>
          <w:sz w:val="36"/>
          <w:lang w:val="en-US" w:eastAsia="zh-CN"/>
        </w:rPr>
      </w:pPr>
      <w:bookmarkStart w:id="6" w:name="_Toc_2_2_0000000007"/>
      <w:r>
        <w:rPr>
          <w:rStyle w:val="36"/>
          <w:rFonts w:hint="eastAsia" w:ascii="方正仿宋简体" w:hAnsi="方正仿宋简体" w:eastAsia="方正仿宋简体" w:cs="方正仿宋简体"/>
          <w:sz w:val="24"/>
          <w:szCs w:val="24"/>
          <w:lang w:val="en-US" w:eastAsia="zh-CN" w:bidi="ar"/>
        </w:rPr>
        <w:t>附表</w:t>
      </w:r>
      <w:r>
        <w:rPr>
          <w:rStyle w:val="37"/>
          <w:rFonts w:hint="eastAsia" w:ascii="方正仿宋简体" w:hAnsi="方正仿宋简体" w:eastAsia="方正仿宋简体" w:cs="方正仿宋简体"/>
          <w:sz w:val="24"/>
          <w:szCs w:val="24"/>
          <w:lang w:val="en-US" w:eastAsia="zh-CN" w:bidi="ar"/>
        </w:rPr>
        <w:t>1-7</w:t>
      </w:r>
    </w:p>
    <w:p>
      <w:pPr>
        <w:spacing w:before="0" w:after="0" w:line="240" w:lineRule="auto"/>
        <w:ind w:firstLine="0"/>
        <w:jc w:val="center"/>
        <w:outlineLvl w:val="1"/>
        <w:rPr>
          <w:rFonts w:hint="eastAsia"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color w:val="000000"/>
          <w:sz w:val="36"/>
          <w:lang w:val="en-US" w:eastAsia="zh-CN"/>
        </w:rPr>
        <w:t>单位预算政府基金预算财政拨款支出表</w:t>
      </w:r>
      <w:bookmarkEnd w:id="6"/>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0"/>
        <w:gridCol w:w="1233"/>
        <w:gridCol w:w="4698"/>
        <w:gridCol w:w="2643"/>
        <w:gridCol w:w="2643"/>
        <w:gridCol w:w="2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430遵化市机关事务中心</w:t>
            </w:r>
          </w:p>
        </w:tc>
        <w:tc>
          <w:tcPr>
            <w:tcW w:w="2551"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单位</w:t>
            </w:r>
            <w:r>
              <w:rPr>
                <w:rFonts w:hint="eastAsia" w:ascii="方正仿宋简体" w:hAnsi="方正仿宋简体" w:eastAsia="方正仿宋简体" w:cs="方正仿宋简体"/>
                <w:sz w:val="24"/>
                <w:szCs w:val="24"/>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5726" w:type="dxa"/>
            <w:gridSpan w:val="2"/>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功能分类科目</w:t>
            </w:r>
          </w:p>
        </w:tc>
        <w:tc>
          <w:tcPr>
            <w:tcW w:w="2551"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2551"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基本支出</w:t>
            </w:r>
          </w:p>
        </w:tc>
        <w:tc>
          <w:tcPr>
            <w:tcW w:w="2551"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方正仿宋简体" w:hAnsi="方正仿宋简体" w:eastAsia="方正仿宋简体" w:cs="方正仿宋简体"/>
                <w:sz w:val="24"/>
                <w:szCs w:val="24"/>
              </w:rPr>
            </w:pPr>
          </w:p>
        </w:tc>
        <w:tc>
          <w:tcPr>
            <w:tcW w:w="119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科目编码</w:t>
            </w:r>
          </w:p>
        </w:tc>
        <w:tc>
          <w:tcPr>
            <w:tcW w:w="453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科目名称</w:t>
            </w:r>
          </w:p>
        </w:tc>
        <w:tc>
          <w:tcPr>
            <w:tcW w:w="2551" w:type="dxa"/>
            <w:vMerge w:val="continue"/>
          </w:tcPr>
          <w:p>
            <w:pPr>
              <w:rPr>
                <w:rFonts w:hint="eastAsia" w:ascii="方正仿宋简体" w:hAnsi="方正仿宋简体" w:eastAsia="方正仿宋简体" w:cs="方正仿宋简体"/>
                <w:sz w:val="24"/>
                <w:szCs w:val="24"/>
              </w:rPr>
            </w:pPr>
          </w:p>
        </w:tc>
        <w:tc>
          <w:tcPr>
            <w:tcW w:w="2551" w:type="dxa"/>
            <w:vMerge w:val="continue"/>
          </w:tcPr>
          <w:p>
            <w:pPr>
              <w:rPr>
                <w:rFonts w:hint="eastAsia" w:ascii="方正仿宋简体" w:hAnsi="方正仿宋简体" w:eastAsia="方正仿宋简体" w:cs="方正仿宋简体"/>
                <w:sz w:val="24"/>
                <w:szCs w:val="24"/>
              </w:rPr>
            </w:pPr>
          </w:p>
        </w:tc>
        <w:tc>
          <w:tcPr>
            <w:tcW w:w="2551" w:type="dxa"/>
            <w:vMerge w:val="continue"/>
          </w:tcPr>
          <w:p>
            <w:pP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119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453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5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5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5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p>
        </w:tc>
        <w:tc>
          <w:tcPr>
            <w:tcW w:w="1191" w:type="dxa"/>
            <w:vAlign w:val="center"/>
          </w:tcPr>
          <w:p>
            <w:pPr>
              <w:pStyle w:val="19"/>
              <w:rPr>
                <w:rFonts w:hint="eastAsia" w:ascii="方正仿宋简体" w:hAnsi="方正仿宋简体" w:eastAsia="方正仿宋简体" w:cs="方正仿宋简体"/>
                <w:sz w:val="24"/>
                <w:szCs w:val="24"/>
              </w:rPr>
            </w:pPr>
          </w:p>
        </w:tc>
        <w:tc>
          <w:tcPr>
            <w:tcW w:w="4535" w:type="dxa"/>
            <w:vAlign w:val="center"/>
          </w:tcPr>
          <w:p>
            <w:pPr>
              <w:pStyle w:val="19"/>
              <w:rPr>
                <w:rFonts w:hint="eastAsia" w:ascii="方正仿宋简体" w:hAnsi="方正仿宋简体" w:eastAsia="方正仿宋简体" w:cs="方正仿宋简体"/>
                <w:sz w:val="24"/>
                <w:szCs w:val="24"/>
              </w:rPr>
            </w:pPr>
          </w:p>
        </w:tc>
        <w:tc>
          <w:tcPr>
            <w:tcW w:w="2551" w:type="dxa"/>
            <w:vAlign w:val="center"/>
          </w:tcPr>
          <w:p>
            <w:pPr>
              <w:pStyle w:val="18"/>
              <w:rPr>
                <w:rFonts w:hint="eastAsia" w:ascii="方正仿宋简体" w:hAnsi="方正仿宋简体" w:eastAsia="方正仿宋简体" w:cs="方正仿宋简体"/>
                <w:sz w:val="24"/>
                <w:szCs w:val="24"/>
              </w:rPr>
            </w:pPr>
          </w:p>
        </w:tc>
        <w:tc>
          <w:tcPr>
            <w:tcW w:w="2551" w:type="dxa"/>
            <w:vAlign w:val="center"/>
          </w:tcPr>
          <w:p>
            <w:pPr>
              <w:pStyle w:val="18"/>
              <w:rPr>
                <w:rFonts w:hint="eastAsia" w:ascii="方正仿宋简体" w:hAnsi="方正仿宋简体" w:eastAsia="方正仿宋简体" w:cs="方正仿宋简体"/>
                <w:sz w:val="24"/>
                <w:szCs w:val="24"/>
              </w:rPr>
            </w:pPr>
          </w:p>
        </w:tc>
        <w:tc>
          <w:tcPr>
            <w:tcW w:w="2551" w:type="dxa"/>
            <w:vAlign w:val="center"/>
          </w:tcPr>
          <w:p>
            <w:pPr>
              <w:pStyle w:val="18"/>
              <w:rPr>
                <w:rFonts w:hint="eastAsia" w:ascii="方正仿宋简体" w:hAnsi="方正仿宋简体" w:eastAsia="方正仿宋简体" w:cs="方正仿宋简体"/>
                <w:sz w:val="24"/>
                <w:szCs w:val="24"/>
              </w:rPr>
            </w:pPr>
          </w:p>
        </w:tc>
      </w:tr>
    </w:tbl>
    <w:p>
      <w:pPr>
        <w:spacing w:before="0" w:after="0" w:line="240" w:lineRule="auto"/>
        <w:jc w:val="left"/>
        <w:outlineLvl w:val="9"/>
        <w:rPr>
          <w:rFonts w:hint="eastAsia" w:ascii="方正仿宋简体" w:hAnsi="方正仿宋简体" w:eastAsia="方正仿宋简体" w:cs="方正仿宋简体"/>
          <w:sz w:val="24"/>
          <w:szCs w:val="24"/>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4"/>
          <w:szCs w:val="24"/>
        </w:rPr>
        <w:t>注：无政府基金预算财政拨款预算，空表列示。</w:t>
      </w:r>
    </w:p>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bookmarkStart w:id="7" w:name="_Toc_2_2_0000000008"/>
      <w:r>
        <w:rPr>
          <w:rStyle w:val="36"/>
          <w:rFonts w:hint="eastAsia" w:ascii="方正仿宋简体" w:hAnsi="方正仿宋简体" w:eastAsia="方正仿宋简体" w:cs="方正仿宋简体"/>
          <w:sz w:val="24"/>
          <w:szCs w:val="24"/>
          <w:lang w:val="en-US" w:eastAsia="zh-CN" w:bidi="ar"/>
        </w:rPr>
        <w:t>附表</w:t>
      </w:r>
      <w:r>
        <w:rPr>
          <w:rStyle w:val="37"/>
          <w:rFonts w:hint="eastAsia" w:ascii="方正仿宋简体" w:hAnsi="方正仿宋简体" w:eastAsia="方正仿宋简体" w:cs="方正仿宋简体"/>
          <w:sz w:val="24"/>
          <w:szCs w:val="24"/>
          <w:lang w:val="en-US" w:eastAsia="zh-CN" w:bidi="ar"/>
        </w:rPr>
        <w:t>1-8</w:t>
      </w:r>
    </w:p>
    <w:p>
      <w:pPr>
        <w:spacing w:before="0" w:after="0" w:line="240" w:lineRule="auto"/>
        <w:ind w:firstLine="0"/>
        <w:jc w:val="center"/>
        <w:outlineLvl w:val="1"/>
        <w:rPr>
          <w:rFonts w:hint="eastAsia"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color w:val="000000"/>
          <w:sz w:val="36"/>
          <w:lang w:val="en-US" w:eastAsia="zh-CN"/>
        </w:rPr>
        <w:t>单位预算国有资本经营预算财政拨款支出表</w:t>
      </w:r>
      <w:bookmarkEnd w:id="7"/>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0"/>
        <w:gridCol w:w="1233"/>
        <w:gridCol w:w="4698"/>
        <w:gridCol w:w="2643"/>
        <w:gridCol w:w="2643"/>
        <w:gridCol w:w="2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430遵化市机关事务中心</w:t>
            </w:r>
          </w:p>
        </w:tc>
        <w:tc>
          <w:tcPr>
            <w:tcW w:w="2551"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单位</w:t>
            </w:r>
            <w:r>
              <w:rPr>
                <w:rFonts w:hint="eastAsia" w:ascii="方正仿宋简体" w:hAnsi="方正仿宋简体" w:eastAsia="方正仿宋简体" w:cs="方正仿宋简体"/>
                <w:sz w:val="24"/>
                <w:szCs w:val="24"/>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5726" w:type="dxa"/>
            <w:gridSpan w:val="2"/>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功能分类科目</w:t>
            </w:r>
          </w:p>
        </w:tc>
        <w:tc>
          <w:tcPr>
            <w:tcW w:w="2551"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2551"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基本支出</w:t>
            </w:r>
          </w:p>
        </w:tc>
        <w:tc>
          <w:tcPr>
            <w:tcW w:w="2551"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方正仿宋简体" w:hAnsi="方正仿宋简体" w:eastAsia="方正仿宋简体" w:cs="方正仿宋简体"/>
                <w:sz w:val="24"/>
                <w:szCs w:val="24"/>
              </w:rPr>
            </w:pPr>
          </w:p>
        </w:tc>
        <w:tc>
          <w:tcPr>
            <w:tcW w:w="119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科目编码</w:t>
            </w:r>
          </w:p>
        </w:tc>
        <w:tc>
          <w:tcPr>
            <w:tcW w:w="453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科目名称</w:t>
            </w:r>
          </w:p>
        </w:tc>
        <w:tc>
          <w:tcPr>
            <w:tcW w:w="2551" w:type="dxa"/>
            <w:vMerge w:val="continue"/>
          </w:tcPr>
          <w:p>
            <w:pPr>
              <w:rPr>
                <w:rFonts w:hint="eastAsia" w:ascii="方正仿宋简体" w:hAnsi="方正仿宋简体" w:eastAsia="方正仿宋简体" w:cs="方正仿宋简体"/>
                <w:sz w:val="24"/>
                <w:szCs w:val="24"/>
              </w:rPr>
            </w:pPr>
          </w:p>
        </w:tc>
        <w:tc>
          <w:tcPr>
            <w:tcW w:w="2551" w:type="dxa"/>
            <w:vMerge w:val="continue"/>
          </w:tcPr>
          <w:p>
            <w:pPr>
              <w:rPr>
                <w:rFonts w:hint="eastAsia" w:ascii="方正仿宋简体" w:hAnsi="方正仿宋简体" w:eastAsia="方正仿宋简体" w:cs="方正仿宋简体"/>
                <w:sz w:val="24"/>
                <w:szCs w:val="24"/>
              </w:rPr>
            </w:pPr>
          </w:p>
        </w:tc>
        <w:tc>
          <w:tcPr>
            <w:tcW w:w="2551" w:type="dxa"/>
            <w:vMerge w:val="continue"/>
          </w:tcPr>
          <w:p>
            <w:pP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119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453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5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5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5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hAnsi="方正仿宋简体" w:eastAsia="方正仿宋简体" w:cs="方正仿宋简体"/>
                <w:sz w:val="24"/>
                <w:szCs w:val="24"/>
              </w:rPr>
            </w:pPr>
          </w:p>
        </w:tc>
        <w:tc>
          <w:tcPr>
            <w:tcW w:w="1191" w:type="dxa"/>
            <w:vAlign w:val="center"/>
          </w:tcPr>
          <w:p>
            <w:pPr>
              <w:pStyle w:val="19"/>
              <w:rPr>
                <w:rFonts w:hint="eastAsia" w:ascii="方正仿宋简体" w:hAnsi="方正仿宋简体" w:eastAsia="方正仿宋简体" w:cs="方正仿宋简体"/>
                <w:sz w:val="24"/>
                <w:szCs w:val="24"/>
              </w:rPr>
            </w:pPr>
          </w:p>
        </w:tc>
        <w:tc>
          <w:tcPr>
            <w:tcW w:w="4535" w:type="dxa"/>
            <w:vAlign w:val="center"/>
          </w:tcPr>
          <w:p>
            <w:pPr>
              <w:pStyle w:val="19"/>
              <w:rPr>
                <w:rFonts w:hint="eastAsia" w:ascii="方正仿宋简体" w:hAnsi="方正仿宋简体" w:eastAsia="方正仿宋简体" w:cs="方正仿宋简体"/>
                <w:sz w:val="24"/>
                <w:szCs w:val="24"/>
              </w:rPr>
            </w:pPr>
          </w:p>
        </w:tc>
        <w:tc>
          <w:tcPr>
            <w:tcW w:w="2551" w:type="dxa"/>
            <w:vAlign w:val="center"/>
          </w:tcPr>
          <w:p>
            <w:pPr>
              <w:pStyle w:val="18"/>
              <w:rPr>
                <w:rFonts w:hint="eastAsia" w:ascii="方正仿宋简体" w:hAnsi="方正仿宋简体" w:eastAsia="方正仿宋简体" w:cs="方正仿宋简体"/>
                <w:sz w:val="24"/>
                <w:szCs w:val="24"/>
              </w:rPr>
            </w:pPr>
          </w:p>
        </w:tc>
        <w:tc>
          <w:tcPr>
            <w:tcW w:w="2551" w:type="dxa"/>
            <w:vAlign w:val="center"/>
          </w:tcPr>
          <w:p>
            <w:pPr>
              <w:pStyle w:val="18"/>
              <w:rPr>
                <w:rFonts w:hint="eastAsia" w:ascii="方正仿宋简体" w:hAnsi="方正仿宋简体" w:eastAsia="方正仿宋简体" w:cs="方正仿宋简体"/>
                <w:sz w:val="24"/>
                <w:szCs w:val="24"/>
              </w:rPr>
            </w:pPr>
          </w:p>
        </w:tc>
        <w:tc>
          <w:tcPr>
            <w:tcW w:w="2551" w:type="dxa"/>
            <w:vAlign w:val="center"/>
          </w:tcPr>
          <w:p>
            <w:pPr>
              <w:pStyle w:val="18"/>
              <w:rPr>
                <w:rFonts w:hint="eastAsia" w:ascii="方正仿宋简体" w:hAnsi="方正仿宋简体" w:eastAsia="方正仿宋简体" w:cs="方正仿宋简体"/>
                <w:sz w:val="24"/>
                <w:szCs w:val="24"/>
              </w:rPr>
            </w:pPr>
          </w:p>
        </w:tc>
      </w:tr>
    </w:tbl>
    <w:p>
      <w:pPr>
        <w:spacing w:before="0" w:after="0" w:line="240" w:lineRule="auto"/>
        <w:jc w:val="left"/>
        <w:outlineLvl w:val="9"/>
        <w:rPr>
          <w:rFonts w:hint="eastAsia" w:ascii="方正仿宋简体" w:hAnsi="方正仿宋简体" w:eastAsia="方正仿宋简体" w:cs="方正仿宋简体"/>
          <w:sz w:val="24"/>
          <w:szCs w:val="24"/>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4"/>
          <w:szCs w:val="24"/>
        </w:rPr>
        <w:t>注：无国有资本经营预算财政拨款预算，空表列示。</w:t>
      </w:r>
    </w:p>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bookmarkStart w:id="8" w:name="_Toc_2_2_0000000009"/>
      <w:r>
        <w:rPr>
          <w:rStyle w:val="36"/>
          <w:rFonts w:hint="eastAsia" w:ascii="方正仿宋简体" w:hAnsi="方正仿宋简体" w:eastAsia="方正仿宋简体" w:cs="方正仿宋简体"/>
          <w:sz w:val="24"/>
          <w:szCs w:val="24"/>
          <w:lang w:val="en-US" w:eastAsia="zh-CN" w:bidi="ar"/>
        </w:rPr>
        <w:t>附表</w:t>
      </w:r>
      <w:r>
        <w:rPr>
          <w:rStyle w:val="37"/>
          <w:rFonts w:hint="eastAsia" w:ascii="方正仿宋简体" w:hAnsi="方正仿宋简体" w:eastAsia="方正仿宋简体" w:cs="方正仿宋简体"/>
          <w:sz w:val="24"/>
          <w:szCs w:val="24"/>
          <w:lang w:val="en-US" w:eastAsia="zh-CN" w:bidi="ar"/>
        </w:rPr>
        <w:t>1-9</w:t>
      </w:r>
    </w:p>
    <w:p>
      <w:pPr>
        <w:spacing w:before="0" w:after="0" w:line="240" w:lineRule="auto"/>
        <w:ind w:firstLine="0"/>
        <w:jc w:val="center"/>
        <w:outlineLvl w:val="1"/>
        <w:rPr>
          <w:rFonts w:hint="eastAsia"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color w:val="000000"/>
          <w:sz w:val="36"/>
          <w:lang w:val="en-US" w:eastAsia="zh-CN"/>
        </w:rPr>
        <w:t>单位预算财政拨款“三公”经费支出表</w:t>
      </w:r>
      <w:bookmarkEnd w:id="8"/>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7"/>
        <w:gridCol w:w="2476"/>
        <w:gridCol w:w="2476"/>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11"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430遵化市机关事务中心</w:t>
            </w:r>
          </w:p>
        </w:tc>
        <w:tc>
          <w:tcPr>
            <w:tcW w:w="2476"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4953"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单位</w:t>
            </w:r>
            <w:r>
              <w:rPr>
                <w:rFonts w:hint="eastAsia" w:ascii="方正仿宋简体" w:hAnsi="方正仿宋简体" w:eastAsia="方正仿宋简体" w:cs="方正仿宋简体"/>
                <w:sz w:val="24"/>
                <w:szCs w:val="24"/>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4"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3950"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  目</w:t>
            </w:r>
          </w:p>
        </w:tc>
        <w:tc>
          <w:tcPr>
            <w:tcW w:w="9906" w:type="dxa"/>
            <w:gridSpan w:val="4"/>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84" w:type="dxa"/>
            <w:vMerge w:val="continue"/>
          </w:tcPr>
          <w:p>
            <w:pPr>
              <w:rPr>
                <w:rFonts w:hint="eastAsia" w:ascii="方正仿宋简体" w:hAnsi="方正仿宋简体" w:eastAsia="方正仿宋简体" w:cs="方正仿宋简体"/>
                <w:sz w:val="24"/>
                <w:szCs w:val="24"/>
              </w:rPr>
            </w:pPr>
          </w:p>
        </w:tc>
        <w:tc>
          <w:tcPr>
            <w:tcW w:w="3950" w:type="dxa"/>
            <w:vMerge w:val="continue"/>
          </w:tcPr>
          <w:p>
            <w:pPr>
              <w:rPr>
                <w:rFonts w:hint="eastAsia" w:ascii="方正仿宋简体" w:hAnsi="方正仿宋简体" w:eastAsia="方正仿宋简体" w:cs="方正仿宋简体"/>
                <w:sz w:val="24"/>
                <w:szCs w:val="24"/>
              </w:rPr>
            </w:pPr>
          </w:p>
        </w:tc>
        <w:tc>
          <w:tcPr>
            <w:tcW w:w="247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24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一般公共预算              财政拨款</w:t>
            </w:r>
          </w:p>
        </w:tc>
        <w:tc>
          <w:tcPr>
            <w:tcW w:w="24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政府性基金                  预算拨款</w:t>
            </w:r>
          </w:p>
        </w:tc>
        <w:tc>
          <w:tcPr>
            <w:tcW w:w="247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84"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395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47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4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4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47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4"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3950"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2477"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r>
              <w:rPr>
                <w:rFonts w:hint="eastAsia" w:ascii="方正仿宋简体" w:hAnsi="方正仿宋简体" w:eastAsia="方正仿宋简体" w:cs="方正仿宋简体"/>
                <w:sz w:val="24"/>
                <w:szCs w:val="24"/>
                <w:lang w:val="en-US" w:eastAsia="zh-CN"/>
              </w:rPr>
              <w:t>1</w:t>
            </w:r>
            <w:r>
              <w:rPr>
                <w:rFonts w:hint="eastAsia" w:ascii="方正仿宋简体" w:hAnsi="方正仿宋简体" w:eastAsia="方正仿宋简体" w:cs="方正仿宋简体"/>
                <w:sz w:val="24"/>
                <w:szCs w:val="24"/>
              </w:rPr>
              <w:t>0</w:t>
            </w:r>
          </w:p>
        </w:tc>
        <w:tc>
          <w:tcPr>
            <w:tcW w:w="2476"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r>
              <w:rPr>
                <w:rFonts w:hint="eastAsia" w:ascii="方正仿宋简体" w:hAnsi="方正仿宋简体" w:eastAsia="方正仿宋简体" w:cs="方正仿宋简体"/>
                <w:sz w:val="24"/>
                <w:szCs w:val="24"/>
                <w:lang w:val="en-US" w:eastAsia="zh-CN"/>
              </w:rPr>
              <w:t>1</w:t>
            </w:r>
            <w:r>
              <w:rPr>
                <w:rFonts w:hint="eastAsia" w:ascii="方正仿宋简体" w:hAnsi="方正仿宋简体" w:eastAsia="方正仿宋简体" w:cs="方正仿宋简体"/>
                <w:sz w:val="24"/>
                <w:szCs w:val="24"/>
              </w:rPr>
              <w:t>0</w:t>
            </w:r>
          </w:p>
        </w:tc>
        <w:tc>
          <w:tcPr>
            <w:tcW w:w="2476" w:type="dxa"/>
            <w:vAlign w:val="center"/>
          </w:tcPr>
          <w:p>
            <w:pPr>
              <w:pStyle w:val="22"/>
              <w:rPr>
                <w:rFonts w:hint="eastAsia" w:ascii="方正仿宋简体" w:hAnsi="方正仿宋简体" w:eastAsia="方正仿宋简体" w:cs="方正仿宋简体"/>
                <w:sz w:val="24"/>
                <w:szCs w:val="24"/>
              </w:rPr>
            </w:pPr>
          </w:p>
        </w:tc>
        <w:tc>
          <w:tcPr>
            <w:tcW w:w="2477" w:type="dxa"/>
            <w:vAlign w:val="center"/>
          </w:tcPr>
          <w:p>
            <w:pPr>
              <w:pStyle w:val="22"/>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4"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395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“三公”经费小计</w:t>
            </w:r>
          </w:p>
        </w:tc>
        <w:tc>
          <w:tcPr>
            <w:tcW w:w="2477"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4.10</w:t>
            </w:r>
          </w:p>
        </w:tc>
        <w:tc>
          <w:tcPr>
            <w:tcW w:w="24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4.10</w:t>
            </w:r>
          </w:p>
        </w:tc>
        <w:tc>
          <w:tcPr>
            <w:tcW w:w="2476" w:type="dxa"/>
            <w:vAlign w:val="center"/>
          </w:tcPr>
          <w:p>
            <w:pPr>
              <w:pStyle w:val="18"/>
              <w:rPr>
                <w:rFonts w:hint="eastAsia" w:ascii="方正仿宋简体" w:hAnsi="方正仿宋简体" w:eastAsia="方正仿宋简体" w:cs="方正仿宋简体"/>
                <w:sz w:val="24"/>
                <w:szCs w:val="24"/>
              </w:rPr>
            </w:pPr>
          </w:p>
        </w:tc>
        <w:tc>
          <w:tcPr>
            <w:tcW w:w="24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4"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395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一、因公出国（境）费</w:t>
            </w:r>
          </w:p>
        </w:tc>
        <w:tc>
          <w:tcPr>
            <w:tcW w:w="2477" w:type="dxa"/>
            <w:vAlign w:val="center"/>
          </w:tcPr>
          <w:p>
            <w:pPr>
              <w:pStyle w:val="18"/>
              <w:rPr>
                <w:rFonts w:hint="eastAsia" w:ascii="方正仿宋简体" w:hAnsi="方正仿宋简体" w:eastAsia="方正仿宋简体" w:cs="方正仿宋简体"/>
                <w:sz w:val="24"/>
                <w:szCs w:val="24"/>
              </w:rPr>
            </w:pPr>
          </w:p>
        </w:tc>
        <w:tc>
          <w:tcPr>
            <w:tcW w:w="2476" w:type="dxa"/>
            <w:vAlign w:val="center"/>
          </w:tcPr>
          <w:p>
            <w:pPr>
              <w:pStyle w:val="18"/>
              <w:rPr>
                <w:rFonts w:hint="eastAsia" w:ascii="方正仿宋简体" w:hAnsi="方正仿宋简体" w:eastAsia="方正仿宋简体" w:cs="方正仿宋简体"/>
                <w:sz w:val="24"/>
                <w:szCs w:val="24"/>
              </w:rPr>
            </w:pPr>
          </w:p>
        </w:tc>
        <w:tc>
          <w:tcPr>
            <w:tcW w:w="2476" w:type="dxa"/>
            <w:vAlign w:val="center"/>
          </w:tcPr>
          <w:p>
            <w:pPr>
              <w:pStyle w:val="18"/>
              <w:rPr>
                <w:rFonts w:hint="eastAsia" w:ascii="方正仿宋简体" w:hAnsi="方正仿宋简体" w:eastAsia="方正仿宋简体" w:cs="方正仿宋简体"/>
                <w:sz w:val="24"/>
                <w:szCs w:val="24"/>
              </w:rPr>
            </w:pPr>
          </w:p>
        </w:tc>
        <w:tc>
          <w:tcPr>
            <w:tcW w:w="24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4"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395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其中：教学科研人员因公出国（境）费</w:t>
            </w:r>
          </w:p>
        </w:tc>
        <w:tc>
          <w:tcPr>
            <w:tcW w:w="2477" w:type="dxa"/>
            <w:vAlign w:val="center"/>
          </w:tcPr>
          <w:p>
            <w:pPr>
              <w:pStyle w:val="18"/>
              <w:rPr>
                <w:rFonts w:hint="eastAsia" w:ascii="方正仿宋简体" w:hAnsi="方正仿宋简体" w:eastAsia="方正仿宋简体" w:cs="方正仿宋简体"/>
                <w:sz w:val="24"/>
                <w:szCs w:val="24"/>
              </w:rPr>
            </w:pPr>
          </w:p>
        </w:tc>
        <w:tc>
          <w:tcPr>
            <w:tcW w:w="2476" w:type="dxa"/>
            <w:vAlign w:val="center"/>
          </w:tcPr>
          <w:p>
            <w:pPr>
              <w:pStyle w:val="18"/>
              <w:rPr>
                <w:rFonts w:hint="eastAsia" w:ascii="方正仿宋简体" w:hAnsi="方正仿宋简体" w:eastAsia="方正仿宋简体" w:cs="方正仿宋简体"/>
                <w:sz w:val="24"/>
                <w:szCs w:val="24"/>
              </w:rPr>
            </w:pPr>
          </w:p>
        </w:tc>
        <w:tc>
          <w:tcPr>
            <w:tcW w:w="2476" w:type="dxa"/>
            <w:vAlign w:val="center"/>
          </w:tcPr>
          <w:p>
            <w:pPr>
              <w:pStyle w:val="18"/>
              <w:rPr>
                <w:rFonts w:hint="eastAsia" w:ascii="方正仿宋简体" w:hAnsi="方正仿宋简体" w:eastAsia="方正仿宋简体" w:cs="方正仿宋简体"/>
                <w:sz w:val="24"/>
                <w:szCs w:val="24"/>
              </w:rPr>
            </w:pPr>
          </w:p>
        </w:tc>
        <w:tc>
          <w:tcPr>
            <w:tcW w:w="24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4"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395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其他因公出国（境）费</w:t>
            </w:r>
          </w:p>
        </w:tc>
        <w:tc>
          <w:tcPr>
            <w:tcW w:w="2477" w:type="dxa"/>
            <w:vAlign w:val="center"/>
          </w:tcPr>
          <w:p>
            <w:pPr>
              <w:pStyle w:val="18"/>
              <w:rPr>
                <w:rFonts w:hint="eastAsia" w:ascii="方正仿宋简体" w:hAnsi="方正仿宋简体" w:eastAsia="方正仿宋简体" w:cs="方正仿宋简体"/>
                <w:sz w:val="24"/>
                <w:szCs w:val="24"/>
              </w:rPr>
            </w:pPr>
          </w:p>
        </w:tc>
        <w:tc>
          <w:tcPr>
            <w:tcW w:w="2476" w:type="dxa"/>
            <w:vAlign w:val="center"/>
          </w:tcPr>
          <w:p>
            <w:pPr>
              <w:pStyle w:val="18"/>
              <w:rPr>
                <w:rFonts w:hint="eastAsia" w:ascii="方正仿宋简体" w:hAnsi="方正仿宋简体" w:eastAsia="方正仿宋简体" w:cs="方正仿宋简体"/>
                <w:sz w:val="24"/>
                <w:szCs w:val="24"/>
              </w:rPr>
            </w:pPr>
          </w:p>
        </w:tc>
        <w:tc>
          <w:tcPr>
            <w:tcW w:w="2476" w:type="dxa"/>
            <w:vAlign w:val="center"/>
          </w:tcPr>
          <w:p>
            <w:pPr>
              <w:pStyle w:val="18"/>
              <w:rPr>
                <w:rFonts w:hint="eastAsia" w:ascii="方正仿宋简体" w:hAnsi="方正仿宋简体" w:eastAsia="方正仿宋简体" w:cs="方正仿宋简体"/>
                <w:sz w:val="24"/>
                <w:szCs w:val="24"/>
              </w:rPr>
            </w:pPr>
          </w:p>
        </w:tc>
        <w:tc>
          <w:tcPr>
            <w:tcW w:w="24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4"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395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二、公务用车购置及运维费</w:t>
            </w:r>
          </w:p>
        </w:tc>
        <w:tc>
          <w:tcPr>
            <w:tcW w:w="2477"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4.10</w:t>
            </w:r>
          </w:p>
        </w:tc>
        <w:tc>
          <w:tcPr>
            <w:tcW w:w="24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4.10</w:t>
            </w:r>
          </w:p>
        </w:tc>
        <w:tc>
          <w:tcPr>
            <w:tcW w:w="2476" w:type="dxa"/>
            <w:vAlign w:val="center"/>
          </w:tcPr>
          <w:p>
            <w:pPr>
              <w:pStyle w:val="18"/>
              <w:rPr>
                <w:rFonts w:hint="eastAsia" w:ascii="方正仿宋简体" w:hAnsi="方正仿宋简体" w:eastAsia="方正仿宋简体" w:cs="方正仿宋简体"/>
                <w:sz w:val="24"/>
                <w:szCs w:val="24"/>
              </w:rPr>
            </w:pPr>
          </w:p>
        </w:tc>
        <w:tc>
          <w:tcPr>
            <w:tcW w:w="24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4"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395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其中：公务用车购置费</w:t>
            </w:r>
          </w:p>
        </w:tc>
        <w:tc>
          <w:tcPr>
            <w:tcW w:w="2477" w:type="dxa"/>
            <w:vAlign w:val="center"/>
          </w:tcPr>
          <w:p>
            <w:pPr>
              <w:pStyle w:val="18"/>
              <w:rPr>
                <w:rFonts w:hint="eastAsia" w:ascii="方正仿宋简体" w:hAnsi="方正仿宋简体" w:eastAsia="方正仿宋简体" w:cs="方正仿宋简体"/>
                <w:sz w:val="24"/>
                <w:szCs w:val="24"/>
              </w:rPr>
            </w:pPr>
          </w:p>
        </w:tc>
        <w:tc>
          <w:tcPr>
            <w:tcW w:w="2476" w:type="dxa"/>
            <w:vAlign w:val="center"/>
          </w:tcPr>
          <w:p>
            <w:pPr>
              <w:pStyle w:val="18"/>
              <w:rPr>
                <w:rFonts w:hint="eastAsia" w:ascii="方正仿宋简体" w:hAnsi="方正仿宋简体" w:eastAsia="方正仿宋简体" w:cs="方正仿宋简体"/>
                <w:sz w:val="24"/>
                <w:szCs w:val="24"/>
              </w:rPr>
            </w:pPr>
          </w:p>
        </w:tc>
        <w:tc>
          <w:tcPr>
            <w:tcW w:w="2476" w:type="dxa"/>
            <w:vAlign w:val="center"/>
          </w:tcPr>
          <w:p>
            <w:pPr>
              <w:pStyle w:val="18"/>
              <w:rPr>
                <w:rFonts w:hint="eastAsia" w:ascii="方正仿宋简体" w:hAnsi="方正仿宋简体" w:eastAsia="方正仿宋简体" w:cs="方正仿宋简体"/>
                <w:sz w:val="24"/>
                <w:szCs w:val="24"/>
              </w:rPr>
            </w:pPr>
          </w:p>
        </w:tc>
        <w:tc>
          <w:tcPr>
            <w:tcW w:w="24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4"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395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公务用车运行维护费</w:t>
            </w:r>
          </w:p>
        </w:tc>
        <w:tc>
          <w:tcPr>
            <w:tcW w:w="2477"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4.10</w:t>
            </w:r>
          </w:p>
        </w:tc>
        <w:tc>
          <w:tcPr>
            <w:tcW w:w="24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4.10</w:t>
            </w:r>
          </w:p>
        </w:tc>
        <w:tc>
          <w:tcPr>
            <w:tcW w:w="2476" w:type="dxa"/>
            <w:vAlign w:val="center"/>
          </w:tcPr>
          <w:p>
            <w:pPr>
              <w:pStyle w:val="18"/>
              <w:rPr>
                <w:rFonts w:hint="eastAsia" w:ascii="方正仿宋简体" w:hAnsi="方正仿宋简体" w:eastAsia="方正仿宋简体" w:cs="方正仿宋简体"/>
                <w:sz w:val="24"/>
                <w:szCs w:val="24"/>
              </w:rPr>
            </w:pPr>
          </w:p>
        </w:tc>
        <w:tc>
          <w:tcPr>
            <w:tcW w:w="24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4"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395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三、公务接待费</w:t>
            </w:r>
          </w:p>
        </w:tc>
        <w:tc>
          <w:tcPr>
            <w:tcW w:w="2477" w:type="dxa"/>
            <w:vAlign w:val="center"/>
          </w:tcPr>
          <w:p>
            <w:pPr>
              <w:pStyle w:val="18"/>
              <w:rPr>
                <w:rFonts w:hint="eastAsia" w:ascii="方正仿宋简体" w:hAnsi="方正仿宋简体" w:eastAsia="方正仿宋简体" w:cs="方正仿宋简体"/>
                <w:sz w:val="24"/>
                <w:szCs w:val="24"/>
              </w:rPr>
            </w:pPr>
          </w:p>
        </w:tc>
        <w:tc>
          <w:tcPr>
            <w:tcW w:w="2476" w:type="dxa"/>
            <w:vAlign w:val="center"/>
          </w:tcPr>
          <w:p>
            <w:pPr>
              <w:pStyle w:val="18"/>
              <w:rPr>
                <w:rFonts w:hint="eastAsia" w:ascii="方正仿宋简体" w:hAnsi="方正仿宋简体" w:eastAsia="方正仿宋简体" w:cs="方正仿宋简体"/>
                <w:sz w:val="24"/>
                <w:szCs w:val="24"/>
              </w:rPr>
            </w:pPr>
          </w:p>
        </w:tc>
        <w:tc>
          <w:tcPr>
            <w:tcW w:w="2476" w:type="dxa"/>
            <w:vAlign w:val="center"/>
          </w:tcPr>
          <w:p>
            <w:pPr>
              <w:pStyle w:val="18"/>
              <w:rPr>
                <w:rFonts w:hint="eastAsia" w:ascii="方正仿宋简体" w:hAnsi="方正仿宋简体" w:eastAsia="方正仿宋简体" w:cs="方正仿宋简体"/>
                <w:sz w:val="24"/>
                <w:szCs w:val="24"/>
              </w:rPr>
            </w:pPr>
          </w:p>
        </w:tc>
        <w:tc>
          <w:tcPr>
            <w:tcW w:w="2477" w:type="dxa"/>
            <w:vAlign w:val="center"/>
          </w:tcPr>
          <w:p>
            <w:pPr>
              <w:pStyle w:val="18"/>
              <w:rPr>
                <w:rFonts w:hint="eastAsia" w:ascii="方正仿宋简体" w:hAnsi="方正仿宋简体" w:eastAsia="方正仿宋简体" w:cs="方正仿宋简体"/>
                <w:sz w:val="24"/>
                <w:szCs w:val="24"/>
              </w:rPr>
            </w:pPr>
          </w:p>
        </w:tc>
      </w:tr>
    </w:tbl>
    <w:p>
      <w:pPr>
        <w:spacing w:before="0" w:after="0" w:line="240" w:lineRule="auto"/>
        <w:ind w:firstLine="0"/>
        <w:jc w:val="center"/>
        <w:outlineLvl w:val="0"/>
        <w:sectPr>
          <w:pgSz w:w="16840" w:h="11900" w:orient="landscape"/>
          <w:pgMar w:top="567" w:right="1020" w:bottom="567" w:left="1020" w:header="720" w:footer="720" w:gutter="0"/>
          <w:pgNumType w:fmt="decimal"/>
          <w:cols w:space="720" w:num="1"/>
        </w:sectPr>
      </w:pPr>
      <w:r>
        <w:rPr>
          <w:rFonts w:ascii="方正书宋_GBK" w:hAnsi="方正书宋_GBK" w:eastAsia="方正书宋_GBK" w:cs="方正书宋_GBK"/>
          <w:color w:val="FFFFFF"/>
          <w:sz w:val="21"/>
        </w:rPr>
        <w:t>第一部分  遵化市机关事务中心2023年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遵化市机关事务中心</w:t>
      </w: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2023年</w:t>
      </w:r>
      <w:r>
        <w:rPr>
          <w:rFonts w:hint="eastAsia" w:ascii="方正小标宋简体" w:hAnsi="方正小标宋简体" w:eastAsia="方正小标宋简体" w:cs="方正小标宋简体"/>
          <w:kern w:val="2"/>
          <w:sz w:val="44"/>
          <w:szCs w:val="44"/>
          <w:lang w:val="en-US" w:eastAsia="zh-CN"/>
        </w:rPr>
        <w:t>单位</w:t>
      </w:r>
      <w:r>
        <w:rPr>
          <w:rFonts w:hint="eastAsia" w:ascii="方正小标宋简体" w:hAnsi="方正小标宋简体" w:eastAsia="方正小标宋简体" w:cs="方正小标宋简体"/>
          <w:kern w:val="2"/>
          <w:sz w:val="44"/>
          <w:szCs w:val="44"/>
          <w:lang w:eastAsia="zh-CN"/>
        </w:rPr>
        <w:t>预算信息公开情况说明</w:t>
      </w: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eastAsia" w:ascii="方正小标宋简体" w:hAnsi="方正小标宋简体" w:eastAsia="方正小标宋简体" w:cs="方正小标宋简体"/>
          <w:kern w:val="2"/>
          <w:sz w:val="44"/>
          <w:szCs w:val="44"/>
          <w:lang w:eastAsia="zh-CN"/>
        </w:rPr>
      </w:pP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w:t>
      </w:r>
      <w:r>
        <w:rPr>
          <w:rFonts w:hint="eastAsia" w:ascii="方正仿宋简体" w:hAnsi="方正仿宋简体" w:eastAsia="方正仿宋简体" w:cs="方正仿宋简体"/>
          <w:color w:val="000000"/>
          <w:sz w:val="32"/>
          <w:szCs w:val="32"/>
          <w:lang w:eastAsia="zh-CN"/>
        </w:rPr>
        <w:t>中华人民共和国</w:t>
      </w:r>
      <w:r>
        <w:rPr>
          <w:rFonts w:hint="eastAsia" w:ascii="方正仿宋简体" w:hAnsi="方正仿宋简体" w:eastAsia="方正仿宋简体" w:cs="方正仿宋简体"/>
          <w:color w:val="000000"/>
          <w:sz w:val="32"/>
          <w:szCs w:val="32"/>
        </w:rPr>
        <w:t>预算法》、《地方预决算公开操作规程》和《关于进一步推进预算公开工作的实施意见》规定，现将遵化市机关事务中心2023年</w:t>
      </w:r>
      <w:r>
        <w:rPr>
          <w:rFonts w:hint="eastAsia" w:ascii="方正仿宋简体" w:hAnsi="方正仿宋简体" w:eastAsia="方正仿宋简体" w:cs="方正仿宋简体"/>
          <w:color w:val="000000"/>
          <w:sz w:val="32"/>
          <w:szCs w:val="32"/>
          <w:lang w:val="en-US" w:eastAsia="zh-CN"/>
        </w:rPr>
        <w:t>单位</w:t>
      </w:r>
      <w:r>
        <w:rPr>
          <w:rFonts w:hint="eastAsia" w:ascii="方正仿宋简体" w:hAnsi="方正仿宋简体" w:eastAsia="方正仿宋简体" w:cs="方正仿宋简体"/>
          <w:color w:val="000000"/>
          <w:sz w:val="32"/>
          <w:szCs w:val="32"/>
        </w:rPr>
        <w:t>预算公开如下：</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0" w:firstLineChars="0"/>
        <w:jc w:val="left"/>
        <w:textAlignment w:val="auto"/>
        <w:outlineLvl w:val="2"/>
        <w:rPr>
          <w:rFonts w:hint="eastAsia" w:ascii="方正黑体简体" w:hAnsi="方正黑体简体" w:eastAsia="方正黑体简体" w:cs="方正黑体简体"/>
          <w:color w:val="000000"/>
          <w:sz w:val="32"/>
          <w:szCs w:val="32"/>
        </w:rPr>
      </w:pPr>
      <w:bookmarkStart w:id="9" w:name="_Toc_3_3_0000000010"/>
      <w:r>
        <w:rPr>
          <w:rFonts w:hint="eastAsia" w:ascii="方正黑体简体" w:hAnsi="方正黑体简体" w:eastAsia="方正黑体简体" w:cs="方正黑体简体"/>
          <w:color w:val="000000"/>
          <w:sz w:val="32"/>
          <w:szCs w:val="32"/>
          <w:lang w:val="en-US" w:eastAsia="zh-CN"/>
        </w:rPr>
        <w:t>一、单位</w:t>
      </w:r>
      <w:r>
        <w:rPr>
          <w:rFonts w:hint="eastAsia" w:ascii="方正黑体简体" w:hAnsi="方正黑体简体" w:eastAsia="方正黑体简体" w:cs="方正黑体简体"/>
          <w:color w:val="000000"/>
          <w:sz w:val="32"/>
          <w:szCs w:val="32"/>
        </w:rPr>
        <w:t>职责及机构设置情况</w:t>
      </w:r>
      <w:bookmarkEnd w:id="9"/>
    </w:p>
    <w:p>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320" w:firstLineChars="100"/>
        <w:jc w:val="left"/>
        <w:textAlignment w:val="auto"/>
        <w:outlineLvl w:val="2"/>
        <w:rPr>
          <w:rFonts w:hint="eastAsia" w:ascii="方正仿宋简体" w:hAnsi="方正仿宋简体" w:eastAsia="方正仿宋简体" w:cs="方正仿宋简体"/>
          <w:sz w:val="32"/>
          <w:szCs w:val="32"/>
          <w:lang w:val="en-US" w:eastAsia="uk-UA" w:bidi="ar-SA"/>
        </w:rPr>
      </w:pPr>
      <w:r>
        <w:rPr>
          <w:rFonts w:hint="eastAsia" w:ascii="方正楷体简体" w:hAnsi="方正楷体简体" w:eastAsia="方正楷体简体" w:cs="方正楷体简体"/>
          <w:sz w:val="32"/>
          <w:szCs w:val="32"/>
          <w:lang w:val="en-US" w:eastAsia="zh-CN" w:bidi="ar-SA"/>
        </w:rPr>
        <w:t>（一）单位</w:t>
      </w:r>
      <w:r>
        <w:rPr>
          <w:rFonts w:hint="eastAsia" w:ascii="方正仿宋简体" w:hAnsi="方正仿宋简体" w:eastAsia="方正仿宋简体" w:cs="方正仿宋简体"/>
          <w:sz w:val="32"/>
          <w:szCs w:val="32"/>
          <w:lang w:val="en-US" w:eastAsia="uk-UA" w:bidi="ar-SA"/>
        </w:rPr>
        <w:t>职责：</w:t>
      </w:r>
    </w:p>
    <w:p>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960" w:firstLineChars="300"/>
        <w:jc w:val="left"/>
        <w:textAlignment w:val="auto"/>
        <w:outlineLvl w:val="2"/>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根据</w:t>
      </w:r>
      <w:r>
        <w:rPr>
          <w:rFonts w:hint="eastAsia" w:ascii="方正仿宋简体" w:hAnsi="方正仿宋简体" w:eastAsia="方正仿宋简体" w:cs="方正仿宋简体"/>
          <w:sz w:val="32"/>
          <w:szCs w:val="32"/>
          <w:lang w:val="en-US" w:eastAsia="zh-CN" w:bidi="ar-SA"/>
        </w:rPr>
        <w:t>《中共遵化市委、遵化市人民政府关于印发【遵化市机构改革方案】的通知》（遵字【2019】1号）精神，为同步做好事业单位调整工作，经市委编委会研究决定，明确你单位所属公益二类事业单位。</w:t>
      </w:r>
    </w:p>
    <w:p>
      <w:pPr>
        <w:pStyle w:val="24"/>
        <w:keepNext w:val="0"/>
        <w:keepLines w:val="0"/>
        <w:pageBreakBefore w:val="0"/>
        <w:widowControl/>
        <w:numPr>
          <w:ilvl w:val="0"/>
          <w:numId w:val="0"/>
        </w:numPr>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w:t>
      </w:r>
      <w:r>
        <w:rPr>
          <w:rFonts w:hint="eastAsia" w:ascii="方正仿宋简体" w:hAnsi="方正仿宋简体" w:eastAsia="方正仿宋简体" w:cs="方正仿宋简体"/>
          <w:sz w:val="32"/>
          <w:szCs w:val="32"/>
          <w:lang w:val="en-US" w:eastAsia="zh-CN"/>
        </w:rPr>
        <w:t>研究制定市委、市政府机关事务工作及管辖范围内机关单位后勤保障工作的规章制度并组织实施；</w:t>
      </w:r>
      <w:r>
        <w:rPr>
          <w:rFonts w:hint="eastAsia" w:ascii="方正仿宋简体" w:hAnsi="方正仿宋简体" w:eastAsia="方正仿宋简体" w:cs="方正仿宋简体"/>
          <w:sz w:val="32"/>
          <w:szCs w:val="32"/>
        </w:rPr>
        <w:t>负责</w:t>
      </w:r>
      <w:r>
        <w:rPr>
          <w:rFonts w:hint="eastAsia" w:ascii="方正仿宋简体" w:hAnsi="方正仿宋简体" w:eastAsia="方正仿宋简体" w:cs="方正仿宋简体"/>
          <w:sz w:val="32"/>
          <w:szCs w:val="32"/>
          <w:lang w:val="en-US" w:eastAsia="zh-CN"/>
        </w:rPr>
        <w:t>机关事业单位办公用房管理工作；</w:t>
      </w:r>
      <w:r>
        <w:rPr>
          <w:rFonts w:hint="eastAsia" w:ascii="方正仿宋简体" w:hAnsi="方正仿宋简体" w:eastAsia="方正仿宋简体" w:cs="方正仿宋简体"/>
          <w:sz w:val="32"/>
          <w:szCs w:val="32"/>
        </w:rPr>
        <w:t>负责</w:t>
      </w:r>
      <w:r>
        <w:rPr>
          <w:rFonts w:hint="eastAsia" w:ascii="方正仿宋简体" w:hAnsi="方正仿宋简体" w:eastAsia="方正仿宋简体" w:cs="方正仿宋简体"/>
          <w:sz w:val="32"/>
          <w:szCs w:val="32"/>
          <w:lang w:val="en-US" w:eastAsia="zh-CN"/>
        </w:rPr>
        <w:t>相关接待工作；</w:t>
      </w:r>
      <w:r>
        <w:rPr>
          <w:rFonts w:hint="eastAsia" w:ascii="方正仿宋简体" w:hAnsi="方正仿宋简体" w:eastAsia="方正仿宋简体" w:cs="方正仿宋简体"/>
          <w:sz w:val="32"/>
          <w:szCs w:val="32"/>
        </w:rPr>
        <w:t>负责</w:t>
      </w:r>
      <w:r>
        <w:rPr>
          <w:rFonts w:hint="eastAsia" w:ascii="方正仿宋简体" w:hAnsi="方正仿宋简体" w:eastAsia="方正仿宋简体" w:cs="方正仿宋简体"/>
          <w:sz w:val="32"/>
          <w:szCs w:val="32"/>
          <w:lang w:val="en-US" w:eastAsia="zh-CN"/>
        </w:rPr>
        <w:t>市委、市政府工作用车的调度和管理工作；</w:t>
      </w:r>
    </w:p>
    <w:p>
      <w:pPr>
        <w:pStyle w:val="24"/>
        <w:keepNext w:val="0"/>
        <w:keepLines w:val="0"/>
        <w:pageBreakBefore w:val="0"/>
        <w:widowControl/>
        <w:numPr>
          <w:ilvl w:val="0"/>
          <w:numId w:val="0"/>
        </w:numPr>
        <w:kinsoku/>
        <w:wordWrap/>
        <w:overflowPunct/>
        <w:topLinePunct w:val="0"/>
        <w:autoSpaceDE/>
        <w:autoSpaceDN/>
        <w:bidi w:val="0"/>
        <w:adjustRightInd/>
        <w:snapToGrid/>
        <w:spacing w:line="570" w:lineRule="exact"/>
        <w:textAlignment w:val="auto"/>
        <w:rPr>
          <w:rFonts w:hint="default"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rPr>
        <w:t>负责</w:t>
      </w:r>
      <w:r>
        <w:rPr>
          <w:rFonts w:hint="eastAsia" w:ascii="方正仿宋简体" w:hAnsi="方正仿宋简体" w:eastAsia="方正仿宋简体" w:cs="方正仿宋简体"/>
          <w:sz w:val="32"/>
          <w:szCs w:val="32"/>
          <w:lang w:val="en-US" w:eastAsia="zh-CN"/>
        </w:rPr>
        <w:t>办公大楼及院内的安全保卫工作；为市委、市政府提供其他后勤服务等公益服务职能；负责市委、市政府和主管单位交办的其他工作。</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（二）机构设置</w:t>
      </w:r>
    </w:p>
    <w:p>
      <w:pPr>
        <w:pStyle w:val="25"/>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1、办公室：负责处理</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行政事务工作，协调机关各科室和其他</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工作关系；负责财务、文秘、档案、人事劳资、监督等工作；负责</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相关会议的组织协调工作；负责</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内部有关行政事务、规章制度的制定和审核工作；负责日常用品的保管发放等工作；负责</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日常接待工作。</w:t>
      </w:r>
    </w:p>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2、保卫科：负责制定大院的安全保卫、消防等有关规章制度并负责实施；协调公安机关做好市府大院周边的治安管理；负责协助公安、信访等</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做好市府大院的突发性、群体性事件处理工作；负责市府大院保安人员的业务知识和操作技能培训等工作。</w:t>
      </w:r>
    </w:p>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3、综合业务科：负责房屋修缮、粉刷、改建扩建、院内环境美化亮化、卫生和水、电、暖的供应；负责交换站的文件管理和收发、保密工作；负责木工组的日常维修工作</w:t>
      </w:r>
    </w:p>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4、生活管理科：</w:t>
      </w:r>
      <w:r>
        <w:rPr>
          <w:rFonts w:hint="eastAsia" w:ascii="方正仿宋简体" w:hAnsi="方正仿宋简体" w:eastAsia="方正仿宋简体" w:cs="方正仿宋简体"/>
          <w:sz w:val="32"/>
          <w:szCs w:val="32"/>
        </w:rPr>
        <w:t>负责机关两个食堂的日常饮食管理、调剂伙食、改善生活，确保卫生、健康、安全饮食；</w:t>
      </w:r>
      <w:r>
        <w:rPr>
          <w:rFonts w:hint="eastAsia" w:ascii="方正仿宋简体" w:hAnsi="方正仿宋简体" w:eastAsia="方正仿宋简体" w:cs="方正仿宋简体"/>
          <w:sz w:val="32"/>
          <w:szCs w:val="32"/>
          <w:lang w:val="en-US" w:eastAsia="zh-CN"/>
        </w:rPr>
        <w:t>给干部职工提供良好的服务。</w:t>
      </w:r>
    </w:p>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5、公房管理科：制定与完善公房管理相关制度、负责遵化公房管理信息系统、统计汇总各单位公房数据、负责机关事业单位办公用房管理工作。</w:t>
      </w:r>
    </w:p>
    <w:p>
      <w:pPr>
        <w:keepNext w:val="0"/>
        <w:keepLines w:val="0"/>
        <w:pageBreakBefore w:val="0"/>
        <w:widowControl/>
        <w:kinsoku/>
        <w:wordWrap/>
        <w:overflowPunct/>
        <w:topLinePunct w:val="0"/>
        <w:bidi w:val="0"/>
        <w:snapToGrid/>
        <w:spacing w:before="0" w:after="0" w:line="570" w:lineRule="exact"/>
        <w:ind w:firstLine="6400" w:firstLineChars="20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机构设置情况</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06"/>
        <w:gridCol w:w="2018"/>
        <w:gridCol w:w="2327"/>
        <w:gridCol w:w="41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9" w:hRule="atLeast"/>
          <w:tblHeader/>
          <w:jc w:val="center"/>
        </w:trPr>
        <w:tc>
          <w:tcPr>
            <w:tcW w:w="5669" w:type="dxa"/>
            <w:vAlign w:val="center"/>
          </w:tcPr>
          <w:p>
            <w:pPr>
              <w:pStyle w:val="17"/>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名称</w:t>
            </w:r>
          </w:p>
        </w:tc>
        <w:tc>
          <w:tcPr>
            <w:tcW w:w="1843" w:type="dxa"/>
            <w:vAlign w:val="center"/>
          </w:tcPr>
          <w:p>
            <w:pPr>
              <w:pStyle w:val="17"/>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性质</w:t>
            </w:r>
          </w:p>
        </w:tc>
        <w:tc>
          <w:tcPr>
            <w:tcW w:w="2126" w:type="dxa"/>
            <w:vAlign w:val="center"/>
          </w:tcPr>
          <w:p>
            <w:pPr>
              <w:pStyle w:val="17"/>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规格</w:t>
            </w:r>
          </w:p>
        </w:tc>
        <w:tc>
          <w:tcPr>
            <w:tcW w:w="3827" w:type="dxa"/>
            <w:vAlign w:val="center"/>
          </w:tcPr>
          <w:p>
            <w:pPr>
              <w:pStyle w:val="17"/>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5669" w:type="dxa"/>
            <w:vAlign w:val="center"/>
          </w:tcPr>
          <w:p>
            <w:pPr>
              <w:pStyle w:val="19"/>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遵化市机关事务中心</w:t>
            </w:r>
          </w:p>
        </w:tc>
        <w:tc>
          <w:tcPr>
            <w:tcW w:w="1843" w:type="dxa"/>
            <w:vAlign w:val="center"/>
          </w:tcPr>
          <w:p>
            <w:pPr>
              <w:pStyle w:val="20"/>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2126" w:type="dxa"/>
            <w:vAlign w:val="center"/>
          </w:tcPr>
          <w:p>
            <w:pPr>
              <w:pStyle w:val="20"/>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827" w:type="dxa"/>
            <w:vAlign w:val="center"/>
          </w:tcPr>
          <w:p>
            <w:pPr>
              <w:pStyle w:val="20"/>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财政性资金基本保证</w:t>
            </w:r>
          </w:p>
        </w:tc>
      </w:tr>
    </w:tbl>
    <w:p>
      <w:pPr>
        <w:pStyle w:val="25"/>
        <w:keepNext w:val="0"/>
        <w:keepLines w:val="0"/>
        <w:pageBreakBefore w:val="0"/>
        <w:widowControl/>
        <w:kinsoku/>
        <w:wordWrap/>
        <w:overflowPunct/>
        <w:topLinePunct w:val="0"/>
        <w:bidi w:val="0"/>
        <w:snapToGrid/>
        <w:spacing w:line="570" w:lineRule="exact"/>
        <w:ind w:left="0" w:leftChars="0" w:firstLine="0" w:firstLineChars="0"/>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二、</w:t>
      </w:r>
      <w:r>
        <w:rPr>
          <w:rFonts w:hint="eastAsia" w:ascii="方正黑体简体" w:hAnsi="方正黑体简体" w:eastAsia="方正黑体简体" w:cs="方正黑体简体"/>
          <w:b/>
          <w:bCs/>
          <w:sz w:val="32"/>
          <w:szCs w:val="32"/>
          <w:lang w:val="en-US" w:eastAsia="zh-CN"/>
        </w:rPr>
        <w:t>单位</w:t>
      </w:r>
      <w:r>
        <w:rPr>
          <w:rFonts w:hint="eastAsia" w:ascii="方正黑体简体" w:hAnsi="方正黑体简体" w:eastAsia="方正黑体简体" w:cs="方正黑体简体"/>
          <w:b/>
          <w:bCs/>
          <w:sz w:val="32"/>
          <w:szCs w:val="32"/>
        </w:rPr>
        <w:t>预算安排总体情况</w:t>
      </w:r>
    </w:p>
    <w:p>
      <w:pPr>
        <w:pStyle w:val="25"/>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按照预算管理有关规定，目前我市</w:t>
      </w: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t>预算的编制实行综合预算制度，即全部收入和支出都反映在预算中。遵化市及所属事业</w:t>
      </w: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t>的收支包含在</w:t>
      </w: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t>预算中。</w:t>
      </w:r>
    </w:p>
    <w:p>
      <w:pPr>
        <w:pStyle w:val="25"/>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1、收入说明</w:t>
      </w:r>
    </w:p>
    <w:p>
      <w:pPr>
        <w:pStyle w:val="25"/>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2023年预算收入2335.11万元，其中一般公共预算收入2335.11万元，基金预算收入0万元，财政专户核拨收入0万元，其他来源收入0万元。</w:t>
      </w:r>
    </w:p>
    <w:p>
      <w:pPr>
        <w:pStyle w:val="25"/>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2、支出说明</w:t>
      </w:r>
    </w:p>
    <w:p>
      <w:pPr>
        <w:pStyle w:val="25"/>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收支预算总表支出栏、基本支出表、项目支出表按经济分类和支出功能分类科目编制，反映遵化市机关事务中心2023年度</w:t>
      </w: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t>预算中支出预算的总体情况。2023年支出预算2335.11万元，其中基本支出1228.41万元，包括人员经费1001.96万元和日常公用经费226.45万元；项目支出1106.7万元，包括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支出，主要为</w:t>
      </w:r>
      <w:r>
        <w:rPr>
          <w:rFonts w:hint="eastAsia" w:ascii="方正仿宋简体" w:hAnsi="方正仿宋简体" w:eastAsia="方正仿宋简体" w:cs="方正仿宋简体"/>
          <w:sz w:val="32"/>
          <w:szCs w:val="32"/>
          <w:lang w:val="en-US" w:eastAsia="zh-CN"/>
        </w:rPr>
        <w:t>综合业务经费；维修建设经费；职工食堂补贴资金；</w:t>
      </w:r>
      <w:r>
        <w:rPr>
          <w:rFonts w:hint="eastAsia" w:ascii="方正仿宋简体" w:hAnsi="方正仿宋简体" w:eastAsia="方正仿宋简体" w:cs="方正仿宋简体"/>
          <w:sz w:val="32"/>
          <w:szCs w:val="32"/>
          <w:lang w:eastAsia="zh-CN"/>
        </w:rPr>
        <w:t>聘用临时人员工资</w:t>
      </w:r>
      <w:r>
        <w:rPr>
          <w:rFonts w:hint="eastAsia" w:ascii="方正仿宋简体" w:hAnsi="方正仿宋简体" w:eastAsia="方正仿宋简体" w:cs="方正仿宋简体"/>
          <w:sz w:val="32"/>
          <w:szCs w:val="32"/>
          <w:lang w:val="en-US" w:eastAsia="zh-CN"/>
        </w:rPr>
        <w:t>保险及劳保；国际饭店运转补助资金；公务用车监控运行系统经费；重点活动经费；安可计算机购置。</w:t>
      </w:r>
    </w:p>
    <w:p>
      <w:pPr>
        <w:pStyle w:val="25"/>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3、比上年增减情况</w:t>
      </w:r>
    </w:p>
    <w:p>
      <w:pPr>
        <w:pStyle w:val="25"/>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2023年预算收支安排2335.11万元，较2022年预算增加31.39万元，其中：主要用于增加临时人员工资和职工食堂补贴资金。</w:t>
      </w:r>
    </w:p>
    <w:p>
      <w:pPr>
        <w:pStyle w:val="25"/>
        <w:keepNext w:val="0"/>
        <w:keepLines w:val="0"/>
        <w:pageBreakBefore w:val="0"/>
        <w:widowControl/>
        <w:numPr>
          <w:ilvl w:val="0"/>
          <w:numId w:val="1"/>
        </w:numPr>
        <w:kinsoku/>
        <w:wordWrap/>
        <w:overflowPunct/>
        <w:topLinePunct w:val="0"/>
        <w:bidi w:val="0"/>
        <w:snapToGrid/>
        <w:spacing w:line="570" w:lineRule="exact"/>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lang w:val="en-US" w:eastAsia="zh-CN"/>
        </w:rPr>
        <w:t>机关</w:t>
      </w:r>
      <w:r>
        <w:rPr>
          <w:rFonts w:hint="eastAsia" w:ascii="方正黑体简体" w:hAnsi="方正黑体简体" w:eastAsia="方正黑体简体" w:cs="方正黑体简体"/>
          <w:b/>
          <w:bCs/>
          <w:sz w:val="32"/>
          <w:szCs w:val="32"/>
        </w:rPr>
        <w:t>运行经费安排情况</w:t>
      </w:r>
    </w:p>
    <w:p>
      <w:pPr>
        <w:pStyle w:val="25"/>
        <w:keepNext w:val="0"/>
        <w:keepLines w:val="0"/>
        <w:pageBreakBefore w:val="0"/>
        <w:widowControl/>
        <w:numPr>
          <w:ilvl w:val="0"/>
          <w:numId w:val="0"/>
        </w:numPr>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w:t>
      </w: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t>行政运行经费共计安排927.53万元，</w:t>
      </w:r>
      <w:r>
        <w:rPr>
          <w:rFonts w:hint="eastAsia" w:ascii="方正仿宋简体" w:hAnsi="方正仿宋简体" w:eastAsia="方正仿宋简体" w:cs="方正仿宋简体"/>
          <w:sz w:val="32"/>
          <w:szCs w:val="32"/>
          <w:lang w:val="en-US" w:eastAsia="zh-CN"/>
        </w:rPr>
        <w:t>主要用于</w:t>
      </w:r>
      <w:r>
        <w:rPr>
          <w:rFonts w:hint="eastAsia" w:ascii="方正仿宋简体" w:hAnsi="方正仿宋简体" w:eastAsia="方正仿宋简体" w:cs="方正仿宋简体"/>
          <w:sz w:val="32"/>
          <w:szCs w:val="32"/>
        </w:rPr>
        <w:t>公共经费、其中办公、水电费、取暖费、邮电费、会议费、培训费、差旅费、工会费、福利费、公务用车运行维护费</w:t>
      </w:r>
      <w:r>
        <w:rPr>
          <w:rFonts w:hint="eastAsia" w:ascii="方正仿宋简体" w:hAnsi="方正仿宋简体" w:eastAsia="方正仿宋简体" w:cs="方正仿宋简体"/>
          <w:sz w:val="32"/>
          <w:szCs w:val="32"/>
          <w:lang w:val="en-US" w:eastAsia="zh-CN"/>
        </w:rPr>
        <w:t>和</w:t>
      </w:r>
      <w:r>
        <w:rPr>
          <w:rFonts w:hint="eastAsia" w:ascii="方正仿宋简体" w:hAnsi="方正仿宋简体" w:eastAsia="方正仿宋简体" w:cs="方正仿宋简体"/>
          <w:sz w:val="32"/>
          <w:szCs w:val="32"/>
        </w:rPr>
        <w:t>其他商品和服务支出</w:t>
      </w:r>
      <w:r>
        <w:rPr>
          <w:rFonts w:hint="eastAsia" w:ascii="方正仿宋简体" w:hAnsi="方正仿宋简体" w:eastAsia="方正仿宋简体" w:cs="方正仿宋简体"/>
          <w:sz w:val="32"/>
          <w:szCs w:val="32"/>
          <w:lang w:val="en-US" w:eastAsia="zh-CN"/>
        </w:rPr>
        <w:t>等</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黑体简体" w:hAnsi="方正黑体简体" w:eastAsia="方正黑体简体" w:cs="方正黑体简体"/>
          <w:kern w:val="2"/>
          <w:sz w:val="32"/>
          <w:szCs w:val="32"/>
          <w:lang w:eastAsia="zh-CN"/>
        </w:rPr>
      </w:pPr>
      <w:r>
        <w:rPr>
          <w:rFonts w:hint="eastAsia" w:ascii="方正黑体简体" w:hAnsi="方正黑体简体" w:eastAsia="方正黑体简体" w:cs="方正黑体简体"/>
          <w:kern w:val="2"/>
          <w:sz w:val="32"/>
          <w:szCs w:val="32"/>
          <w:lang w:eastAsia="zh-CN"/>
        </w:rPr>
        <w:t>四、财政拨款“三公”经费预算情况及增减变化原因</w:t>
      </w:r>
    </w:p>
    <w:p>
      <w:pPr>
        <w:pStyle w:val="25"/>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“三公”经费预算安排4.</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万元，较2022年</w:t>
      </w:r>
      <w:r>
        <w:rPr>
          <w:rFonts w:hint="eastAsia" w:ascii="方正仿宋简体" w:hAnsi="方正仿宋简体" w:eastAsia="方正仿宋简体" w:cs="方正仿宋简体"/>
          <w:sz w:val="32"/>
          <w:szCs w:val="32"/>
          <w:lang w:eastAsia="zh-CN"/>
        </w:rPr>
        <w:t>持平</w:t>
      </w:r>
      <w:r>
        <w:rPr>
          <w:rFonts w:hint="eastAsia" w:ascii="方正仿宋简体" w:hAnsi="方正仿宋简体" w:eastAsia="方正仿宋简体" w:cs="方正仿宋简体"/>
          <w:sz w:val="32"/>
          <w:szCs w:val="32"/>
        </w:rPr>
        <w:t>。具体安排情况为：</w:t>
      </w:r>
    </w:p>
    <w:p>
      <w:pPr>
        <w:pStyle w:val="25"/>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（一）公务用车购置及运行费。共计安排4.10万元，与2022年预算一致。其中①公务用车购置安排0万元，</w:t>
      </w:r>
      <w:r>
        <w:rPr>
          <w:rFonts w:hint="eastAsia" w:ascii="方正仿宋简体" w:hAnsi="方正仿宋简体" w:eastAsia="方正仿宋简体" w:cs="方正仿宋简体"/>
          <w:sz w:val="32"/>
          <w:szCs w:val="32"/>
          <w:lang w:eastAsia="zh-CN"/>
        </w:rPr>
        <w:t>公车数量未发生增减，</w:t>
      </w:r>
      <w:r>
        <w:rPr>
          <w:rFonts w:hint="eastAsia" w:ascii="方正仿宋简体" w:hAnsi="方正仿宋简体" w:eastAsia="方正仿宋简体" w:cs="方正仿宋简体"/>
          <w:sz w:val="32"/>
          <w:szCs w:val="32"/>
        </w:rPr>
        <w:t>与2022年持平，无增减变化。②公车运行维护经费安排4.10万元，</w:t>
      </w:r>
      <w:r>
        <w:rPr>
          <w:rFonts w:hint="eastAsia" w:ascii="方正仿宋简体" w:hAnsi="方正仿宋简体" w:eastAsia="方正仿宋简体" w:cs="方正仿宋简体"/>
          <w:sz w:val="32"/>
          <w:szCs w:val="32"/>
          <w:lang w:eastAsia="zh-CN"/>
        </w:rPr>
        <w:t>严格按照统一定额标准，</w:t>
      </w:r>
      <w:r>
        <w:rPr>
          <w:rFonts w:hint="eastAsia" w:ascii="方正仿宋简体" w:hAnsi="方正仿宋简体" w:eastAsia="方正仿宋简体" w:cs="方正仿宋简体"/>
          <w:sz w:val="32"/>
          <w:szCs w:val="32"/>
        </w:rPr>
        <w:t>与2022年持平，无增减变化。</w:t>
      </w:r>
    </w:p>
    <w:p>
      <w:pPr>
        <w:pStyle w:val="25"/>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（二）公务接待费。</w:t>
      </w:r>
      <w:r>
        <w:rPr>
          <w:rFonts w:hint="eastAsia" w:ascii="方正仿宋简体" w:hAnsi="方正仿宋简体" w:eastAsia="方正仿宋简体" w:cs="方正仿宋简体"/>
          <w:sz w:val="32"/>
          <w:szCs w:val="32"/>
          <w:lang w:eastAsia="zh-CN"/>
        </w:rPr>
        <w:t>安排</w:t>
      </w:r>
      <w:r>
        <w:rPr>
          <w:rFonts w:hint="eastAsia" w:ascii="方正仿宋简体" w:hAnsi="方正仿宋简体" w:eastAsia="方正仿宋简体" w:cs="方正仿宋简体"/>
          <w:sz w:val="32"/>
          <w:szCs w:val="32"/>
          <w:lang w:val="en-US" w:eastAsia="zh-CN"/>
        </w:rPr>
        <w:t>0万元，无公务接待工作安排，所以未安排公务接待费，</w:t>
      </w:r>
      <w:r>
        <w:rPr>
          <w:rFonts w:hint="eastAsia" w:ascii="方正仿宋简体" w:hAnsi="方正仿宋简体" w:eastAsia="方正仿宋简体" w:cs="方正仿宋简体"/>
          <w:sz w:val="32"/>
          <w:szCs w:val="32"/>
        </w:rPr>
        <w:t>与2022年持平，无增减变化。</w:t>
      </w:r>
    </w:p>
    <w:p>
      <w:pPr>
        <w:pStyle w:val="25"/>
        <w:keepNext w:val="0"/>
        <w:keepLines w:val="0"/>
        <w:pageBreakBefore w:val="0"/>
        <w:widowControl/>
        <w:kinsoku/>
        <w:wordWrap/>
        <w:overflowPunct/>
        <w:topLinePunct w:val="0"/>
        <w:bidi w:val="0"/>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（三）因公出国（境）费安排0万元。</w:t>
      </w:r>
      <w:r>
        <w:rPr>
          <w:rFonts w:hint="eastAsia" w:ascii="方正仿宋简体" w:hAnsi="方正仿宋简体" w:eastAsia="方正仿宋简体" w:cs="方正仿宋简体"/>
          <w:sz w:val="32"/>
          <w:szCs w:val="32"/>
          <w:lang w:eastAsia="zh-CN"/>
        </w:rPr>
        <w:t>没有因公出国的安排，所以未安排因公出国费，</w:t>
      </w:r>
      <w:r>
        <w:rPr>
          <w:rFonts w:hint="eastAsia" w:ascii="方正仿宋简体" w:hAnsi="方正仿宋简体" w:eastAsia="方正仿宋简体" w:cs="方正仿宋简体"/>
          <w:sz w:val="32"/>
          <w:szCs w:val="32"/>
        </w:rPr>
        <w:t>与2022年持平，无增减变化。</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五、绩效预算信息</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xml:space="preserve">第一部分 </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整体绩效目标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一</w:t>
      </w:r>
      <w:r>
        <w:rPr>
          <w:rFonts w:hint="eastAsia" w:ascii="方正楷体简体" w:hAnsi="方正楷体简体" w:eastAsia="方正楷体简体" w:cs="方正楷体简体"/>
          <w:sz w:val="32"/>
          <w:szCs w:val="32"/>
          <w:lang w:eastAsia="zh-CN"/>
        </w:rPr>
        <w:t>）总体绩效目标</w:t>
      </w:r>
    </w:p>
    <w:p>
      <w:pPr>
        <w:pStyle w:val="28"/>
        <w:keepNext w:val="0"/>
        <w:keepLines w:val="0"/>
        <w:pageBreakBefore w:val="0"/>
        <w:widowControl/>
        <w:kinsoku/>
        <w:wordWrap/>
        <w:overflowPunct/>
        <w:topLinePunct w:val="0"/>
        <w:bidi w:val="0"/>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加强规范化标准化建设，使规程更加明确，标准细化到每个环节、岗位，按照“四讲四有”合格党员标准，强化领导干部的示范带头作用，切实增强主体责任意识，规范从政行为，以高度的政治责任感，严格落实</w:t>
      </w:r>
      <w:r>
        <w:rPr>
          <w:rFonts w:hint="eastAsia" w:ascii="方正仿宋简体" w:hAnsi="方正仿宋简体" w:eastAsia="方正仿宋简体" w:cs="方正仿宋简体"/>
          <w:sz w:val="32"/>
          <w:szCs w:val="32"/>
          <w:lang w:eastAsia="zh-CN"/>
        </w:rPr>
        <w:t>党风廉政建设责任制</w:t>
      </w:r>
      <w:r>
        <w:rPr>
          <w:rFonts w:hint="eastAsia" w:ascii="方正仿宋简体" w:hAnsi="方正仿宋简体" w:eastAsia="方正仿宋简体" w:cs="方正仿宋简体"/>
          <w:sz w:val="32"/>
          <w:szCs w:val="32"/>
        </w:rPr>
        <w:t>。不断更新观念，学习和借鉴兄弟县市机关事务管理的优秀经验，不断提高后勤服务保障管理水平，努力把机关事务工作做得更好。</w:t>
      </w:r>
    </w:p>
    <w:p>
      <w:pPr>
        <w:keepNext w:val="0"/>
        <w:keepLines w:val="0"/>
        <w:pageBreakBefore w:val="0"/>
        <w:widowControl/>
        <w:kinsoku/>
        <w:wordWrap/>
        <w:overflowPunct/>
        <w:topLinePunct w:val="0"/>
        <w:bidi w:val="0"/>
        <w:snapToGrid/>
        <w:spacing w:before="0" w:after="0" w:line="570" w:lineRule="exact"/>
        <w:ind w:firstLine="560"/>
        <w:jc w:val="left"/>
        <w:textAlignment w:val="auto"/>
        <w:outlineLvl w:val="9"/>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lang w:val="en-US" w:eastAsia="zh-CN"/>
        </w:rPr>
        <w:t>二</w:t>
      </w:r>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rPr>
        <w:t>分项绩效目标</w:t>
      </w:r>
    </w:p>
    <w:p>
      <w:pPr>
        <w:keepNext w:val="0"/>
        <w:keepLines w:val="0"/>
        <w:pageBreakBefore w:val="0"/>
        <w:widowControl/>
        <w:kinsoku/>
        <w:wordWrap/>
        <w:overflowPunct/>
        <w:topLinePunct w:val="0"/>
        <w:autoSpaceDE w:val="0"/>
        <w:autoSpaceDN w:val="0"/>
        <w:bidi w:val="0"/>
        <w:adjustRightInd w:val="0"/>
        <w:snapToGrid/>
        <w:spacing w:line="570" w:lineRule="exact"/>
        <w:ind w:left="198" w:firstLine="560" w:firstLineChars="0"/>
        <w:jc w:val="lef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遵化市机关</w:t>
      </w:r>
      <w:r>
        <w:rPr>
          <w:rFonts w:hint="eastAsia" w:ascii="方正仿宋简体" w:hAnsi="方正仿宋简体" w:eastAsia="方正仿宋简体" w:cs="方正仿宋简体"/>
          <w:sz w:val="32"/>
          <w:szCs w:val="32"/>
          <w:lang w:val="en-US" w:eastAsia="zh-CN" w:bidi="ar-SA"/>
        </w:rPr>
        <w:t>事务中心</w:t>
      </w:r>
      <w:r>
        <w:rPr>
          <w:rFonts w:hint="eastAsia" w:ascii="方正仿宋简体" w:hAnsi="方正仿宋简体" w:eastAsia="方正仿宋简体" w:cs="方正仿宋简体"/>
          <w:sz w:val="32"/>
          <w:szCs w:val="32"/>
          <w:lang w:val="en-US" w:eastAsia="uk-UA" w:bidi="ar-SA"/>
        </w:rPr>
        <w:t>按职责分类绩效目标情况说明</w:t>
      </w:r>
    </w:p>
    <w:p>
      <w:pPr>
        <w:keepNext w:val="0"/>
        <w:keepLines w:val="0"/>
        <w:pageBreakBefore w:val="0"/>
        <w:widowControl/>
        <w:numPr>
          <w:ilvl w:val="0"/>
          <w:numId w:val="0"/>
        </w:numPr>
        <w:kinsoku/>
        <w:wordWrap/>
        <w:overflowPunct/>
        <w:topLinePunct w:val="0"/>
        <w:bidi w:val="0"/>
        <w:snapToGrid/>
        <w:spacing w:before="10" w:after="10" w:line="570" w:lineRule="exact"/>
        <w:ind w:left="720" w:leftChars="0"/>
        <w:jc w:val="left"/>
        <w:textAlignment w:val="auto"/>
        <w:outlineLvl w:val="1"/>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1、完成安可计算机购置项目，主要用于购置涉密办公设备安可计算机。</w:t>
      </w:r>
    </w:p>
    <w:p>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val="en-US" w:eastAsia="zh-CN"/>
        </w:rPr>
        <w:t>安可计算机购置经费1.7</w:t>
      </w:r>
      <w:r>
        <w:rPr>
          <w:rFonts w:hint="eastAsia" w:ascii="方正仿宋简体" w:hAnsi="方正仿宋简体" w:eastAsia="方正仿宋简体" w:cs="方正仿宋简体"/>
          <w:sz w:val="32"/>
          <w:szCs w:val="32"/>
        </w:rPr>
        <w:t>万元。</w:t>
      </w:r>
    </w:p>
    <w:p>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绩效指标：按照市政府下达文件要求，</w:t>
      </w:r>
      <w:r>
        <w:rPr>
          <w:rFonts w:hint="eastAsia" w:ascii="方正仿宋简体" w:hAnsi="方正仿宋简体" w:eastAsia="方正仿宋简体" w:cs="方正仿宋简体"/>
          <w:sz w:val="32"/>
          <w:szCs w:val="32"/>
          <w:lang w:val="en-US" w:eastAsia="zh-CN"/>
        </w:rPr>
        <w:t>购买涉密办公设备安科计算机，用于处理本单位涉密相关工作。</w:t>
      </w:r>
    </w:p>
    <w:p>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完成公务用车监控运行系统经费项目，主要用于机关公务用车监控运行系统服务费等。</w:t>
      </w:r>
    </w:p>
    <w:p>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eastAsia="zh-CN"/>
        </w:rPr>
        <w:t>公务用车监控运行系统经费</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万元。</w:t>
      </w:r>
    </w:p>
    <w:p>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绩效指标：按照市政府下达文件要求，建立公务用车信息化管理平台，规范公务用车的管理和使用，按时拨付费用，保证平台的运行。</w:t>
      </w:r>
    </w:p>
    <w:p>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完成国际饭店运转补助资金项目，主要用于国际饭店日常电费、取暖费、维修费等。</w:t>
      </w:r>
    </w:p>
    <w:p>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eastAsia="zh-CN"/>
        </w:rPr>
        <w:t>国际饭店运转补助资金</w:t>
      </w:r>
      <w:r>
        <w:rPr>
          <w:rFonts w:hint="eastAsia" w:ascii="方正仿宋简体" w:hAnsi="方正仿宋简体" w:eastAsia="方正仿宋简体" w:cs="方正仿宋简体"/>
          <w:sz w:val="32"/>
          <w:szCs w:val="32"/>
          <w:lang w:val="en-US" w:eastAsia="zh-CN"/>
        </w:rPr>
        <w:t>240万元。</w:t>
      </w:r>
    </w:p>
    <w:p>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绩效指标：为保证国际饭店正常的资金运转，按照文件要求，拨付国际饭店国际饭店运转补助资金</w:t>
      </w:r>
      <w:r>
        <w:rPr>
          <w:rFonts w:hint="eastAsia" w:ascii="方正仿宋简体" w:hAnsi="方正仿宋简体" w:eastAsia="方正仿宋简体" w:cs="方正仿宋简体"/>
          <w:sz w:val="32"/>
          <w:szCs w:val="32"/>
          <w:lang w:val="en-US" w:eastAsia="zh-CN"/>
        </w:rPr>
        <w:t>240</w:t>
      </w:r>
      <w:r>
        <w:rPr>
          <w:rFonts w:hint="eastAsia" w:ascii="方正仿宋简体" w:hAnsi="方正仿宋简体" w:eastAsia="方正仿宋简体" w:cs="方正仿宋简体"/>
          <w:sz w:val="32"/>
          <w:szCs w:val="32"/>
        </w:rPr>
        <w:t>万元。</w:t>
      </w:r>
    </w:p>
    <w:p>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eastAsia="zh-CN"/>
        </w:rPr>
        <w:t>完成机关聘用临时人员工资</w:t>
      </w:r>
      <w:r>
        <w:rPr>
          <w:rFonts w:hint="eastAsia" w:ascii="方正仿宋简体" w:hAnsi="方正仿宋简体" w:eastAsia="方正仿宋简体" w:cs="方正仿宋简体"/>
          <w:sz w:val="32"/>
          <w:szCs w:val="32"/>
          <w:lang w:val="en-US" w:eastAsia="zh-CN"/>
        </w:rPr>
        <w:t>保险及劳保</w:t>
      </w:r>
      <w:r>
        <w:rPr>
          <w:rFonts w:hint="eastAsia" w:ascii="方正仿宋简体" w:hAnsi="方正仿宋简体" w:eastAsia="方正仿宋简体" w:cs="方正仿宋简体"/>
          <w:sz w:val="32"/>
          <w:szCs w:val="32"/>
          <w:lang w:eastAsia="zh-CN"/>
        </w:rPr>
        <w:t>项目，主要用于机关院内</w:t>
      </w:r>
      <w:r>
        <w:rPr>
          <w:rFonts w:hint="eastAsia" w:ascii="方正仿宋简体" w:hAnsi="方正仿宋简体" w:eastAsia="方正仿宋简体" w:cs="方正仿宋简体"/>
          <w:sz w:val="32"/>
          <w:szCs w:val="32"/>
          <w:lang w:val="en-US" w:eastAsia="zh-CN"/>
        </w:rPr>
        <w:t>113人临时人员工资、小食堂6人工资、及所有临时人员劳保</w:t>
      </w:r>
      <w:r>
        <w:rPr>
          <w:rFonts w:hint="eastAsia" w:ascii="方正仿宋简体" w:hAnsi="方正仿宋简体" w:eastAsia="方正仿宋简体" w:cs="方正仿宋简体"/>
          <w:sz w:val="32"/>
          <w:szCs w:val="32"/>
          <w:lang w:eastAsia="zh-CN"/>
        </w:rPr>
        <w:t>等。</w:t>
      </w:r>
    </w:p>
    <w:p>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eastAsia="zh-CN"/>
        </w:rPr>
        <w:t>机关聘用临时人员工资</w:t>
      </w:r>
      <w:r>
        <w:rPr>
          <w:rFonts w:hint="eastAsia" w:ascii="方正仿宋简体" w:hAnsi="方正仿宋简体" w:eastAsia="方正仿宋简体" w:cs="方正仿宋简体"/>
          <w:sz w:val="32"/>
          <w:szCs w:val="32"/>
          <w:lang w:val="en-US" w:eastAsia="zh-CN"/>
        </w:rPr>
        <w:t>263</w:t>
      </w:r>
      <w:r>
        <w:rPr>
          <w:rFonts w:hint="eastAsia" w:ascii="方正仿宋简体" w:hAnsi="方正仿宋简体" w:eastAsia="方正仿宋简体" w:cs="方正仿宋简体"/>
          <w:sz w:val="32"/>
          <w:szCs w:val="32"/>
        </w:rPr>
        <w:t>万元。</w:t>
      </w:r>
    </w:p>
    <w:p>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绩效指标：机关事务中心机构规格为正科室全额事业</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年聘用113人，每月按时拨付临时人员工资，保证机关正常运行。</w:t>
      </w:r>
      <w:r>
        <w:rPr>
          <w:rFonts w:hint="eastAsia" w:ascii="方正仿宋简体" w:hAnsi="方正仿宋简体" w:eastAsia="方正仿宋简体" w:cs="方正仿宋简体"/>
          <w:sz w:val="32"/>
          <w:szCs w:val="32"/>
          <w:lang w:val="en-US" w:eastAsia="zh-CN"/>
        </w:rPr>
        <w:t>小食堂人员6人工资、及临时人员劳保及意外保险。</w:t>
      </w:r>
    </w:p>
    <w:p>
      <w:pPr>
        <w:pStyle w:val="28"/>
        <w:keepNext w:val="0"/>
        <w:keepLines w:val="0"/>
        <w:pageBreakBefore w:val="0"/>
        <w:widowControl/>
        <w:kinsoku/>
        <w:wordWrap/>
        <w:overflowPunct/>
        <w:topLinePunct w:val="0"/>
        <w:bidi w:val="0"/>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lang w:eastAsia="zh-CN"/>
        </w:rPr>
        <w:t>完成维修建设经费项目，主要用于机关院内各项修缮及锅炉管道维修改造等。</w:t>
      </w:r>
    </w:p>
    <w:p>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eastAsia="zh-CN"/>
        </w:rPr>
        <w:t>维修建设经费</w:t>
      </w:r>
      <w:r>
        <w:rPr>
          <w:rFonts w:hint="eastAsia" w:ascii="方正仿宋简体" w:hAnsi="方正仿宋简体" w:eastAsia="方正仿宋简体" w:cs="方正仿宋简体"/>
          <w:sz w:val="32"/>
          <w:szCs w:val="32"/>
          <w:lang w:val="en-US" w:eastAsia="zh-CN"/>
        </w:rPr>
        <w:t>120</w:t>
      </w:r>
      <w:r>
        <w:rPr>
          <w:rFonts w:hint="eastAsia" w:ascii="方正仿宋简体" w:hAnsi="方正仿宋简体" w:eastAsia="方正仿宋简体" w:cs="方正仿宋简体"/>
          <w:sz w:val="32"/>
          <w:szCs w:val="32"/>
        </w:rPr>
        <w:t>万元。</w:t>
      </w:r>
    </w:p>
    <w:p>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绩效指标：机关局对</w:t>
      </w:r>
      <w:r>
        <w:rPr>
          <w:rFonts w:hint="eastAsia" w:ascii="方正仿宋简体" w:hAnsi="方正仿宋简体" w:eastAsia="方正仿宋简体" w:cs="方正仿宋简体"/>
          <w:sz w:val="32"/>
          <w:szCs w:val="32"/>
          <w:lang w:eastAsia="zh-CN"/>
        </w:rPr>
        <w:t>市委、市政府</w:t>
      </w:r>
      <w:r>
        <w:rPr>
          <w:rFonts w:hint="eastAsia" w:ascii="方正仿宋简体" w:hAnsi="方正仿宋简体" w:eastAsia="方正仿宋简体" w:cs="方正仿宋简体"/>
          <w:sz w:val="32"/>
          <w:szCs w:val="32"/>
        </w:rPr>
        <w:t>大院进行各项工程维修改造及日常办公室其他电器耗材运转费用</w:t>
      </w:r>
      <w:r>
        <w:rPr>
          <w:rFonts w:hint="eastAsia" w:ascii="方正仿宋简体" w:hAnsi="方正仿宋简体" w:eastAsia="方正仿宋简体" w:cs="方正仿宋简体"/>
          <w:sz w:val="32"/>
          <w:szCs w:val="32"/>
          <w:lang w:val="en-US" w:eastAsia="zh-CN"/>
        </w:rPr>
        <w:t>120</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p>
    <w:p>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lang w:eastAsia="zh-CN"/>
        </w:rPr>
        <w:t>完成职工食堂补贴资金项目，主要用于机关后勤食堂食材采购等。</w:t>
      </w:r>
    </w:p>
    <w:p>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eastAsia="zh-CN"/>
        </w:rPr>
        <w:t>职工食堂补贴资金</w:t>
      </w:r>
      <w:r>
        <w:rPr>
          <w:rFonts w:hint="eastAsia" w:ascii="方正仿宋简体" w:hAnsi="方正仿宋简体" w:eastAsia="方正仿宋简体" w:cs="方正仿宋简体"/>
          <w:sz w:val="32"/>
          <w:szCs w:val="32"/>
          <w:lang w:val="en-US" w:eastAsia="zh-CN"/>
        </w:rPr>
        <w:t>231</w:t>
      </w:r>
      <w:r>
        <w:rPr>
          <w:rFonts w:hint="eastAsia" w:ascii="方正仿宋简体" w:hAnsi="方正仿宋简体" w:eastAsia="方正仿宋简体" w:cs="方正仿宋简体"/>
          <w:sz w:val="32"/>
          <w:szCs w:val="32"/>
        </w:rPr>
        <w:t>万元。</w:t>
      </w:r>
    </w:p>
    <w:p>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绩效指标：保障</w:t>
      </w:r>
      <w:r>
        <w:rPr>
          <w:rFonts w:hint="eastAsia" w:ascii="方正仿宋简体" w:hAnsi="方正仿宋简体" w:eastAsia="方正仿宋简体" w:cs="方正仿宋简体"/>
          <w:sz w:val="32"/>
          <w:szCs w:val="32"/>
          <w:lang w:eastAsia="zh-CN"/>
        </w:rPr>
        <w:t>机关食堂</w:t>
      </w:r>
      <w:r>
        <w:rPr>
          <w:rFonts w:hint="eastAsia" w:ascii="方正仿宋简体" w:hAnsi="方正仿宋简体" w:eastAsia="方正仿宋简体" w:cs="方正仿宋简体"/>
          <w:sz w:val="32"/>
          <w:szCs w:val="32"/>
        </w:rPr>
        <w:t>和机关的正常运行，每月按时拨付职工食堂补贴</w:t>
      </w:r>
      <w:r>
        <w:rPr>
          <w:rFonts w:hint="eastAsia" w:ascii="方正仿宋简体" w:hAnsi="方正仿宋简体" w:eastAsia="方正仿宋简体" w:cs="方正仿宋简体"/>
          <w:sz w:val="32"/>
          <w:szCs w:val="32"/>
          <w:lang w:eastAsia="zh-CN"/>
        </w:rPr>
        <w:t>。</w:t>
      </w:r>
    </w:p>
    <w:p>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lang w:eastAsia="zh-CN"/>
        </w:rPr>
        <w:t>完成重点活动经费项目，主要用于市委、市政府各项会费用及其他</w:t>
      </w:r>
      <w:r>
        <w:rPr>
          <w:rFonts w:hint="eastAsia" w:ascii="方正仿宋简体" w:hAnsi="方正仿宋简体" w:eastAsia="方正仿宋简体" w:cs="方正仿宋简体"/>
          <w:sz w:val="32"/>
          <w:szCs w:val="32"/>
          <w:lang w:val="en-US" w:eastAsia="zh-CN"/>
        </w:rPr>
        <w:t>相关事宜</w:t>
      </w:r>
      <w:r>
        <w:rPr>
          <w:rFonts w:hint="eastAsia" w:ascii="方正仿宋简体" w:hAnsi="方正仿宋简体" w:eastAsia="方正仿宋简体" w:cs="方正仿宋简体"/>
          <w:sz w:val="32"/>
          <w:szCs w:val="32"/>
          <w:lang w:eastAsia="zh-CN"/>
        </w:rPr>
        <w:t>等。</w:t>
      </w:r>
    </w:p>
    <w:p>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eastAsia="zh-CN"/>
        </w:rPr>
        <w:t>重点活动经费</w:t>
      </w:r>
      <w:r>
        <w:rPr>
          <w:rFonts w:hint="eastAsia" w:ascii="方正仿宋简体" w:hAnsi="方正仿宋简体" w:eastAsia="方正仿宋简体" w:cs="方正仿宋简体"/>
          <w:sz w:val="32"/>
          <w:szCs w:val="32"/>
          <w:lang w:val="en-US" w:eastAsia="zh-CN"/>
        </w:rPr>
        <w:t>200</w:t>
      </w:r>
      <w:r>
        <w:rPr>
          <w:rFonts w:hint="eastAsia" w:ascii="方正仿宋简体" w:hAnsi="方正仿宋简体" w:eastAsia="方正仿宋简体" w:cs="方正仿宋简体"/>
          <w:sz w:val="32"/>
          <w:szCs w:val="32"/>
        </w:rPr>
        <w:t>万元。</w:t>
      </w:r>
    </w:p>
    <w:p>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绩效指标：按照</w:t>
      </w:r>
      <w:r>
        <w:rPr>
          <w:rFonts w:hint="eastAsia" w:ascii="方正仿宋简体" w:hAnsi="方正仿宋简体" w:eastAsia="方正仿宋简体" w:cs="方正仿宋简体"/>
          <w:sz w:val="32"/>
          <w:szCs w:val="32"/>
          <w:lang w:eastAsia="zh-CN"/>
        </w:rPr>
        <w:t>市委、市政府</w:t>
      </w:r>
      <w:r>
        <w:rPr>
          <w:rFonts w:hint="eastAsia" w:ascii="方正仿宋简体" w:hAnsi="方正仿宋简体" w:eastAsia="方正仿宋简体" w:cs="方正仿宋简体"/>
          <w:sz w:val="32"/>
          <w:szCs w:val="32"/>
        </w:rPr>
        <w:t>要求增加重点活动经费</w:t>
      </w:r>
      <w:r>
        <w:rPr>
          <w:rFonts w:hint="eastAsia" w:ascii="方正仿宋简体" w:hAnsi="方正仿宋简体" w:eastAsia="方正仿宋简体" w:cs="方正仿宋简体"/>
          <w:sz w:val="32"/>
          <w:szCs w:val="32"/>
          <w:lang w:val="en-US" w:eastAsia="zh-CN"/>
        </w:rPr>
        <w:t>200</w:t>
      </w:r>
      <w:r>
        <w:rPr>
          <w:rFonts w:hint="eastAsia" w:ascii="方正仿宋简体" w:hAnsi="方正仿宋简体" w:eastAsia="方正仿宋简体" w:cs="方正仿宋简体"/>
          <w:sz w:val="32"/>
          <w:szCs w:val="32"/>
        </w:rPr>
        <w:t>万元保证工作的顺利运行，按照实际支出</w:t>
      </w:r>
      <w:r>
        <w:rPr>
          <w:rFonts w:hint="eastAsia" w:ascii="方正仿宋简体" w:hAnsi="方正仿宋简体" w:eastAsia="方正仿宋简体" w:cs="方正仿宋简体"/>
          <w:sz w:val="32"/>
          <w:szCs w:val="32"/>
          <w:lang w:val="en-US" w:eastAsia="zh-CN"/>
        </w:rPr>
        <w:t>拨付</w:t>
      </w:r>
      <w:r>
        <w:rPr>
          <w:rFonts w:hint="eastAsia" w:ascii="方正仿宋简体" w:hAnsi="方正仿宋简体" w:eastAsia="方正仿宋简体" w:cs="方正仿宋简体"/>
          <w:sz w:val="32"/>
          <w:szCs w:val="32"/>
        </w:rPr>
        <w:t>。</w:t>
      </w:r>
    </w:p>
    <w:p>
      <w:pPr>
        <w:pStyle w:val="28"/>
        <w:keepNext w:val="0"/>
        <w:keepLines w:val="0"/>
        <w:pageBreakBefore w:val="0"/>
        <w:widowControl/>
        <w:kinsoku/>
        <w:wordWrap/>
        <w:overflowPunct/>
        <w:topLinePunct w:val="0"/>
        <w:bidi w:val="0"/>
        <w:snapToGrid/>
        <w:spacing w:line="57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lang w:eastAsia="zh-CN"/>
        </w:rPr>
        <w:t>完成机关综合业务经费项目，主要用于机关后勤单位办公费用、电脑耗材、小型维修等。</w:t>
      </w:r>
    </w:p>
    <w:p>
      <w:pPr>
        <w:pStyle w:val="28"/>
        <w:keepNext w:val="0"/>
        <w:keepLines w:val="0"/>
        <w:pageBreakBefore w:val="0"/>
        <w:widowControl/>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eastAsia="zh-CN"/>
        </w:rPr>
        <w:t>机关综合业务经费</w:t>
      </w:r>
      <w:r>
        <w:rPr>
          <w:rFonts w:hint="eastAsia" w:ascii="方正仿宋简体" w:hAnsi="方正仿宋简体" w:eastAsia="方正仿宋简体" w:cs="方正仿宋简体"/>
          <w:sz w:val="32"/>
          <w:szCs w:val="32"/>
          <w:lang w:val="en-US" w:eastAsia="zh-CN"/>
        </w:rPr>
        <w:t>41</w:t>
      </w:r>
      <w:r>
        <w:rPr>
          <w:rFonts w:hint="eastAsia" w:ascii="方正仿宋简体" w:hAnsi="方正仿宋简体" w:eastAsia="方正仿宋简体" w:cs="方正仿宋简体"/>
          <w:sz w:val="32"/>
          <w:szCs w:val="32"/>
        </w:rPr>
        <w:t>万元。</w:t>
      </w:r>
    </w:p>
    <w:p>
      <w:pPr>
        <w:pStyle w:val="28"/>
        <w:keepNext w:val="0"/>
        <w:keepLines w:val="0"/>
        <w:pageBreakBefore w:val="0"/>
        <w:widowControl/>
        <w:kinsoku/>
        <w:wordWrap/>
        <w:overflowPunct/>
        <w:topLinePunct w:val="0"/>
        <w:bidi w:val="0"/>
        <w:snapToGrid/>
        <w:spacing w:line="570" w:lineRule="exact"/>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绩效指标：机关</w:t>
      </w:r>
      <w:r>
        <w:rPr>
          <w:rFonts w:hint="eastAsia" w:ascii="方正仿宋简体" w:hAnsi="方正仿宋简体" w:eastAsia="方正仿宋简体" w:cs="方正仿宋简体"/>
          <w:sz w:val="32"/>
          <w:szCs w:val="32"/>
          <w:lang w:eastAsia="zh-CN"/>
        </w:rPr>
        <w:t>事务中心</w:t>
      </w:r>
      <w:r>
        <w:rPr>
          <w:rFonts w:hint="eastAsia" w:ascii="方正仿宋简体" w:hAnsi="方正仿宋简体" w:eastAsia="方正仿宋简体" w:cs="方正仿宋简体"/>
          <w:sz w:val="32"/>
          <w:szCs w:val="32"/>
        </w:rPr>
        <w:t>对</w:t>
      </w:r>
      <w:r>
        <w:rPr>
          <w:rFonts w:hint="eastAsia" w:ascii="方正仿宋简体" w:hAnsi="方正仿宋简体" w:eastAsia="方正仿宋简体" w:cs="方正仿宋简体"/>
          <w:sz w:val="32"/>
          <w:szCs w:val="32"/>
          <w:lang w:eastAsia="zh-CN"/>
        </w:rPr>
        <w:t>市委、市政府</w:t>
      </w:r>
      <w:r>
        <w:rPr>
          <w:rFonts w:hint="eastAsia" w:ascii="方正仿宋简体" w:hAnsi="方正仿宋简体" w:eastAsia="方正仿宋简体" w:cs="方正仿宋简体"/>
          <w:sz w:val="32"/>
          <w:szCs w:val="32"/>
        </w:rPr>
        <w:t>大院进行各项工程维修改造及日常办公室其他电器耗材运转费用</w:t>
      </w:r>
      <w:r>
        <w:rPr>
          <w:rFonts w:hint="eastAsia" w:ascii="方正仿宋简体" w:hAnsi="方正仿宋简体" w:eastAsia="方正仿宋简体" w:cs="方正仿宋简体"/>
          <w:sz w:val="32"/>
          <w:szCs w:val="32"/>
          <w:lang w:val="en-US" w:eastAsia="zh-CN"/>
        </w:rPr>
        <w:t>41</w:t>
      </w:r>
      <w:r>
        <w:rPr>
          <w:rFonts w:hint="eastAsia" w:ascii="方正仿宋简体" w:hAnsi="方正仿宋简体" w:eastAsia="方正仿宋简体" w:cs="方正仿宋简体"/>
          <w:sz w:val="32"/>
          <w:szCs w:val="32"/>
        </w:rPr>
        <w:t>万元，为保证机关正常运行和工程的正常实施，按时按季度拨付账款。</w:t>
      </w:r>
      <w:r>
        <w:rPr>
          <w:rFonts w:hint="eastAsia" w:ascii="方正仿宋简体" w:hAnsi="方正仿宋简体" w:eastAsia="方正仿宋简体" w:cs="方正仿宋简体"/>
          <w:sz w:val="32"/>
          <w:szCs w:val="32"/>
          <w:lang w:eastAsia="zh-CN"/>
        </w:rPr>
        <w:t>完成机关综合业务经费项目，主要用于机关后勤单位办公费用、电脑耗材、小型维修等。</w:t>
      </w:r>
    </w:p>
    <w:p>
      <w:pPr>
        <w:keepNext w:val="0"/>
        <w:keepLines w:val="0"/>
        <w:pageBreakBefore w:val="0"/>
        <w:widowControl/>
        <w:kinsoku/>
        <w:wordWrap/>
        <w:overflowPunct/>
        <w:topLinePunct w:val="0"/>
        <w:bidi w:val="0"/>
        <w:snapToGrid/>
        <w:spacing w:before="0" w:after="0" w:line="570" w:lineRule="exact"/>
        <w:ind w:firstLine="560"/>
        <w:jc w:val="left"/>
        <w:textAlignment w:val="auto"/>
        <w:outlineLvl w:val="9"/>
        <w:rPr>
          <w:rFonts w:hint="eastAsia" w:ascii="方正楷体简体" w:hAnsi="方正楷体简体" w:eastAsia="方正楷体简体" w:cs="方正楷体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（三）工作保障措施</w:t>
      </w:r>
    </w:p>
    <w:p>
      <w:pPr>
        <w:keepNext w:val="0"/>
        <w:keepLines w:val="0"/>
        <w:pageBreakBefore w:val="0"/>
        <w:widowControl/>
        <w:kinsoku/>
        <w:wordWrap/>
        <w:overflowPunct/>
        <w:topLinePunct w:val="0"/>
        <w:bidi w:val="0"/>
        <w:snapToGrid/>
        <w:spacing w:line="570" w:lineRule="exact"/>
        <w:ind w:firstLine="630"/>
        <w:textAlignment w:val="auto"/>
        <w:rPr>
          <w:rFonts w:hint="eastAsia" w:ascii="方正仿宋简体" w:hAnsi="方正仿宋简体" w:eastAsia="方正仿宋简体" w:cs="方正仿宋简体"/>
          <w:b w:val="0"/>
          <w:bCs w:val="0"/>
          <w:sz w:val="32"/>
          <w:szCs w:val="32"/>
          <w:lang w:val="en-US" w:eastAsia="uk-UA" w:bidi="ar-SA"/>
        </w:rPr>
      </w:pPr>
      <w:r>
        <w:rPr>
          <w:rFonts w:hint="eastAsia" w:ascii="方正仿宋简体" w:hAnsi="方正仿宋简体" w:eastAsia="方正仿宋简体" w:cs="方正仿宋简体"/>
          <w:b w:val="0"/>
          <w:bCs w:val="0"/>
          <w:sz w:val="32"/>
          <w:szCs w:val="32"/>
          <w:lang w:val="en-US" w:eastAsia="zh-CN" w:bidi="ar-SA"/>
        </w:rPr>
        <w:t>1、</w:t>
      </w:r>
      <w:r>
        <w:rPr>
          <w:rFonts w:hint="eastAsia" w:ascii="方正仿宋简体" w:hAnsi="方正仿宋简体" w:eastAsia="方正仿宋简体" w:cs="方正仿宋简体"/>
          <w:b w:val="0"/>
          <w:bCs w:val="0"/>
          <w:sz w:val="32"/>
          <w:szCs w:val="32"/>
          <w:lang w:val="en-US" w:eastAsia="uk-UA" w:bidi="ar-SA"/>
        </w:rPr>
        <w:t>完善制度建设。</w:t>
      </w:r>
    </w:p>
    <w:p>
      <w:pPr>
        <w:keepNext w:val="0"/>
        <w:keepLines w:val="0"/>
        <w:pageBreakBefore w:val="0"/>
        <w:widowControl/>
        <w:kinsoku/>
        <w:wordWrap/>
        <w:overflowPunct/>
        <w:topLinePunct w:val="0"/>
        <w:bidi w:val="0"/>
        <w:snapToGrid/>
        <w:spacing w:line="570" w:lineRule="exact"/>
        <w:ind w:firstLine="630"/>
        <w:textAlignment w:val="auto"/>
        <w:rPr>
          <w:rFonts w:hint="eastAsia" w:ascii="方正仿宋简体" w:hAnsi="方正仿宋简体" w:eastAsia="方正仿宋简体" w:cs="方正仿宋简体"/>
          <w:b w:val="0"/>
          <w:bCs w:val="0"/>
          <w:sz w:val="32"/>
          <w:szCs w:val="32"/>
          <w:lang w:val="en-US" w:eastAsia="uk-UA" w:bidi="ar-SA"/>
        </w:rPr>
      </w:pPr>
      <w:r>
        <w:rPr>
          <w:rFonts w:hint="eastAsia" w:ascii="方正仿宋简体" w:hAnsi="方正仿宋简体" w:eastAsia="方正仿宋简体" w:cs="方正仿宋简体"/>
          <w:b w:val="0"/>
          <w:bCs w:val="0"/>
          <w:sz w:val="32"/>
          <w:szCs w:val="32"/>
          <w:lang w:val="en-US" w:eastAsia="uk-UA" w:bidi="ar-SA"/>
        </w:rPr>
        <w:t>制定完善预算绩效管理制度、资金管理办法、工作保障制度等，为全年预算绩效目标的实现奠定制度基础。</w:t>
      </w:r>
    </w:p>
    <w:p>
      <w:pPr>
        <w:keepNext w:val="0"/>
        <w:keepLines w:val="0"/>
        <w:pageBreakBefore w:val="0"/>
        <w:widowControl/>
        <w:kinsoku/>
        <w:wordWrap/>
        <w:overflowPunct/>
        <w:topLinePunct w:val="0"/>
        <w:bidi w:val="0"/>
        <w:snapToGrid/>
        <w:spacing w:line="570" w:lineRule="exact"/>
        <w:ind w:firstLine="630"/>
        <w:textAlignment w:val="auto"/>
        <w:rPr>
          <w:rFonts w:hint="eastAsia" w:ascii="方正仿宋简体" w:hAnsi="方正仿宋简体" w:eastAsia="方正仿宋简体" w:cs="方正仿宋简体"/>
          <w:b w:val="0"/>
          <w:bCs w:val="0"/>
          <w:sz w:val="32"/>
          <w:szCs w:val="32"/>
          <w:lang w:val="en-US" w:eastAsia="uk-UA" w:bidi="ar-SA"/>
        </w:rPr>
      </w:pPr>
      <w:r>
        <w:rPr>
          <w:rFonts w:hint="eastAsia" w:ascii="方正仿宋简体" w:hAnsi="方正仿宋简体" w:eastAsia="方正仿宋简体" w:cs="方正仿宋简体"/>
          <w:b w:val="0"/>
          <w:bCs w:val="0"/>
          <w:sz w:val="32"/>
          <w:szCs w:val="32"/>
          <w:lang w:val="en-US" w:eastAsia="zh-CN" w:bidi="ar-SA"/>
        </w:rPr>
        <w:t>2、</w:t>
      </w:r>
      <w:r>
        <w:rPr>
          <w:rFonts w:hint="eastAsia" w:ascii="方正仿宋简体" w:hAnsi="方正仿宋简体" w:eastAsia="方正仿宋简体" w:cs="方正仿宋简体"/>
          <w:b w:val="0"/>
          <w:bCs w:val="0"/>
          <w:sz w:val="32"/>
          <w:szCs w:val="32"/>
          <w:lang w:val="en-US" w:eastAsia="uk-UA" w:bidi="ar-SA"/>
        </w:rPr>
        <w:t>加强支出管理。</w:t>
      </w:r>
    </w:p>
    <w:p>
      <w:pPr>
        <w:keepNext w:val="0"/>
        <w:keepLines w:val="0"/>
        <w:pageBreakBefore w:val="0"/>
        <w:widowControl/>
        <w:kinsoku/>
        <w:wordWrap/>
        <w:overflowPunct/>
        <w:topLinePunct w:val="0"/>
        <w:bidi w:val="0"/>
        <w:snapToGrid/>
        <w:spacing w:line="570" w:lineRule="exact"/>
        <w:ind w:firstLine="630"/>
        <w:textAlignment w:val="auto"/>
        <w:rPr>
          <w:rFonts w:hint="eastAsia" w:ascii="方正仿宋简体" w:hAnsi="方正仿宋简体" w:eastAsia="方正仿宋简体" w:cs="方正仿宋简体"/>
          <w:b w:val="0"/>
          <w:bCs w:val="0"/>
          <w:sz w:val="32"/>
          <w:szCs w:val="32"/>
          <w:lang w:val="en-US" w:eastAsia="uk-UA" w:bidi="ar-SA"/>
        </w:rPr>
      </w:pPr>
      <w:r>
        <w:rPr>
          <w:rFonts w:hint="eastAsia" w:ascii="方正仿宋简体" w:hAnsi="方正仿宋简体" w:eastAsia="方正仿宋简体" w:cs="方正仿宋简体"/>
          <w:b w:val="0"/>
          <w:bCs w:val="0"/>
          <w:sz w:val="32"/>
          <w:szCs w:val="32"/>
          <w:lang w:val="en-US" w:eastAsia="uk-UA" w:bidi="ar-SA"/>
        </w:rPr>
        <w:t>通过优化支出结构、编细编实预算、加快履行政府采购手续、尽快启动项目、及时支付资金、6月底前细化代编预算、按规定及时下达资金等多种措施，确保支出进度达标。</w:t>
      </w:r>
    </w:p>
    <w:p>
      <w:pPr>
        <w:keepNext w:val="0"/>
        <w:keepLines w:val="0"/>
        <w:pageBreakBefore w:val="0"/>
        <w:widowControl/>
        <w:kinsoku/>
        <w:wordWrap/>
        <w:overflowPunct/>
        <w:topLinePunct w:val="0"/>
        <w:bidi w:val="0"/>
        <w:snapToGrid/>
        <w:spacing w:line="570" w:lineRule="exact"/>
        <w:ind w:firstLine="630"/>
        <w:textAlignment w:val="auto"/>
        <w:rPr>
          <w:rFonts w:hint="eastAsia" w:ascii="方正仿宋简体" w:hAnsi="方正仿宋简体" w:eastAsia="方正仿宋简体" w:cs="方正仿宋简体"/>
          <w:b w:val="0"/>
          <w:bCs w:val="0"/>
          <w:sz w:val="32"/>
          <w:szCs w:val="32"/>
          <w:lang w:val="en-US" w:eastAsia="uk-UA" w:bidi="ar-SA"/>
        </w:rPr>
      </w:pPr>
      <w:r>
        <w:rPr>
          <w:rFonts w:hint="eastAsia" w:ascii="方正仿宋简体" w:hAnsi="方正仿宋简体" w:eastAsia="方正仿宋简体" w:cs="方正仿宋简体"/>
          <w:b w:val="0"/>
          <w:bCs w:val="0"/>
          <w:sz w:val="32"/>
          <w:szCs w:val="32"/>
          <w:lang w:val="en-US" w:eastAsia="zh-CN" w:bidi="ar-SA"/>
        </w:rPr>
        <w:t>3、</w:t>
      </w:r>
      <w:r>
        <w:rPr>
          <w:rFonts w:hint="eastAsia" w:ascii="方正仿宋简体" w:hAnsi="方正仿宋简体" w:eastAsia="方正仿宋简体" w:cs="方正仿宋简体"/>
          <w:b w:val="0"/>
          <w:bCs w:val="0"/>
          <w:sz w:val="32"/>
          <w:szCs w:val="32"/>
          <w:lang w:val="en-US" w:eastAsia="uk-UA" w:bidi="ar-SA"/>
        </w:rPr>
        <w:t>加强绩效运行监控。按要求开展绩效运行监控，发现问题及时采取措施，确保绩效目标如期保质实现。</w:t>
      </w:r>
    </w:p>
    <w:p>
      <w:pPr>
        <w:keepNext w:val="0"/>
        <w:keepLines w:val="0"/>
        <w:pageBreakBefore w:val="0"/>
        <w:widowControl/>
        <w:kinsoku/>
        <w:wordWrap/>
        <w:overflowPunct/>
        <w:topLinePunct w:val="0"/>
        <w:bidi w:val="0"/>
        <w:snapToGrid/>
        <w:spacing w:line="570" w:lineRule="exact"/>
        <w:ind w:firstLine="630"/>
        <w:textAlignment w:val="auto"/>
        <w:rPr>
          <w:rFonts w:hint="eastAsia" w:ascii="方正仿宋简体" w:hAnsi="方正仿宋简体" w:eastAsia="方正仿宋简体" w:cs="方正仿宋简体"/>
          <w:b w:val="0"/>
          <w:bCs w:val="0"/>
          <w:sz w:val="32"/>
          <w:szCs w:val="32"/>
          <w:lang w:val="en-US" w:eastAsia="uk-UA" w:bidi="ar-SA"/>
        </w:rPr>
      </w:pPr>
      <w:r>
        <w:rPr>
          <w:rFonts w:hint="eastAsia" w:ascii="方正仿宋简体" w:hAnsi="方正仿宋简体" w:eastAsia="方正仿宋简体" w:cs="方正仿宋简体"/>
          <w:b w:val="0"/>
          <w:bCs w:val="0"/>
          <w:sz w:val="32"/>
          <w:szCs w:val="32"/>
          <w:lang w:val="en-US" w:eastAsia="zh-CN" w:bidi="ar-SA"/>
        </w:rPr>
        <w:t>4、</w:t>
      </w:r>
      <w:r>
        <w:rPr>
          <w:rFonts w:hint="eastAsia" w:ascii="方正仿宋简体" w:hAnsi="方正仿宋简体" w:eastAsia="方正仿宋简体" w:cs="方正仿宋简体"/>
          <w:b w:val="0"/>
          <w:bCs w:val="0"/>
          <w:sz w:val="32"/>
          <w:szCs w:val="32"/>
          <w:lang w:val="en-US" w:eastAsia="uk-UA" w:bidi="ar-SA"/>
        </w:rPr>
        <w:t>做好绩效自评。按要求开展上年度</w:t>
      </w:r>
      <w:r>
        <w:rPr>
          <w:rFonts w:hint="eastAsia" w:ascii="方正仿宋简体" w:hAnsi="方正仿宋简体" w:eastAsia="方正仿宋简体" w:cs="方正仿宋简体"/>
          <w:b w:val="0"/>
          <w:bCs w:val="0"/>
          <w:sz w:val="32"/>
          <w:szCs w:val="32"/>
          <w:lang w:val="en-US" w:eastAsia="zh-CN" w:bidi="ar-SA"/>
        </w:rPr>
        <w:t>单位</w:t>
      </w:r>
      <w:r>
        <w:rPr>
          <w:rFonts w:hint="eastAsia" w:ascii="方正仿宋简体" w:hAnsi="方正仿宋简体" w:eastAsia="方正仿宋简体" w:cs="方正仿宋简体"/>
          <w:b w:val="0"/>
          <w:bCs w:val="0"/>
          <w:sz w:val="32"/>
          <w:szCs w:val="32"/>
          <w:lang w:val="en-US" w:eastAsia="uk-UA" w:bidi="ar-SA"/>
        </w:rPr>
        <w:t>预算绩效自评和重点评价工作，对评价中发现的问题及时整改，调整优化支出结构，提高财政资金使用效益。</w:t>
      </w:r>
    </w:p>
    <w:p>
      <w:pPr>
        <w:keepNext w:val="0"/>
        <w:keepLines w:val="0"/>
        <w:pageBreakBefore w:val="0"/>
        <w:widowControl/>
        <w:kinsoku/>
        <w:wordWrap/>
        <w:overflowPunct/>
        <w:topLinePunct w:val="0"/>
        <w:bidi w:val="0"/>
        <w:snapToGrid/>
        <w:spacing w:line="570" w:lineRule="exact"/>
        <w:ind w:firstLine="630"/>
        <w:textAlignment w:val="auto"/>
        <w:rPr>
          <w:rFonts w:hint="eastAsia" w:ascii="方正仿宋简体" w:hAnsi="方正仿宋简体" w:eastAsia="方正仿宋简体" w:cs="方正仿宋简体"/>
          <w:b w:val="0"/>
          <w:bCs w:val="0"/>
          <w:sz w:val="32"/>
          <w:szCs w:val="32"/>
          <w:lang w:val="en-US" w:eastAsia="zh-CN" w:bidi="ar-SA"/>
        </w:rPr>
      </w:pPr>
      <w:r>
        <w:rPr>
          <w:rFonts w:hint="eastAsia" w:ascii="方正仿宋简体" w:hAnsi="方正仿宋简体" w:eastAsia="方正仿宋简体" w:cs="方正仿宋简体"/>
          <w:b w:val="0"/>
          <w:bCs w:val="0"/>
          <w:sz w:val="32"/>
          <w:szCs w:val="32"/>
          <w:lang w:val="en-US" w:eastAsia="zh-CN" w:bidi="ar-SA"/>
        </w:rPr>
        <w:t>5、</w:t>
      </w:r>
      <w:r>
        <w:rPr>
          <w:rFonts w:hint="eastAsia" w:ascii="方正仿宋简体" w:hAnsi="方正仿宋简体" w:eastAsia="方正仿宋简体" w:cs="方正仿宋简体"/>
          <w:b w:val="0"/>
          <w:bCs w:val="0"/>
          <w:sz w:val="32"/>
          <w:szCs w:val="32"/>
          <w:lang w:val="en-US" w:eastAsia="uk-UA" w:bidi="ar-SA"/>
        </w:rPr>
        <w:t>规范财务资产管理。完善财务管理制度，严格审批程序，加强固定资产登记、使用和报废处置管理，做到支出合理，物尽其用</w:t>
      </w:r>
      <w:r>
        <w:rPr>
          <w:rFonts w:hint="eastAsia" w:ascii="方正仿宋简体" w:hAnsi="方正仿宋简体" w:eastAsia="方正仿宋简体" w:cs="方正仿宋简体"/>
          <w:b w:val="0"/>
          <w:bCs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第二部分</w:t>
      </w:r>
      <w:r>
        <w:rPr>
          <w:rFonts w:hint="eastAsia" w:ascii="方正仿宋简体" w:hAnsi="方正仿宋简体" w:eastAsia="方正仿宋简体" w:cs="方正仿宋简体"/>
          <w:sz w:val="32"/>
          <w:szCs w:val="32"/>
        </w:rPr>
        <w:t xml:space="preserve"> 专项资金绩效目</w:t>
      </w:r>
      <w:r>
        <w:rPr>
          <w:rFonts w:hint="eastAsia" w:ascii="方正仿宋简体" w:hAnsi="方正仿宋简体" w:eastAsia="方正仿宋简体" w:cs="方正仿宋简体"/>
          <w:sz w:val="32"/>
          <w:szCs w:val="32"/>
          <w:lang w:val="en-US" w:eastAsia="zh-CN"/>
        </w:rPr>
        <w:t>标</w:t>
      </w:r>
    </w:p>
    <w:p>
      <w:pPr>
        <w:keepNext w:val="0"/>
        <w:keepLines w:val="0"/>
        <w:pageBreakBefore w:val="0"/>
        <w:widowControl/>
        <w:numPr>
          <w:ilvl w:val="0"/>
          <w:numId w:val="0"/>
        </w:numPr>
        <w:kinsoku/>
        <w:wordWrap/>
        <w:overflowPunct/>
        <w:topLinePunct w:val="0"/>
        <w:autoSpaceDE/>
        <w:autoSpaceDN/>
        <w:bidi w:val="0"/>
        <w:adjustRightInd/>
        <w:snapToGrid/>
        <w:spacing w:before="0" w:after="0" w:line="570" w:lineRule="exact"/>
        <w:jc w:val="left"/>
        <w:textAlignment w:val="auto"/>
        <w:outlineLvl w:val="9"/>
        <w:rPr>
          <w:rFonts w:hint="eastAsia" w:ascii="方正仿宋简体" w:hAnsi="方正仿宋简体" w:eastAsia="方正仿宋简体" w:cs="方正仿宋简体"/>
          <w:sz w:val="32"/>
          <w:szCs w:val="32"/>
          <w:lang w:val="en-US" w:eastAsia="zh-CN" w:bidi="ar-SA"/>
        </w:rPr>
      </w:pPr>
      <w:r>
        <w:rPr>
          <w:rFonts w:hint="eastAsia" w:ascii="方正楷体_GBK" w:hAnsi="方正楷体_GBK" w:eastAsia="方正楷体_GBK" w:cs="方正楷体_GBK"/>
          <w:b/>
          <w:color w:val="000000"/>
          <w:sz w:val="32"/>
          <w:lang w:val="en-US" w:eastAsia="zh-CN"/>
        </w:rPr>
        <w:t xml:space="preserve">            </w:t>
      </w:r>
      <w:r>
        <w:rPr>
          <w:rFonts w:hint="eastAsia" w:ascii="Times New Roman" w:hAnsi="Times New Roman" w:eastAsia="方正仿宋_GBK" w:cs="Times New Roman"/>
          <w:sz w:val="28"/>
          <w:szCs w:val="24"/>
          <w:lang w:val="en-US" w:eastAsia="zh-CN" w:bidi="ar-SA"/>
        </w:rPr>
        <w:t xml:space="preserve">  </w:t>
      </w:r>
      <w:r>
        <w:rPr>
          <w:rFonts w:hint="eastAsia" w:ascii="方正仿宋简体" w:hAnsi="方正仿宋简体" w:eastAsia="方正仿宋简体" w:cs="方正仿宋简体"/>
          <w:sz w:val="32"/>
          <w:szCs w:val="32"/>
          <w:lang w:val="en-US" w:eastAsia="zh-CN" w:bidi="ar-SA"/>
        </w:rPr>
        <w:t>2023年无专项资金预算，此内容为空。</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单位预算项目绩效目标</w:t>
      </w:r>
    </w:p>
    <w:p>
      <w:pPr>
        <w:pStyle w:val="2"/>
        <w:keepNext w:val="0"/>
        <w:keepLines w:val="0"/>
        <w:pageBreakBefore w:val="0"/>
        <w:numPr>
          <w:ilvl w:val="0"/>
          <w:numId w:val="0"/>
        </w:numPr>
        <w:kinsoku/>
        <w:wordWrap/>
        <w:overflowPunct/>
        <w:topLinePunct w:val="0"/>
        <w:bidi w:val="0"/>
        <w:snapToGrid w:val="0"/>
        <w:spacing w:line="570" w:lineRule="exact"/>
        <w:jc w:val="left"/>
        <w:textAlignment w:val="auto"/>
        <w:rPr>
          <w:rFonts w:hint="eastAsia"/>
        </w:rPr>
      </w:pPr>
    </w:p>
    <w:p>
      <w:pPr>
        <w:pStyle w:val="3"/>
        <w:keepNext w:val="0"/>
        <w:keepLines w:val="0"/>
        <w:pageBreakBefore w:val="0"/>
        <w:kinsoku/>
        <w:wordWrap/>
        <w:overflowPunct/>
        <w:topLinePunct w:val="0"/>
        <w:bidi w:val="0"/>
        <w:spacing w:line="570" w:lineRule="exact"/>
        <w:textAlignment w:val="auto"/>
        <w:rPr>
          <w:rFonts w:hint="eastAsia"/>
        </w:rPr>
      </w:pPr>
    </w:p>
    <w:p>
      <w:pPr>
        <w:pStyle w:val="3"/>
        <w:keepNext w:val="0"/>
        <w:keepLines w:val="0"/>
        <w:pageBreakBefore w:val="0"/>
        <w:kinsoku/>
        <w:wordWrap/>
        <w:overflowPunct/>
        <w:topLinePunct w:val="0"/>
        <w:bidi w:val="0"/>
        <w:spacing w:line="570" w:lineRule="exact"/>
        <w:textAlignment w:val="auto"/>
        <w:rPr>
          <w:rFonts w:hint="eastAsia"/>
        </w:rPr>
      </w:pPr>
    </w:p>
    <w:p>
      <w:pPr>
        <w:numPr>
          <w:ilvl w:val="0"/>
          <w:numId w:val="0"/>
        </w:numPr>
        <w:spacing w:before="0" w:after="0"/>
        <w:jc w:val="left"/>
        <w:outlineLvl w:val="9"/>
        <w:rPr>
          <w:rFonts w:hint="eastAsia" w:ascii="方正仿宋简体" w:hAnsi="方正仿宋简体" w:eastAsia="方正仿宋简体" w:cs="方正仿宋简体"/>
          <w:b/>
          <w:color w:val="000000"/>
          <w:sz w:val="28"/>
        </w:rPr>
      </w:pPr>
      <w:r>
        <w:rPr>
          <w:rFonts w:hint="eastAsia" w:ascii="方正仿宋简体" w:hAnsi="方正仿宋简体" w:eastAsia="方正仿宋简体" w:cs="方正仿宋简体"/>
          <w:b/>
          <w:color w:val="000000"/>
          <w:sz w:val="28"/>
          <w:lang w:val="en-US" w:eastAsia="zh-CN"/>
        </w:rPr>
        <w:t>1</w:t>
      </w:r>
      <w:r>
        <w:rPr>
          <w:rFonts w:hint="eastAsia" w:ascii="方正仿宋简体" w:hAnsi="方正仿宋简体" w:eastAsia="方正仿宋简体" w:cs="方正仿宋简体"/>
          <w:b/>
          <w:color w:val="000000"/>
          <w:sz w:val="28"/>
        </w:rPr>
        <w:t>安可计算机购置绩效目标表</w:t>
      </w:r>
    </w:p>
    <w:p>
      <w:pPr>
        <w:pStyle w:val="3"/>
        <w:ind w:left="0" w:leftChars="0" w:firstLine="0" w:firstLineChars="0"/>
        <w:rPr>
          <w:rFonts w:hint="eastAsia" w:ascii="方正仿宋简体" w:hAnsi="方正仿宋简体" w:eastAsia="方正仿宋简体" w:cs="方正仿宋简体"/>
        </w:rPr>
      </w:pPr>
      <w:r>
        <w:rPr>
          <w:rFonts w:hint="eastAsia"/>
          <w:sz w:val="22"/>
          <w:szCs w:val="16"/>
          <w:lang w:val="en-US" w:eastAsia="zh-CN"/>
        </w:rPr>
        <w:t>430 遵化市机关事务中心                                                                                                                                                                                                         单位：万元</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05"/>
        <w:gridCol w:w="2105"/>
        <w:gridCol w:w="2105"/>
        <w:gridCol w:w="2105"/>
        <w:gridCol w:w="2105"/>
        <w:gridCol w:w="2106"/>
        <w:gridCol w:w="210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项目编码</w:t>
            </w:r>
          </w:p>
        </w:tc>
        <w:tc>
          <w:tcPr>
            <w:tcW w:w="1428" w:type="pct"/>
            <w:gridSpan w:val="2"/>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130281</w:t>
            </w:r>
            <w:r>
              <w:rPr>
                <w:rFonts w:hint="eastAsia" w:ascii="方正仿宋简体" w:hAnsi="方正仿宋简体" w:eastAsia="方正仿宋简体" w:cs="方正仿宋简体"/>
                <w:b w:val="0"/>
                <w:bCs w:val="0"/>
                <w:kern w:val="2"/>
                <w:lang w:val="en-US" w:eastAsia="zh-CN"/>
              </w:rPr>
              <w:t>23x000000000317</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项目名称</w:t>
            </w:r>
          </w:p>
        </w:tc>
        <w:tc>
          <w:tcPr>
            <w:tcW w:w="2142" w:type="pct"/>
            <w:gridSpan w:val="3"/>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预算规模及资金用途</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预算数</w:t>
            </w:r>
          </w:p>
        </w:tc>
        <w:tc>
          <w:tcPr>
            <w:tcW w:w="714" w:type="pct"/>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1.7</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其中：财政    资金</w:t>
            </w:r>
          </w:p>
        </w:tc>
        <w:tc>
          <w:tcPr>
            <w:tcW w:w="714" w:type="pct"/>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1.7</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其他资金</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pStyle w:val="17"/>
              <w:widowControl w:val="0"/>
              <w:rPr>
                <w:rFonts w:hint="eastAsia" w:ascii="方正仿宋简体" w:hAnsi="方正仿宋简体" w:eastAsia="方正仿宋简体" w:cs="方正仿宋简体"/>
                <w:b w:val="0"/>
                <w:bCs w:val="0"/>
                <w:kern w:val="2"/>
                <w:lang w:eastAsia="zh-CN"/>
              </w:rPr>
            </w:pPr>
          </w:p>
        </w:tc>
        <w:tc>
          <w:tcPr>
            <w:tcW w:w="4285" w:type="pct"/>
            <w:gridSpan w:val="6"/>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rPr>
              <w:t>预算数</w:t>
            </w:r>
            <w:r>
              <w:rPr>
                <w:rFonts w:hint="eastAsia" w:ascii="方正仿宋简体" w:hAnsi="方正仿宋简体" w:eastAsia="方正仿宋简体" w:cs="方正仿宋简体"/>
                <w:b w:val="0"/>
                <w:bCs w:val="0"/>
                <w:lang w:val="en-US" w:eastAsia="zh-CN"/>
              </w:rPr>
              <w:t>1.7</w:t>
            </w:r>
            <w:r>
              <w:rPr>
                <w:rFonts w:hint="eastAsia" w:ascii="方正仿宋简体" w:hAnsi="方正仿宋简体" w:eastAsia="方正仿宋简体" w:cs="方正仿宋简体"/>
                <w:b w:val="0"/>
                <w:bCs w:val="0"/>
              </w:rPr>
              <w:t>万元。其中：财政资金1</w:t>
            </w:r>
            <w:r>
              <w:rPr>
                <w:rFonts w:hint="eastAsia" w:ascii="方正仿宋简体" w:hAnsi="方正仿宋简体" w:eastAsia="方正仿宋简体" w:cs="方正仿宋简体"/>
                <w:b w:val="0"/>
                <w:bCs w:val="0"/>
                <w:lang w:val="en-US" w:eastAsia="zh-CN"/>
              </w:rPr>
              <w:t>.7</w:t>
            </w:r>
            <w:r>
              <w:rPr>
                <w:rFonts w:hint="eastAsia" w:ascii="方正仿宋简体" w:hAnsi="方正仿宋简体" w:eastAsia="方正仿宋简体" w:cs="方正仿宋简体"/>
                <w:b w:val="0"/>
                <w:bCs w:val="0"/>
              </w:rPr>
              <w:t>万元，其他资金0万元。主要用于：做好安可计算机购置工作，保障</w:t>
            </w:r>
            <w:r>
              <w:rPr>
                <w:rFonts w:hint="eastAsia" w:ascii="方正仿宋简体" w:hAnsi="方正仿宋简体" w:eastAsia="方正仿宋简体" w:cs="方正仿宋简体"/>
                <w:b w:val="0"/>
                <w:bCs w:val="0"/>
                <w:lang w:eastAsia="zh-CN"/>
              </w:rPr>
              <w:t>单位</w:t>
            </w:r>
            <w:r>
              <w:rPr>
                <w:rFonts w:hint="eastAsia" w:ascii="方正仿宋简体" w:hAnsi="方正仿宋简体" w:eastAsia="方正仿宋简体" w:cs="方正仿宋简体"/>
                <w:b w:val="0"/>
                <w:bCs w:val="0"/>
              </w:rPr>
              <w:t>业务工作开展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资金支出计划（%）</w:t>
            </w:r>
          </w:p>
        </w:tc>
        <w:tc>
          <w:tcPr>
            <w:tcW w:w="1428" w:type="pct"/>
            <w:gridSpan w:val="2"/>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3月底</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6月底</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10月底</w:t>
            </w:r>
          </w:p>
        </w:tc>
        <w:tc>
          <w:tcPr>
            <w:tcW w:w="1428" w:type="pct"/>
            <w:gridSpan w:val="2"/>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pStyle w:val="17"/>
              <w:widowControl w:val="0"/>
              <w:rPr>
                <w:rFonts w:hint="eastAsia" w:ascii="方正仿宋简体" w:hAnsi="方正仿宋简体" w:eastAsia="方正仿宋简体" w:cs="方正仿宋简体"/>
                <w:b w:val="0"/>
                <w:bCs w:val="0"/>
                <w:kern w:val="2"/>
                <w:lang w:eastAsia="zh-CN"/>
              </w:rPr>
            </w:pPr>
          </w:p>
        </w:tc>
        <w:tc>
          <w:tcPr>
            <w:tcW w:w="1428" w:type="pct"/>
            <w:gridSpan w:val="2"/>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30</w:t>
            </w:r>
            <w:r>
              <w:rPr>
                <w:rFonts w:hint="eastAsia" w:ascii="方正仿宋简体" w:hAnsi="方正仿宋简体" w:eastAsia="方正仿宋简体" w:cs="方正仿宋简体"/>
                <w:b w:val="0"/>
                <w:bCs w:val="0"/>
                <w:kern w:val="2"/>
                <w:lang w:eastAsia="zh-CN"/>
              </w:rPr>
              <w:t>%</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6</w:t>
            </w:r>
            <w:r>
              <w:rPr>
                <w:rFonts w:hint="eastAsia" w:ascii="方正仿宋简体" w:hAnsi="方正仿宋简体" w:eastAsia="方正仿宋简体" w:cs="方正仿宋简体"/>
                <w:b w:val="0"/>
                <w:bCs w:val="0"/>
                <w:kern w:val="2"/>
                <w:lang w:eastAsia="zh-CN"/>
              </w:rPr>
              <w:t>0%</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90</w:t>
            </w:r>
            <w:r>
              <w:rPr>
                <w:rFonts w:hint="eastAsia" w:ascii="方正仿宋简体" w:hAnsi="方正仿宋简体" w:eastAsia="方正仿宋简体" w:cs="方正仿宋简体"/>
                <w:b w:val="0"/>
                <w:bCs w:val="0"/>
                <w:kern w:val="2"/>
                <w:lang w:eastAsia="zh-CN"/>
              </w:rPr>
              <w:t>%</w:t>
            </w:r>
          </w:p>
        </w:tc>
        <w:tc>
          <w:tcPr>
            <w:tcW w:w="1428" w:type="pct"/>
            <w:gridSpan w:val="2"/>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绩效目标</w:t>
            </w:r>
          </w:p>
        </w:tc>
        <w:tc>
          <w:tcPr>
            <w:tcW w:w="4285" w:type="pct"/>
            <w:gridSpan w:val="6"/>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w:t>
            </w:r>
            <w:r>
              <w:rPr>
                <w:rFonts w:hint="eastAsia" w:ascii="方正仿宋简体" w:hAnsi="方正仿宋简体" w:eastAsia="方正仿宋简体" w:cs="方正仿宋简体"/>
                <w:b w:val="0"/>
                <w:bCs w:val="0"/>
                <w:kern w:val="2"/>
                <w:lang w:val="en-US" w:eastAsia="zh-CN"/>
              </w:rPr>
              <w:t>.</w:t>
            </w:r>
            <w:r>
              <w:rPr>
                <w:rFonts w:hint="eastAsia" w:ascii="方正仿宋简体" w:hAnsi="方正仿宋简体" w:eastAsia="方正仿宋简体" w:cs="方正仿宋简体"/>
                <w:b w:val="0"/>
                <w:bCs w:val="0"/>
                <w:kern w:val="2"/>
                <w:lang w:eastAsia="zh-CN"/>
              </w:rPr>
              <w:t>保障机关工作正常开展</w:t>
            </w:r>
          </w:p>
        </w:tc>
      </w:tr>
    </w:tbl>
    <w:tbl>
      <w:tblPr>
        <w:tblStyle w:val="10"/>
        <w:tblpPr w:leftFromText="180" w:rightFromText="180" w:vertAnchor="text" w:horzAnchor="page" w:tblpX="1185" w:tblpY="8"/>
        <w:tblOverlap w:val="never"/>
        <w:tblW w:w="1474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79"/>
        <w:gridCol w:w="2291"/>
        <w:gridCol w:w="2278"/>
        <w:gridCol w:w="3900"/>
        <w:gridCol w:w="1762"/>
        <w:gridCol w:w="40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0" w:hRule="atLeast"/>
          <w:tblHeader/>
        </w:trPr>
        <w:tc>
          <w:tcPr>
            <w:tcW w:w="479"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一级指标</w:t>
            </w:r>
          </w:p>
        </w:tc>
        <w:tc>
          <w:tcPr>
            <w:tcW w:w="2291"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二级指标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三级指标</w:t>
            </w:r>
          </w:p>
        </w:tc>
        <w:tc>
          <w:tcPr>
            <w:tcW w:w="390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绩效指标描述</w:t>
            </w:r>
          </w:p>
        </w:tc>
        <w:tc>
          <w:tcPr>
            <w:tcW w:w="1762"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指标值</w:t>
            </w:r>
          </w:p>
        </w:tc>
        <w:tc>
          <w:tcPr>
            <w:tcW w:w="403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79" w:type="dxa"/>
            <w:vMerge w:val="restar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产出指标</w:t>
            </w:r>
          </w:p>
        </w:tc>
        <w:tc>
          <w:tcPr>
            <w:tcW w:w="2291"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采购数量</w:t>
            </w:r>
          </w:p>
        </w:tc>
        <w:tc>
          <w:tcPr>
            <w:tcW w:w="390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完成信息系统及设备的采购</w:t>
            </w:r>
          </w:p>
        </w:tc>
        <w:tc>
          <w:tcPr>
            <w:tcW w:w="1762"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2台</w:t>
            </w:r>
          </w:p>
        </w:tc>
        <w:tc>
          <w:tcPr>
            <w:tcW w:w="403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79"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审核金额</w:t>
            </w:r>
          </w:p>
        </w:tc>
        <w:tc>
          <w:tcPr>
            <w:tcW w:w="390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按照办公经费管理办法审核经费开支</w:t>
            </w:r>
          </w:p>
        </w:tc>
        <w:tc>
          <w:tcPr>
            <w:tcW w:w="1762"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≥1.7万元</w:t>
            </w:r>
          </w:p>
        </w:tc>
        <w:tc>
          <w:tcPr>
            <w:tcW w:w="403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79"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质量指标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购买产品质量</w:t>
            </w:r>
          </w:p>
        </w:tc>
        <w:tc>
          <w:tcPr>
            <w:tcW w:w="390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购买安科计算机质量的合格率</w:t>
            </w:r>
          </w:p>
        </w:tc>
        <w:tc>
          <w:tcPr>
            <w:tcW w:w="1762"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≥98%</w:t>
            </w:r>
          </w:p>
        </w:tc>
        <w:tc>
          <w:tcPr>
            <w:tcW w:w="4030"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根据年初工作计划安排</w:t>
            </w:r>
          </w:p>
          <w:p>
            <w:pPr>
              <w:pStyle w:val="17"/>
              <w:widowControl w:val="0"/>
              <w:rPr>
                <w:rFonts w:hint="eastAsia" w:ascii="方正仿宋简体" w:hAnsi="方正仿宋简体" w:eastAsia="方正仿宋简体" w:cs="方正仿宋简体"/>
                <w:b w:val="0"/>
                <w:bCs w:val="0"/>
                <w:kern w:val="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79"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时效指标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费用报销及时性</w:t>
            </w:r>
          </w:p>
        </w:tc>
        <w:tc>
          <w:tcPr>
            <w:tcW w:w="390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按照审批程序及时报销公用经费、不拖延</w:t>
            </w:r>
          </w:p>
        </w:tc>
        <w:tc>
          <w:tcPr>
            <w:tcW w:w="1762"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≥95%</w:t>
            </w:r>
          </w:p>
        </w:tc>
        <w:tc>
          <w:tcPr>
            <w:tcW w:w="403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79"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成本指标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公用经费节约率</w:t>
            </w:r>
          </w:p>
        </w:tc>
        <w:tc>
          <w:tcPr>
            <w:tcW w:w="390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率节约率=（预算金额-报销金额）/预算金额</w:t>
            </w:r>
          </w:p>
        </w:tc>
        <w:tc>
          <w:tcPr>
            <w:tcW w:w="1762"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≥95%</w:t>
            </w:r>
          </w:p>
        </w:tc>
        <w:tc>
          <w:tcPr>
            <w:tcW w:w="403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79" w:type="dxa"/>
            <w:vMerge w:val="restar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效益指标</w:t>
            </w:r>
          </w:p>
        </w:tc>
        <w:tc>
          <w:tcPr>
            <w:tcW w:w="2291"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经济效益指标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节约经费开支</w:t>
            </w:r>
          </w:p>
        </w:tc>
        <w:tc>
          <w:tcPr>
            <w:tcW w:w="390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践行厉行节约反对浪费制度体系建设</w:t>
            </w:r>
          </w:p>
        </w:tc>
        <w:tc>
          <w:tcPr>
            <w:tcW w:w="1762"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≥96%</w:t>
            </w:r>
          </w:p>
        </w:tc>
        <w:tc>
          <w:tcPr>
            <w:tcW w:w="403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79"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生态效益指标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工作环境改善程度</w:t>
            </w:r>
          </w:p>
        </w:tc>
        <w:tc>
          <w:tcPr>
            <w:tcW w:w="390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购买办公用品、专用材料等对工作环境的改善程度</w:t>
            </w:r>
          </w:p>
        </w:tc>
        <w:tc>
          <w:tcPr>
            <w:tcW w:w="1762"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≥95%</w:t>
            </w:r>
          </w:p>
        </w:tc>
        <w:tc>
          <w:tcPr>
            <w:tcW w:w="403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79"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社会效益指标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提升公共服务水平</w:t>
            </w:r>
          </w:p>
        </w:tc>
        <w:tc>
          <w:tcPr>
            <w:tcW w:w="3900"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保障机关运转对公共服务水平提升情况</w:t>
            </w:r>
          </w:p>
        </w:tc>
        <w:tc>
          <w:tcPr>
            <w:tcW w:w="1762"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≥95%</w:t>
            </w:r>
          </w:p>
        </w:tc>
        <w:tc>
          <w:tcPr>
            <w:tcW w:w="4030"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79"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可持续影响指标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年初预算执行情况</w:t>
            </w:r>
          </w:p>
        </w:tc>
        <w:tc>
          <w:tcPr>
            <w:tcW w:w="3900"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严格执行年初预算，有效防止超预算</w:t>
            </w:r>
          </w:p>
        </w:tc>
        <w:tc>
          <w:tcPr>
            <w:tcW w:w="1762"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≥97%</w:t>
            </w:r>
          </w:p>
        </w:tc>
        <w:tc>
          <w:tcPr>
            <w:tcW w:w="4030"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根据年初工作计划安排</w:t>
            </w:r>
          </w:p>
        </w:tc>
      </w:tr>
    </w:tbl>
    <w:p>
      <w:pPr>
        <w:numPr>
          <w:ilvl w:val="0"/>
          <w:numId w:val="0"/>
        </w:numPr>
        <w:spacing w:before="0" w:after="0"/>
        <w:jc w:val="left"/>
        <w:outlineLvl w:val="9"/>
        <w:rPr>
          <w:rFonts w:hint="eastAsia" w:ascii="方正仿宋简体" w:hAnsi="方正仿宋简体" w:eastAsia="方正仿宋简体" w:cs="方正仿宋简体"/>
          <w:b/>
          <w:color w:val="000000"/>
          <w:sz w:val="28"/>
          <w:lang w:val="en-US" w:eastAsia="zh-CN"/>
        </w:rPr>
      </w:pPr>
    </w:p>
    <w:p>
      <w:pPr>
        <w:numPr>
          <w:ilvl w:val="0"/>
          <w:numId w:val="3"/>
        </w:numPr>
        <w:spacing w:before="0" w:after="0"/>
        <w:ind w:leftChars="0"/>
        <w:jc w:val="left"/>
        <w:outlineLvl w:val="9"/>
        <w:rPr>
          <w:rFonts w:hint="eastAsia" w:ascii="方正仿宋简体" w:hAnsi="方正仿宋简体" w:eastAsia="方正仿宋简体" w:cs="方正仿宋简体"/>
          <w:b/>
          <w:color w:val="000000"/>
          <w:sz w:val="28"/>
          <w:lang w:val="en-US" w:eastAsia="zh-CN"/>
        </w:rPr>
      </w:pPr>
      <w:r>
        <w:rPr>
          <w:rFonts w:hint="eastAsia" w:ascii="方正仿宋简体" w:hAnsi="方正仿宋简体" w:eastAsia="方正仿宋简体" w:cs="方正仿宋简体"/>
          <w:b/>
          <w:color w:val="000000"/>
          <w:sz w:val="28"/>
        </w:rPr>
        <w:t>公务用车监控运行系统经费绩效目标</w:t>
      </w:r>
      <w:r>
        <w:rPr>
          <w:rFonts w:hint="eastAsia" w:ascii="方正仿宋简体" w:hAnsi="方正仿宋简体" w:eastAsia="方正仿宋简体" w:cs="方正仿宋简体"/>
          <w:b/>
          <w:color w:val="000000"/>
          <w:sz w:val="28"/>
          <w:lang w:val="en-US" w:eastAsia="zh-CN"/>
        </w:rPr>
        <w:t>表</w:t>
      </w:r>
    </w:p>
    <w:p>
      <w:pPr>
        <w:pStyle w:val="3"/>
        <w:ind w:left="0" w:leftChars="0" w:firstLine="0" w:firstLineChars="0"/>
        <w:rPr>
          <w:rFonts w:hint="eastAsia"/>
          <w:lang w:val="en-US" w:eastAsia="zh-CN"/>
        </w:rPr>
      </w:pPr>
      <w:r>
        <w:rPr>
          <w:rFonts w:hint="eastAsia"/>
          <w:sz w:val="22"/>
          <w:szCs w:val="16"/>
          <w:lang w:val="en-US" w:eastAsia="zh-CN"/>
        </w:rPr>
        <w:t>430 遵化市机关事务中心                                                                                                                                                                                                         单位：万元</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05"/>
        <w:gridCol w:w="2105"/>
        <w:gridCol w:w="2105"/>
        <w:gridCol w:w="2105"/>
        <w:gridCol w:w="2105"/>
        <w:gridCol w:w="2106"/>
        <w:gridCol w:w="210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项目编码</w:t>
            </w:r>
          </w:p>
        </w:tc>
        <w:tc>
          <w:tcPr>
            <w:tcW w:w="1428" w:type="pct"/>
            <w:gridSpan w:val="2"/>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130281</w:t>
            </w:r>
            <w:r>
              <w:rPr>
                <w:rFonts w:hint="eastAsia" w:ascii="方正仿宋简体" w:hAnsi="方正仿宋简体" w:eastAsia="方正仿宋简体" w:cs="方正仿宋简体"/>
                <w:b w:val="0"/>
                <w:bCs w:val="0"/>
                <w:kern w:val="2"/>
                <w:lang w:val="en-US" w:eastAsia="zh-CN"/>
              </w:rPr>
              <w:t>23x000000000310</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项目名称</w:t>
            </w:r>
          </w:p>
        </w:tc>
        <w:tc>
          <w:tcPr>
            <w:tcW w:w="2142" w:type="pct"/>
            <w:gridSpan w:val="3"/>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公务用车监控运行系统经费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预算规模及资金用途</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预算数</w:t>
            </w:r>
          </w:p>
        </w:tc>
        <w:tc>
          <w:tcPr>
            <w:tcW w:w="714" w:type="pct"/>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10</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其中：财政    资金</w:t>
            </w:r>
          </w:p>
        </w:tc>
        <w:tc>
          <w:tcPr>
            <w:tcW w:w="714" w:type="pct"/>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10</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其他资金</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pStyle w:val="17"/>
              <w:widowControl w:val="0"/>
              <w:rPr>
                <w:rFonts w:hint="eastAsia" w:ascii="方正仿宋简体" w:hAnsi="方正仿宋简体" w:eastAsia="方正仿宋简体" w:cs="方正仿宋简体"/>
                <w:b w:val="0"/>
                <w:bCs w:val="0"/>
                <w:kern w:val="2"/>
                <w:lang w:eastAsia="zh-CN"/>
              </w:rPr>
            </w:pPr>
          </w:p>
        </w:tc>
        <w:tc>
          <w:tcPr>
            <w:tcW w:w="4285" w:type="pct"/>
            <w:gridSpan w:val="6"/>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预算数10万元。其中：财政资金10万元，其他资金0万元。主要用于：</w:t>
            </w:r>
            <w:r>
              <w:rPr>
                <w:rFonts w:hint="eastAsia" w:ascii="方正仿宋简体" w:hAnsi="方正仿宋简体" w:eastAsia="方正仿宋简体" w:cs="方正仿宋简体"/>
                <w:b w:val="0"/>
                <w:bCs w:val="0"/>
                <w:kern w:val="2"/>
                <w:lang w:val="en-US" w:eastAsia="zh-CN"/>
              </w:rPr>
              <w:t>规范各单位公务用车的使用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资金支出计划（%）</w:t>
            </w:r>
          </w:p>
        </w:tc>
        <w:tc>
          <w:tcPr>
            <w:tcW w:w="1428" w:type="pct"/>
            <w:gridSpan w:val="2"/>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3月底</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6月底</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10月底</w:t>
            </w:r>
          </w:p>
        </w:tc>
        <w:tc>
          <w:tcPr>
            <w:tcW w:w="1428" w:type="pct"/>
            <w:gridSpan w:val="2"/>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pStyle w:val="17"/>
              <w:widowControl w:val="0"/>
              <w:rPr>
                <w:rFonts w:hint="eastAsia" w:ascii="方正仿宋简体" w:hAnsi="方正仿宋简体" w:eastAsia="方正仿宋简体" w:cs="方正仿宋简体"/>
                <w:b w:val="0"/>
                <w:bCs w:val="0"/>
                <w:kern w:val="2"/>
                <w:lang w:eastAsia="zh-CN"/>
              </w:rPr>
            </w:pPr>
          </w:p>
        </w:tc>
        <w:tc>
          <w:tcPr>
            <w:tcW w:w="1428" w:type="pct"/>
            <w:gridSpan w:val="2"/>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30</w:t>
            </w:r>
            <w:r>
              <w:rPr>
                <w:rFonts w:hint="eastAsia" w:ascii="方正仿宋简体" w:hAnsi="方正仿宋简体" w:eastAsia="方正仿宋简体" w:cs="方正仿宋简体"/>
                <w:b w:val="0"/>
                <w:bCs w:val="0"/>
                <w:kern w:val="2"/>
                <w:lang w:eastAsia="zh-CN"/>
              </w:rPr>
              <w:t>%</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6</w:t>
            </w:r>
            <w:r>
              <w:rPr>
                <w:rFonts w:hint="eastAsia" w:ascii="方正仿宋简体" w:hAnsi="方正仿宋简体" w:eastAsia="方正仿宋简体" w:cs="方正仿宋简体"/>
                <w:b w:val="0"/>
                <w:bCs w:val="0"/>
                <w:kern w:val="2"/>
                <w:lang w:eastAsia="zh-CN"/>
              </w:rPr>
              <w:t>0%</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90</w:t>
            </w:r>
            <w:r>
              <w:rPr>
                <w:rFonts w:hint="eastAsia" w:ascii="方正仿宋简体" w:hAnsi="方正仿宋简体" w:eastAsia="方正仿宋简体" w:cs="方正仿宋简体"/>
                <w:b w:val="0"/>
                <w:bCs w:val="0"/>
                <w:kern w:val="2"/>
                <w:lang w:eastAsia="zh-CN"/>
              </w:rPr>
              <w:t>%</w:t>
            </w:r>
          </w:p>
        </w:tc>
        <w:tc>
          <w:tcPr>
            <w:tcW w:w="1428" w:type="pct"/>
            <w:gridSpan w:val="2"/>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绩效目标</w:t>
            </w:r>
          </w:p>
        </w:tc>
        <w:tc>
          <w:tcPr>
            <w:tcW w:w="4285" w:type="pct"/>
            <w:gridSpan w:val="6"/>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建立公务用车信息管理平台，规范全市各单位公务用车的使用</w:t>
            </w:r>
          </w:p>
        </w:tc>
      </w:tr>
    </w:tbl>
    <w:tbl>
      <w:tblPr>
        <w:tblStyle w:val="10"/>
        <w:tblpPr w:leftFromText="180" w:rightFromText="180" w:vertAnchor="text" w:horzAnchor="page" w:tblpX="1185" w:tblpY="8"/>
        <w:tblOverlap w:val="never"/>
        <w:tblW w:w="490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80"/>
        <w:gridCol w:w="2291"/>
        <w:gridCol w:w="2278"/>
        <w:gridCol w:w="3250"/>
        <w:gridCol w:w="2674"/>
        <w:gridCol w:w="37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7" w:hRule="atLeast"/>
          <w:tblHeader/>
        </w:trPr>
        <w:tc>
          <w:tcPr>
            <w:tcW w:w="48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一级指标</w:t>
            </w:r>
          </w:p>
        </w:tc>
        <w:tc>
          <w:tcPr>
            <w:tcW w:w="2291"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二级指标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三级指标</w:t>
            </w:r>
          </w:p>
        </w:tc>
        <w:tc>
          <w:tcPr>
            <w:tcW w:w="325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绩效指标描述</w:t>
            </w:r>
          </w:p>
        </w:tc>
        <w:tc>
          <w:tcPr>
            <w:tcW w:w="2674"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指标值</w:t>
            </w:r>
          </w:p>
        </w:tc>
        <w:tc>
          <w:tcPr>
            <w:tcW w:w="377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restar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产出指标</w:t>
            </w:r>
          </w:p>
        </w:tc>
        <w:tc>
          <w:tcPr>
            <w:tcW w:w="2291"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2278" w:type="dxa"/>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325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公车监测数量</w:t>
            </w:r>
          </w:p>
        </w:tc>
        <w:tc>
          <w:tcPr>
            <w:tcW w:w="2674"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公车监控统计数量</w:t>
            </w:r>
          </w:p>
        </w:tc>
        <w:tc>
          <w:tcPr>
            <w:tcW w:w="377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200次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质量指标</w:t>
            </w:r>
          </w:p>
        </w:tc>
        <w:tc>
          <w:tcPr>
            <w:tcW w:w="325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公车定位系统质量</w:t>
            </w:r>
          </w:p>
        </w:tc>
        <w:tc>
          <w:tcPr>
            <w:tcW w:w="2674"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把关公车定位系统质量质优价廉</w:t>
            </w:r>
          </w:p>
        </w:tc>
        <w:tc>
          <w:tcPr>
            <w:tcW w:w="377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质量指标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时效指标</w:t>
            </w:r>
          </w:p>
        </w:tc>
        <w:tc>
          <w:tcPr>
            <w:tcW w:w="325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费用报销及时性</w:t>
            </w:r>
          </w:p>
        </w:tc>
        <w:tc>
          <w:tcPr>
            <w:tcW w:w="2674"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按照审批程序及时报销 、不拖延</w:t>
            </w:r>
          </w:p>
        </w:tc>
        <w:tc>
          <w:tcPr>
            <w:tcW w:w="377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时效指标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成本指标</w:t>
            </w:r>
          </w:p>
        </w:tc>
        <w:tc>
          <w:tcPr>
            <w:tcW w:w="325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经费节约率</w:t>
            </w:r>
          </w:p>
        </w:tc>
        <w:tc>
          <w:tcPr>
            <w:tcW w:w="2674"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节约率=（预算金额-报销金额）除以预算金额</w:t>
            </w:r>
          </w:p>
        </w:tc>
        <w:tc>
          <w:tcPr>
            <w:tcW w:w="377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成本指标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经济效益指标</w:t>
            </w:r>
          </w:p>
        </w:tc>
        <w:tc>
          <w:tcPr>
            <w:tcW w:w="325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成本利用率</w:t>
            </w:r>
          </w:p>
        </w:tc>
        <w:tc>
          <w:tcPr>
            <w:tcW w:w="2674"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公务用车平台成本利用率</w:t>
            </w:r>
          </w:p>
        </w:tc>
        <w:tc>
          <w:tcPr>
            <w:tcW w:w="377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restar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效益指标</w:t>
            </w:r>
          </w:p>
        </w:tc>
        <w:tc>
          <w:tcPr>
            <w:tcW w:w="2291"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经济效益指标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社会效益指标</w:t>
            </w:r>
          </w:p>
        </w:tc>
        <w:tc>
          <w:tcPr>
            <w:tcW w:w="325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公车举报电话咨询</w:t>
            </w:r>
          </w:p>
        </w:tc>
        <w:tc>
          <w:tcPr>
            <w:tcW w:w="2674"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加到群众举报电话概率</w:t>
            </w:r>
          </w:p>
        </w:tc>
        <w:tc>
          <w:tcPr>
            <w:tcW w:w="377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生态效益指标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生态效益指标</w:t>
            </w:r>
          </w:p>
        </w:tc>
        <w:tc>
          <w:tcPr>
            <w:tcW w:w="325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工作环境改善程度</w:t>
            </w:r>
          </w:p>
        </w:tc>
        <w:tc>
          <w:tcPr>
            <w:tcW w:w="2674"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正确使用公务用车规范公务用车环境</w:t>
            </w:r>
          </w:p>
        </w:tc>
        <w:tc>
          <w:tcPr>
            <w:tcW w:w="377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社会效益指标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可持续影响指标</w:t>
            </w:r>
          </w:p>
        </w:tc>
        <w:tc>
          <w:tcPr>
            <w:tcW w:w="3250"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年初预算执行情况</w:t>
            </w:r>
          </w:p>
        </w:tc>
        <w:tc>
          <w:tcPr>
            <w:tcW w:w="2674"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严格执行年初预算，有效防止超预算</w:t>
            </w:r>
          </w:p>
        </w:tc>
        <w:tc>
          <w:tcPr>
            <w:tcW w:w="3770"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可持续影响指标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服务对象满意度指标</w:t>
            </w:r>
          </w:p>
        </w:tc>
        <w:tc>
          <w:tcPr>
            <w:tcW w:w="3250"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服务对象满意度</w:t>
            </w:r>
          </w:p>
        </w:tc>
        <w:tc>
          <w:tcPr>
            <w:tcW w:w="2674"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服务公务用车对象满意度</w:t>
            </w:r>
          </w:p>
        </w:tc>
        <w:tc>
          <w:tcPr>
            <w:tcW w:w="3770"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≥97%</w:t>
            </w:r>
          </w:p>
        </w:tc>
      </w:tr>
    </w:tbl>
    <w:p>
      <w:pPr>
        <w:pStyle w:val="17"/>
        <w:widowControl w:val="0"/>
        <w:rPr>
          <w:rFonts w:hint="eastAsia" w:ascii="方正仿宋简体" w:hAnsi="方正仿宋简体" w:eastAsia="方正仿宋简体" w:cs="方正仿宋简体"/>
          <w:b w:val="0"/>
          <w:bCs w:val="0"/>
          <w:kern w:val="2"/>
          <w:lang w:eastAsia="zh-CN"/>
        </w:rPr>
      </w:pPr>
    </w:p>
    <w:p>
      <w:pPr>
        <w:pStyle w:val="17"/>
        <w:widowControl w:val="0"/>
        <w:jc w:val="both"/>
        <w:rPr>
          <w:rFonts w:hint="eastAsia" w:ascii="方正仿宋简体" w:hAnsi="方正仿宋简体" w:eastAsia="方正仿宋简体" w:cs="方正仿宋简体"/>
        </w:rPr>
        <w:sectPr>
          <w:pgSz w:w="16840" w:h="11900" w:orient="landscape"/>
          <w:pgMar w:top="567" w:right="1020" w:bottom="567" w:left="1020" w:header="720" w:footer="720" w:gutter="0"/>
          <w:pgNumType w:fmt="decimal"/>
          <w:cols w:space="720" w:num="1"/>
        </w:sectPr>
      </w:pPr>
    </w:p>
    <w:p>
      <w:pPr>
        <w:numPr>
          <w:ilvl w:val="0"/>
          <w:numId w:val="4"/>
        </w:numPr>
        <w:spacing w:before="0" w:after="0"/>
        <w:jc w:val="left"/>
        <w:outlineLvl w:val="9"/>
        <w:rPr>
          <w:rFonts w:hint="eastAsia" w:ascii="方正仿宋简体" w:hAnsi="方正仿宋简体" w:eastAsia="方正仿宋简体" w:cs="方正仿宋简体"/>
          <w:b/>
          <w:color w:val="000000"/>
          <w:sz w:val="28"/>
          <w:lang w:val="en-US" w:eastAsia="zh-CN"/>
        </w:rPr>
      </w:pPr>
      <w:r>
        <w:rPr>
          <w:rFonts w:hint="eastAsia" w:ascii="方正仿宋简体" w:hAnsi="方正仿宋简体" w:eastAsia="方正仿宋简体" w:cs="方正仿宋简体"/>
          <w:b/>
          <w:color w:val="000000"/>
          <w:sz w:val="28"/>
        </w:rPr>
        <w:t>国际饭店运转补助资金绩效目标</w:t>
      </w:r>
      <w:r>
        <w:rPr>
          <w:rFonts w:hint="eastAsia" w:ascii="方正仿宋简体" w:hAnsi="方正仿宋简体" w:eastAsia="方正仿宋简体" w:cs="方正仿宋简体"/>
          <w:b/>
          <w:color w:val="000000"/>
          <w:sz w:val="28"/>
          <w:lang w:val="en-US" w:eastAsia="zh-CN"/>
        </w:rPr>
        <w:t>表</w:t>
      </w:r>
    </w:p>
    <w:p>
      <w:pPr>
        <w:pStyle w:val="3"/>
        <w:ind w:left="0" w:leftChars="0" w:firstLine="0" w:firstLineChars="0"/>
        <w:rPr>
          <w:rFonts w:hint="eastAsia"/>
          <w:lang w:val="en-US" w:eastAsia="zh-CN"/>
        </w:rPr>
      </w:pPr>
      <w:r>
        <w:rPr>
          <w:rFonts w:hint="eastAsia"/>
          <w:sz w:val="22"/>
          <w:szCs w:val="16"/>
          <w:lang w:val="en-US" w:eastAsia="zh-CN"/>
        </w:rPr>
        <w:t>430 遵化市机关事务中心                                                                                                                                                                                                         单位：万元</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05"/>
        <w:gridCol w:w="2105"/>
        <w:gridCol w:w="2105"/>
        <w:gridCol w:w="2105"/>
        <w:gridCol w:w="2105"/>
        <w:gridCol w:w="2106"/>
        <w:gridCol w:w="210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项目编码</w:t>
            </w:r>
          </w:p>
        </w:tc>
        <w:tc>
          <w:tcPr>
            <w:tcW w:w="1428" w:type="pct"/>
            <w:gridSpan w:val="2"/>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130281</w:t>
            </w:r>
            <w:r>
              <w:rPr>
                <w:rFonts w:hint="eastAsia" w:ascii="方正仿宋简体" w:hAnsi="方正仿宋简体" w:eastAsia="方正仿宋简体" w:cs="方正仿宋简体"/>
                <w:b w:val="0"/>
                <w:bCs w:val="0"/>
                <w:kern w:val="2"/>
                <w:lang w:val="en-US" w:eastAsia="zh-CN"/>
              </w:rPr>
              <w:t>222x000000902571</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项目名称</w:t>
            </w:r>
          </w:p>
        </w:tc>
        <w:tc>
          <w:tcPr>
            <w:tcW w:w="2142" w:type="pct"/>
            <w:gridSpan w:val="3"/>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国际饭店运转补助资金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预算规模及资金用途</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预算数</w:t>
            </w:r>
          </w:p>
        </w:tc>
        <w:tc>
          <w:tcPr>
            <w:tcW w:w="714" w:type="pct"/>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240</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其中：财政    资金</w:t>
            </w:r>
          </w:p>
        </w:tc>
        <w:tc>
          <w:tcPr>
            <w:tcW w:w="714" w:type="pct"/>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240</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其他资金</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pStyle w:val="17"/>
              <w:widowControl w:val="0"/>
              <w:rPr>
                <w:rFonts w:hint="eastAsia" w:ascii="方正仿宋简体" w:hAnsi="方正仿宋简体" w:eastAsia="方正仿宋简体" w:cs="方正仿宋简体"/>
                <w:b w:val="0"/>
                <w:bCs w:val="0"/>
                <w:kern w:val="2"/>
                <w:lang w:eastAsia="zh-CN"/>
              </w:rPr>
            </w:pPr>
          </w:p>
        </w:tc>
        <w:tc>
          <w:tcPr>
            <w:tcW w:w="4285" w:type="pct"/>
            <w:gridSpan w:val="6"/>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预算数</w:t>
            </w:r>
            <w:r>
              <w:rPr>
                <w:rFonts w:hint="eastAsia" w:ascii="方正仿宋简体" w:hAnsi="方正仿宋简体" w:eastAsia="方正仿宋简体" w:cs="方正仿宋简体"/>
                <w:b w:val="0"/>
                <w:bCs w:val="0"/>
                <w:kern w:val="2"/>
                <w:lang w:val="en-US" w:eastAsia="zh-CN"/>
              </w:rPr>
              <w:t>240</w:t>
            </w:r>
            <w:r>
              <w:rPr>
                <w:rFonts w:hint="eastAsia" w:ascii="方正仿宋简体" w:hAnsi="方正仿宋简体" w:eastAsia="方正仿宋简体" w:cs="方正仿宋简体"/>
                <w:b w:val="0"/>
                <w:bCs w:val="0"/>
                <w:kern w:val="2"/>
                <w:lang w:eastAsia="zh-CN"/>
              </w:rPr>
              <w:t>万元。其中：财政资金</w:t>
            </w:r>
            <w:r>
              <w:rPr>
                <w:rFonts w:hint="eastAsia" w:ascii="方正仿宋简体" w:hAnsi="方正仿宋简体" w:eastAsia="方正仿宋简体" w:cs="方正仿宋简体"/>
                <w:b w:val="0"/>
                <w:bCs w:val="0"/>
                <w:kern w:val="2"/>
                <w:lang w:val="en-US" w:eastAsia="zh-CN"/>
              </w:rPr>
              <w:t>240</w:t>
            </w:r>
            <w:r>
              <w:rPr>
                <w:rFonts w:hint="eastAsia" w:ascii="方正仿宋简体" w:hAnsi="方正仿宋简体" w:eastAsia="方正仿宋简体" w:cs="方正仿宋简体"/>
                <w:b w:val="0"/>
                <w:bCs w:val="0"/>
                <w:kern w:val="2"/>
                <w:lang w:eastAsia="zh-CN"/>
              </w:rPr>
              <w:t>万元，其他资金0万元。主要用于：</w:t>
            </w:r>
            <w:r>
              <w:rPr>
                <w:rFonts w:hint="eastAsia" w:ascii="方正仿宋简体" w:hAnsi="方正仿宋简体" w:eastAsia="方正仿宋简体" w:cs="方正仿宋简体"/>
                <w:b w:val="0"/>
                <w:bCs w:val="0"/>
                <w:kern w:val="2"/>
                <w:lang w:val="en-US" w:eastAsia="zh-CN"/>
              </w:rPr>
              <w:t>国际饭店日常运转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资金支出计划（%）</w:t>
            </w:r>
          </w:p>
        </w:tc>
        <w:tc>
          <w:tcPr>
            <w:tcW w:w="1428" w:type="pct"/>
            <w:gridSpan w:val="2"/>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3月底</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6月底</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10月底</w:t>
            </w:r>
          </w:p>
        </w:tc>
        <w:tc>
          <w:tcPr>
            <w:tcW w:w="1428" w:type="pct"/>
            <w:gridSpan w:val="2"/>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pStyle w:val="17"/>
              <w:widowControl w:val="0"/>
              <w:rPr>
                <w:rFonts w:hint="eastAsia" w:ascii="方正仿宋简体" w:hAnsi="方正仿宋简体" w:eastAsia="方正仿宋简体" w:cs="方正仿宋简体"/>
                <w:b w:val="0"/>
                <w:bCs w:val="0"/>
                <w:kern w:val="2"/>
                <w:lang w:eastAsia="zh-CN"/>
              </w:rPr>
            </w:pPr>
          </w:p>
        </w:tc>
        <w:tc>
          <w:tcPr>
            <w:tcW w:w="1428" w:type="pct"/>
            <w:gridSpan w:val="2"/>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30</w:t>
            </w:r>
            <w:r>
              <w:rPr>
                <w:rFonts w:hint="eastAsia" w:ascii="方正仿宋简体" w:hAnsi="方正仿宋简体" w:eastAsia="方正仿宋简体" w:cs="方正仿宋简体"/>
                <w:b w:val="0"/>
                <w:bCs w:val="0"/>
                <w:kern w:val="2"/>
                <w:lang w:eastAsia="zh-CN"/>
              </w:rPr>
              <w:t>%</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6</w:t>
            </w:r>
            <w:r>
              <w:rPr>
                <w:rFonts w:hint="eastAsia" w:ascii="方正仿宋简体" w:hAnsi="方正仿宋简体" w:eastAsia="方正仿宋简体" w:cs="方正仿宋简体"/>
                <w:b w:val="0"/>
                <w:bCs w:val="0"/>
                <w:kern w:val="2"/>
                <w:lang w:eastAsia="zh-CN"/>
              </w:rPr>
              <w:t>0%</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90</w:t>
            </w:r>
            <w:r>
              <w:rPr>
                <w:rFonts w:hint="eastAsia" w:ascii="方正仿宋简体" w:hAnsi="方正仿宋简体" w:eastAsia="方正仿宋简体" w:cs="方正仿宋简体"/>
                <w:b w:val="0"/>
                <w:bCs w:val="0"/>
                <w:kern w:val="2"/>
                <w:lang w:eastAsia="zh-CN"/>
              </w:rPr>
              <w:t>%</w:t>
            </w:r>
          </w:p>
        </w:tc>
        <w:tc>
          <w:tcPr>
            <w:tcW w:w="1428" w:type="pct"/>
            <w:gridSpan w:val="2"/>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绩效目标</w:t>
            </w:r>
          </w:p>
        </w:tc>
        <w:tc>
          <w:tcPr>
            <w:tcW w:w="4285" w:type="pct"/>
            <w:gridSpan w:val="6"/>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保证国际饭店日常运转经费的顺利拨付</w:t>
            </w:r>
          </w:p>
        </w:tc>
      </w:tr>
    </w:tbl>
    <w:tbl>
      <w:tblPr>
        <w:tblStyle w:val="10"/>
        <w:tblpPr w:leftFromText="180" w:rightFromText="180" w:vertAnchor="text" w:horzAnchor="page" w:tblpX="1185" w:tblpY="8"/>
        <w:tblOverlap w:val="never"/>
        <w:tblW w:w="490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48"/>
        <w:gridCol w:w="1923"/>
        <w:gridCol w:w="2278"/>
        <w:gridCol w:w="3250"/>
        <w:gridCol w:w="2861"/>
        <w:gridCol w:w="35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7" w:hRule="atLeast"/>
          <w:tblHeader/>
        </w:trPr>
        <w:tc>
          <w:tcPr>
            <w:tcW w:w="84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一级指标</w:t>
            </w:r>
          </w:p>
        </w:tc>
        <w:tc>
          <w:tcPr>
            <w:tcW w:w="1923"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二级指标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三级指标</w:t>
            </w:r>
          </w:p>
        </w:tc>
        <w:tc>
          <w:tcPr>
            <w:tcW w:w="325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绩效指标描述</w:t>
            </w:r>
          </w:p>
        </w:tc>
        <w:tc>
          <w:tcPr>
            <w:tcW w:w="2861"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指标值</w:t>
            </w:r>
          </w:p>
        </w:tc>
        <w:tc>
          <w:tcPr>
            <w:tcW w:w="3583"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48" w:type="dxa"/>
            <w:vMerge w:val="restar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产出指标</w:t>
            </w:r>
          </w:p>
        </w:tc>
        <w:tc>
          <w:tcPr>
            <w:tcW w:w="1923"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2278" w:type="dxa"/>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审核金额</w:t>
            </w:r>
          </w:p>
        </w:tc>
        <w:tc>
          <w:tcPr>
            <w:tcW w:w="2861"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按照经费管理办法审核经费开支</w:t>
            </w:r>
          </w:p>
        </w:tc>
        <w:tc>
          <w:tcPr>
            <w:tcW w:w="3583"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240万元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48"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1923"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质量指标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日常生活用品质量</w:t>
            </w:r>
          </w:p>
        </w:tc>
        <w:tc>
          <w:tcPr>
            <w:tcW w:w="2861"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把关采购物品却白质优价廉</w:t>
            </w:r>
          </w:p>
        </w:tc>
        <w:tc>
          <w:tcPr>
            <w:tcW w:w="3583"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48"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1923"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质量指标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时效指标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费用报销及时性</w:t>
            </w:r>
          </w:p>
        </w:tc>
        <w:tc>
          <w:tcPr>
            <w:tcW w:w="2861"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按照审批程序及时报销公用经费、不拖延</w:t>
            </w:r>
          </w:p>
        </w:tc>
        <w:tc>
          <w:tcPr>
            <w:tcW w:w="3583"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48"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1923"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时效指标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成本指标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公用经费节约率</w:t>
            </w:r>
          </w:p>
        </w:tc>
        <w:tc>
          <w:tcPr>
            <w:tcW w:w="2861"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率节约率=（预算金额-报销金额）/预算金额</w:t>
            </w:r>
          </w:p>
        </w:tc>
        <w:tc>
          <w:tcPr>
            <w:tcW w:w="3583"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48"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1923"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成本指标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经济效益指标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节约经费开支</w:t>
            </w:r>
          </w:p>
        </w:tc>
        <w:tc>
          <w:tcPr>
            <w:tcW w:w="2861"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践行厉行节约反对浪费制度体系建设</w:t>
            </w:r>
          </w:p>
        </w:tc>
        <w:tc>
          <w:tcPr>
            <w:tcW w:w="3583"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48" w:type="dxa"/>
            <w:vMerge w:val="restar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效益指标</w:t>
            </w:r>
          </w:p>
        </w:tc>
        <w:tc>
          <w:tcPr>
            <w:tcW w:w="1923"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经济效益指标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社会效益指标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工作环境改善程度</w:t>
            </w:r>
          </w:p>
        </w:tc>
        <w:tc>
          <w:tcPr>
            <w:tcW w:w="2861"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购买办公用品、专用材料等对工作环境的改善程度</w:t>
            </w:r>
          </w:p>
        </w:tc>
        <w:tc>
          <w:tcPr>
            <w:tcW w:w="3583"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48"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1923"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生态效益指标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生态效益指标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提升公共服务水平</w:t>
            </w:r>
          </w:p>
        </w:tc>
        <w:tc>
          <w:tcPr>
            <w:tcW w:w="2861"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保障机关运转对公共服务水平提升情况</w:t>
            </w:r>
          </w:p>
        </w:tc>
        <w:tc>
          <w:tcPr>
            <w:tcW w:w="3583"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48"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1923"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社会效益指标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可持续影响指标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年初预算执行情况</w:t>
            </w:r>
          </w:p>
        </w:tc>
        <w:tc>
          <w:tcPr>
            <w:tcW w:w="2861" w:type="dxa"/>
            <w:vAlign w:val="center"/>
          </w:tcPr>
          <w:p>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严格执行年初预算，有效防止超预算</w:t>
            </w:r>
          </w:p>
        </w:tc>
        <w:tc>
          <w:tcPr>
            <w:tcW w:w="3583" w:type="dxa"/>
            <w:vAlign w:val="center"/>
          </w:tcPr>
          <w:p>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48"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1923"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可持续影响指标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服务对象满意度指标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群众满意度</w:t>
            </w:r>
          </w:p>
        </w:tc>
        <w:tc>
          <w:tcPr>
            <w:tcW w:w="2861" w:type="dxa"/>
            <w:vAlign w:val="center"/>
          </w:tcPr>
          <w:p>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群众满意度</w:t>
            </w:r>
          </w:p>
        </w:tc>
        <w:tc>
          <w:tcPr>
            <w:tcW w:w="3583" w:type="dxa"/>
            <w:vAlign w:val="center"/>
          </w:tcPr>
          <w:p>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≥95%</w:t>
            </w:r>
          </w:p>
        </w:tc>
      </w:tr>
    </w:tbl>
    <w:p>
      <w:pPr>
        <w:pStyle w:val="2"/>
        <w:numPr>
          <w:ilvl w:val="0"/>
          <w:numId w:val="0"/>
        </w:numPr>
        <w:rPr>
          <w:rFonts w:hint="eastAsia"/>
        </w:rPr>
      </w:pPr>
    </w:p>
    <w:p>
      <w:pPr>
        <w:numPr>
          <w:ilvl w:val="0"/>
          <w:numId w:val="0"/>
        </w:numPr>
        <w:spacing w:before="0" w:after="0"/>
        <w:jc w:val="left"/>
        <w:outlineLvl w:val="9"/>
        <w:rPr>
          <w:rFonts w:hint="eastAsia" w:ascii="方正仿宋简体" w:hAnsi="方正仿宋简体" w:eastAsia="方正仿宋简体" w:cs="方正仿宋简体"/>
          <w:b/>
          <w:color w:val="000000"/>
          <w:sz w:val="28"/>
        </w:rPr>
      </w:pPr>
      <w:r>
        <w:rPr>
          <w:rFonts w:hint="eastAsia" w:ascii="方正仿宋简体" w:hAnsi="方正仿宋简体" w:eastAsia="方正仿宋简体" w:cs="方正仿宋简体"/>
          <w:b/>
          <w:color w:val="000000"/>
          <w:sz w:val="28"/>
          <w:lang w:val="en-US" w:eastAsia="zh-CN"/>
        </w:rPr>
        <w:t>4.</w:t>
      </w:r>
      <w:r>
        <w:rPr>
          <w:rFonts w:hint="eastAsia" w:ascii="方正仿宋简体" w:hAnsi="方正仿宋简体" w:eastAsia="方正仿宋简体" w:cs="方正仿宋简体"/>
          <w:b/>
          <w:color w:val="000000"/>
          <w:sz w:val="28"/>
        </w:rPr>
        <w:t>聘用临时人员工资保险及劳保绩效目标表</w:t>
      </w:r>
    </w:p>
    <w:p>
      <w:pPr>
        <w:pStyle w:val="3"/>
        <w:ind w:left="0" w:leftChars="0" w:firstLine="0" w:firstLineChars="0"/>
        <w:rPr>
          <w:rFonts w:hint="eastAsia"/>
        </w:rPr>
      </w:pPr>
      <w:r>
        <w:rPr>
          <w:rFonts w:hint="eastAsia"/>
          <w:sz w:val="22"/>
          <w:szCs w:val="16"/>
          <w:lang w:val="en-US" w:eastAsia="zh-CN"/>
        </w:rPr>
        <w:t>430 遵化市机关事务中心                                                                                                                                                                                                         单位：万元</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05"/>
        <w:gridCol w:w="2105"/>
        <w:gridCol w:w="2105"/>
        <w:gridCol w:w="2105"/>
        <w:gridCol w:w="2105"/>
        <w:gridCol w:w="2106"/>
        <w:gridCol w:w="210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项目编码</w:t>
            </w:r>
          </w:p>
        </w:tc>
        <w:tc>
          <w:tcPr>
            <w:tcW w:w="1428" w:type="pct"/>
            <w:gridSpan w:val="2"/>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130281</w:t>
            </w:r>
            <w:r>
              <w:rPr>
                <w:rFonts w:hint="eastAsia" w:ascii="方正仿宋简体" w:hAnsi="方正仿宋简体" w:eastAsia="方正仿宋简体" w:cs="方正仿宋简体"/>
                <w:b w:val="0"/>
                <w:bCs w:val="0"/>
                <w:kern w:val="2"/>
                <w:lang w:val="en-US" w:eastAsia="zh-CN"/>
              </w:rPr>
              <w:t>23x000000000261</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项目名称</w:t>
            </w:r>
          </w:p>
        </w:tc>
        <w:tc>
          <w:tcPr>
            <w:tcW w:w="2142" w:type="pct"/>
            <w:gridSpan w:val="3"/>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聘用临时人员工资保险及劳保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预算规模及资金用途</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预算数</w:t>
            </w:r>
          </w:p>
        </w:tc>
        <w:tc>
          <w:tcPr>
            <w:tcW w:w="714" w:type="pct"/>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263</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其中：财政    资金</w:t>
            </w:r>
          </w:p>
        </w:tc>
        <w:tc>
          <w:tcPr>
            <w:tcW w:w="714" w:type="pct"/>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263</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其他资金</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pStyle w:val="17"/>
              <w:widowControl w:val="0"/>
              <w:rPr>
                <w:rFonts w:hint="eastAsia" w:ascii="方正仿宋简体" w:hAnsi="方正仿宋简体" w:eastAsia="方正仿宋简体" w:cs="方正仿宋简体"/>
                <w:b w:val="0"/>
                <w:bCs w:val="0"/>
                <w:kern w:val="2"/>
                <w:lang w:eastAsia="zh-CN"/>
              </w:rPr>
            </w:pPr>
          </w:p>
        </w:tc>
        <w:tc>
          <w:tcPr>
            <w:tcW w:w="4285" w:type="pct"/>
            <w:gridSpan w:val="6"/>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预算数</w:t>
            </w:r>
            <w:r>
              <w:rPr>
                <w:rFonts w:hint="eastAsia" w:ascii="方正仿宋简体" w:hAnsi="方正仿宋简体" w:eastAsia="方正仿宋简体" w:cs="方正仿宋简体"/>
                <w:b w:val="0"/>
                <w:bCs w:val="0"/>
                <w:kern w:val="2"/>
                <w:lang w:val="en-US" w:eastAsia="zh-CN"/>
              </w:rPr>
              <w:t>263</w:t>
            </w:r>
            <w:r>
              <w:rPr>
                <w:rFonts w:hint="eastAsia" w:ascii="方正仿宋简体" w:hAnsi="方正仿宋简体" w:eastAsia="方正仿宋简体" w:cs="方正仿宋简体"/>
                <w:b w:val="0"/>
                <w:bCs w:val="0"/>
                <w:kern w:val="2"/>
                <w:lang w:eastAsia="zh-CN"/>
              </w:rPr>
              <w:t>万元。其中：财政资金</w:t>
            </w:r>
            <w:r>
              <w:rPr>
                <w:rFonts w:hint="eastAsia" w:ascii="方正仿宋简体" w:hAnsi="方正仿宋简体" w:eastAsia="方正仿宋简体" w:cs="方正仿宋简体"/>
                <w:b w:val="0"/>
                <w:bCs w:val="0"/>
                <w:kern w:val="2"/>
                <w:lang w:val="en-US" w:eastAsia="zh-CN"/>
              </w:rPr>
              <w:t>263</w:t>
            </w:r>
            <w:r>
              <w:rPr>
                <w:rFonts w:hint="eastAsia" w:ascii="方正仿宋简体" w:hAnsi="方正仿宋简体" w:eastAsia="方正仿宋简体" w:cs="方正仿宋简体"/>
                <w:b w:val="0"/>
                <w:bCs w:val="0"/>
                <w:kern w:val="2"/>
                <w:lang w:eastAsia="zh-CN"/>
              </w:rPr>
              <w:t>万元，其他资金0万元。主要用于：</w:t>
            </w:r>
            <w:r>
              <w:rPr>
                <w:rFonts w:hint="eastAsia" w:ascii="方正仿宋简体" w:hAnsi="方正仿宋简体" w:eastAsia="方正仿宋简体" w:cs="方正仿宋简体"/>
                <w:b w:val="0"/>
                <w:bCs w:val="0"/>
                <w:kern w:val="2"/>
                <w:lang w:val="en-US" w:eastAsia="zh-CN"/>
              </w:rPr>
              <w:t>机关聘用临时人员工资的发放、劳保及保险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资金支出计划（%）</w:t>
            </w:r>
          </w:p>
        </w:tc>
        <w:tc>
          <w:tcPr>
            <w:tcW w:w="1428" w:type="pct"/>
            <w:gridSpan w:val="2"/>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3月底</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6月底</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10月底</w:t>
            </w:r>
          </w:p>
        </w:tc>
        <w:tc>
          <w:tcPr>
            <w:tcW w:w="1428" w:type="pct"/>
            <w:gridSpan w:val="2"/>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pStyle w:val="17"/>
              <w:widowControl w:val="0"/>
              <w:rPr>
                <w:rFonts w:hint="eastAsia" w:ascii="方正仿宋简体" w:hAnsi="方正仿宋简体" w:eastAsia="方正仿宋简体" w:cs="方正仿宋简体"/>
                <w:b w:val="0"/>
                <w:bCs w:val="0"/>
                <w:kern w:val="2"/>
                <w:lang w:eastAsia="zh-CN"/>
              </w:rPr>
            </w:pPr>
          </w:p>
        </w:tc>
        <w:tc>
          <w:tcPr>
            <w:tcW w:w="1428" w:type="pct"/>
            <w:gridSpan w:val="2"/>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30</w:t>
            </w:r>
            <w:r>
              <w:rPr>
                <w:rFonts w:hint="eastAsia" w:ascii="方正仿宋简体" w:hAnsi="方正仿宋简体" w:eastAsia="方正仿宋简体" w:cs="方正仿宋简体"/>
                <w:b w:val="0"/>
                <w:bCs w:val="0"/>
                <w:kern w:val="2"/>
                <w:lang w:eastAsia="zh-CN"/>
              </w:rPr>
              <w:t>%</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6</w:t>
            </w:r>
            <w:r>
              <w:rPr>
                <w:rFonts w:hint="eastAsia" w:ascii="方正仿宋简体" w:hAnsi="方正仿宋简体" w:eastAsia="方正仿宋简体" w:cs="方正仿宋简体"/>
                <w:b w:val="0"/>
                <w:bCs w:val="0"/>
                <w:kern w:val="2"/>
                <w:lang w:eastAsia="zh-CN"/>
              </w:rPr>
              <w:t>0%</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90</w:t>
            </w:r>
            <w:r>
              <w:rPr>
                <w:rFonts w:hint="eastAsia" w:ascii="方正仿宋简体" w:hAnsi="方正仿宋简体" w:eastAsia="方正仿宋简体" w:cs="方正仿宋简体"/>
                <w:b w:val="0"/>
                <w:bCs w:val="0"/>
                <w:kern w:val="2"/>
                <w:lang w:eastAsia="zh-CN"/>
              </w:rPr>
              <w:t>%</w:t>
            </w:r>
          </w:p>
        </w:tc>
        <w:tc>
          <w:tcPr>
            <w:tcW w:w="1428" w:type="pct"/>
            <w:gridSpan w:val="2"/>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绩效目标</w:t>
            </w:r>
          </w:p>
        </w:tc>
        <w:tc>
          <w:tcPr>
            <w:tcW w:w="4285" w:type="pct"/>
            <w:gridSpan w:val="6"/>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保证机关聘用临时人员工资的发放、劳保及保险的顺利拨付</w:t>
            </w:r>
          </w:p>
        </w:tc>
      </w:tr>
    </w:tbl>
    <w:tbl>
      <w:tblPr>
        <w:tblStyle w:val="10"/>
        <w:tblpPr w:leftFromText="180" w:rightFromText="180" w:vertAnchor="text" w:horzAnchor="page" w:tblpX="1185" w:tblpY="8"/>
        <w:tblOverlap w:val="never"/>
        <w:tblW w:w="490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4"/>
        <w:gridCol w:w="1867"/>
        <w:gridCol w:w="2278"/>
        <w:gridCol w:w="3250"/>
        <w:gridCol w:w="3030"/>
        <w:gridCol w:w="34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7" w:hRule="atLeast"/>
          <w:tblHeader/>
        </w:trPr>
        <w:tc>
          <w:tcPr>
            <w:tcW w:w="904"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一级指标</w:t>
            </w:r>
          </w:p>
        </w:tc>
        <w:tc>
          <w:tcPr>
            <w:tcW w:w="1867"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二级指标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三级指标</w:t>
            </w:r>
          </w:p>
        </w:tc>
        <w:tc>
          <w:tcPr>
            <w:tcW w:w="325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绩效指标描述</w:t>
            </w:r>
          </w:p>
        </w:tc>
        <w:tc>
          <w:tcPr>
            <w:tcW w:w="303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指标值</w:t>
            </w:r>
          </w:p>
        </w:tc>
        <w:tc>
          <w:tcPr>
            <w:tcW w:w="3414"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4" w:type="dxa"/>
            <w:vMerge w:val="restar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产出指标</w:t>
            </w:r>
          </w:p>
        </w:tc>
        <w:tc>
          <w:tcPr>
            <w:tcW w:w="1867"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2278" w:type="dxa"/>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保障人数</w:t>
            </w:r>
          </w:p>
        </w:tc>
        <w:tc>
          <w:tcPr>
            <w:tcW w:w="303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保障</w:t>
            </w:r>
            <w:r>
              <w:rPr>
                <w:rFonts w:hint="eastAsia" w:ascii="方正仿宋简体" w:hAnsi="方正仿宋简体" w:eastAsia="方正仿宋简体" w:cs="方正仿宋简体"/>
                <w:lang w:eastAsia="zh-CN"/>
              </w:rPr>
              <w:t>单位</w:t>
            </w:r>
            <w:r>
              <w:rPr>
                <w:rFonts w:hint="eastAsia" w:ascii="方正仿宋简体" w:hAnsi="方正仿宋简体" w:eastAsia="方正仿宋简体" w:cs="方正仿宋简体"/>
              </w:rPr>
              <w:t>发放工资福利及缴纳保险的人数</w:t>
            </w:r>
          </w:p>
        </w:tc>
        <w:tc>
          <w:tcPr>
            <w:tcW w:w="3414"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113人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4"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1867"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质量指标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全体人员年底考核合格率</w:t>
            </w:r>
          </w:p>
        </w:tc>
        <w:tc>
          <w:tcPr>
            <w:tcW w:w="303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lang w:eastAsia="zh-CN"/>
              </w:rPr>
              <w:t>单位</w:t>
            </w:r>
            <w:r>
              <w:rPr>
                <w:rFonts w:hint="eastAsia" w:ascii="方正仿宋简体" w:hAnsi="方正仿宋简体" w:eastAsia="方正仿宋简体" w:cs="方正仿宋简体"/>
              </w:rPr>
              <w:t>人员年底考核合格率</w:t>
            </w:r>
          </w:p>
        </w:tc>
        <w:tc>
          <w:tcPr>
            <w:tcW w:w="3414"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4"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1867"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质量指标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时效指标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工资费用发放及时率</w:t>
            </w:r>
          </w:p>
        </w:tc>
        <w:tc>
          <w:tcPr>
            <w:tcW w:w="303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工资发放金额占全年金额的比例</w:t>
            </w:r>
          </w:p>
        </w:tc>
        <w:tc>
          <w:tcPr>
            <w:tcW w:w="3414"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4"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1867"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时效指标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成本指标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预算资金完成率</w:t>
            </w:r>
          </w:p>
        </w:tc>
        <w:tc>
          <w:tcPr>
            <w:tcW w:w="303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预算资金完成率</w:t>
            </w:r>
          </w:p>
        </w:tc>
        <w:tc>
          <w:tcPr>
            <w:tcW w:w="3414"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≥972023年12月底前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4"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1867"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成本指标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经济效益指标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协调劳资关系</w:t>
            </w:r>
          </w:p>
        </w:tc>
        <w:tc>
          <w:tcPr>
            <w:tcW w:w="303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提高职工工作积极性和劳动生产率</w:t>
            </w:r>
          </w:p>
        </w:tc>
        <w:tc>
          <w:tcPr>
            <w:tcW w:w="3414"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4" w:type="dxa"/>
            <w:vMerge w:val="restar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效益指标</w:t>
            </w:r>
          </w:p>
        </w:tc>
        <w:tc>
          <w:tcPr>
            <w:tcW w:w="1867"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经济效益指标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社会效益指标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环保意识增强</w:t>
            </w:r>
          </w:p>
        </w:tc>
        <w:tc>
          <w:tcPr>
            <w:tcW w:w="303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环保意识明显提高（如减少开车次数、</w:t>
            </w:r>
            <w:r>
              <w:rPr>
                <w:rFonts w:hint="eastAsia" w:ascii="方正仿宋简体" w:hAnsi="方正仿宋简体" w:eastAsia="方正仿宋简体" w:cs="方正仿宋简体"/>
                <w:lang w:eastAsia="zh-CN"/>
              </w:rPr>
              <w:t>单位</w:t>
            </w:r>
            <w:r>
              <w:rPr>
                <w:rFonts w:hint="eastAsia" w:ascii="方正仿宋简体" w:hAnsi="方正仿宋简体" w:eastAsia="方正仿宋简体" w:cs="方正仿宋简体"/>
              </w:rPr>
              <w:t>可自行增加相关指标）</w:t>
            </w:r>
          </w:p>
        </w:tc>
        <w:tc>
          <w:tcPr>
            <w:tcW w:w="3414"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4"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1867"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生态效益指标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生态效益指标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促进社会和谐稳定</w:t>
            </w:r>
          </w:p>
        </w:tc>
        <w:tc>
          <w:tcPr>
            <w:tcW w:w="303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促进社会和谐稳定</w:t>
            </w:r>
          </w:p>
        </w:tc>
        <w:tc>
          <w:tcPr>
            <w:tcW w:w="3414"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4"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1867"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社会效益指标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可持续影响指标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年初预算执行情况</w:t>
            </w:r>
          </w:p>
        </w:tc>
        <w:tc>
          <w:tcPr>
            <w:tcW w:w="3030" w:type="dxa"/>
            <w:vAlign w:val="center"/>
          </w:tcPr>
          <w:p>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严格执行年初预算，有效防止超预算</w:t>
            </w:r>
          </w:p>
        </w:tc>
        <w:tc>
          <w:tcPr>
            <w:tcW w:w="3414" w:type="dxa"/>
            <w:vAlign w:val="center"/>
          </w:tcPr>
          <w:p>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4"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1867"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可持续影响指标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服务对象满意度指标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lang w:eastAsia="zh-CN"/>
              </w:rPr>
              <w:t>单位</w:t>
            </w:r>
            <w:r>
              <w:rPr>
                <w:rFonts w:hint="eastAsia" w:ascii="方正仿宋简体" w:hAnsi="方正仿宋简体" w:eastAsia="方正仿宋简体" w:cs="方正仿宋简体"/>
              </w:rPr>
              <w:t>人员满意度</w:t>
            </w:r>
          </w:p>
        </w:tc>
        <w:tc>
          <w:tcPr>
            <w:tcW w:w="3030" w:type="dxa"/>
            <w:vAlign w:val="center"/>
          </w:tcPr>
          <w:p>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走访调查或以问卷形式征求满意度</w:t>
            </w:r>
          </w:p>
        </w:tc>
        <w:tc>
          <w:tcPr>
            <w:tcW w:w="3414" w:type="dxa"/>
            <w:vAlign w:val="center"/>
          </w:tcPr>
          <w:p>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≥95%</w:t>
            </w:r>
          </w:p>
        </w:tc>
      </w:tr>
    </w:tbl>
    <w:p>
      <w:pPr>
        <w:numPr>
          <w:ilvl w:val="0"/>
          <w:numId w:val="0"/>
        </w:numPr>
        <w:spacing w:before="0" w:after="0"/>
        <w:jc w:val="left"/>
        <w:outlineLvl w:val="9"/>
        <w:rPr>
          <w:rFonts w:hint="eastAsia" w:ascii="方正仿宋简体" w:hAnsi="方正仿宋简体" w:eastAsia="方正仿宋简体" w:cs="方正仿宋简体"/>
          <w:b/>
          <w:color w:val="000000"/>
          <w:sz w:val="28"/>
        </w:rPr>
      </w:pPr>
      <w:r>
        <w:rPr>
          <w:rFonts w:hint="eastAsia" w:ascii="方正仿宋简体" w:hAnsi="方正仿宋简体" w:eastAsia="方正仿宋简体" w:cs="方正仿宋简体"/>
          <w:b/>
          <w:color w:val="000000"/>
          <w:sz w:val="28"/>
          <w:lang w:val="en-US" w:eastAsia="zh-CN"/>
        </w:rPr>
        <w:t>5.</w:t>
      </w:r>
      <w:r>
        <w:rPr>
          <w:rFonts w:hint="eastAsia" w:ascii="方正仿宋简体" w:hAnsi="方正仿宋简体" w:eastAsia="方正仿宋简体" w:cs="方正仿宋简体"/>
          <w:b/>
          <w:color w:val="000000"/>
          <w:sz w:val="28"/>
        </w:rPr>
        <w:t>维修建设经费绩效目标表</w:t>
      </w:r>
    </w:p>
    <w:p>
      <w:pPr>
        <w:pStyle w:val="3"/>
        <w:ind w:left="0" w:leftChars="0" w:firstLine="0" w:firstLineChars="0"/>
        <w:rPr>
          <w:rFonts w:hint="eastAsia" w:ascii="方正仿宋简体" w:hAnsi="方正仿宋简体" w:eastAsia="方正仿宋简体" w:cs="方正仿宋简体"/>
        </w:rPr>
      </w:pPr>
      <w:r>
        <w:rPr>
          <w:rFonts w:hint="eastAsia"/>
          <w:sz w:val="22"/>
          <w:szCs w:val="16"/>
          <w:lang w:val="en-US" w:eastAsia="zh-CN"/>
        </w:rPr>
        <w:t>430 遵化市机关事务中心                                                                                                                                                                                                         单位：万元</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05"/>
        <w:gridCol w:w="2105"/>
        <w:gridCol w:w="2105"/>
        <w:gridCol w:w="2105"/>
        <w:gridCol w:w="2105"/>
        <w:gridCol w:w="2106"/>
        <w:gridCol w:w="210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项目编码</w:t>
            </w:r>
          </w:p>
        </w:tc>
        <w:tc>
          <w:tcPr>
            <w:tcW w:w="1428" w:type="pct"/>
            <w:gridSpan w:val="2"/>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130281</w:t>
            </w:r>
            <w:r>
              <w:rPr>
                <w:rFonts w:hint="eastAsia" w:ascii="方正仿宋简体" w:hAnsi="方正仿宋简体" w:eastAsia="方正仿宋简体" w:cs="方正仿宋简体"/>
                <w:b w:val="0"/>
                <w:bCs w:val="0"/>
                <w:kern w:val="2"/>
                <w:lang w:val="en-US" w:eastAsia="zh-CN"/>
              </w:rPr>
              <w:t>23x000000000308</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项目名称</w:t>
            </w:r>
          </w:p>
        </w:tc>
        <w:tc>
          <w:tcPr>
            <w:tcW w:w="2142" w:type="pct"/>
            <w:gridSpan w:val="3"/>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维修建设经费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预算规模及资金用途</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预算数</w:t>
            </w:r>
          </w:p>
        </w:tc>
        <w:tc>
          <w:tcPr>
            <w:tcW w:w="714" w:type="pct"/>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120</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其中：财政    资金</w:t>
            </w:r>
          </w:p>
        </w:tc>
        <w:tc>
          <w:tcPr>
            <w:tcW w:w="714" w:type="pct"/>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120</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其他资金</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pStyle w:val="17"/>
              <w:widowControl w:val="0"/>
              <w:rPr>
                <w:rFonts w:hint="eastAsia" w:ascii="方正仿宋简体" w:hAnsi="方正仿宋简体" w:eastAsia="方正仿宋简体" w:cs="方正仿宋简体"/>
                <w:b w:val="0"/>
                <w:bCs w:val="0"/>
                <w:kern w:val="2"/>
                <w:lang w:eastAsia="zh-CN"/>
              </w:rPr>
            </w:pPr>
          </w:p>
        </w:tc>
        <w:tc>
          <w:tcPr>
            <w:tcW w:w="4285" w:type="pct"/>
            <w:gridSpan w:val="6"/>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预算数</w:t>
            </w:r>
            <w:r>
              <w:rPr>
                <w:rFonts w:hint="eastAsia" w:ascii="方正仿宋简体" w:hAnsi="方正仿宋简体" w:eastAsia="方正仿宋简体" w:cs="方正仿宋简体"/>
                <w:b w:val="0"/>
                <w:bCs w:val="0"/>
                <w:kern w:val="2"/>
                <w:lang w:val="en-US" w:eastAsia="zh-CN"/>
              </w:rPr>
              <w:t>120</w:t>
            </w:r>
            <w:r>
              <w:rPr>
                <w:rFonts w:hint="eastAsia" w:ascii="方正仿宋简体" w:hAnsi="方正仿宋简体" w:eastAsia="方正仿宋简体" w:cs="方正仿宋简体"/>
                <w:b w:val="0"/>
                <w:bCs w:val="0"/>
                <w:kern w:val="2"/>
                <w:lang w:eastAsia="zh-CN"/>
              </w:rPr>
              <w:t>万元。其中：财政资金</w:t>
            </w:r>
            <w:r>
              <w:rPr>
                <w:rFonts w:hint="eastAsia" w:ascii="方正仿宋简体" w:hAnsi="方正仿宋简体" w:eastAsia="方正仿宋简体" w:cs="方正仿宋简体"/>
                <w:b w:val="0"/>
                <w:bCs w:val="0"/>
                <w:kern w:val="2"/>
                <w:lang w:val="en-US" w:eastAsia="zh-CN"/>
              </w:rPr>
              <w:t>120</w:t>
            </w:r>
            <w:r>
              <w:rPr>
                <w:rFonts w:hint="eastAsia" w:ascii="方正仿宋简体" w:hAnsi="方正仿宋简体" w:eastAsia="方正仿宋简体" w:cs="方正仿宋简体"/>
                <w:b w:val="0"/>
                <w:bCs w:val="0"/>
                <w:kern w:val="2"/>
                <w:lang w:eastAsia="zh-CN"/>
              </w:rPr>
              <w:t>万元，其他资金0万元。主要用于：机关局对市委、市政府大院进行各项工程维修改造及日常办公室其他电器耗材运转费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资金支出计划（%）</w:t>
            </w:r>
          </w:p>
        </w:tc>
        <w:tc>
          <w:tcPr>
            <w:tcW w:w="1428" w:type="pct"/>
            <w:gridSpan w:val="2"/>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3月底</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6月底</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10月底</w:t>
            </w:r>
          </w:p>
        </w:tc>
        <w:tc>
          <w:tcPr>
            <w:tcW w:w="1428" w:type="pct"/>
            <w:gridSpan w:val="2"/>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pStyle w:val="17"/>
              <w:widowControl w:val="0"/>
              <w:rPr>
                <w:rFonts w:hint="eastAsia" w:ascii="方正仿宋简体" w:hAnsi="方正仿宋简体" w:eastAsia="方正仿宋简体" w:cs="方正仿宋简体"/>
                <w:b w:val="0"/>
                <w:bCs w:val="0"/>
                <w:kern w:val="2"/>
                <w:lang w:eastAsia="zh-CN"/>
              </w:rPr>
            </w:pPr>
          </w:p>
        </w:tc>
        <w:tc>
          <w:tcPr>
            <w:tcW w:w="1428" w:type="pct"/>
            <w:gridSpan w:val="2"/>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30</w:t>
            </w:r>
            <w:r>
              <w:rPr>
                <w:rFonts w:hint="eastAsia" w:ascii="方正仿宋简体" w:hAnsi="方正仿宋简体" w:eastAsia="方正仿宋简体" w:cs="方正仿宋简体"/>
                <w:b w:val="0"/>
                <w:bCs w:val="0"/>
                <w:kern w:val="2"/>
                <w:lang w:eastAsia="zh-CN"/>
              </w:rPr>
              <w:t>%</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6</w:t>
            </w:r>
            <w:r>
              <w:rPr>
                <w:rFonts w:hint="eastAsia" w:ascii="方正仿宋简体" w:hAnsi="方正仿宋简体" w:eastAsia="方正仿宋简体" w:cs="方正仿宋简体"/>
                <w:b w:val="0"/>
                <w:bCs w:val="0"/>
                <w:kern w:val="2"/>
                <w:lang w:eastAsia="zh-CN"/>
              </w:rPr>
              <w:t>0%</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90</w:t>
            </w:r>
            <w:r>
              <w:rPr>
                <w:rFonts w:hint="eastAsia" w:ascii="方正仿宋简体" w:hAnsi="方正仿宋简体" w:eastAsia="方正仿宋简体" w:cs="方正仿宋简体"/>
                <w:b w:val="0"/>
                <w:bCs w:val="0"/>
                <w:kern w:val="2"/>
                <w:lang w:eastAsia="zh-CN"/>
              </w:rPr>
              <w:t>%</w:t>
            </w:r>
          </w:p>
        </w:tc>
        <w:tc>
          <w:tcPr>
            <w:tcW w:w="1428" w:type="pct"/>
            <w:gridSpan w:val="2"/>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绩效目标</w:t>
            </w:r>
          </w:p>
        </w:tc>
        <w:tc>
          <w:tcPr>
            <w:tcW w:w="4285" w:type="pct"/>
            <w:gridSpan w:val="6"/>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保证</w:t>
            </w:r>
            <w:r>
              <w:rPr>
                <w:rFonts w:hint="eastAsia" w:ascii="方正仿宋简体" w:hAnsi="方正仿宋简体" w:eastAsia="方正仿宋简体" w:cs="方正仿宋简体"/>
                <w:b w:val="0"/>
                <w:bCs w:val="0"/>
                <w:kern w:val="2"/>
                <w:lang w:eastAsia="zh-CN"/>
              </w:rPr>
              <w:t>机关局对</w:t>
            </w:r>
            <w:bookmarkStart w:id="10" w:name="_GoBack"/>
            <w:r>
              <w:rPr>
                <w:rFonts w:hint="eastAsia" w:ascii="方正仿宋简体" w:hAnsi="方正仿宋简体" w:eastAsia="方正仿宋简体" w:cs="方正仿宋简体"/>
                <w:b w:val="0"/>
                <w:bCs w:val="0"/>
                <w:kern w:val="2"/>
                <w:lang w:eastAsia="zh-CN"/>
              </w:rPr>
              <w:t>市委</w:t>
            </w:r>
            <w:bookmarkEnd w:id="10"/>
            <w:r>
              <w:rPr>
                <w:rFonts w:hint="eastAsia" w:ascii="方正仿宋简体" w:hAnsi="方正仿宋简体" w:eastAsia="方正仿宋简体" w:cs="方正仿宋简体"/>
                <w:b w:val="0"/>
                <w:bCs w:val="0"/>
                <w:kern w:val="2"/>
                <w:lang w:eastAsia="zh-CN"/>
              </w:rPr>
              <w:t>、市政府大院进行各项工程维修改造及日常办公室其他电器耗材运转费</w:t>
            </w:r>
            <w:r>
              <w:rPr>
                <w:rFonts w:hint="eastAsia" w:ascii="方正仿宋简体" w:hAnsi="方正仿宋简体" w:eastAsia="方正仿宋简体" w:cs="方正仿宋简体"/>
                <w:b w:val="0"/>
                <w:bCs w:val="0"/>
                <w:kern w:val="2"/>
                <w:lang w:val="en-US" w:eastAsia="zh-CN"/>
              </w:rPr>
              <w:t>的顺利拨付</w:t>
            </w:r>
          </w:p>
        </w:tc>
      </w:tr>
    </w:tbl>
    <w:tbl>
      <w:tblPr>
        <w:tblStyle w:val="10"/>
        <w:tblpPr w:leftFromText="180" w:rightFromText="180" w:vertAnchor="text" w:horzAnchor="page" w:tblpX="1185" w:tblpY="8"/>
        <w:tblOverlap w:val="never"/>
        <w:tblW w:w="490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23"/>
        <w:gridCol w:w="1548"/>
        <w:gridCol w:w="2278"/>
        <w:gridCol w:w="3250"/>
        <w:gridCol w:w="3442"/>
        <w:gridCol w:w="3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7" w:hRule="atLeast"/>
          <w:tblHeader/>
        </w:trPr>
        <w:tc>
          <w:tcPr>
            <w:tcW w:w="1223"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一级指标</w:t>
            </w:r>
          </w:p>
        </w:tc>
        <w:tc>
          <w:tcPr>
            <w:tcW w:w="154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二级指标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三级指标</w:t>
            </w:r>
          </w:p>
        </w:tc>
        <w:tc>
          <w:tcPr>
            <w:tcW w:w="325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绩效指标描述</w:t>
            </w:r>
          </w:p>
        </w:tc>
        <w:tc>
          <w:tcPr>
            <w:tcW w:w="3442"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指标值</w:t>
            </w:r>
          </w:p>
        </w:tc>
        <w:tc>
          <w:tcPr>
            <w:tcW w:w="3002"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23" w:type="dxa"/>
            <w:vMerge w:val="restar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产出指标</w:t>
            </w:r>
          </w:p>
        </w:tc>
        <w:tc>
          <w:tcPr>
            <w:tcW w:w="154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2278" w:type="dxa"/>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维修面积</w:t>
            </w:r>
          </w:p>
        </w:tc>
        <w:tc>
          <w:tcPr>
            <w:tcW w:w="3442"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维修改造房屋面积</w:t>
            </w:r>
          </w:p>
        </w:tc>
        <w:tc>
          <w:tcPr>
            <w:tcW w:w="3002"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1600平方米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23"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154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质量指标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维修耗材质量</w:t>
            </w:r>
          </w:p>
        </w:tc>
        <w:tc>
          <w:tcPr>
            <w:tcW w:w="3442"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把关采购维修耗材用品质优价廉</w:t>
            </w:r>
          </w:p>
        </w:tc>
        <w:tc>
          <w:tcPr>
            <w:tcW w:w="3002"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23"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154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质量指标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时效指标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费用报销及时性</w:t>
            </w:r>
          </w:p>
        </w:tc>
        <w:tc>
          <w:tcPr>
            <w:tcW w:w="3442"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按照审批程序即时报销公用经费、不拖延</w:t>
            </w:r>
          </w:p>
        </w:tc>
        <w:tc>
          <w:tcPr>
            <w:tcW w:w="3002"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23"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154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时效指标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成本指标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维修经费节约率</w:t>
            </w:r>
          </w:p>
        </w:tc>
        <w:tc>
          <w:tcPr>
            <w:tcW w:w="3442"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节约率=（预算金额-报销金额）除以预算金额</w:t>
            </w:r>
          </w:p>
        </w:tc>
        <w:tc>
          <w:tcPr>
            <w:tcW w:w="3002"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23"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154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成本指标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经济效益指标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节约经费开支</w:t>
            </w:r>
          </w:p>
        </w:tc>
        <w:tc>
          <w:tcPr>
            <w:tcW w:w="3442"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践行厉行节约反对浪费制度体系建设</w:t>
            </w:r>
          </w:p>
        </w:tc>
        <w:tc>
          <w:tcPr>
            <w:tcW w:w="3002"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23" w:type="dxa"/>
            <w:vMerge w:val="restar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效益指标</w:t>
            </w:r>
          </w:p>
        </w:tc>
        <w:tc>
          <w:tcPr>
            <w:tcW w:w="154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经济效益指标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社会效益指标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提升公共服务水平</w:t>
            </w:r>
          </w:p>
        </w:tc>
        <w:tc>
          <w:tcPr>
            <w:tcW w:w="3442"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保证机关院内各个设施可以高效使用</w:t>
            </w:r>
          </w:p>
        </w:tc>
        <w:tc>
          <w:tcPr>
            <w:tcW w:w="3002"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23"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154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生态效益指标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生态效益指标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工作环境改善度</w:t>
            </w:r>
          </w:p>
        </w:tc>
        <w:tc>
          <w:tcPr>
            <w:tcW w:w="3442"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购买庄勇材料等对工作环境的改善程度</w:t>
            </w:r>
          </w:p>
        </w:tc>
        <w:tc>
          <w:tcPr>
            <w:tcW w:w="3002"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23"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1548"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社会效益指标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可持续影响指标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年初预算执行情况</w:t>
            </w:r>
          </w:p>
        </w:tc>
        <w:tc>
          <w:tcPr>
            <w:tcW w:w="3442" w:type="dxa"/>
            <w:vAlign w:val="center"/>
          </w:tcPr>
          <w:p>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严格执行年初预算，有效防止超预算</w:t>
            </w:r>
          </w:p>
        </w:tc>
        <w:tc>
          <w:tcPr>
            <w:tcW w:w="3002" w:type="dxa"/>
            <w:vAlign w:val="center"/>
          </w:tcPr>
          <w:p>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120万元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23"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1548"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可持续影响指标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服务对象满意度指标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受益群众满意度调查</w:t>
            </w:r>
          </w:p>
        </w:tc>
        <w:tc>
          <w:tcPr>
            <w:tcW w:w="3442" w:type="dxa"/>
            <w:vAlign w:val="center"/>
          </w:tcPr>
          <w:p>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机关院内同志受益满意度调查</w:t>
            </w:r>
          </w:p>
        </w:tc>
        <w:tc>
          <w:tcPr>
            <w:tcW w:w="3002" w:type="dxa"/>
            <w:vAlign w:val="center"/>
          </w:tcPr>
          <w:p>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≥95%</w:t>
            </w:r>
          </w:p>
        </w:tc>
      </w:tr>
    </w:tbl>
    <w:p>
      <w:pPr>
        <w:spacing w:before="0" w:after="0"/>
        <w:jc w:val="left"/>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b/>
          <w:color w:val="000000"/>
          <w:sz w:val="28"/>
          <w:lang w:val="en-US" w:eastAsia="zh-CN"/>
        </w:rPr>
        <w:t>6.</w:t>
      </w:r>
      <w:r>
        <w:rPr>
          <w:rFonts w:hint="eastAsia" w:ascii="方正仿宋简体" w:hAnsi="方正仿宋简体" w:eastAsia="方正仿宋简体" w:cs="方正仿宋简体"/>
          <w:b/>
          <w:color w:val="000000"/>
          <w:sz w:val="28"/>
        </w:rPr>
        <w:t>职工食堂补贴资金绩效目标表</w:t>
      </w:r>
    </w:p>
    <w:p>
      <w:pPr>
        <w:pStyle w:val="3"/>
        <w:ind w:left="0" w:leftChars="0" w:firstLine="0" w:firstLineChars="0"/>
        <w:rPr>
          <w:rFonts w:hint="eastAsia"/>
        </w:rPr>
      </w:pPr>
      <w:r>
        <w:rPr>
          <w:rFonts w:hint="eastAsia"/>
          <w:sz w:val="22"/>
          <w:szCs w:val="16"/>
          <w:lang w:val="en-US" w:eastAsia="zh-CN"/>
        </w:rPr>
        <w:t>430 遵化市机关事务中心                                                                                                                                                                                                         单位：万元</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05"/>
        <w:gridCol w:w="2105"/>
        <w:gridCol w:w="2105"/>
        <w:gridCol w:w="2105"/>
        <w:gridCol w:w="2105"/>
        <w:gridCol w:w="2106"/>
        <w:gridCol w:w="210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项目编码</w:t>
            </w:r>
          </w:p>
        </w:tc>
        <w:tc>
          <w:tcPr>
            <w:tcW w:w="1428" w:type="pct"/>
            <w:gridSpan w:val="2"/>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130281</w:t>
            </w:r>
            <w:r>
              <w:rPr>
                <w:rFonts w:hint="eastAsia" w:ascii="方正仿宋简体" w:hAnsi="方正仿宋简体" w:eastAsia="方正仿宋简体" w:cs="方正仿宋简体"/>
                <w:b w:val="0"/>
                <w:bCs w:val="0"/>
                <w:kern w:val="2"/>
                <w:lang w:val="en-US" w:eastAsia="zh-CN"/>
              </w:rPr>
              <w:t>23x000000000292</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项目名称</w:t>
            </w:r>
          </w:p>
        </w:tc>
        <w:tc>
          <w:tcPr>
            <w:tcW w:w="2142" w:type="pct"/>
            <w:gridSpan w:val="3"/>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重点活动经费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预算规模及资金用途</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预算数</w:t>
            </w:r>
          </w:p>
        </w:tc>
        <w:tc>
          <w:tcPr>
            <w:tcW w:w="714" w:type="pct"/>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231</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其中：财政    资金</w:t>
            </w:r>
          </w:p>
        </w:tc>
        <w:tc>
          <w:tcPr>
            <w:tcW w:w="714" w:type="pct"/>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231</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其他资金</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pStyle w:val="17"/>
              <w:widowControl w:val="0"/>
              <w:rPr>
                <w:rFonts w:hint="eastAsia" w:ascii="方正仿宋简体" w:hAnsi="方正仿宋简体" w:eastAsia="方正仿宋简体" w:cs="方正仿宋简体"/>
                <w:b w:val="0"/>
                <w:bCs w:val="0"/>
                <w:kern w:val="2"/>
                <w:lang w:eastAsia="zh-CN"/>
              </w:rPr>
            </w:pPr>
          </w:p>
        </w:tc>
        <w:tc>
          <w:tcPr>
            <w:tcW w:w="4285" w:type="pct"/>
            <w:gridSpan w:val="6"/>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预算数</w:t>
            </w:r>
            <w:r>
              <w:rPr>
                <w:rFonts w:hint="eastAsia" w:ascii="方正仿宋简体" w:hAnsi="方正仿宋简体" w:eastAsia="方正仿宋简体" w:cs="方正仿宋简体"/>
                <w:b w:val="0"/>
                <w:bCs w:val="0"/>
                <w:kern w:val="2"/>
                <w:lang w:val="en-US" w:eastAsia="zh-CN"/>
              </w:rPr>
              <w:t>231</w:t>
            </w:r>
            <w:r>
              <w:rPr>
                <w:rFonts w:hint="eastAsia" w:ascii="方正仿宋简体" w:hAnsi="方正仿宋简体" w:eastAsia="方正仿宋简体" w:cs="方正仿宋简体"/>
                <w:b w:val="0"/>
                <w:bCs w:val="0"/>
                <w:kern w:val="2"/>
                <w:lang w:eastAsia="zh-CN"/>
              </w:rPr>
              <w:t>万元。其中：财政资金</w:t>
            </w:r>
            <w:r>
              <w:rPr>
                <w:rFonts w:hint="eastAsia" w:ascii="方正仿宋简体" w:hAnsi="方正仿宋简体" w:eastAsia="方正仿宋简体" w:cs="方正仿宋简体"/>
                <w:b w:val="0"/>
                <w:bCs w:val="0"/>
                <w:kern w:val="2"/>
                <w:lang w:val="en-US" w:eastAsia="zh-CN"/>
              </w:rPr>
              <w:t>231</w:t>
            </w:r>
            <w:r>
              <w:rPr>
                <w:rFonts w:hint="eastAsia" w:ascii="方正仿宋简体" w:hAnsi="方正仿宋简体" w:eastAsia="方正仿宋简体" w:cs="方正仿宋简体"/>
                <w:b w:val="0"/>
                <w:bCs w:val="0"/>
                <w:kern w:val="2"/>
                <w:lang w:eastAsia="zh-CN"/>
              </w:rPr>
              <w:t>万元，其他资金0万元。主要用于：</w:t>
            </w:r>
            <w:r>
              <w:rPr>
                <w:rFonts w:hint="eastAsia" w:ascii="方正仿宋简体" w:hAnsi="方正仿宋简体" w:eastAsia="方正仿宋简体" w:cs="方正仿宋简体"/>
                <w:b w:val="0"/>
                <w:bCs w:val="0"/>
                <w:kern w:val="2"/>
                <w:lang w:val="en-US" w:eastAsia="zh-CN"/>
              </w:rPr>
              <w:t>用于采购食堂用品等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资金支出计划（%）</w:t>
            </w:r>
          </w:p>
        </w:tc>
        <w:tc>
          <w:tcPr>
            <w:tcW w:w="1428" w:type="pct"/>
            <w:gridSpan w:val="2"/>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3月底</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6月底</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10月底</w:t>
            </w:r>
          </w:p>
        </w:tc>
        <w:tc>
          <w:tcPr>
            <w:tcW w:w="1428" w:type="pct"/>
            <w:gridSpan w:val="2"/>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pStyle w:val="17"/>
              <w:widowControl w:val="0"/>
              <w:rPr>
                <w:rFonts w:hint="eastAsia" w:ascii="方正仿宋简体" w:hAnsi="方正仿宋简体" w:eastAsia="方正仿宋简体" w:cs="方正仿宋简体"/>
                <w:b w:val="0"/>
                <w:bCs w:val="0"/>
                <w:kern w:val="2"/>
                <w:lang w:eastAsia="zh-CN"/>
              </w:rPr>
            </w:pPr>
          </w:p>
        </w:tc>
        <w:tc>
          <w:tcPr>
            <w:tcW w:w="1428" w:type="pct"/>
            <w:gridSpan w:val="2"/>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30</w:t>
            </w:r>
            <w:r>
              <w:rPr>
                <w:rFonts w:hint="eastAsia" w:ascii="方正仿宋简体" w:hAnsi="方正仿宋简体" w:eastAsia="方正仿宋简体" w:cs="方正仿宋简体"/>
                <w:b w:val="0"/>
                <w:bCs w:val="0"/>
                <w:kern w:val="2"/>
                <w:lang w:eastAsia="zh-CN"/>
              </w:rPr>
              <w:t>%</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6</w:t>
            </w:r>
            <w:r>
              <w:rPr>
                <w:rFonts w:hint="eastAsia" w:ascii="方正仿宋简体" w:hAnsi="方正仿宋简体" w:eastAsia="方正仿宋简体" w:cs="方正仿宋简体"/>
                <w:b w:val="0"/>
                <w:bCs w:val="0"/>
                <w:kern w:val="2"/>
                <w:lang w:eastAsia="zh-CN"/>
              </w:rPr>
              <w:t>0%</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90</w:t>
            </w:r>
            <w:r>
              <w:rPr>
                <w:rFonts w:hint="eastAsia" w:ascii="方正仿宋简体" w:hAnsi="方正仿宋简体" w:eastAsia="方正仿宋简体" w:cs="方正仿宋简体"/>
                <w:b w:val="0"/>
                <w:bCs w:val="0"/>
                <w:kern w:val="2"/>
                <w:lang w:eastAsia="zh-CN"/>
              </w:rPr>
              <w:t>%</w:t>
            </w:r>
          </w:p>
        </w:tc>
        <w:tc>
          <w:tcPr>
            <w:tcW w:w="1428" w:type="pct"/>
            <w:gridSpan w:val="2"/>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绩效目标</w:t>
            </w:r>
          </w:p>
        </w:tc>
        <w:tc>
          <w:tcPr>
            <w:tcW w:w="4285" w:type="pct"/>
            <w:gridSpan w:val="6"/>
            <w:vAlign w:val="center"/>
          </w:tcPr>
          <w:p>
            <w:pPr>
              <w:pStyle w:val="17"/>
              <w:widowControl w:val="0"/>
              <w:tabs>
                <w:tab w:val="left" w:pos="582"/>
              </w:tabs>
              <w:jc w:val="left"/>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ab/>
            </w:r>
            <w:r>
              <w:rPr>
                <w:rFonts w:hint="eastAsia" w:ascii="方正仿宋简体" w:hAnsi="方正仿宋简体" w:eastAsia="方正仿宋简体" w:cs="方正仿宋简体"/>
                <w:b w:val="0"/>
                <w:bCs w:val="0"/>
                <w:kern w:val="2"/>
                <w:lang w:val="en-US" w:eastAsia="zh-CN"/>
              </w:rPr>
              <w:t>保障机关食堂日常采购经费顺利拨付</w:t>
            </w:r>
          </w:p>
        </w:tc>
      </w:tr>
    </w:tbl>
    <w:tbl>
      <w:tblPr>
        <w:tblStyle w:val="10"/>
        <w:tblpPr w:leftFromText="180" w:rightFromText="180" w:vertAnchor="text" w:horzAnchor="page" w:tblpX="1185" w:tblpY="8"/>
        <w:tblOverlap w:val="never"/>
        <w:tblW w:w="490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8"/>
        <w:gridCol w:w="1773"/>
        <w:gridCol w:w="2278"/>
        <w:gridCol w:w="3250"/>
        <w:gridCol w:w="3667"/>
        <w:gridCol w:w="27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7" w:hRule="atLeast"/>
          <w:tblHeader/>
        </w:trPr>
        <w:tc>
          <w:tcPr>
            <w:tcW w:w="99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一级指标</w:t>
            </w:r>
          </w:p>
        </w:tc>
        <w:tc>
          <w:tcPr>
            <w:tcW w:w="1773"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二级指标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三级指标</w:t>
            </w:r>
          </w:p>
        </w:tc>
        <w:tc>
          <w:tcPr>
            <w:tcW w:w="325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绩效指标描述</w:t>
            </w:r>
          </w:p>
        </w:tc>
        <w:tc>
          <w:tcPr>
            <w:tcW w:w="3667"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指标值</w:t>
            </w:r>
          </w:p>
        </w:tc>
        <w:tc>
          <w:tcPr>
            <w:tcW w:w="2777"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98" w:type="dxa"/>
            <w:vMerge w:val="restar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产出指标</w:t>
            </w:r>
          </w:p>
        </w:tc>
        <w:tc>
          <w:tcPr>
            <w:tcW w:w="1773"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2278" w:type="dxa"/>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审核金额</w:t>
            </w:r>
          </w:p>
        </w:tc>
        <w:tc>
          <w:tcPr>
            <w:tcW w:w="3667"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按照机关食堂经费管理办法审核经费开支</w:t>
            </w:r>
          </w:p>
        </w:tc>
        <w:tc>
          <w:tcPr>
            <w:tcW w:w="2777"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231万元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98"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1773"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质量指标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食堂采购用品质量</w:t>
            </w:r>
          </w:p>
        </w:tc>
        <w:tc>
          <w:tcPr>
            <w:tcW w:w="3667"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把关采购食堂就餐用品质优价廉</w:t>
            </w:r>
          </w:p>
        </w:tc>
        <w:tc>
          <w:tcPr>
            <w:tcW w:w="2777"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98"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1773"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质量指标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时效指标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费用报销及时性</w:t>
            </w:r>
          </w:p>
        </w:tc>
        <w:tc>
          <w:tcPr>
            <w:tcW w:w="3667"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按照审批程序即时报销食堂各种开支</w:t>
            </w:r>
          </w:p>
        </w:tc>
        <w:tc>
          <w:tcPr>
            <w:tcW w:w="2777"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98"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1773"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时效指标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成本指标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食堂采购用品节约率</w:t>
            </w:r>
          </w:p>
        </w:tc>
        <w:tc>
          <w:tcPr>
            <w:tcW w:w="3667"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食堂节约率=预算金额-报销金额除以预算金额</w:t>
            </w:r>
          </w:p>
        </w:tc>
        <w:tc>
          <w:tcPr>
            <w:tcW w:w="2777"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98"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1773"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成本指标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经济效益指标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节约经费开支</w:t>
            </w:r>
          </w:p>
        </w:tc>
        <w:tc>
          <w:tcPr>
            <w:tcW w:w="3667"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践行厉行节约反对浪费制度体系建设</w:t>
            </w:r>
          </w:p>
        </w:tc>
        <w:tc>
          <w:tcPr>
            <w:tcW w:w="2777"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98" w:type="dxa"/>
            <w:vMerge w:val="restar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效益指标</w:t>
            </w:r>
          </w:p>
        </w:tc>
        <w:tc>
          <w:tcPr>
            <w:tcW w:w="1773"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经济效益指标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社会效益指标</w:t>
            </w:r>
          </w:p>
        </w:tc>
        <w:tc>
          <w:tcPr>
            <w:tcW w:w="325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提升公共服务水平</w:t>
            </w:r>
          </w:p>
          <w:p>
            <w:pPr>
              <w:pStyle w:val="19"/>
              <w:ind w:firstLine="0" w:firstLineChars="0"/>
              <w:rPr>
                <w:rFonts w:hint="eastAsia" w:ascii="方正仿宋简体" w:hAnsi="方正仿宋简体" w:eastAsia="方正仿宋简体" w:cs="方正仿宋简体"/>
                <w:b w:val="0"/>
                <w:bCs w:val="0"/>
                <w:kern w:val="2"/>
                <w:lang w:val="en-US" w:eastAsia="zh-CN"/>
              </w:rPr>
            </w:pPr>
          </w:p>
        </w:tc>
        <w:tc>
          <w:tcPr>
            <w:tcW w:w="3667"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保障机关运转对公共服务水平提升情况</w:t>
            </w:r>
          </w:p>
        </w:tc>
        <w:tc>
          <w:tcPr>
            <w:tcW w:w="2777"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98"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1773"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生态效益指标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生态效益指标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工作环境改善程度</w:t>
            </w:r>
          </w:p>
        </w:tc>
        <w:tc>
          <w:tcPr>
            <w:tcW w:w="3667"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机关食堂就餐环境改善程度</w:t>
            </w:r>
          </w:p>
        </w:tc>
        <w:tc>
          <w:tcPr>
            <w:tcW w:w="2777"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98"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1773"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社会效益指标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可持续影响指标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年初预算执行情况</w:t>
            </w:r>
          </w:p>
        </w:tc>
        <w:tc>
          <w:tcPr>
            <w:tcW w:w="3667" w:type="dxa"/>
            <w:vAlign w:val="center"/>
          </w:tcPr>
          <w:p>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严格执行年初预算，有效防止超预算</w:t>
            </w:r>
          </w:p>
        </w:tc>
        <w:tc>
          <w:tcPr>
            <w:tcW w:w="2777" w:type="dxa"/>
            <w:vAlign w:val="center"/>
          </w:tcPr>
          <w:p>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98"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1773"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可持续影响指标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服务对象满意度指标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受益群众满意度调查</w:t>
            </w:r>
          </w:p>
        </w:tc>
        <w:tc>
          <w:tcPr>
            <w:tcW w:w="3667" w:type="dxa"/>
            <w:vAlign w:val="center"/>
          </w:tcPr>
          <w:p>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受益群众满意度调查</w:t>
            </w:r>
          </w:p>
        </w:tc>
        <w:tc>
          <w:tcPr>
            <w:tcW w:w="2777" w:type="dxa"/>
            <w:vAlign w:val="center"/>
          </w:tcPr>
          <w:p>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≥98%</w:t>
            </w:r>
          </w:p>
        </w:tc>
      </w:tr>
    </w:tbl>
    <w:p>
      <w:pPr>
        <w:numPr>
          <w:ilvl w:val="0"/>
          <w:numId w:val="0"/>
        </w:numPr>
        <w:spacing w:before="0" w:after="0"/>
        <w:jc w:val="left"/>
        <w:outlineLvl w:val="9"/>
        <w:rPr>
          <w:rFonts w:hint="eastAsia" w:ascii="方正仿宋简体" w:hAnsi="方正仿宋简体" w:eastAsia="方正仿宋简体" w:cs="方正仿宋简体"/>
          <w:b/>
          <w:color w:val="000000"/>
          <w:sz w:val="28"/>
          <w:lang w:val="en-US" w:eastAsia="zh-CN"/>
        </w:rPr>
      </w:pPr>
    </w:p>
    <w:p>
      <w:pPr>
        <w:numPr>
          <w:ilvl w:val="0"/>
          <w:numId w:val="0"/>
        </w:numPr>
        <w:spacing w:before="0" w:after="0"/>
        <w:jc w:val="left"/>
        <w:outlineLvl w:val="9"/>
        <w:rPr>
          <w:rFonts w:hint="eastAsia" w:ascii="方正仿宋简体" w:hAnsi="方正仿宋简体" w:eastAsia="方正仿宋简体" w:cs="方正仿宋简体"/>
          <w:b/>
          <w:color w:val="000000"/>
          <w:sz w:val="28"/>
          <w:lang w:val="en-US" w:eastAsia="zh-CN"/>
        </w:rPr>
      </w:pPr>
    </w:p>
    <w:p>
      <w:pPr>
        <w:numPr>
          <w:ilvl w:val="0"/>
          <w:numId w:val="0"/>
        </w:numPr>
        <w:spacing w:before="0" w:after="0"/>
        <w:jc w:val="left"/>
        <w:outlineLvl w:val="9"/>
        <w:rPr>
          <w:rFonts w:hint="eastAsia" w:ascii="方正仿宋简体" w:hAnsi="方正仿宋简体" w:eastAsia="方正仿宋简体" w:cs="方正仿宋简体"/>
          <w:b/>
          <w:color w:val="000000"/>
          <w:sz w:val="28"/>
          <w:lang w:val="en-US" w:eastAsia="zh-CN"/>
        </w:rPr>
      </w:pPr>
    </w:p>
    <w:p>
      <w:pPr>
        <w:numPr>
          <w:ilvl w:val="0"/>
          <w:numId w:val="0"/>
        </w:numPr>
        <w:spacing w:before="0" w:after="0"/>
        <w:jc w:val="left"/>
        <w:outlineLvl w:val="9"/>
        <w:rPr>
          <w:rFonts w:hint="eastAsia" w:ascii="方正仿宋简体" w:hAnsi="方正仿宋简体" w:eastAsia="方正仿宋简体" w:cs="方正仿宋简体"/>
          <w:b/>
          <w:color w:val="000000"/>
          <w:sz w:val="28"/>
        </w:rPr>
      </w:pPr>
      <w:r>
        <w:rPr>
          <w:rFonts w:hint="eastAsia" w:ascii="方正仿宋简体" w:hAnsi="方正仿宋简体" w:eastAsia="方正仿宋简体" w:cs="方正仿宋简体"/>
          <w:b/>
          <w:color w:val="000000"/>
          <w:sz w:val="28"/>
          <w:lang w:val="en-US" w:eastAsia="zh-CN"/>
        </w:rPr>
        <w:t>7.</w:t>
      </w:r>
      <w:r>
        <w:rPr>
          <w:rFonts w:hint="eastAsia" w:ascii="方正仿宋简体" w:hAnsi="方正仿宋简体" w:eastAsia="方正仿宋简体" w:cs="方正仿宋简体"/>
          <w:b/>
          <w:color w:val="000000"/>
          <w:sz w:val="28"/>
        </w:rPr>
        <w:t>重点活动经费绩效目标表</w:t>
      </w:r>
    </w:p>
    <w:p>
      <w:pPr>
        <w:pStyle w:val="3"/>
        <w:ind w:left="0" w:leftChars="0" w:firstLine="0" w:firstLineChars="0"/>
        <w:rPr>
          <w:rFonts w:hint="eastAsia"/>
        </w:rPr>
      </w:pPr>
      <w:r>
        <w:rPr>
          <w:rFonts w:hint="eastAsia"/>
          <w:sz w:val="22"/>
          <w:szCs w:val="16"/>
          <w:lang w:val="en-US" w:eastAsia="zh-CN"/>
        </w:rPr>
        <w:t>430 遵化市机关事务中心                                                                                                                                                                                                         单位：万元</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05"/>
        <w:gridCol w:w="2105"/>
        <w:gridCol w:w="2105"/>
        <w:gridCol w:w="2105"/>
        <w:gridCol w:w="2105"/>
        <w:gridCol w:w="2106"/>
        <w:gridCol w:w="210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项目编码</w:t>
            </w:r>
          </w:p>
        </w:tc>
        <w:tc>
          <w:tcPr>
            <w:tcW w:w="1428" w:type="pct"/>
            <w:gridSpan w:val="2"/>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130281</w:t>
            </w:r>
            <w:r>
              <w:rPr>
                <w:rFonts w:hint="eastAsia" w:ascii="方正仿宋简体" w:hAnsi="方正仿宋简体" w:eastAsia="方正仿宋简体" w:cs="方正仿宋简体"/>
                <w:b w:val="0"/>
                <w:bCs w:val="0"/>
                <w:kern w:val="2"/>
                <w:lang w:val="en-US" w:eastAsia="zh-CN"/>
              </w:rPr>
              <w:t>23x000000000292</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项目名称</w:t>
            </w:r>
          </w:p>
        </w:tc>
        <w:tc>
          <w:tcPr>
            <w:tcW w:w="2142" w:type="pct"/>
            <w:gridSpan w:val="3"/>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重点活动经费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预算规模及资金用途</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预算数</w:t>
            </w:r>
          </w:p>
        </w:tc>
        <w:tc>
          <w:tcPr>
            <w:tcW w:w="714" w:type="pct"/>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200</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其中：财政    资金</w:t>
            </w:r>
          </w:p>
        </w:tc>
        <w:tc>
          <w:tcPr>
            <w:tcW w:w="714" w:type="pct"/>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200</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其他资金</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pStyle w:val="17"/>
              <w:widowControl w:val="0"/>
              <w:rPr>
                <w:rFonts w:hint="eastAsia" w:ascii="方正仿宋简体" w:hAnsi="方正仿宋简体" w:eastAsia="方正仿宋简体" w:cs="方正仿宋简体"/>
                <w:b w:val="0"/>
                <w:bCs w:val="0"/>
                <w:kern w:val="2"/>
                <w:lang w:eastAsia="zh-CN"/>
              </w:rPr>
            </w:pPr>
          </w:p>
        </w:tc>
        <w:tc>
          <w:tcPr>
            <w:tcW w:w="4285" w:type="pct"/>
            <w:gridSpan w:val="6"/>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预算数</w:t>
            </w:r>
            <w:r>
              <w:rPr>
                <w:rFonts w:hint="eastAsia" w:ascii="方正仿宋简体" w:hAnsi="方正仿宋简体" w:eastAsia="方正仿宋简体" w:cs="方正仿宋简体"/>
                <w:b w:val="0"/>
                <w:bCs w:val="0"/>
                <w:kern w:val="2"/>
                <w:lang w:val="en-US" w:eastAsia="zh-CN"/>
              </w:rPr>
              <w:t>200</w:t>
            </w:r>
            <w:r>
              <w:rPr>
                <w:rFonts w:hint="eastAsia" w:ascii="方正仿宋简体" w:hAnsi="方正仿宋简体" w:eastAsia="方正仿宋简体" w:cs="方正仿宋简体"/>
                <w:b w:val="0"/>
                <w:bCs w:val="0"/>
                <w:kern w:val="2"/>
                <w:lang w:eastAsia="zh-CN"/>
              </w:rPr>
              <w:t>万元。其中：财政资金</w:t>
            </w:r>
            <w:r>
              <w:rPr>
                <w:rFonts w:hint="eastAsia" w:ascii="方正仿宋简体" w:hAnsi="方正仿宋简体" w:eastAsia="方正仿宋简体" w:cs="方正仿宋简体"/>
                <w:b w:val="0"/>
                <w:bCs w:val="0"/>
                <w:kern w:val="2"/>
                <w:lang w:val="en-US" w:eastAsia="zh-CN"/>
              </w:rPr>
              <w:t>200</w:t>
            </w:r>
            <w:r>
              <w:rPr>
                <w:rFonts w:hint="eastAsia" w:ascii="方正仿宋简体" w:hAnsi="方正仿宋简体" w:eastAsia="方正仿宋简体" w:cs="方正仿宋简体"/>
                <w:b w:val="0"/>
                <w:bCs w:val="0"/>
                <w:kern w:val="2"/>
                <w:lang w:eastAsia="zh-CN"/>
              </w:rPr>
              <w:t>万元，其他资金0万元。主要用于：</w:t>
            </w:r>
            <w:r>
              <w:rPr>
                <w:rFonts w:hint="eastAsia" w:ascii="方正仿宋简体" w:hAnsi="方正仿宋简体" w:eastAsia="方正仿宋简体" w:cs="方正仿宋简体"/>
                <w:b w:val="0"/>
                <w:bCs w:val="0"/>
                <w:kern w:val="2"/>
                <w:lang w:val="en-US" w:eastAsia="zh-CN"/>
              </w:rPr>
              <w:t>用于市委、市政府各项会费用及其他相关事宜等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资金支出计划（%）</w:t>
            </w:r>
          </w:p>
        </w:tc>
        <w:tc>
          <w:tcPr>
            <w:tcW w:w="1428" w:type="pct"/>
            <w:gridSpan w:val="2"/>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3月底</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6月底</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10月底</w:t>
            </w:r>
          </w:p>
        </w:tc>
        <w:tc>
          <w:tcPr>
            <w:tcW w:w="1428" w:type="pct"/>
            <w:gridSpan w:val="2"/>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pStyle w:val="17"/>
              <w:widowControl w:val="0"/>
              <w:rPr>
                <w:rFonts w:hint="eastAsia" w:ascii="方正仿宋简体" w:hAnsi="方正仿宋简体" w:eastAsia="方正仿宋简体" w:cs="方正仿宋简体"/>
                <w:b w:val="0"/>
                <w:bCs w:val="0"/>
                <w:kern w:val="2"/>
                <w:lang w:eastAsia="zh-CN"/>
              </w:rPr>
            </w:pPr>
          </w:p>
        </w:tc>
        <w:tc>
          <w:tcPr>
            <w:tcW w:w="1428" w:type="pct"/>
            <w:gridSpan w:val="2"/>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30</w:t>
            </w:r>
            <w:r>
              <w:rPr>
                <w:rFonts w:hint="eastAsia" w:ascii="方正仿宋简体" w:hAnsi="方正仿宋简体" w:eastAsia="方正仿宋简体" w:cs="方正仿宋简体"/>
                <w:b w:val="0"/>
                <w:bCs w:val="0"/>
                <w:kern w:val="2"/>
                <w:lang w:eastAsia="zh-CN"/>
              </w:rPr>
              <w:t>%</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6</w:t>
            </w:r>
            <w:r>
              <w:rPr>
                <w:rFonts w:hint="eastAsia" w:ascii="方正仿宋简体" w:hAnsi="方正仿宋简体" w:eastAsia="方正仿宋简体" w:cs="方正仿宋简体"/>
                <w:b w:val="0"/>
                <w:bCs w:val="0"/>
                <w:kern w:val="2"/>
                <w:lang w:eastAsia="zh-CN"/>
              </w:rPr>
              <w:t>0%</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90</w:t>
            </w:r>
            <w:r>
              <w:rPr>
                <w:rFonts w:hint="eastAsia" w:ascii="方正仿宋简体" w:hAnsi="方正仿宋简体" w:eastAsia="方正仿宋简体" w:cs="方正仿宋简体"/>
                <w:b w:val="0"/>
                <w:bCs w:val="0"/>
                <w:kern w:val="2"/>
                <w:lang w:eastAsia="zh-CN"/>
              </w:rPr>
              <w:t>%</w:t>
            </w:r>
          </w:p>
        </w:tc>
        <w:tc>
          <w:tcPr>
            <w:tcW w:w="1428" w:type="pct"/>
            <w:gridSpan w:val="2"/>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绩效目标</w:t>
            </w:r>
          </w:p>
        </w:tc>
        <w:tc>
          <w:tcPr>
            <w:tcW w:w="4285" w:type="pct"/>
            <w:gridSpan w:val="6"/>
            <w:vAlign w:val="center"/>
          </w:tcPr>
          <w:p>
            <w:pPr>
              <w:pStyle w:val="17"/>
              <w:widowControl w:val="0"/>
              <w:tabs>
                <w:tab w:val="left" w:pos="582"/>
              </w:tabs>
              <w:jc w:val="left"/>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ab/>
            </w:r>
            <w:r>
              <w:rPr>
                <w:rFonts w:hint="eastAsia" w:ascii="方正仿宋简体" w:hAnsi="方正仿宋简体" w:eastAsia="方正仿宋简体" w:cs="方正仿宋简体"/>
                <w:b w:val="0"/>
                <w:bCs w:val="0"/>
                <w:kern w:val="2"/>
                <w:lang w:val="en-US" w:eastAsia="zh-CN"/>
              </w:rPr>
              <w:t>保障市委市政府各项拉练及会议正常运行，经费顺利拨付</w:t>
            </w:r>
          </w:p>
        </w:tc>
      </w:tr>
    </w:tbl>
    <w:tbl>
      <w:tblPr>
        <w:tblStyle w:val="10"/>
        <w:tblpPr w:leftFromText="180" w:rightFromText="180" w:vertAnchor="text" w:horzAnchor="page" w:tblpX="1185" w:tblpY="8"/>
        <w:tblOverlap w:val="never"/>
        <w:tblW w:w="490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80"/>
        <w:gridCol w:w="2291"/>
        <w:gridCol w:w="2278"/>
        <w:gridCol w:w="3250"/>
        <w:gridCol w:w="3330"/>
        <w:gridCol w:w="3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7" w:hRule="atLeast"/>
          <w:tblHeader/>
        </w:trPr>
        <w:tc>
          <w:tcPr>
            <w:tcW w:w="48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一级指标</w:t>
            </w:r>
          </w:p>
        </w:tc>
        <w:tc>
          <w:tcPr>
            <w:tcW w:w="2291"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二级指标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三级指标</w:t>
            </w:r>
          </w:p>
        </w:tc>
        <w:tc>
          <w:tcPr>
            <w:tcW w:w="325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绩效指标描述</w:t>
            </w:r>
          </w:p>
        </w:tc>
        <w:tc>
          <w:tcPr>
            <w:tcW w:w="333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指标值</w:t>
            </w:r>
          </w:p>
        </w:tc>
        <w:tc>
          <w:tcPr>
            <w:tcW w:w="3114"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restar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产出指标</w:t>
            </w:r>
          </w:p>
        </w:tc>
        <w:tc>
          <w:tcPr>
            <w:tcW w:w="2291"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2278" w:type="dxa"/>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审核金额</w:t>
            </w:r>
          </w:p>
        </w:tc>
        <w:tc>
          <w:tcPr>
            <w:tcW w:w="333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按照机关食堂经费管理办法审核经费开支</w:t>
            </w:r>
          </w:p>
        </w:tc>
        <w:tc>
          <w:tcPr>
            <w:tcW w:w="3114"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231万元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质量指标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食堂采购用品质量</w:t>
            </w:r>
          </w:p>
        </w:tc>
        <w:tc>
          <w:tcPr>
            <w:tcW w:w="333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把关采购食堂就餐用品质优价廉</w:t>
            </w:r>
          </w:p>
        </w:tc>
        <w:tc>
          <w:tcPr>
            <w:tcW w:w="3114"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质量指标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时效指标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费用报销及时性</w:t>
            </w:r>
          </w:p>
        </w:tc>
        <w:tc>
          <w:tcPr>
            <w:tcW w:w="333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按照审批程序即时报销食堂各种开支</w:t>
            </w:r>
          </w:p>
        </w:tc>
        <w:tc>
          <w:tcPr>
            <w:tcW w:w="3114"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时效指标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成本指标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食堂采购用品节约率</w:t>
            </w:r>
          </w:p>
        </w:tc>
        <w:tc>
          <w:tcPr>
            <w:tcW w:w="333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食堂节约率=预算金额-报销金额除以预算金额</w:t>
            </w:r>
          </w:p>
        </w:tc>
        <w:tc>
          <w:tcPr>
            <w:tcW w:w="3114"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成本指标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经济效益指标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节约经费开支</w:t>
            </w:r>
          </w:p>
        </w:tc>
        <w:tc>
          <w:tcPr>
            <w:tcW w:w="333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践行厉行节约反对浪费制度体系建设</w:t>
            </w:r>
          </w:p>
        </w:tc>
        <w:tc>
          <w:tcPr>
            <w:tcW w:w="3114"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restar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效益指标</w:t>
            </w:r>
          </w:p>
        </w:tc>
        <w:tc>
          <w:tcPr>
            <w:tcW w:w="2291"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经济效益指标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社会效益指标</w:t>
            </w:r>
          </w:p>
        </w:tc>
        <w:tc>
          <w:tcPr>
            <w:tcW w:w="325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提升公共服务水平</w:t>
            </w:r>
          </w:p>
          <w:p>
            <w:pPr>
              <w:pStyle w:val="19"/>
              <w:ind w:firstLine="0" w:firstLineChars="0"/>
              <w:rPr>
                <w:rFonts w:hint="eastAsia" w:ascii="方正仿宋简体" w:hAnsi="方正仿宋简体" w:eastAsia="方正仿宋简体" w:cs="方正仿宋简体"/>
                <w:b w:val="0"/>
                <w:bCs w:val="0"/>
                <w:kern w:val="2"/>
                <w:lang w:val="en-US" w:eastAsia="zh-CN"/>
              </w:rPr>
            </w:pPr>
          </w:p>
        </w:tc>
        <w:tc>
          <w:tcPr>
            <w:tcW w:w="333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保障机关运转对公共服务水平提升情况</w:t>
            </w:r>
          </w:p>
        </w:tc>
        <w:tc>
          <w:tcPr>
            <w:tcW w:w="3114"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生态效益指标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生态效益指标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工作环境改善程度</w:t>
            </w:r>
          </w:p>
        </w:tc>
        <w:tc>
          <w:tcPr>
            <w:tcW w:w="333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机关食堂就餐环境改善程度</w:t>
            </w:r>
          </w:p>
        </w:tc>
        <w:tc>
          <w:tcPr>
            <w:tcW w:w="3114"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社会效益指标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可持续影响指标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年初预算执行情况</w:t>
            </w:r>
          </w:p>
        </w:tc>
        <w:tc>
          <w:tcPr>
            <w:tcW w:w="3330" w:type="dxa"/>
            <w:vAlign w:val="center"/>
          </w:tcPr>
          <w:p>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严格执行年初预算，有效防止超预算</w:t>
            </w:r>
          </w:p>
        </w:tc>
        <w:tc>
          <w:tcPr>
            <w:tcW w:w="3114" w:type="dxa"/>
            <w:vAlign w:val="center"/>
          </w:tcPr>
          <w:p>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可持续影响指标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服务对象满意度指标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受益群众满意度调查</w:t>
            </w:r>
          </w:p>
        </w:tc>
        <w:tc>
          <w:tcPr>
            <w:tcW w:w="3330" w:type="dxa"/>
            <w:vAlign w:val="center"/>
          </w:tcPr>
          <w:p>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受益群众满意度调查</w:t>
            </w:r>
          </w:p>
        </w:tc>
        <w:tc>
          <w:tcPr>
            <w:tcW w:w="3114" w:type="dxa"/>
            <w:vAlign w:val="center"/>
          </w:tcPr>
          <w:p>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≥98%</w:t>
            </w:r>
          </w:p>
        </w:tc>
      </w:tr>
    </w:tbl>
    <w:p>
      <w:pPr>
        <w:numPr>
          <w:ilvl w:val="0"/>
          <w:numId w:val="0"/>
        </w:numPr>
        <w:spacing w:before="0" w:after="0"/>
        <w:jc w:val="left"/>
        <w:outlineLvl w:val="9"/>
        <w:rPr>
          <w:rFonts w:hint="default" w:ascii="方正仿宋简体" w:hAnsi="方正仿宋简体" w:eastAsia="方正仿宋简体" w:cs="方正仿宋简体"/>
          <w:b/>
          <w:color w:val="000000"/>
          <w:sz w:val="28"/>
          <w:lang w:val="en-US" w:eastAsia="zh-CN"/>
        </w:rPr>
      </w:pPr>
      <w:r>
        <w:rPr>
          <w:rFonts w:hint="eastAsia" w:ascii="方正仿宋简体" w:hAnsi="方正仿宋简体" w:eastAsia="方正仿宋简体" w:cs="方正仿宋简体"/>
          <w:b/>
          <w:color w:val="000000"/>
          <w:sz w:val="28"/>
          <w:lang w:val="en-US" w:eastAsia="zh-CN"/>
        </w:rPr>
        <w:t>8.综合业务经费绩效目标表</w:t>
      </w:r>
    </w:p>
    <w:p>
      <w:pPr>
        <w:pStyle w:val="3"/>
        <w:ind w:left="0" w:leftChars="0" w:firstLine="0" w:firstLineChars="0"/>
        <w:rPr>
          <w:rFonts w:hint="default"/>
          <w:sz w:val="22"/>
          <w:szCs w:val="16"/>
          <w:lang w:val="en-US" w:eastAsia="zh-CN"/>
        </w:rPr>
      </w:pPr>
      <w:r>
        <w:rPr>
          <w:rFonts w:hint="eastAsia"/>
          <w:sz w:val="22"/>
          <w:szCs w:val="16"/>
          <w:lang w:val="en-US" w:eastAsia="zh-CN"/>
        </w:rPr>
        <w:t>430 遵化市机关事务中心                                                                                                                                                                                                         单位：万元</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05"/>
        <w:gridCol w:w="2105"/>
        <w:gridCol w:w="2105"/>
        <w:gridCol w:w="2105"/>
        <w:gridCol w:w="2105"/>
        <w:gridCol w:w="2106"/>
        <w:gridCol w:w="210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项目编码</w:t>
            </w:r>
          </w:p>
        </w:tc>
        <w:tc>
          <w:tcPr>
            <w:tcW w:w="1428" w:type="pct"/>
            <w:gridSpan w:val="2"/>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130281</w:t>
            </w:r>
            <w:r>
              <w:rPr>
                <w:rFonts w:hint="eastAsia" w:ascii="方正仿宋简体" w:hAnsi="方正仿宋简体" w:eastAsia="方正仿宋简体" w:cs="方正仿宋简体"/>
                <w:b w:val="0"/>
                <w:bCs w:val="0"/>
                <w:kern w:val="2"/>
                <w:lang w:val="en-US" w:eastAsia="zh-CN"/>
              </w:rPr>
              <w:t>23x000000000309</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项目名称</w:t>
            </w:r>
          </w:p>
        </w:tc>
        <w:tc>
          <w:tcPr>
            <w:tcW w:w="2142" w:type="pct"/>
            <w:gridSpan w:val="3"/>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综合业务经费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预算规模及资金用途</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预算数</w:t>
            </w:r>
          </w:p>
        </w:tc>
        <w:tc>
          <w:tcPr>
            <w:tcW w:w="714" w:type="pct"/>
            <w:vAlign w:val="center"/>
          </w:tcPr>
          <w:p>
            <w:pPr>
              <w:pStyle w:val="17"/>
              <w:widowControl w:val="0"/>
              <w:jc w:val="both"/>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41</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其中：财政    资金</w:t>
            </w:r>
          </w:p>
        </w:tc>
        <w:tc>
          <w:tcPr>
            <w:tcW w:w="714" w:type="pct"/>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41</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其他资金</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pStyle w:val="17"/>
              <w:widowControl w:val="0"/>
              <w:rPr>
                <w:rFonts w:hint="eastAsia" w:ascii="方正仿宋简体" w:hAnsi="方正仿宋简体" w:eastAsia="方正仿宋简体" w:cs="方正仿宋简体"/>
                <w:b w:val="0"/>
                <w:bCs w:val="0"/>
                <w:kern w:val="2"/>
                <w:lang w:eastAsia="zh-CN"/>
              </w:rPr>
            </w:pPr>
          </w:p>
        </w:tc>
        <w:tc>
          <w:tcPr>
            <w:tcW w:w="4285" w:type="pct"/>
            <w:gridSpan w:val="6"/>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预算数</w:t>
            </w:r>
            <w:r>
              <w:rPr>
                <w:rFonts w:hint="eastAsia" w:ascii="方正仿宋简体" w:hAnsi="方正仿宋简体" w:eastAsia="方正仿宋简体" w:cs="方正仿宋简体"/>
                <w:b w:val="0"/>
                <w:bCs w:val="0"/>
                <w:kern w:val="2"/>
                <w:lang w:val="en-US" w:eastAsia="zh-CN"/>
              </w:rPr>
              <w:t>41</w:t>
            </w:r>
            <w:r>
              <w:rPr>
                <w:rFonts w:hint="eastAsia" w:ascii="方正仿宋简体" w:hAnsi="方正仿宋简体" w:eastAsia="方正仿宋简体" w:cs="方正仿宋简体"/>
                <w:b w:val="0"/>
                <w:bCs w:val="0"/>
                <w:kern w:val="2"/>
                <w:lang w:eastAsia="zh-CN"/>
              </w:rPr>
              <w:t>万元。其中：财政资金</w:t>
            </w:r>
            <w:r>
              <w:rPr>
                <w:rFonts w:hint="eastAsia" w:ascii="方正仿宋简体" w:hAnsi="方正仿宋简体" w:eastAsia="方正仿宋简体" w:cs="方正仿宋简体"/>
                <w:b w:val="0"/>
                <w:bCs w:val="0"/>
                <w:kern w:val="2"/>
                <w:lang w:val="en-US" w:eastAsia="zh-CN"/>
              </w:rPr>
              <w:t>41</w:t>
            </w:r>
            <w:r>
              <w:rPr>
                <w:rFonts w:hint="eastAsia" w:ascii="方正仿宋简体" w:hAnsi="方正仿宋简体" w:eastAsia="方正仿宋简体" w:cs="方正仿宋简体"/>
                <w:b w:val="0"/>
                <w:bCs w:val="0"/>
                <w:kern w:val="2"/>
                <w:lang w:eastAsia="zh-CN"/>
              </w:rPr>
              <w:t>万元，其他资金0万元。主要用于：机关后勤单位办公费用、电脑耗材、小型维修等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资金支出计划（%）</w:t>
            </w:r>
          </w:p>
        </w:tc>
        <w:tc>
          <w:tcPr>
            <w:tcW w:w="1428" w:type="pct"/>
            <w:gridSpan w:val="2"/>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3月底</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6月底</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10月底</w:t>
            </w:r>
          </w:p>
        </w:tc>
        <w:tc>
          <w:tcPr>
            <w:tcW w:w="1428" w:type="pct"/>
            <w:gridSpan w:val="2"/>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pStyle w:val="17"/>
              <w:widowControl w:val="0"/>
              <w:rPr>
                <w:rFonts w:hint="eastAsia" w:ascii="方正仿宋简体" w:hAnsi="方正仿宋简体" w:eastAsia="方正仿宋简体" w:cs="方正仿宋简体"/>
                <w:b w:val="0"/>
                <w:bCs w:val="0"/>
                <w:kern w:val="2"/>
                <w:lang w:eastAsia="zh-CN"/>
              </w:rPr>
            </w:pPr>
          </w:p>
        </w:tc>
        <w:tc>
          <w:tcPr>
            <w:tcW w:w="1428" w:type="pct"/>
            <w:gridSpan w:val="2"/>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30</w:t>
            </w:r>
            <w:r>
              <w:rPr>
                <w:rFonts w:hint="eastAsia" w:ascii="方正仿宋简体" w:hAnsi="方正仿宋简体" w:eastAsia="方正仿宋简体" w:cs="方正仿宋简体"/>
                <w:b w:val="0"/>
                <w:bCs w:val="0"/>
                <w:kern w:val="2"/>
                <w:lang w:eastAsia="zh-CN"/>
              </w:rPr>
              <w:t>%</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6</w:t>
            </w:r>
            <w:r>
              <w:rPr>
                <w:rFonts w:hint="eastAsia" w:ascii="方正仿宋简体" w:hAnsi="方正仿宋简体" w:eastAsia="方正仿宋简体" w:cs="方正仿宋简体"/>
                <w:b w:val="0"/>
                <w:bCs w:val="0"/>
                <w:kern w:val="2"/>
                <w:lang w:eastAsia="zh-CN"/>
              </w:rPr>
              <w:t>0%</w:t>
            </w:r>
          </w:p>
        </w:tc>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val="en-US" w:eastAsia="zh-CN"/>
              </w:rPr>
              <w:t>90</w:t>
            </w:r>
            <w:r>
              <w:rPr>
                <w:rFonts w:hint="eastAsia" w:ascii="方正仿宋简体" w:hAnsi="方正仿宋简体" w:eastAsia="方正仿宋简体" w:cs="方正仿宋简体"/>
                <w:b w:val="0"/>
                <w:bCs w:val="0"/>
                <w:kern w:val="2"/>
                <w:lang w:eastAsia="zh-CN"/>
              </w:rPr>
              <w:t>%</w:t>
            </w:r>
          </w:p>
        </w:tc>
        <w:tc>
          <w:tcPr>
            <w:tcW w:w="1428" w:type="pct"/>
            <w:gridSpan w:val="2"/>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绩效目标</w:t>
            </w:r>
          </w:p>
        </w:tc>
        <w:tc>
          <w:tcPr>
            <w:tcW w:w="4285" w:type="pct"/>
            <w:gridSpan w:val="6"/>
            <w:vAlign w:val="center"/>
          </w:tcPr>
          <w:p>
            <w:pPr>
              <w:pStyle w:val="17"/>
              <w:widowControl w:val="0"/>
              <w:tabs>
                <w:tab w:val="left" w:pos="582"/>
              </w:tabs>
              <w:jc w:val="left"/>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val="en-US" w:eastAsia="zh-CN"/>
              </w:rPr>
              <w:tab/>
            </w:r>
            <w:r>
              <w:rPr>
                <w:rFonts w:hint="eastAsia" w:ascii="方正仿宋简体" w:hAnsi="方正仿宋简体" w:eastAsia="方正仿宋简体" w:cs="方正仿宋简体"/>
                <w:b w:val="0"/>
                <w:bCs w:val="0"/>
                <w:kern w:val="2"/>
                <w:lang w:val="en-US" w:eastAsia="zh-CN"/>
              </w:rPr>
              <w:t>保障机关工作正常运行，经费顺利拨付</w:t>
            </w:r>
          </w:p>
        </w:tc>
      </w:tr>
    </w:tbl>
    <w:tbl>
      <w:tblPr>
        <w:tblStyle w:val="10"/>
        <w:tblpPr w:leftFromText="180" w:rightFromText="180" w:vertAnchor="text" w:horzAnchor="page" w:tblpX="1185" w:tblpY="8"/>
        <w:tblOverlap w:val="never"/>
        <w:tblW w:w="490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80"/>
        <w:gridCol w:w="2291"/>
        <w:gridCol w:w="2278"/>
        <w:gridCol w:w="3250"/>
        <w:gridCol w:w="3836"/>
        <w:gridCol w:w="26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7" w:hRule="atLeast"/>
          <w:tblHeader/>
        </w:trPr>
        <w:tc>
          <w:tcPr>
            <w:tcW w:w="48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一级指标</w:t>
            </w:r>
          </w:p>
        </w:tc>
        <w:tc>
          <w:tcPr>
            <w:tcW w:w="2291"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二级指标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三级指标</w:t>
            </w:r>
          </w:p>
        </w:tc>
        <w:tc>
          <w:tcPr>
            <w:tcW w:w="3250"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绩效指标描述</w:t>
            </w:r>
          </w:p>
        </w:tc>
        <w:tc>
          <w:tcPr>
            <w:tcW w:w="3836"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指标值</w:t>
            </w:r>
          </w:p>
        </w:tc>
        <w:tc>
          <w:tcPr>
            <w:tcW w:w="260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restar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产出指标</w:t>
            </w:r>
          </w:p>
        </w:tc>
        <w:tc>
          <w:tcPr>
            <w:tcW w:w="2291"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2278" w:type="dxa"/>
            <w:vAlign w:val="center"/>
          </w:tcPr>
          <w:p>
            <w:pPr>
              <w:pStyle w:val="17"/>
              <w:widowControl w:val="0"/>
              <w:rPr>
                <w:rFonts w:hint="default"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保障人数</w:t>
            </w:r>
          </w:p>
        </w:tc>
        <w:tc>
          <w:tcPr>
            <w:tcW w:w="3836"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lang w:eastAsia="zh-CN"/>
              </w:rPr>
              <w:t>单位</w:t>
            </w:r>
            <w:r>
              <w:rPr>
                <w:rFonts w:hint="eastAsia" w:ascii="方正仿宋简体" w:hAnsi="方正仿宋简体" w:eastAsia="方正仿宋简体" w:cs="方正仿宋简体"/>
              </w:rPr>
              <w:t>经费保障人数</w:t>
            </w:r>
          </w:p>
        </w:tc>
        <w:tc>
          <w:tcPr>
            <w:tcW w:w="2608"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113人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数量指标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质量指标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审核金额</w:t>
            </w:r>
          </w:p>
        </w:tc>
        <w:tc>
          <w:tcPr>
            <w:tcW w:w="3836"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按照办公经费管理办法审核经费开支</w:t>
            </w:r>
          </w:p>
        </w:tc>
        <w:tc>
          <w:tcPr>
            <w:tcW w:w="2608"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≥41万元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质量指标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时效指标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办公用品质量</w:t>
            </w:r>
          </w:p>
        </w:tc>
        <w:tc>
          <w:tcPr>
            <w:tcW w:w="3836"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把关采购办公用品质优价廉</w:t>
            </w:r>
          </w:p>
        </w:tc>
        <w:tc>
          <w:tcPr>
            <w:tcW w:w="2608"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时效指标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成本指标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费用报销及时性</w:t>
            </w:r>
          </w:p>
        </w:tc>
        <w:tc>
          <w:tcPr>
            <w:tcW w:w="3836"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按照审批程序及时报销公用经费、不拖延</w:t>
            </w:r>
          </w:p>
        </w:tc>
        <w:tc>
          <w:tcPr>
            <w:tcW w:w="2608"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成本指标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经济效益指标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公用经费节约率</w:t>
            </w:r>
          </w:p>
        </w:tc>
        <w:tc>
          <w:tcPr>
            <w:tcW w:w="3836"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率节约率=（预算金额-报销金额）/预算金额</w:t>
            </w:r>
          </w:p>
        </w:tc>
        <w:tc>
          <w:tcPr>
            <w:tcW w:w="2608"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restart"/>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效益指标</w:t>
            </w:r>
          </w:p>
        </w:tc>
        <w:tc>
          <w:tcPr>
            <w:tcW w:w="2291"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经济效益指标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社会效益指标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节约经费开支</w:t>
            </w:r>
          </w:p>
        </w:tc>
        <w:tc>
          <w:tcPr>
            <w:tcW w:w="3836"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践行厉行节约反对浪费制度体系建设</w:t>
            </w:r>
          </w:p>
        </w:tc>
        <w:tc>
          <w:tcPr>
            <w:tcW w:w="2608"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生态效益指标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b w:val="0"/>
                <w:bCs w:val="0"/>
                <w:kern w:val="2"/>
                <w:lang w:eastAsia="zh-CN"/>
              </w:rPr>
              <w:t>生态效益指标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工作环境改善程度</w:t>
            </w:r>
          </w:p>
        </w:tc>
        <w:tc>
          <w:tcPr>
            <w:tcW w:w="3836"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购买办公用品、专用材料等对工作环境的改善程度</w:t>
            </w:r>
          </w:p>
        </w:tc>
        <w:tc>
          <w:tcPr>
            <w:tcW w:w="2608" w:type="dxa"/>
            <w:vAlign w:val="center"/>
          </w:tcPr>
          <w:p>
            <w:pPr>
              <w:pStyle w:val="19"/>
              <w:ind w:firstLine="0" w:firstLineChars="0"/>
              <w:rPr>
                <w:rFonts w:hint="eastAsia" w:ascii="方正仿宋简体" w:hAnsi="方正仿宋简体" w:eastAsia="方正仿宋简体" w:cs="方正仿宋简体"/>
                <w:b w:val="0"/>
                <w:bCs w:val="0"/>
                <w:kern w:val="2"/>
                <w:lang w:val="en-US" w:eastAsia="zh-CN"/>
              </w:rPr>
            </w:pPr>
            <w:r>
              <w:rPr>
                <w:rFonts w:hint="eastAsia" w:ascii="方正仿宋简体" w:hAnsi="方正仿宋简体" w:eastAsia="方正仿宋简体" w:cs="方正仿宋简体"/>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社会效益指标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可持续影响指标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提升公共服务水平</w:t>
            </w:r>
          </w:p>
        </w:tc>
        <w:tc>
          <w:tcPr>
            <w:tcW w:w="3836" w:type="dxa"/>
            <w:vAlign w:val="center"/>
          </w:tcPr>
          <w:p>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保障机关运转对公共服务水平提升情况</w:t>
            </w:r>
          </w:p>
        </w:tc>
        <w:tc>
          <w:tcPr>
            <w:tcW w:w="2608" w:type="dxa"/>
            <w:vAlign w:val="center"/>
          </w:tcPr>
          <w:p>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0" w:type="dxa"/>
            <w:vMerge w:val="continue"/>
            <w:vAlign w:val="center"/>
          </w:tcPr>
          <w:p>
            <w:pPr>
              <w:pStyle w:val="17"/>
              <w:widowControl w:val="0"/>
              <w:rPr>
                <w:rFonts w:hint="eastAsia" w:ascii="方正仿宋简体" w:hAnsi="方正仿宋简体" w:eastAsia="方正仿宋简体" w:cs="方正仿宋简体"/>
                <w:b w:val="0"/>
                <w:bCs w:val="0"/>
                <w:kern w:val="2"/>
                <w:lang w:eastAsia="zh-CN"/>
              </w:rPr>
            </w:pPr>
          </w:p>
        </w:tc>
        <w:tc>
          <w:tcPr>
            <w:tcW w:w="2291"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可持续影响指标</w:t>
            </w:r>
          </w:p>
        </w:tc>
        <w:tc>
          <w:tcPr>
            <w:tcW w:w="2278" w:type="dxa"/>
            <w:vAlign w:val="center"/>
          </w:tcPr>
          <w:p>
            <w:pPr>
              <w:pStyle w:val="17"/>
              <w:widowControl w:val="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b w:val="0"/>
                <w:bCs w:val="0"/>
                <w:kern w:val="2"/>
                <w:lang w:eastAsia="zh-CN"/>
              </w:rPr>
              <w:t>服务对象满意度指标</w:t>
            </w:r>
          </w:p>
        </w:tc>
        <w:tc>
          <w:tcPr>
            <w:tcW w:w="3250" w:type="dxa"/>
            <w:vAlign w:val="center"/>
          </w:tcPr>
          <w:p>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年初预算执行情况</w:t>
            </w:r>
          </w:p>
        </w:tc>
        <w:tc>
          <w:tcPr>
            <w:tcW w:w="3836" w:type="dxa"/>
            <w:vAlign w:val="center"/>
          </w:tcPr>
          <w:p>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严格执行年初预算，有效防止超预算</w:t>
            </w:r>
          </w:p>
        </w:tc>
        <w:tc>
          <w:tcPr>
            <w:tcW w:w="2608" w:type="dxa"/>
            <w:vAlign w:val="center"/>
          </w:tcPr>
          <w:p>
            <w:pPr>
              <w:pStyle w:val="19"/>
              <w:ind w:firstLine="0" w:firstLineChars="0"/>
              <w:rPr>
                <w:rFonts w:hint="eastAsia" w:ascii="方正仿宋简体" w:hAnsi="方正仿宋简体" w:eastAsia="方正仿宋简体" w:cs="方正仿宋简体"/>
                <w:b w:val="0"/>
                <w:bCs w:val="0"/>
                <w:kern w:val="2"/>
                <w:lang w:eastAsia="zh-CN"/>
              </w:rPr>
            </w:pPr>
            <w:r>
              <w:rPr>
                <w:rFonts w:hint="eastAsia" w:ascii="方正仿宋简体" w:hAnsi="方正仿宋简体" w:eastAsia="方正仿宋简体" w:cs="方正仿宋简体"/>
              </w:rPr>
              <w:t>≥95%</w:t>
            </w:r>
          </w:p>
        </w:tc>
      </w:tr>
    </w:tbl>
    <w:p>
      <w:pPr>
        <w:pStyle w:val="2"/>
        <w:numPr>
          <w:ilvl w:val="0"/>
          <w:numId w:val="0"/>
        </w:numPr>
        <w:rPr>
          <w:rFonts w:hint="eastAsia"/>
        </w:rPr>
      </w:pPr>
    </w:p>
    <w:p>
      <w:pPr>
        <w:spacing w:before="10" w:after="10" w:line="240" w:lineRule="auto"/>
        <w:jc w:val="left"/>
        <w:outlineLvl w:val="2"/>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六、政府采购预算情况</w:t>
      </w:r>
    </w:p>
    <w:p>
      <w:pPr>
        <w:pStyle w:val="25"/>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w:t>
      </w: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t>安排政府采购预算11.7万元，</w:t>
      </w:r>
      <w:r>
        <w:rPr>
          <w:rFonts w:hint="eastAsia" w:ascii="方正仿宋简体" w:hAnsi="方正仿宋简体" w:eastAsia="方正仿宋简体" w:cs="方正仿宋简体"/>
          <w:b w:val="0"/>
          <w:color w:val="000000"/>
          <w:sz w:val="32"/>
          <w:szCs w:val="32"/>
        </w:rPr>
        <w:t>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1"/>
        <w:gridCol w:w="727"/>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430遵化市机关事务中心</w:t>
            </w:r>
          </w:p>
        </w:tc>
        <w:tc>
          <w:tcPr>
            <w:tcW w:w="8316" w:type="dxa"/>
            <w:gridSpan w:val="9"/>
            <w:tcBorders>
              <w:top w:val="single" w:color="FFFFFF" w:sz="6" w:space="0"/>
              <w:left w:val="single" w:color="FFFFFF" w:sz="6" w:space="0"/>
              <w:right w:val="single" w:color="FFFFFF" w:sz="6" w:space="0"/>
            </w:tcBorders>
            <w:vAlign w:val="center"/>
          </w:tcPr>
          <w:p>
            <w:pPr>
              <w:pStyle w:val="3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eastAsia="zh-CN"/>
              </w:rPr>
              <w:t>单位</w:t>
            </w:r>
            <w:r>
              <w:rPr>
                <w:rFonts w:hint="eastAsia" w:ascii="方正仿宋简体" w:hAnsi="方正仿宋简体" w:eastAsia="方正仿宋简体" w:cs="方正仿宋简体"/>
                <w:b w:val="0"/>
                <w:bCs w:val="0"/>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政府采购项目来源</w:t>
            </w:r>
          </w:p>
        </w:tc>
        <w:tc>
          <w:tcPr>
            <w:tcW w:w="924" w:type="dxa"/>
            <w:vMerge w:val="restar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采购物品名称</w:t>
            </w:r>
          </w:p>
        </w:tc>
        <w:tc>
          <w:tcPr>
            <w:tcW w:w="924" w:type="dxa"/>
            <w:vMerge w:val="restar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政府采购目录序号</w:t>
            </w:r>
          </w:p>
        </w:tc>
        <w:tc>
          <w:tcPr>
            <w:tcW w:w="924" w:type="dxa"/>
            <w:vMerge w:val="restart"/>
            <w:vAlign w:val="center"/>
          </w:tcPr>
          <w:p>
            <w:pPr>
              <w:pStyle w:val="17"/>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rPr>
              <w:t xml:space="preserve">计量  </w:t>
            </w:r>
            <w:r>
              <w:rPr>
                <w:rFonts w:hint="eastAsia" w:ascii="方正仿宋简体" w:hAnsi="方正仿宋简体" w:eastAsia="方正仿宋简体" w:cs="方正仿宋简体"/>
                <w:b w:val="0"/>
                <w:bCs w:val="0"/>
                <w:lang w:eastAsia="zh-CN"/>
              </w:rPr>
              <w:t>单位</w:t>
            </w:r>
          </w:p>
        </w:tc>
        <w:tc>
          <w:tcPr>
            <w:tcW w:w="924" w:type="dxa"/>
            <w:vMerge w:val="restar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w:t>
            </w:r>
          </w:p>
        </w:tc>
        <w:tc>
          <w:tcPr>
            <w:tcW w:w="924" w:type="dxa"/>
            <w:vMerge w:val="restar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单价</w:t>
            </w:r>
          </w:p>
        </w:tc>
        <w:tc>
          <w:tcPr>
            <w:tcW w:w="7392" w:type="dxa"/>
            <w:gridSpan w:val="8"/>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政府采购金额（当年</w:t>
            </w:r>
            <w:r>
              <w:rPr>
                <w:rFonts w:hint="eastAsia" w:ascii="方正仿宋简体" w:hAnsi="方正仿宋简体" w:eastAsia="方正仿宋简体" w:cs="方正仿宋简体"/>
                <w:b w:val="0"/>
                <w:bCs w:val="0"/>
                <w:lang w:eastAsia="zh-CN"/>
              </w:rPr>
              <w:t>单位</w:t>
            </w:r>
            <w:r>
              <w:rPr>
                <w:rFonts w:hint="eastAsia" w:ascii="方正仿宋简体" w:hAnsi="方正仿宋简体" w:eastAsia="方正仿宋简体" w:cs="方正仿宋简体"/>
                <w:b w:val="0"/>
                <w:bCs w:val="0"/>
              </w:rPr>
              <w:t>预算安排资金）</w:t>
            </w:r>
          </w:p>
        </w:tc>
        <w:tc>
          <w:tcPr>
            <w:tcW w:w="924" w:type="dxa"/>
            <w:vMerge w:val="restar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21" w:type="dxa"/>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727" w:type="dxa"/>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    资金</w:t>
            </w:r>
          </w:p>
        </w:tc>
        <w:tc>
          <w:tcPr>
            <w:tcW w:w="924" w:type="dxa"/>
            <w:vMerge w:val="continue"/>
          </w:tcPr>
          <w:p>
            <w:pPr>
              <w:rPr>
                <w:rFonts w:hint="eastAsia" w:ascii="方正仿宋简体" w:hAnsi="方正仿宋简体" w:eastAsia="方正仿宋简体" w:cs="方正仿宋简体"/>
                <w:b w:val="0"/>
                <w:bCs w:val="0"/>
              </w:rPr>
            </w:pPr>
          </w:p>
        </w:tc>
        <w:tc>
          <w:tcPr>
            <w:tcW w:w="924" w:type="dxa"/>
            <w:vMerge w:val="continue"/>
          </w:tcPr>
          <w:p>
            <w:pPr>
              <w:rPr>
                <w:rFonts w:hint="eastAsia" w:ascii="方正仿宋简体" w:hAnsi="方正仿宋简体" w:eastAsia="方正仿宋简体" w:cs="方正仿宋简体"/>
                <w:b w:val="0"/>
                <w:bCs w:val="0"/>
              </w:rPr>
            </w:pPr>
          </w:p>
        </w:tc>
        <w:tc>
          <w:tcPr>
            <w:tcW w:w="924" w:type="dxa"/>
            <w:vMerge w:val="continue"/>
          </w:tcPr>
          <w:p>
            <w:pPr>
              <w:rPr>
                <w:rFonts w:hint="eastAsia" w:ascii="方正仿宋简体" w:hAnsi="方正仿宋简体" w:eastAsia="方正仿宋简体" w:cs="方正仿宋简体"/>
                <w:b w:val="0"/>
                <w:bCs w:val="0"/>
              </w:rPr>
            </w:pPr>
          </w:p>
        </w:tc>
        <w:tc>
          <w:tcPr>
            <w:tcW w:w="924" w:type="dxa"/>
            <w:vMerge w:val="continue"/>
          </w:tcPr>
          <w:p>
            <w:pPr>
              <w:rPr>
                <w:rFonts w:hint="eastAsia" w:ascii="方正仿宋简体" w:hAnsi="方正仿宋简体" w:eastAsia="方正仿宋简体" w:cs="方正仿宋简体"/>
                <w:b w:val="0"/>
                <w:bCs w:val="0"/>
              </w:rPr>
            </w:pPr>
          </w:p>
        </w:tc>
        <w:tc>
          <w:tcPr>
            <w:tcW w:w="924" w:type="dxa"/>
            <w:vMerge w:val="continue"/>
          </w:tcPr>
          <w:p>
            <w:pPr>
              <w:rPr>
                <w:rFonts w:hint="eastAsia" w:ascii="方正仿宋简体" w:hAnsi="方正仿宋简体" w:eastAsia="方正仿宋简体" w:cs="方正仿宋简体"/>
                <w:b w:val="0"/>
                <w:bCs w:val="0"/>
              </w:rPr>
            </w:pPr>
          </w:p>
        </w:tc>
        <w:tc>
          <w:tcPr>
            <w:tcW w:w="924" w:type="dxa"/>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合计</w:t>
            </w:r>
          </w:p>
        </w:tc>
        <w:tc>
          <w:tcPr>
            <w:tcW w:w="924" w:type="dxa"/>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一般公共预算拨款</w:t>
            </w:r>
          </w:p>
        </w:tc>
        <w:tc>
          <w:tcPr>
            <w:tcW w:w="924" w:type="dxa"/>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基金预算拨款</w:t>
            </w:r>
          </w:p>
        </w:tc>
        <w:tc>
          <w:tcPr>
            <w:tcW w:w="924" w:type="dxa"/>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国有资本经营预算拨款</w:t>
            </w:r>
          </w:p>
        </w:tc>
        <w:tc>
          <w:tcPr>
            <w:tcW w:w="924" w:type="dxa"/>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财政专户核拨</w:t>
            </w:r>
          </w:p>
        </w:tc>
        <w:tc>
          <w:tcPr>
            <w:tcW w:w="924" w:type="dxa"/>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eastAsia="zh-CN"/>
              </w:rPr>
              <w:t>单位</w:t>
            </w:r>
            <w:r>
              <w:rPr>
                <w:rFonts w:hint="eastAsia" w:ascii="方正仿宋简体" w:hAnsi="方正仿宋简体" w:eastAsia="方正仿宋简体" w:cs="方正仿宋简体"/>
                <w:b w:val="0"/>
                <w:bCs w:val="0"/>
              </w:rPr>
              <w:t xml:space="preserve">    资金</w:t>
            </w:r>
          </w:p>
        </w:tc>
        <w:tc>
          <w:tcPr>
            <w:tcW w:w="924" w:type="dxa"/>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财政拨    款结转</w:t>
            </w:r>
          </w:p>
        </w:tc>
        <w:tc>
          <w:tcPr>
            <w:tcW w:w="924" w:type="dxa"/>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非财政    拨款结    转结余</w:t>
            </w:r>
          </w:p>
        </w:tc>
        <w:tc>
          <w:tcPr>
            <w:tcW w:w="924" w:type="dxa"/>
            <w:vMerge w:val="continue"/>
          </w:tcPr>
          <w:p>
            <w:pPr>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6" w:hRule="atLeast"/>
          <w:jc w:val="center"/>
        </w:trPr>
        <w:tc>
          <w:tcPr>
            <w:tcW w:w="1121" w:type="dxa"/>
            <w:vAlign w:val="center"/>
          </w:tcPr>
          <w:p>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合  计</w:t>
            </w:r>
          </w:p>
        </w:tc>
        <w:tc>
          <w:tcPr>
            <w:tcW w:w="727" w:type="dxa"/>
            <w:vAlign w:val="center"/>
          </w:tcPr>
          <w:p>
            <w:pPr>
              <w:pStyle w:val="22"/>
              <w:rPr>
                <w:rFonts w:hint="eastAsia"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lang w:val="en-US" w:eastAsia="zh-CN"/>
              </w:rPr>
              <w:t>11.7</w:t>
            </w:r>
          </w:p>
        </w:tc>
        <w:tc>
          <w:tcPr>
            <w:tcW w:w="924" w:type="dxa"/>
            <w:vAlign w:val="center"/>
          </w:tcPr>
          <w:p>
            <w:pPr>
              <w:pStyle w:val="23"/>
              <w:rPr>
                <w:rFonts w:hint="eastAsia" w:ascii="方正仿宋简体" w:hAnsi="方正仿宋简体" w:eastAsia="方正仿宋简体" w:cs="方正仿宋简体"/>
                <w:b w:val="0"/>
                <w:bCs w:val="0"/>
              </w:rPr>
            </w:pPr>
          </w:p>
        </w:tc>
        <w:tc>
          <w:tcPr>
            <w:tcW w:w="924" w:type="dxa"/>
            <w:vAlign w:val="center"/>
          </w:tcPr>
          <w:p>
            <w:pPr>
              <w:pStyle w:val="23"/>
              <w:rPr>
                <w:rFonts w:hint="eastAsia" w:ascii="方正仿宋简体" w:hAnsi="方正仿宋简体" w:eastAsia="方正仿宋简体" w:cs="方正仿宋简体"/>
                <w:b w:val="0"/>
                <w:bCs w:val="0"/>
              </w:rPr>
            </w:pPr>
          </w:p>
        </w:tc>
        <w:tc>
          <w:tcPr>
            <w:tcW w:w="924" w:type="dxa"/>
            <w:vAlign w:val="center"/>
          </w:tcPr>
          <w:p>
            <w:pPr>
              <w:pStyle w:val="21"/>
              <w:rPr>
                <w:rFonts w:hint="eastAsia" w:ascii="方正仿宋简体" w:hAnsi="方正仿宋简体" w:eastAsia="方正仿宋简体" w:cs="方正仿宋简体"/>
                <w:b w:val="0"/>
                <w:bCs w:val="0"/>
              </w:rPr>
            </w:pPr>
          </w:p>
        </w:tc>
        <w:tc>
          <w:tcPr>
            <w:tcW w:w="924" w:type="dxa"/>
            <w:vAlign w:val="center"/>
          </w:tcPr>
          <w:p>
            <w:pPr>
              <w:pStyle w:val="22"/>
              <w:rPr>
                <w:rFonts w:hint="eastAsia" w:ascii="方正仿宋简体" w:hAnsi="方正仿宋简体" w:eastAsia="方正仿宋简体" w:cs="方正仿宋简体"/>
                <w:b w:val="0"/>
                <w:bCs w:val="0"/>
              </w:rPr>
            </w:pPr>
          </w:p>
        </w:tc>
        <w:tc>
          <w:tcPr>
            <w:tcW w:w="924" w:type="dxa"/>
            <w:vAlign w:val="center"/>
          </w:tcPr>
          <w:p>
            <w:pPr>
              <w:pStyle w:val="22"/>
              <w:rPr>
                <w:rFonts w:hint="eastAsia" w:ascii="方正仿宋简体" w:hAnsi="方正仿宋简体" w:eastAsia="方正仿宋简体" w:cs="方正仿宋简体"/>
                <w:b w:val="0"/>
                <w:bCs w:val="0"/>
              </w:rPr>
            </w:pPr>
          </w:p>
        </w:tc>
        <w:tc>
          <w:tcPr>
            <w:tcW w:w="924" w:type="dxa"/>
            <w:vAlign w:val="center"/>
          </w:tcPr>
          <w:p>
            <w:pPr>
              <w:pStyle w:val="22"/>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11.70</w:t>
            </w:r>
          </w:p>
        </w:tc>
        <w:tc>
          <w:tcPr>
            <w:tcW w:w="924" w:type="dxa"/>
            <w:vAlign w:val="center"/>
          </w:tcPr>
          <w:p>
            <w:pPr>
              <w:pStyle w:val="22"/>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11.70</w:t>
            </w:r>
          </w:p>
        </w:tc>
        <w:tc>
          <w:tcPr>
            <w:tcW w:w="924" w:type="dxa"/>
            <w:vAlign w:val="center"/>
          </w:tcPr>
          <w:p>
            <w:pPr>
              <w:pStyle w:val="22"/>
              <w:rPr>
                <w:rFonts w:hint="eastAsia" w:ascii="方正仿宋简体" w:hAnsi="方正仿宋简体" w:eastAsia="方正仿宋简体" w:cs="方正仿宋简体"/>
                <w:b w:val="0"/>
                <w:bCs w:val="0"/>
              </w:rPr>
            </w:pPr>
          </w:p>
        </w:tc>
        <w:tc>
          <w:tcPr>
            <w:tcW w:w="924" w:type="dxa"/>
            <w:vAlign w:val="center"/>
          </w:tcPr>
          <w:p>
            <w:pPr>
              <w:pStyle w:val="22"/>
              <w:rPr>
                <w:rFonts w:hint="eastAsia" w:ascii="方正仿宋简体" w:hAnsi="方正仿宋简体" w:eastAsia="方正仿宋简体" w:cs="方正仿宋简体"/>
                <w:b w:val="0"/>
                <w:bCs w:val="0"/>
              </w:rPr>
            </w:pPr>
          </w:p>
        </w:tc>
        <w:tc>
          <w:tcPr>
            <w:tcW w:w="924" w:type="dxa"/>
            <w:vAlign w:val="center"/>
          </w:tcPr>
          <w:p>
            <w:pPr>
              <w:pStyle w:val="22"/>
              <w:rPr>
                <w:rFonts w:hint="eastAsia" w:ascii="方正仿宋简体" w:hAnsi="方正仿宋简体" w:eastAsia="方正仿宋简体" w:cs="方正仿宋简体"/>
                <w:b w:val="0"/>
                <w:bCs w:val="0"/>
              </w:rPr>
            </w:pPr>
          </w:p>
        </w:tc>
        <w:tc>
          <w:tcPr>
            <w:tcW w:w="924" w:type="dxa"/>
            <w:vAlign w:val="center"/>
          </w:tcPr>
          <w:p>
            <w:pPr>
              <w:pStyle w:val="22"/>
              <w:rPr>
                <w:rFonts w:hint="eastAsia" w:ascii="方正仿宋简体" w:hAnsi="方正仿宋简体" w:eastAsia="方正仿宋简体" w:cs="方正仿宋简体"/>
                <w:b w:val="0"/>
                <w:bCs w:val="0"/>
              </w:rPr>
            </w:pPr>
          </w:p>
        </w:tc>
        <w:tc>
          <w:tcPr>
            <w:tcW w:w="924" w:type="dxa"/>
            <w:vAlign w:val="center"/>
          </w:tcPr>
          <w:p>
            <w:pPr>
              <w:pStyle w:val="22"/>
              <w:rPr>
                <w:rFonts w:hint="eastAsia" w:ascii="方正仿宋简体" w:hAnsi="方正仿宋简体" w:eastAsia="方正仿宋简体" w:cs="方正仿宋简体"/>
                <w:b w:val="0"/>
                <w:bCs w:val="0"/>
              </w:rPr>
            </w:pPr>
          </w:p>
        </w:tc>
        <w:tc>
          <w:tcPr>
            <w:tcW w:w="924" w:type="dxa"/>
            <w:vAlign w:val="center"/>
          </w:tcPr>
          <w:p>
            <w:pPr>
              <w:pStyle w:val="22"/>
              <w:rPr>
                <w:rFonts w:hint="eastAsia" w:ascii="方正仿宋简体" w:hAnsi="方正仿宋简体" w:eastAsia="方正仿宋简体" w:cs="方正仿宋简体"/>
                <w:b w:val="0"/>
                <w:bCs w:val="0"/>
              </w:rPr>
            </w:pPr>
          </w:p>
        </w:tc>
        <w:tc>
          <w:tcPr>
            <w:tcW w:w="924" w:type="dxa"/>
            <w:vAlign w:val="center"/>
          </w:tcPr>
          <w:p>
            <w:pPr>
              <w:pStyle w:val="22"/>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21" w:type="dxa"/>
            <w:vAlign w:val="center"/>
          </w:tcPr>
          <w:p>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遵化市机关事务中心</w:t>
            </w:r>
            <w:r>
              <w:rPr>
                <w:rFonts w:hint="eastAsia" w:ascii="方正仿宋简体" w:hAnsi="方正仿宋简体" w:eastAsia="方正仿宋简体" w:cs="方正仿宋简体"/>
                <w:b w:val="0"/>
                <w:bCs w:val="0"/>
                <w:lang w:eastAsia="zh-CN"/>
              </w:rPr>
              <w:t>单位</w:t>
            </w:r>
            <w:r>
              <w:rPr>
                <w:rFonts w:hint="eastAsia" w:ascii="方正仿宋简体" w:hAnsi="方正仿宋简体" w:eastAsia="方正仿宋简体" w:cs="方正仿宋简体"/>
                <w:b w:val="0"/>
                <w:bCs w:val="0"/>
              </w:rPr>
              <w:t>小计</w:t>
            </w:r>
          </w:p>
        </w:tc>
        <w:tc>
          <w:tcPr>
            <w:tcW w:w="727" w:type="dxa"/>
            <w:vAlign w:val="center"/>
          </w:tcPr>
          <w:p>
            <w:pPr>
              <w:pStyle w:val="22"/>
              <w:rPr>
                <w:rFonts w:hint="eastAsia"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lang w:val="en-US" w:eastAsia="zh-CN"/>
              </w:rPr>
              <w:t>11.7</w:t>
            </w:r>
          </w:p>
        </w:tc>
        <w:tc>
          <w:tcPr>
            <w:tcW w:w="924" w:type="dxa"/>
            <w:vAlign w:val="center"/>
          </w:tcPr>
          <w:p>
            <w:pPr>
              <w:pStyle w:val="23"/>
              <w:rPr>
                <w:rFonts w:hint="eastAsia" w:ascii="方正仿宋简体" w:hAnsi="方正仿宋简体" w:eastAsia="方正仿宋简体" w:cs="方正仿宋简体"/>
                <w:b w:val="0"/>
                <w:bCs w:val="0"/>
              </w:rPr>
            </w:pPr>
          </w:p>
        </w:tc>
        <w:tc>
          <w:tcPr>
            <w:tcW w:w="924" w:type="dxa"/>
            <w:vAlign w:val="center"/>
          </w:tcPr>
          <w:p>
            <w:pPr>
              <w:pStyle w:val="23"/>
              <w:rPr>
                <w:rFonts w:hint="eastAsia" w:ascii="方正仿宋简体" w:hAnsi="方正仿宋简体" w:eastAsia="方正仿宋简体" w:cs="方正仿宋简体"/>
                <w:b w:val="0"/>
                <w:bCs w:val="0"/>
              </w:rPr>
            </w:pPr>
          </w:p>
        </w:tc>
        <w:tc>
          <w:tcPr>
            <w:tcW w:w="924" w:type="dxa"/>
            <w:vAlign w:val="center"/>
          </w:tcPr>
          <w:p>
            <w:pPr>
              <w:pStyle w:val="21"/>
              <w:rPr>
                <w:rFonts w:hint="eastAsia" w:ascii="方正仿宋简体" w:hAnsi="方正仿宋简体" w:eastAsia="方正仿宋简体" w:cs="方正仿宋简体"/>
                <w:b w:val="0"/>
                <w:bCs w:val="0"/>
              </w:rPr>
            </w:pPr>
          </w:p>
        </w:tc>
        <w:tc>
          <w:tcPr>
            <w:tcW w:w="924" w:type="dxa"/>
            <w:vAlign w:val="center"/>
          </w:tcPr>
          <w:p>
            <w:pPr>
              <w:pStyle w:val="22"/>
              <w:rPr>
                <w:rFonts w:hint="eastAsia" w:ascii="方正仿宋简体" w:hAnsi="方正仿宋简体" w:eastAsia="方正仿宋简体" w:cs="方正仿宋简体"/>
                <w:b w:val="0"/>
                <w:bCs w:val="0"/>
              </w:rPr>
            </w:pPr>
          </w:p>
        </w:tc>
        <w:tc>
          <w:tcPr>
            <w:tcW w:w="924" w:type="dxa"/>
            <w:vAlign w:val="center"/>
          </w:tcPr>
          <w:p>
            <w:pPr>
              <w:pStyle w:val="22"/>
              <w:rPr>
                <w:rFonts w:hint="eastAsia" w:ascii="方正仿宋简体" w:hAnsi="方正仿宋简体" w:eastAsia="方正仿宋简体" w:cs="方正仿宋简体"/>
                <w:b w:val="0"/>
                <w:bCs w:val="0"/>
              </w:rPr>
            </w:pPr>
          </w:p>
        </w:tc>
        <w:tc>
          <w:tcPr>
            <w:tcW w:w="924" w:type="dxa"/>
            <w:vAlign w:val="center"/>
          </w:tcPr>
          <w:p>
            <w:pPr>
              <w:pStyle w:val="22"/>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11.70</w:t>
            </w:r>
          </w:p>
        </w:tc>
        <w:tc>
          <w:tcPr>
            <w:tcW w:w="924" w:type="dxa"/>
            <w:vAlign w:val="center"/>
          </w:tcPr>
          <w:p>
            <w:pPr>
              <w:pStyle w:val="22"/>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11.70</w:t>
            </w:r>
          </w:p>
        </w:tc>
        <w:tc>
          <w:tcPr>
            <w:tcW w:w="924" w:type="dxa"/>
            <w:vAlign w:val="center"/>
          </w:tcPr>
          <w:p>
            <w:pPr>
              <w:pStyle w:val="22"/>
              <w:rPr>
                <w:rFonts w:hint="eastAsia" w:ascii="方正仿宋简体" w:hAnsi="方正仿宋简体" w:eastAsia="方正仿宋简体" w:cs="方正仿宋简体"/>
                <w:b w:val="0"/>
                <w:bCs w:val="0"/>
              </w:rPr>
            </w:pPr>
          </w:p>
        </w:tc>
        <w:tc>
          <w:tcPr>
            <w:tcW w:w="924" w:type="dxa"/>
            <w:vAlign w:val="center"/>
          </w:tcPr>
          <w:p>
            <w:pPr>
              <w:pStyle w:val="22"/>
              <w:rPr>
                <w:rFonts w:hint="eastAsia" w:ascii="方正仿宋简体" w:hAnsi="方正仿宋简体" w:eastAsia="方正仿宋简体" w:cs="方正仿宋简体"/>
                <w:b w:val="0"/>
                <w:bCs w:val="0"/>
              </w:rPr>
            </w:pPr>
          </w:p>
        </w:tc>
        <w:tc>
          <w:tcPr>
            <w:tcW w:w="924" w:type="dxa"/>
            <w:vAlign w:val="center"/>
          </w:tcPr>
          <w:p>
            <w:pPr>
              <w:pStyle w:val="22"/>
              <w:rPr>
                <w:rFonts w:hint="eastAsia" w:ascii="方正仿宋简体" w:hAnsi="方正仿宋简体" w:eastAsia="方正仿宋简体" w:cs="方正仿宋简体"/>
                <w:b w:val="0"/>
                <w:bCs w:val="0"/>
              </w:rPr>
            </w:pPr>
          </w:p>
        </w:tc>
        <w:tc>
          <w:tcPr>
            <w:tcW w:w="924" w:type="dxa"/>
            <w:vAlign w:val="center"/>
          </w:tcPr>
          <w:p>
            <w:pPr>
              <w:pStyle w:val="22"/>
              <w:rPr>
                <w:rFonts w:hint="eastAsia" w:ascii="方正仿宋简体" w:hAnsi="方正仿宋简体" w:eastAsia="方正仿宋简体" w:cs="方正仿宋简体"/>
                <w:b w:val="0"/>
                <w:bCs w:val="0"/>
              </w:rPr>
            </w:pPr>
          </w:p>
        </w:tc>
        <w:tc>
          <w:tcPr>
            <w:tcW w:w="924" w:type="dxa"/>
            <w:vAlign w:val="center"/>
          </w:tcPr>
          <w:p>
            <w:pPr>
              <w:pStyle w:val="22"/>
              <w:rPr>
                <w:rFonts w:hint="eastAsia" w:ascii="方正仿宋简体" w:hAnsi="方正仿宋简体" w:eastAsia="方正仿宋简体" w:cs="方正仿宋简体"/>
                <w:b w:val="0"/>
                <w:bCs w:val="0"/>
              </w:rPr>
            </w:pPr>
          </w:p>
        </w:tc>
        <w:tc>
          <w:tcPr>
            <w:tcW w:w="924" w:type="dxa"/>
            <w:vAlign w:val="center"/>
          </w:tcPr>
          <w:p>
            <w:pPr>
              <w:pStyle w:val="22"/>
              <w:rPr>
                <w:rFonts w:hint="eastAsia" w:ascii="方正仿宋简体" w:hAnsi="方正仿宋简体" w:eastAsia="方正仿宋简体" w:cs="方正仿宋简体"/>
                <w:b w:val="0"/>
                <w:bCs w:val="0"/>
              </w:rPr>
            </w:pPr>
          </w:p>
        </w:tc>
        <w:tc>
          <w:tcPr>
            <w:tcW w:w="924" w:type="dxa"/>
            <w:vAlign w:val="center"/>
          </w:tcPr>
          <w:p>
            <w:pPr>
              <w:pStyle w:val="22"/>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21" w:type="dxa"/>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安可计算机购置</w:t>
            </w:r>
          </w:p>
        </w:tc>
        <w:tc>
          <w:tcPr>
            <w:tcW w:w="727"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1.70</w:t>
            </w:r>
          </w:p>
        </w:tc>
        <w:tc>
          <w:tcPr>
            <w:tcW w:w="924" w:type="dxa"/>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台式计算机</w:t>
            </w:r>
          </w:p>
        </w:tc>
        <w:tc>
          <w:tcPr>
            <w:tcW w:w="924" w:type="dxa"/>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A02010105</w:t>
            </w:r>
          </w:p>
        </w:tc>
        <w:tc>
          <w:tcPr>
            <w:tcW w:w="924" w:type="dxa"/>
            <w:vAlign w:val="center"/>
          </w:tcPr>
          <w:p>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台</w:t>
            </w:r>
          </w:p>
        </w:tc>
        <w:tc>
          <w:tcPr>
            <w:tcW w:w="924"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w:t>
            </w:r>
          </w:p>
        </w:tc>
        <w:tc>
          <w:tcPr>
            <w:tcW w:w="924"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0.85</w:t>
            </w:r>
          </w:p>
        </w:tc>
        <w:tc>
          <w:tcPr>
            <w:tcW w:w="924"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1.70</w:t>
            </w:r>
          </w:p>
        </w:tc>
        <w:tc>
          <w:tcPr>
            <w:tcW w:w="924"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1.70</w:t>
            </w:r>
          </w:p>
        </w:tc>
        <w:tc>
          <w:tcPr>
            <w:tcW w:w="924" w:type="dxa"/>
            <w:vAlign w:val="center"/>
          </w:tcPr>
          <w:p>
            <w:pPr>
              <w:pStyle w:val="18"/>
              <w:rPr>
                <w:rFonts w:hint="eastAsia" w:ascii="方正仿宋简体" w:hAnsi="方正仿宋简体" w:eastAsia="方正仿宋简体" w:cs="方正仿宋简体"/>
                <w:b w:val="0"/>
                <w:bCs w:val="0"/>
              </w:rPr>
            </w:pPr>
          </w:p>
        </w:tc>
        <w:tc>
          <w:tcPr>
            <w:tcW w:w="924" w:type="dxa"/>
            <w:vAlign w:val="center"/>
          </w:tcPr>
          <w:p>
            <w:pPr>
              <w:pStyle w:val="18"/>
              <w:rPr>
                <w:rFonts w:hint="eastAsia" w:ascii="方正仿宋简体" w:hAnsi="方正仿宋简体" w:eastAsia="方正仿宋简体" w:cs="方正仿宋简体"/>
                <w:b w:val="0"/>
                <w:bCs w:val="0"/>
              </w:rPr>
            </w:pPr>
          </w:p>
        </w:tc>
        <w:tc>
          <w:tcPr>
            <w:tcW w:w="924" w:type="dxa"/>
            <w:vAlign w:val="center"/>
          </w:tcPr>
          <w:p>
            <w:pPr>
              <w:pStyle w:val="18"/>
              <w:rPr>
                <w:rFonts w:hint="eastAsia" w:ascii="方正仿宋简体" w:hAnsi="方正仿宋简体" w:eastAsia="方正仿宋简体" w:cs="方正仿宋简体"/>
                <w:b w:val="0"/>
                <w:bCs w:val="0"/>
              </w:rPr>
            </w:pPr>
          </w:p>
        </w:tc>
        <w:tc>
          <w:tcPr>
            <w:tcW w:w="924" w:type="dxa"/>
            <w:vAlign w:val="center"/>
          </w:tcPr>
          <w:p>
            <w:pPr>
              <w:pStyle w:val="18"/>
              <w:rPr>
                <w:rFonts w:hint="eastAsia" w:ascii="方正仿宋简体" w:hAnsi="方正仿宋简体" w:eastAsia="方正仿宋简体" w:cs="方正仿宋简体"/>
                <w:b w:val="0"/>
                <w:bCs w:val="0"/>
              </w:rPr>
            </w:pPr>
          </w:p>
        </w:tc>
        <w:tc>
          <w:tcPr>
            <w:tcW w:w="924" w:type="dxa"/>
            <w:vAlign w:val="center"/>
          </w:tcPr>
          <w:p>
            <w:pPr>
              <w:pStyle w:val="18"/>
              <w:rPr>
                <w:rFonts w:hint="eastAsia" w:ascii="方正仿宋简体" w:hAnsi="方正仿宋简体" w:eastAsia="方正仿宋简体" w:cs="方正仿宋简体"/>
                <w:b w:val="0"/>
                <w:bCs w:val="0"/>
              </w:rPr>
            </w:pPr>
          </w:p>
        </w:tc>
        <w:tc>
          <w:tcPr>
            <w:tcW w:w="924" w:type="dxa"/>
            <w:vAlign w:val="center"/>
          </w:tcPr>
          <w:p>
            <w:pPr>
              <w:pStyle w:val="18"/>
              <w:rPr>
                <w:rFonts w:hint="eastAsia" w:ascii="方正仿宋简体" w:hAnsi="方正仿宋简体" w:eastAsia="方正仿宋简体" w:cs="方正仿宋简体"/>
                <w:b w:val="0"/>
                <w:bCs w:val="0"/>
              </w:rPr>
            </w:pPr>
          </w:p>
        </w:tc>
        <w:tc>
          <w:tcPr>
            <w:tcW w:w="924" w:type="dxa"/>
            <w:vAlign w:val="center"/>
          </w:tcPr>
          <w:p>
            <w:pPr>
              <w:pStyle w:val="18"/>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21" w:type="dxa"/>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公务用车监控运行系统经费</w:t>
            </w:r>
          </w:p>
        </w:tc>
        <w:tc>
          <w:tcPr>
            <w:tcW w:w="727"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10.00</w:t>
            </w:r>
          </w:p>
        </w:tc>
        <w:tc>
          <w:tcPr>
            <w:tcW w:w="924" w:type="dxa"/>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其他运行维护服务</w:t>
            </w:r>
          </w:p>
        </w:tc>
        <w:tc>
          <w:tcPr>
            <w:tcW w:w="924" w:type="dxa"/>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C16079900</w:t>
            </w:r>
          </w:p>
        </w:tc>
        <w:tc>
          <w:tcPr>
            <w:tcW w:w="924" w:type="dxa"/>
            <w:vAlign w:val="center"/>
          </w:tcPr>
          <w:p>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次</w:t>
            </w:r>
          </w:p>
        </w:tc>
        <w:tc>
          <w:tcPr>
            <w:tcW w:w="924"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200</w:t>
            </w:r>
          </w:p>
        </w:tc>
        <w:tc>
          <w:tcPr>
            <w:tcW w:w="924"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0.05</w:t>
            </w:r>
          </w:p>
        </w:tc>
        <w:tc>
          <w:tcPr>
            <w:tcW w:w="924"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10.00</w:t>
            </w:r>
          </w:p>
        </w:tc>
        <w:tc>
          <w:tcPr>
            <w:tcW w:w="924"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10.00</w:t>
            </w:r>
          </w:p>
        </w:tc>
        <w:tc>
          <w:tcPr>
            <w:tcW w:w="924" w:type="dxa"/>
            <w:vAlign w:val="center"/>
          </w:tcPr>
          <w:p>
            <w:pPr>
              <w:pStyle w:val="18"/>
              <w:rPr>
                <w:rFonts w:hint="eastAsia" w:ascii="方正仿宋简体" w:hAnsi="方正仿宋简体" w:eastAsia="方正仿宋简体" w:cs="方正仿宋简体"/>
                <w:b w:val="0"/>
                <w:bCs w:val="0"/>
              </w:rPr>
            </w:pPr>
          </w:p>
        </w:tc>
        <w:tc>
          <w:tcPr>
            <w:tcW w:w="924" w:type="dxa"/>
            <w:vAlign w:val="center"/>
          </w:tcPr>
          <w:p>
            <w:pPr>
              <w:pStyle w:val="18"/>
              <w:rPr>
                <w:rFonts w:hint="eastAsia" w:ascii="方正仿宋简体" w:hAnsi="方正仿宋简体" w:eastAsia="方正仿宋简体" w:cs="方正仿宋简体"/>
                <w:b w:val="0"/>
                <w:bCs w:val="0"/>
              </w:rPr>
            </w:pPr>
          </w:p>
        </w:tc>
        <w:tc>
          <w:tcPr>
            <w:tcW w:w="924" w:type="dxa"/>
            <w:vAlign w:val="center"/>
          </w:tcPr>
          <w:p>
            <w:pPr>
              <w:pStyle w:val="18"/>
              <w:rPr>
                <w:rFonts w:hint="eastAsia" w:ascii="方正仿宋简体" w:hAnsi="方正仿宋简体" w:eastAsia="方正仿宋简体" w:cs="方正仿宋简体"/>
                <w:b w:val="0"/>
                <w:bCs w:val="0"/>
              </w:rPr>
            </w:pPr>
          </w:p>
        </w:tc>
        <w:tc>
          <w:tcPr>
            <w:tcW w:w="924" w:type="dxa"/>
            <w:vAlign w:val="center"/>
          </w:tcPr>
          <w:p>
            <w:pPr>
              <w:pStyle w:val="18"/>
              <w:rPr>
                <w:rFonts w:hint="eastAsia" w:ascii="方正仿宋简体" w:hAnsi="方正仿宋简体" w:eastAsia="方正仿宋简体" w:cs="方正仿宋简体"/>
                <w:b w:val="0"/>
                <w:bCs w:val="0"/>
              </w:rPr>
            </w:pPr>
          </w:p>
        </w:tc>
        <w:tc>
          <w:tcPr>
            <w:tcW w:w="924" w:type="dxa"/>
            <w:vAlign w:val="center"/>
          </w:tcPr>
          <w:p>
            <w:pPr>
              <w:pStyle w:val="18"/>
              <w:rPr>
                <w:rFonts w:hint="eastAsia" w:ascii="方正仿宋简体" w:hAnsi="方正仿宋简体" w:eastAsia="方正仿宋简体" w:cs="方正仿宋简体"/>
                <w:b w:val="0"/>
                <w:bCs w:val="0"/>
              </w:rPr>
            </w:pPr>
          </w:p>
        </w:tc>
        <w:tc>
          <w:tcPr>
            <w:tcW w:w="924" w:type="dxa"/>
            <w:vAlign w:val="center"/>
          </w:tcPr>
          <w:p>
            <w:pPr>
              <w:pStyle w:val="18"/>
              <w:rPr>
                <w:rFonts w:hint="eastAsia" w:ascii="方正仿宋简体" w:hAnsi="方正仿宋简体" w:eastAsia="方正仿宋简体" w:cs="方正仿宋简体"/>
                <w:b w:val="0"/>
                <w:bCs w:val="0"/>
              </w:rPr>
            </w:pPr>
          </w:p>
        </w:tc>
        <w:tc>
          <w:tcPr>
            <w:tcW w:w="924" w:type="dxa"/>
            <w:vAlign w:val="center"/>
          </w:tcPr>
          <w:p>
            <w:pPr>
              <w:pStyle w:val="18"/>
              <w:rPr>
                <w:rFonts w:hint="eastAsia" w:ascii="方正仿宋简体" w:hAnsi="方正仿宋简体" w:eastAsia="方正仿宋简体" w:cs="方正仿宋简体"/>
                <w:b w:val="0"/>
                <w:bCs w:val="0"/>
              </w:rPr>
            </w:pPr>
          </w:p>
        </w:tc>
      </w:tr>
    </w:tbl>
    <w:p>
      <w:pPr>
        <w:spacing w:before="0" w:after="0" w:line="500" w:lineRule="exact"/>
        <w:ind w:firstLine="42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sz w:val="28"/>
          <w:szCs w:val="28"/>
        </w:rPr>
        <w:t>注：同一采购目录序号的物品，其单价会因配置规格不同而变动，均符合资产配置标准。涉密采购事项按照相关规定执行。</w:t>
      </w:r>
    </w:p>
    <w:p>
      <w:pPr>
        <w:spacing w:before="10" w:after="10" w:line="240" w:lineRule="auto"/>
        <w:ind w:firstLine="640"/>
        <w:jc w:val="left"/>
        <w:outlineLvl w:val="2"/>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七、国有资产信息</w:t>
      </w:r>
    </w:p>
    <w:p>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遵化市机关事务中心（含所属</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）上年末固定资产金额为987.47万元（详见下表）。本年度拟购置固定资产总额为</w:t>
      </w:r>
      <w:r>
        <w:rPr>
          <w:rFonts w:hint="eastAsia" w:ascii="方正仿宋简体" w:hAnsi="方正仿宋简体" w:eastAsia="方正仿宋简体" w:cs="方正仿宋简体"/>
          <w:b w:val="0"/>
          <w:color w:val="000000"/>
          <w:sz w:val="32"/>
          <w:szCs w:val="32"/>
          <w:lang w:val="en-US" w:eastAsia="zh-CN"/>
        </w:rPr>
        <w:t>11.7</w:t>
      </w:r>
      <w:r>
        <w:rPr>
          <w:rFonts w:hint="eastAsia" w:ascii="方正仿宋简体" w:hAnsi="方正仿宋简体" w:eastAsia="方正仿宋简体" w:cs="方正仿宋简体"/>
          <w:b w:val="0"/>
          <w:color w:val="000000"/>
          <w:sz w:val="32"/>
          <w:szCs w:val="32"/>
        </w:rPr>
        <w:t>万元，已按要求列入政府采购预算，详见政府采购预算表。</w:t>
      </w:r>
    </w:p>
    <w:p>
      <w:pPr>
        <w:pStyle w:val="2"/>
        <w:rPr>
          <w:rFonts w:hint="eastAsia"/>
        </w:rPr>
      </w:pP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430遵化市机关事务中心</w:t>
            </w:r>
          </w:p>
        </w:tc>
        <w:tc>
          <w:tcPr>
            <w:tcW w:w="5669"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blHeader/>
          <w:jc w:val="center"/>
        </w:trPr>
        <w:tc>
          <w:tcPr>
            <w:tcW w:w="7370"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2835"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数量</w:t>
            </w:r>
          </w:p>
        </w:tc>
        <w:tc>
          <w:tcPr>
            <w:tcW w:w="2835"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价值（金额</w:t>
            </w:r>
            <w:r>
              <w:rPr>
                <w:rFonts w:hint="eastAsia" w:ascii="方正仿宋简体" w:hAnsi="方正仿宋简体" w:eastAsia="方正仿宋简体" w:cs="方正仿宋简体"/>
                <w:sz w:val="28"/>
                <w:szCs w:val="28"/>
                <w:lang w:eastAsia="zh-CN"/>
              </w:rPr>
              <w:t>单位</w:t>
            </w:r>
            <w:r>
              <w:rPr>
                <w:rFonts w:hint="eastAsia" w:ascii="方正仿宋简体" w:hAnsi="方正仿宋简体" w:eastAsia="方正仿宋简体" w:cs="方正仿宋简体"/>
                <w:sz w:val="28"/>
                <w:szCs w:val="28"/>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资产总额</w:t>
            </w:r>
          </w:p>
        </w:tc>
        <w:tc>
          <w:tcPr>
            <w:tcW w:w="2835" w:type="dxa"/>
            <w:vAlign w:val="center"/>
          </w:tcPr>
          <w:p>
            <w:pPr>
              <w:pStyle w:val="20"/>
              <w:rPr>
                <w:rFonts w:hint="eastAsia" w:ascii="方正仿宋简体" w:hAnsi="方正仿宋简体" w:eastAsia="方正仿宋简体" w:cs="方正仿宋简体"/>
                <w:sz w:val="28"/>
                <w:szCs w:val="28"/>
              </w:rPr>
            </w:pPr>
          </w:p>
        </w:tc>
        <w:tc>
          <w:tcPr>
            <w:tcW w:w="2835"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987.47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1、房屋（平方米）</w:t>
            </w:r>
          </w:p>
        </w:tc>
        <w:tc>
          <w:tcPr>
            <w:tcW w:w="283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440</w:t>
            </w:r>
          </w:p>
        </w:tc>
        <w:tc>
          <w:tcPr>
            <w:tcW w:w="2835"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746.37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其中：办公用房（平方米）</w:t>
            </w:r>
          </w:p>
        </w:tc>
        <w:tc>
          <w:tcPr>
            <w:tcW w:w="2835" w:type="dxa"/>
            <w:vAlign w:val="center"/>
          </w:tcPr>
          <w:p>
            <w:pPr>
              <w:pStyle w:val="20"/>
              <w:rPr>
                <w:rFonts w:hint="eastAsia" w:ascii="方正仿宋简体" w:hAnsi="方正仿宋简体" w:eastAsia="方正仿宋简体" w:cs="方正仿宋简体"/>
                <w:sz w:val="28"/>
                <w:szCs w:val="28"/>
              </w:rPr>
            </w:pPr>
          </w:p>
        </w:tc>
        <w:tc>
          <w:tcPr>
            <w:tcW w:w="2835" w:type="dxa"/>
            <w:vAlign w:val="center"/>
          </w:tcPr>
          <w:p>
            <w:pPr>
              <w:pStyle w:val="18"/>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2、车辆（台、辆）</w:t>
            </w:r>
          </w:p>
        </w:tc>
        <w:tc>
          <w:tcPr>
            <w:tcW w:w="283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835"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jc w:val="center"/>
        </w:trPr>
        <w:tc>
          <w:tcPr>
            <w:tcW w:w="7370" w:type="dxa"/>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3、单价在20万元以上的设备</w:t>
            </w:r>
          </w:p>
        </w:tc>
        <w:tc>
          <w:tcPr>
            <w:tcW w:w="283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2835"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7370" w:type="dxa"/>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4、其他固定资产</w:t>
            </w:r>
          </w:p>
        </w:tc>
        <w:tc>
          <w:tcPr>
            <w:tcW w:w="2835" w:type="dxa"/>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310</w:t>
            </w:r>
          </w:p>
        </w:tc>
        <w:tc>
          <w:tcPr>
            <w:tcW w:w="2835"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132.22</w:t>
            </w:r>
          </w:p>
        </w:tc>
      </w:tr>
    </w:tbl>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黑体简体" w:hAnsi="方正黑体简体" w:eastAsia="方正黑体简体" w:cs="方正黑体简体"/>
          <w:b w:val="0"/>
          <w:bCs w:val="0"/>
          <w:color w:val="000000"/>
          <w:sz w:val="32"/>
        </w:rPr>
      </w:pPr>
      <w:r>
        <w:rPr>
          <w:rFonts w:hint="eastAsia" w:ascii="方正黑体简体" w:hAnsi="方正黑体简体" w:eastAsia="方正黑体简体" w:cs="方正黑体简体"/>
          <w:b w:val="0"/>
          <w:bCs w:val="0"/>
          <w:color w:val="000000"/>
          <w:sz w:val="32"/>
        </w:rPr>
        <w:t>八、名词解释</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1、一般公共预算拨款收入：指</w:t>
      </w:r>
      <w:r>
        <w:rPr>
          <w:rFonts w:hint="eastAsia" w:ascii="方正仿宋简体" w:hAnsi="方正仿宋简体" w:eastAsia="方正仿宋简体" w:cs="方正仿宋简体"/>
          <w:b w:val="0"/>
          <w:bCs w:val="0"/>
          <w:color w:val="000000"/>
          <w:sz w:val="32"/>
          <w:szCs w:val="32"/>
          <w:lang w:eastAsia="zh-CN"/>
        </w:rPr>
        <w:t>市级</w:t>
      </w:r>
      <w:r>
        <w:rPr>
          <w:rFonts w:hint="eastAsia" w:ascii="方正仿宋简体" w:hAnsi="方正仿宋简体" w:eastAsia="方正仿宋简体" w:cs="方正仿宋简体"/>
          <w:b w:val="0"/>
          <w:bCs w:val="0"/>
          <w:color w:val="000000"/>
          <w:sz w:val="32"/>
          <w:szCs w:val="32"/>
        </w:rPr>
        <w:t>财政当年拨付的资金。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2、事业收入：指事业</w:t>
      </w:r>
      <w:r>
        <w:rPr>
          <w:rFonts w:hint="eastAsia" w:ascii="方正仿宋简体" w:hAnsi="方正仿宋简体" w:eastAsia="方正仿宋简体" w:cs="方正仿宋简体"/>
          <w:b w:val="0"/>
          <w:bCs w:val="0"/>
          <w:color w:val="000000"/>
          <w:sz w:val="32"/>
          <w:szCs w:val="32"/>
          <w:lang w:val="en-US" w:eastAsia="zh-CN"/>
        </w:rPr>
        <w:t>单位</w:t>
      </w:r>
      <w:r>
        <w:rPr>
          <w:rFonts w:hint="eastAsia" w:ascii="方正仿宋简体" w:hAnsi="方正仿宋简体" w:eastAsia="方正仿宋简体" w:cs="方正仿宋简体"/>
          <w:b w:val="0"/>
          <w:bCs w:val="0"/>
          <w:color w:val="000000"/>
          <w:sz w:val="32"/>
          <w:szCs w:val="32"/>
        </w:rPr>
        <w:t>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3、其他收入：指除“一般公共预算拨款收入”、“事业收入”等以外的收入。主要是按规定动用的租房收入、存款利息收入等。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4、基本支出：指为保障机构正常运转、完成日常工作任务而发生的人员支出和公用支出。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5、项目支出：指在基本支出之外为完成特定行政任务和事业发展目标所发生的支出。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6、上缴上级支出：指下级</w:t>
      </w:r>
      <w:r>
        <w:rPr>
          <w:rFonts w:hint="eastAsia" w:ascii="方正仿宋简体" w:hAnsi="方正仿宋简体" w:eastAsia="方正仿宋简体" w:cs="方正仿宋简体"/>
          <w:b w:val="0"/>
          <w:bCs w:val="0"/>
          <w:color w:val="000000"/>
          <w:sz w:val="32"/>
          <w:szCs w:val="32"/>
          <w:lang w:val="en-US" w:eastAsia="zh-CN"/>
        </w:rPr>
        <w:t>单位</w:t>
      </w:r>
      <w:r>
        <w:rPr>
          <w:rFonts w:hint="eastAsia" w:ascii="方正仿宋简体" w:hAnsi="方正仿宋简体" w:eastAsia="方正仿宋简体" w:cs="方正仿宋简体"/>
          <w:b w:val="0"/>
          <w:bCs w:val="0"/>
          <w:color w:val="000000"/>
          <w:sz w:val="32"/>
          <w:szCs w:val="32"/>
        </w:rPr>
        <w:t>上缴上级的支出。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color w:val="000000"/>
          <w:sz w:val="32"/>
          <w:szCs w:val="32"/>
        </w:rPr>
        <w:t>7、“三公”经费：纳入</w:t>
      </w:r>
      <w:r>
        <w:rPr>
          <w:rFonts w:hint="eastAsia" w:ascii="方正仿宋简体" w:hAnsi="方正仿宋简体" w:eastAsia="方正仿宋简体" w:cs="方正仿宋简体"/>
          <w:b w:val="0"/>
          <w:bCs w:val="0"/>
          <w:color w:val="000000"/>
          <w:sz w:val="32"/>
          <w:szCs w:val="32"/>
          <w:lang w:eastAsia="zh-CN"/>
        </w:rPr>
        <w:t>市级</w:t>
      </w:r>
      <w:r>
        <w:rPr>
          <w:rFonts w:hint="eastAsia" w:ascii="方正仿宋简体" w:hAnsi="方正仿宋简体" w:eastAsia="方正仿宋简体" w:cs="方正仿宋简体"/>
          <w:b w:val="0"/>
          <w:bCs w:val="0"/>
          <w:color w:val="000000"/>
          <w:sz w:val="32"/>
          <w:szCs w:val="32"/>
        </w:rPr>
        <w:t>财政预算管理</w:t>
      </w:r>
      <w:r>
        <w:rPr>
          <w:rFonts w:hint="eastAsia" w:ascii="方正仿宋简体" w:hAnsi="方正仿宋简体" w:eastAsia="方正仿宋简体" w:cs="方正仿宋简体"/>
          <w:b w:val="0"/>
          <w:color w:val="000000"/>
          <w:sz w:val="32"/>
          <w:szCs w:val="32"/>
        </w:rPr>
        <w:t>的“三公”经费，是指</w:t>
      </w:r>
      <w:r>
        <w:rPr>
          <w:rFonts w:hint="eastAsia" w:ascii="方正仿宋简体" w:hAnsi="方正仿宋简体" w:eastAsia="方正仿宋简体" w:cs="方正仿宋简体"/>
          <w:b w:val="0"/>
          <w:color w:val="000000"/>
          <w:sz w:val="32"/>
          <w:szCs w:val="32"/>
          <w:lang w:eastAsia="zh-CN"/>
        </w:rPr>
        <w:t>市级单位</w:t>
      </w:r>
      <w:r>
        <w:rPr>
          <w:rFonts w:hint="eastAsia" w:ascii="方正仿宋简体" w:hAnsi="方正仿宋简体" w:eastAsia="方正仿宋简体" w:cs="方正仿宋简体"/>
          <w:b w:val="0"/>
          <w:color w:val="000000"/>
          <w:sz w:val="32"/>
          <w:szCs w:val="32"/>
        </w:rPr>
        <w:t>用财政拨款安排的因公出国（境）费、公务用车购置及运维费和公务接待费。其中，因公出国（境）费反映</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公务出国（境）的住宿费、旅费、伙食补助费、杂费、培训费等支出；公务用车购置及运维费反映</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公务用车购置费及租用费、燃料费、维修费、过路过桥费、保险费、安全奖励费用等支出；公务接待费反映</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8、机关运行费：是指各</w:t>
      </w:r>
      <w:r>
        <w:rPr>
          <w:rFonts w:hint="eastAsia" w:ascii="方正仿宋简体" w:hAnsi="方正仿宋简体" w:eastAsia="方正仿宋简体" w:cs="方正仿宋简体"/>
          <w:b w:val="0"/>
          <w:bCs w:val="0"/>
          <w:color w:val="000000"/>
          <w:sz w:val="32"/>
          <w:szCs w:val="32"/>
          <w:lang w:eastAsia="zh-CN"/>
        </w:rPr>
        <w:t>单位</w:t>
      </w:r>
      <w:r>
        <w:rPr>
          <w:rFonts w:hint="eastAsia" w:ascii="方正仿宋简体" w:hAnsi="方正仿宋简体" w:eastAsia="方正仿宋简体" w:cs="方正仿宋简体"/>
          <w:b w:val="0"/>
          <w:bCs w:val="0"/>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9、上年结转：指以前年度尚未完成、结转到本年仍按原规定用途继续使用的资金。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10、事业</w:t>
      </w:r>
      <w:r>
        <w:rPr>
          <w:rFonts w:hint="eastAsia" w:ascii="方正仿宋简体" w:hAnsi="方正仿宋简体" w:eastAsia="方正仿宋简体" w:cs="方正仿宋简体"/>
          <w:b w:val="0"/>
          <w:bCs w:val="0"/>
          <w:color w:val="000000"/>
          <w:sz w:val="32"/>
          <w:szCs w:val="32"/>
          <w:lang w:eastAsia="zh-CN"/>
        </w:rPr>
        <w:t>单位</w:t>
      </w:r>
      <w:r>
        <w:rPr>
          <w:rFonts w:hint="eastAsia" w:ascii="方正仿宋简体" w:hAnsi="方正仿宋简体" w:eastAsia="方正仿宋简体" w:cs="方正仿宋简体"/>
          <w:b w:val="0"/>
          <w:bCs w:val="0"/>
          <w:color w:val="000000"/>
          <w:sz w:val="32"/>
          <w:szCs w:val="32"/>
        </w:rPr>
        <w:t>经营支出：指事业</w:t>
      </w:r>
      <w:r>
        <w:rPr>
          <w:rFonts w:hint="eastAsia" w:ascii="方正仿宋简体" w:hAnsi="方正仿宋简体" w:eastAsia="方正仿宋简体" w:cs="方正仿宋简体"/>
          <w:b w:val="0"/>
          <w:bCs w:val="0"/>
          <w:color w:val="000000"/>
          <w:sz w:val="32"/>
          <w:szCs w:val="32"/>
          <w:lang w:eastAsia="zh-CN"/>
        </w:rPr>
        <w:t>单位</w:t>
      </w:r>
      <w:r>
        <w:rPr>
          <w:rFonts w:hint="eastAsia" w:ascii="方正仿宋简体" w:hAnsi="方正仿宋简体" w:eastAsia="方正仿宋简体" w:cs="方正仿宋简体"/>
          <w:b w:val="0"/>
          <w:bCs w:val="0"/>
          <w:color w:val="000000"/>
          <w:sz w:val="32"/>
          <w:szCs w:val="32"/>
        </w:rPr>
        <w:t>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70" w:lineRule="exact"/>
        <w:jc w:val="left"/>
        <w:textAlignment w:val="auto"/>
        <w:outlineLvl w:val="2"/>
        <w:rPr>
          <w:rFonts w:hint="eastAsia" w:ascii="方正黑体简体" w:hAnsi="方正黑体简体" w:eastAsia="方正黑体简体" w:cs="方正黑体简体"/>
          <w:b w:val="0"/>
          <w:bCs w:val="0"/>
          <w:color w:val="000000"/>
          <w:sz w:val="32"/>
          <w:szCs w:val="32"/>
        </w:rPr>
      </w:pPr>
      <w:r>
        <w:rPr>
          <w:rFonts w:hint="eastAsia" w:ascii="方正黑体简体" w:hAnsi="方正黑体简体" w:eastAsia="方正黑体简体" w:cs="方正黑体简体"/>
          <w:b w:val="0"/>
          <w:bCs w:val="0"/>
          <w:color w:val="000000"/>
          <w:sz w:val="32"/>
          <w:szCs w:val="32"/>
        </w:rPr>
        <w:t>九、其他需要说明的事项</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1、遵化市机关事务</w:t>
      </w:r>
      <w:r>
        <w:rPr>
          <w:rFonts w:hint="eastAsia" w:ascii="方正仿宋简体" w:hAnsi="方正仿宋简体" w:eastAsia="方正仿宋简体" w:cs="方正仿宋简体"/>
          <w:b w:val="0"/>
          <w:bCs w:val="0"/>
          <w:color w:val="000000"/>
          <w:sz w:val="32"/>
          <w:szCs w:val="32"/>
          <w:lang w:eastAsia="zh-CN"/>
        </w:rPr>
        <w:t>中心</w:t>
      </w:r>
      <w:r>
        <w:rPr>
          <w:rFonts w:hint="eastAsia" w:ascii="方正仿宋简体" w:hAnsi="方正仿宋简体" w:eastAsia="方正仿宋简体" w:cs="方正仿宋简体"/>
          <w:b w:val="0"/>
          <w:bCs w:val="0"/>
          <w:color w:val="000000"/>
          <w:sz w:val="32"/>
          <w:szCs w:val="32"/>
        </w:rPr>
        <w:t>202</w:t>
      </w:r>
      <w:r>
        <w:rPr>
          <w:rFonts w:hint="eastAsia" w:ascii="方正仿宋简体" w:hAnsi="方正仿宋简体" w:eastAsia="方正仿宋简体" w:cs="方正仿宋简体"/>
          <w:b w:val="0"/>
          <w:bCs w:val="0"/>
          <w:color w:val="000000"/>
          <w:sz w:val="32"/>
          <w:szCs w:val="32"/>
          <w:lang w:val="en-US" w:eastAsia="zh-CN"/>
        </w:rPr>
        <w:t>3</w:t>
      </w:r>
      <w:r>
        <w:rPr>
          <w:rFonts w:hint="eastAsia" w:ascii="方正仿宋简体" w:hAnsi="方正仿宋简体" w:eastAsia="方正仿宋简体" w:cs="方正仿宋简体"/>
          <w:b w:val="0"/>
          <w:bCs w:val="0"/>
          <w:color w:val="000000"/>
          <w:sz w:val="32"/>
          <w:szCs w:val="32"/>
        </w:rPr>
        <w:t>年</w:t>
      </w:r>
      <w:r>
        <w:rPr>
          <w:rFonts w:hint="eastAsia" w:ascii="方正仿宋简体" w:hAnsi="方正仿宋简体" w:eastAsia="方正仿宋简体" w:cs="方正仿宋简体"/>
          <w:b w:val="0"/>
          <w:bCs w:val="0"/>
          <w:color w:val="000000"/>
          <w:sz w:val="32"/>
          <w:szCs w:val="32"/>
          <w:lang w:val="en-US" w:eastAsia="zh-CN"/>
        </w:rPr>
        <w:t>单位</w:t>
      </w:r>
      <w:r>
        <w:rPr>
          <w:rFonts w:hint="eastAsia" w:ascii="方正仿宋简体" w:hAnsi="方正仿宋简体" w:eastAsia="方正仿宋简体" w:cs="方正仿宋简体"/>
          <w:b w:val="0"/>
          <w:bCs w:val="0"/>
          <w:color w:val="000000"/>
          <w:sz w:val="32"/>
          <w:szCs w:val="32"/>
        </w:rPr>
        <w:t>预算中未安排政府性基金预算，故政府性基金预算支出表为空。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hint="eastAsia" w:ascii="方正仿宋简体" w:hAnsi="方正仿宋简体" w:eastAsia="方正仿宋简体" w:cs="方正仿宋简体"/>
          <w:b w:val="0"/>
          <w:bCs w:val="0"/>
          <w:color w:val="000000"/>
          <w:sz w:val="32"/>
          <w:szCs w:val="32"/>
        </w:rPr>
        <w:t>2、遵化市机关事务</w:t>
      </w:r>
      <w:r>
        <w:rPr>
          <w:rFonts w:hint="eastAsia" w:ascii="方正仿宋简体" w:hAnsi="方正仿宋简体" w:eastAsia="方正仿宋简体" w:cs="方正仿宋简体"/>
          <w:b w:val="0"/>
          <w:bCs w:val="0"/>
          <w:color w:val="000000"/>
          <w:sz w:val="32"/>
          <w:szCs w:val="32"/>
          <w:lang w:eastAsia="zh-CN"/>
        </w:rPr>
        <w:t>中心</w:t>
      </w:r>
      <w:r>
        <w:rPr>
          <w:rFonts w:hint="eastAsia" w:ascii="方正仿宋简体" w:hAnsi="方正仿宋简体" w:eastAsia="方正仿宋简体" w:cs="方正仿宋简体"/>
          <w:b w:val="0"/>
          <w:bCs w:val="0"/>
          <w:color w:val="000000"/>
          <w:sz w:val="32"/>
          <w:szCs w:val="32"/>
        </w:rPr>
        <w:t>202</w:t>
      </w:r>
      <w:r>
        <w:rPr>
          <w:rFonts w:hint="eastAsia" w:ascii="方正仿宋简体" w:hAnsi="方正仿宋简体" w:eastAsia="方正仿宋简体" w:cs="方正仿宋简体"/>
          <w:b w:val="0"/>
          <w:bCs w:val="0"/>
          <w:color w:val="000000"/>
          <w:sz w:val="32"/>
          <w:szCs w:val="32"/>
          <w:lang w:val="en-US" w:eastAsia="zh-CN"/>
        </w:rPr>
        <w:t>3</w:t>
      </w:r>
      <w:r>
        <w:rPr>
          <w:rFonts w:hint="eastAsia" w:ascii="方正仿宋简体" w:hAnsi="方正仿宋简体" w:eastAsia="方正仿宋简体" w:cs="方正仿宋简体"/>
          <w:b w:val="0"/>
          <w:bCs w:val="0"/>
          <w:color w:val="000000"/>
          <w:sz w:val="32"/>
          <w:szCs w:val="32"/>
        </w:rPr>
        <w:t>年</w:t>
      </w:r>
      <w:r>
        <w:rPr>
          <w:rFonts w:hint="eastAsia" w:ascii="方正仿宋简体" w:hAnsi="方正仿宋简体" w:eastAsia="方正仿宋简体" w:cs="方正仿宋简体"/>
          <w:b w:val="0"/>
          <w:bCs w:val="0"/>
          <w:color w:val="000000"/>
          <w:sz w:val="32"/>
          <w:szCs w:val="32"/>
          <w:lang w:val="en-US" w:eastAsia="zh-CN"/>
        </w:rPr>
        <w:t>单位</w:t>
      </w:r>
      <w:r>
        <w:rPr>
          <w:rFonts w:hint="eastAsia" w:ascii="方正仿宋简体" w:hAnsi="方正仿宋简体" w:eastAsia="方正仿宋简体" w:cs="方正仿宋简体"/>
          <w:b w:val="0"/>
          <w:bCs w:val="0"/>
          <w:color w:val="000000"/>
          <w:sz w:val="32"/>
          <w:szCs w:val="32"/>
        </w:rPr>
        <w:t>预算中未安排国有资本经营预算，故国有资本经营预算支出表为空。</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C555E0F0-812D-4DD6-B028-FA446836E480}"/>
  </w:font>
  <w:font w:name="方正仿宋_GBK">
    <w:altName w:val="微软雅黑"/>
    <w:panose1 w:val="03000509000000000000"/>
    <w:charset w:val="86"/>
    <w:family w:val="auto"/>
    <w:pitch w:val="default"/>
    <w:sig w:usb0="00000000" w:usb1="00000000" w:usb2="00000000" w:usb3="00000000" w:csb0="00040000" w:csb1="00000000"/>
    <w:embedRegular r:id="rId2" w:fontKey="{16CF1B03-199D-456B-8F11-A408DA5CE604}"/>
  </w:font>
  <w:font w:name="方正小标宋_GBK">
    <w:altName w:val="微软雅黑"/>
    <w:panose1 w:val="02000000000000000000"/>
    <w:charset w:val="86"/>
    <w:family w:val="auto"/>
    <w:pitch w:val="default"/>
    <w:sig w:usb0="00000000" w:usb1="00000000" w:usb2="00082016" w:usb3="00000000" w:csb0="00040001" w:csb1="00000000"/>
    <w:embedRegular r:id="rId3" w:fontKey="{5BCA073B-FC92-448E-A94D-E840A289AF4A}"/>
  </w:font>
  <w:font w:name="方正书宋_GBK">
    <w:altName w:val="微软雅黑"/>
    <w:panose1 w:val="00000000000000000000"/>
    <w:charset w:val="00"/>
    <w:family w:val="auto"/>
    <w:pitch w:val="default"/>
    <w:sig w:usb0="00000000" w:usb1="00000000" w:usb2="00000000" w:usb3="00000000" w:csb0="00000000" w:csb1="00000000"/>
    <w:embedRegular r:id="rId4" w:fontKey="{83DE448E-B307-4831-B938-065B0CF1887D}"/>
  </w:font>
  <w:font w:name="方正楷体_GBK">
    <w:altName w:val="微软雅黑"/>
    <w:panose1 w:val="00000000000000000000"/>
    <w:charset w:val="00"/>
    <w:family w:val="auto"/>
    <w:pitch w:val="default"/>
    <w:sig w:usb0="00000000" w:usb1="00000000" w:usb2="00000000" w:usb3="00000000" w:csb0="00000000" w:csb1="00000000"/>
    <w:embedRegular r:id="rId5" w:fontKey="{49DC5AE9-DF96-4E84-B28E-D6373C6ED0BE}"/>
  </w:font>
  <w:font w:name="方正仿宋简体">
    <w:panose1 w:val="03000509000000000000"/>
    <w:charset w:val="86"/>
    <w:family w:val="script"/>
    <w:pitch w:val="default"/>
    <w:sig w:usb0="00000001" w:usb1="080E0000" w:usb2="00000000" w:usb3="00000000" w:csb0="00040000" w:csb1="00000000"/>
    <w:embedRegular r:id="rId6" w:fontKey="{4A2698AB-1523-4BD7-A7B1-B5E77A145DAB}"/>
  </w:font>
  <w:font w:name="方正小标宋简体">
    <w:panose1 w:val="03000509000000000000"/>
    <w:charset w:val="86"/>
    <w:family w:val="auto"/>
    <w:pitch w:val="default"/>
    <w:sig w:usb0="00000001" w:usb1="080E0000" w:usb2="00000000" w:usb3="00000000" w:csb0="00040000" w:csb1="00000000"/>
    <w:embedRegular r:id="rId7" w:fontKey="{244FDFDA-4120-4A82-9761-20522135130A}"/>
  </w:font>
  <w:font w:name="方正黑体简体">
    <w:panose1 w:val="03000509000000000000"/>
    <w:charset w:val="86"/>
    <w:family w:val="auto"/>
    <w:pitch w:val="default"/>
    <w:sig w:usb0="00000001" w:usb1="080E0000" w:usb2="00000000" w:usb3="00000000" w:csb0="00040000" w:csb1="00000000"/>
    <w:embedRegular r:id="rId8" w:fontKey="{06A2F47E-B33C-470B-B646-F5184B9EF634}"/>
  </w:font>
  <w:font w:name="方正楷体简体">
    <w:panose1 w:val="03000509000000000000"/>
    <w:charset w:val="86"/>
    <w:family w:val="auto"/>
    <w:pitch w:val="default"/>
    <w:sig w:usb0="00000001" w:usb1="080E0000" w:usb2="00000000" w:usb3="00000000" w:csb0="00040000" w:csb1="00000000"/>
    <w:embedRegular r:id="rId9" w:fontKey="{5D56C98F-0354-47EB-BA40-C47B969B035D}"/>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1FD102"/>
    <w:multiLevelType w:val="singleLevel"/>
    <w:tmpl w:val="C41FD102"/>
    <w:lvl w:ilvl="0" w:tentative="0">
      <w:start w:val="3"/>
      <w:numFmt w:val="decimal"/>
      <w:lvlText w:val="%1."/>
      <w:lvlJc w:val="left"/>
      <w:pPr>
        <w:tabs>
          <w:tab w:val="left" w:pos="312"/>
        </w:tabs>
      </w:pPr>
    </w:lvl>
  </w:abstractNum>
  <w:abstractNum w:abstractNumId="1">
    <w:nsid w:val="3D0DCF8D"/>
    <w:multiLevelType w:val="singleLevel"/>
    <w:tmpl w:val="3D0DCF8D"/>
    <w:lvl w:ilvl="0" w:tentative="0">
      <w:start w:val="2"/>
      <w:numFmt w:val="decimal"/>
      <w:lvlText w:val="%1."/>
      <w:lvlJc w:val="left"/>
      <w:pPr>
        <w:tabs>
          <w:tab w:val="left" w:pos="312"/>
        </w:tabs>
      </w:pPr>
    </w:lvl>
  </w:abstractNum>
  <w:abstractNum w:abstractNumId="2">
    <w:nsid w:val="7AC0443A"/>
    <w:multiLevelType w:val="singleLevel"/>
    <w:tmpl w:val="7AC0443A"/>
    <w:lvl w:ilvl="0" w:tentative="0">
      <w:start w:val="3"/>
      <w:numFmt w:val="chineseCounting"/>
      <w:suff w:val="nothing"/>
      <w:lvlText w:val="%1、"/>
      <w:lvlJc w:val="left"/>
      <w:rPr>
        <w:rFonts w:hint="eastAsia"/>
      </w:rPr>
    </w:lvl>
  </w:abstractNum>
  <w:abstractNum w:abstractNumId="3">
    <w:nsid w:val="7CCAF30B"/>
    <w:multiLevelType w:val="singleLevel"/>
    <w:tmpl w:val="7CCAF30B"/>
    <w:lvl w:ilvl="0" w:tentative="0">
      <w:start w:val="3"/>
      <w:numFmt w:val="chineseCounting"/>
      <w:suff w:val="space"/>
      <w:lvlText w:val="第%1部分"/>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hNDc1OWRmZDUyZDg4Mjk2OWJjZjE0YzkzMTc5YmEifQ=="/>
  </w:docVars>
  <w:rsids>
    <w:rsidRoot w:val="00000000"/>
    <w:rsid w:val="013E12EC"/>
    <w:rsid w:val="01B84815"/>
    <w:rsid w:val="034B2272"/>
    <w:rsid w:val="04C35486"/>
    <w:rsid w:val="0A5E1B4F"/>
    <w:rsid w:val="0C48085D"/>
    <w:rsid w:val="0E477D47"/>
    <w:rsid w:val="0EBE1655"/>
    <w:rsid w:val="1210168E"/>
    <w:rsid w:val="13145C1B"/>
    <w:rsid w:val="152018CA"/>
    <w:rsid w:val="15867685"/>
    <w:rsid w:val="170D2A41"/>
    <w:rsid w:val="1A767FCA"/>
    <w:rsid w:val="1AE333B5"/>
    <w:rsid w:val="218A4F29"/>
    <w:rsid w:val="21B63A7B"/>
    <w:rsid w:val="2A1D6B25"/>
    <w:rsid w:val="2A9A0C43"/>
    <w:rsid w:val="2D916E86"/>
    <w:rsid w:val="33220E65"/>
    <w:rsid w:val="40617683"/>
    <w:rsid w:val="442F3D6B"/>
    <w:rsid w:val="465D0D00"/>
    <w:rsid w:val="4A730BDF"/>
    <w:rsid w:val="4AA45985"/>
    <w:rsid w:val="4B59043A"/>
    <w:rsid w:val="4CD16862"/>
    <w:rsid w:val="4D240F4E"/>
    <w:rsid w:val="4D4F6174"/>
    <w:rsid w:val="520113C4"/>
    <w:rsid w:val="580D37EB"/>
    <w:rsid w:val="5C4A3EFD"/>
    <w:rsid w:val="63FE749B"/>
    <w:rsid w:val="6D617952"/>
    <w:rsid w:val="6EAA27A2"/>
    <w:rsid w:val="7108618C"/>
    <w:rsid w:val="7DC62E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Times New Roman" w:cstheme="minorBidi"/>
      <w:sz w:val="24"/>
      <w:szCs w:val="24"/>
      <w:lang w:val="en-US" w:eastAsia="uk-UA"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1"/>
    <w:basedOn w:val="1"/>
    <w:next w:val="3"/>
    <w:autoRedefine/>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autoRedefine/>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autoRedefine/>
    <w:qFormat/>
    <w:uiPriority w:val="0"/>
    <w:pPr>
      <w:ind w:left="48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4"/>
    <w:basedOn w:val="1"/>
    <w:next w:val="1"/>
    <w:autoRedefine/>
    <w:qFormat/>
    <w:uiPriority w:val="0"/>
    <w:pPr>
      <w:ind w:left="720"/>
    </w:pPr>
  </w:style>
  <w:style w:type="paragraph" w:styleId="9">
    <w:name w:val="toc 2"/>
    <w:basedOn w:val="1"/>
    <w:next w:val="1"/>
    <w:autoRedefine/>
    <w:qFormat/>
    <w:uiPriority w:val="0"/>
    <w:pPr>
      <w:ind w:left="240"/>
    </w:pPr>
  </w:style>
  <w:style w:type="table" w:styleId="11">
    <w:name w:val="Table Grid"/>
    <w:basedOn w:val="10"/>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autoRedefine/>
    <w:unhideWhenUsed/>
    <w:qFormat/>
    <w:uiPriority w:val="99"/>
    <w:rPr>
      <w:color w:val="0000FF"/>
      <w:u w:val="single"/>
    </w:rPr>
  </w:style>
  <w:style w:type="paragraph" w:customStyle="1" w:styleId="14">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5">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6">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7">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9">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0">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1">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3">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4">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2">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36">
    <w:name w:val="font131"/>
    <w:basedOn w:val="12"/>
    <w:autoRedefine/>
    <w:qFormat/>
    <w:uiPriority w:val="0"/>
    <w:rPr>
      <w:rFonts w:ascii="黑体" w:hAnsi="宋体" w:eastAsia="黑体" w:cs="黑体"/>
      <w:color w:val="000000"/>
      <w:sz w:val="22"/>
      <w:szCs w:val="22"/>
      <w:u w:val="none"/>
    </w:rPr>
  </w:style>
  <w:style w:type="character" w:customStyle="1" w:styleId="37">
    <w:name w:val="font31"/>
    <w:basedOn w:val="12"/>
    <w:autoRedefine/>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7" Type="http://schemas.openxmlformats.org/officeDocument/2006/relationships/fontTable" Target="fontTable.xml"/><Relationship Id="rId56" Type="http://schemas.openxmlformats.org/officeDocument/2006/relationships/customXml" Target="../customXml/item43.xml"/><Relationship Id="rId55" Type="http://schemas.openxmlformats.org/officeDocument/2006/relationships/customXml" Target="../customXml/item42.xml"/><Relationship Id="rId54" Type="http://schemas.openxmlformats.org/officeDocument/2006/relationships/customXml" Target="../customXml/item41.xml"/><Relationship Id="rId53" Type="http://schemas.openxmlformats.org/officeDocument/2006/relationships/customXml" Target="../customXml/item40.xml"/><Relationship Id="rId52" Type="http://schemas.openxmlformats.org/officeDocument/2006/relationships/customXml" Target="../customXml/item39.xml"/><Relationship Id="rId51" Type="http://schemas.openxmlformats.org/officeDocument/2006/relationships/customXml" Target="../customXml/item38.xml"/><Relationship Id="rId50" Type="http://schemas.openxmlformats.org/officeDocument/2006/relationships/customXml" Target="../customXml/item37.xml"/><Relationship Id="rId5" Type="http://schemas.openxmlformats.org/officeDocument/2006/relationships/header" Target="header3.xml"/><Relationship Id="rId49" Type="http://schemas.openxmlformats.org/officeDocument/2006/relationships/customXml" Target="../customXml/item36.xml"/><Relationship Id="rId48" Type="http://schemas.openxmlformats.org/officeDocument/2006/relationships/customXml" Target="../customXml/item35.xml"/><Relationship Id="rId47" Type="http://schemas.openxmlformats.org/officeDocument/2006/relationships/customXml" Target="../customXml/item34.xml"/><Relationship Id="rId46" Type="http://schemas.openxmlformats.org/officeDocument/2006/relationships/customXml" Target="../customXml/item33.xml"/><Relationship Id="rId45" Type="http://schemas.openxmlformats.org/officeDocument/2006/relationships/customXml" Target="../customXml/item32.xml"/><Relationship Id="rId44" Type="http://schemas.openxmlformats.org/officeDocument/2006/relationships/customXml" Target="../customXml/item31.xml"/><Relationship Id="rId43" Type="http://schemas.openxmlformats.org/officeDocument/2006/relationships/customXml" Target="../customXml/item30.xml"/><Relationship Id="rId42" Type="http://schemas.openxmlformats.org/officeDocument/2006/relationships/customXml" Target="../customXml/item29.xml"/><Relationship Id="rId41" Type="http://schemas.openxmlformats.org/officeDocument/2006/relationships/customXml" Target="../customXml/item28.xml"/><Relationship Id="rId40" Type="http://schemas.openxmlformats.org/officeDocument/2006/relationships/customXml" Target="../customXml/item27.xml"/><Relationship Id="rId4" Type="http://schemas.openxmlformats.org/officeDocument/2006/relationships/header" Target="header2.xml"/><Relationship Id="rId39" Type="http://schemas.openxmlformats.org/officeDocument/2006/relationships/customXml" Target="../customXml/item26.xml"/><Relationship Id="rId38" Type="http://schemas.openxmlformats.org/officeDocument/2006/relationships/customXml" Target="../customXml/item25.xml"/><Relationship Id="rId37" Type="http://schemas.openxmlformats.org/officeDocument/2006/relationships/customXml" Target="../customXml/item24.xml"/><Relationship Id="rId36" Type="http://schemas.openxmlformats.org/officeDocument/2006/relationships/customXml" Target="../customXml/item23.xml"/><Relationship Id="rId35" Type="http://schemas.openxmlformats.org/officeDocument/2006/relationships/customXml" Target="../customXml/item22.xml"/><Relationship Id="rId34" Type="http://schemas.openxmlformats.org/officeDocument/2006/relationships/customXml" Target="../customXml/item21.xml"/><Relationship Id="rId33" Type="http://schemas.openxmlformats.org/officeDocument/2006/relationships/customXml" Target="../customXml/item20.xml"/><Relationship Id="rId32" Type="http://schemas.openxmlformats.org/officeDocument/2006/relationships/customXml" Target="../customXml/item19.xml"/><Relationship Id="rId31" Type="http://schemas.openxmlformats.org/officeDocument/2006/relationships/customXml" Target="../customXml/item18.xml"/><Relationship Id="rId30" Type="http://schemas.openxmlformats.org/officeDocument/2006/relationships/customXml" Target="../customXml/item17.xml"/><Relationship Id="rId3" Type="http://schemas.openxmlformats.org/officeDocument/2006/relationships/header" Target="header1.xml"/><Relationship Id="rId29" Type="http://schemas.openxmlformats.org/officeDocument/2006/relationships/customXml" Target="../customXml/item16.xml"/><Relationship Id="rId28" Type="http://schemas.openxmlformats.org/officeDocument/2006/relationships/customXml" Target="../customXml/item15.xml"/><Relationship Id="rId27" Type="http://schemas.openxmlformats.org/officeDocument/2006/relationships/customXml" Target="../customXml/item14.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2023-03-01T09:58:08Z</dcterms:created>
  <dcterms:modified xsi:type="dcterms:W3CDTF">2023-03-01T01:58:08Z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2023-03-01T09:58:08Z</dcterms:created>
  <dcterms:modified xsi:type="dcterms:W3CDTF">2023-03-01T01:58:08Z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2023-03-01T09:58:11Z</dcterms:created>
  <dcterms:modified xsi:type="dcterms:W3CDTF">2023-03-01T01:58:11Z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2023-03-01T09:58:38Z</dcterms:created>
  <dcterms:modified xsi:type="dcterms:W3CDTF">2023-03-01T01:58:38Z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2023-03-01T09:58:38Z</dcterms:created>
  <dcterms:modified xsi:type="dcterms:W3CDTF">2023-03-01T01:58:38Z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2023-03-01T09:58:07Z</dcterms:created>
  <dcterms:modified xsi:type="dcterms:W3CDTF">2023-03-01T01:58:07Z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2023-03-01T09:58:38Z</dcterms:created>
  <dcterms:modified xsi:type="dcterms:W3CDTF">2023-03-01T01:58:38Z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2023-03-01T09:58:07Z</dcterms:created>
  <dcterms:modified xsi:type="dcterms:W3CDTF">2023-03-01T01:58:07Z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2023-03-01T09:58:39Z</dcterms:created>
  <dcterms:modified xsi:type="dcterms:W3CDTF">2023-03-01T01:58:39Z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2023-03-01T09:58:39Z</dcterms:created>
  <dcterms:modified xsi:type="dcterms:W3CDTF">2023-03-01T01:58:39Z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2023-03-01T09:58:39Z</dcterms:created>
  <dcterms:modified xsi:type="dcterms:W3CDTF">2023-03-01T01:58:39Z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2023-03-01T09:58:39Z</dcterms:created>
  <dcterms:modified xsi:type="dcterms:W3CDTF">2023-03-01T01:58:39Z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2023-03-01T09:58:39Z</dcterms:created>
  <dcterms:modified xsi:type="dcterms:W3CDTF">2023-03-01T01:58:39Z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2023-03-01T09:58:40Z</dcterms:created>
  <dcterms:modified xsi:type="dcterms:W3CDTF">2023-03-01T01:58:40Z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2023-03-01T09:58:07Z</dcterms:created>
  <dcterms:modified xsi:type="dcterms:W3CDTF">2023-03-01T01:58:07Z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2023-03-01T09:58:07Z</dcterms:created>
  <dcterms:modified xsi:type="dcterms:W3CDTF">2023-03-01T01:58:07Z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2023-03-01T09:58:07Z</dcterms:created>
  <dcterms:modified xsi:type="dcterms:W3CDTF">2023-03-01T01:58:07Z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2023-03-01T09:58:07Z</dcterms:created>
  <dcterms:modified xsi:type="dcterms:W3CDTF">2023-03-01T01:58:07Z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2023-03-01T09:58:05Z</dcterms:created>
  <dcterms:modified xsi:type="dcterms:W3CDTF">2023-03-01T01:58:05Z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2023-03-01T09:58:07Z</dcterms:created>
  <dcterms:modified xsi:type="dcterms:W3CDTF">2023-03-01T01:58:07Z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2023-03-01T09:58:08Z</dcterms:created>
  <dcterms:modified xsi:type="dcterms:W3CDTF">2023-03-01T01:58:08Z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19fa6ad-52c7-407b-9217-f052f74738e5}">
  <ds:schemaRefs/>
</ds:datastoreItem>
</file>

<file path=customXml/itemProps11.xml><?xml version="1.0" encoding="utf-8"?>
<ds:datastoreItem xmlns:ds="http://schemas.openxmlformats.org/officeDocument/2006/customXml" ds:itemID="{b18859f1-dfb8-4b92-a38f-30378c330611}">
  <ds:schemaRefs/>
</ds:datastoreItem>
</file>

<file path=customXml/itemProps12.xml><?xml version="1.0" encoding="utf-8"?>
<ds:datastoreItem xmlns:ds="http://schemas.openxmlformats.org/officeDocument/2006/customXml" ds:itemID="{a15c881e-a81a-4d45-a036-df9aa1274f56}">
  <ds:schemaRefs/>
</ds:datastoreItem>
</file>

<file path=customXml/itemProps13.xml><?xml version="1.0" encoding="utf-8"?>
<ds:datastoreItem xmlns:ds="http://schemas.openxmlformats.org/officeDocument/2006/customXml" ds:itemID="{e70f42ff-97dc-4052-a22c-cae85d927d6d}">
  <ds:schemaRefs/>
</ds:datastoreItem>
</file>

<file path=customXml/itemProps14.xml><?xml version="1.0" encoding="utf-8"?>
<ds:datastoreItem xmlns:ds="http://schemas.openxmlformats.org/officeDocument/2006/customXml" ds:itemID="{5e2aac07-74f7-4235-9a31-f0d5b485dc81}">
  <ds:schemaRefs/>
</ds:datastoreItem>
</file>

<file path=customXml/itemProps15.xml><?xml version="1.0" encoding="utf-8"?>
<ds:datastoreItem xmlns:ds="http://schemas.openxmlformats.org/officeDocument/2006/customXml" ds:itemID="{d343342f-60da-4ded-92a5-172766e9b139}">
  <ds:schemaRefs/>
</ds:datastoreItem>
</file>

<file path=customXml/itemProps16.xml><?xml version="1.0" encoding="utf-8"?>
<ds:datastoreItem xmlns:ds="http://schemas.openxmlformats.org/officeDocument/2006/customXml" ds:itemID="{781a8b1a-aacf-44fc-84eb-ef730c828567}">
  <ds:schemaRefs/>
</ds:datastoreItem>
</file>

<file path=customXml/itemProps17.xml><?xml version="1.0" encoding="utf-8"?>
<ds:datastoreItem xmlns:ds="http://schemas.openxmlformats.org/officeDocument/2006/customXml" ds:itemID="{f4ea6e28-e284-4760-b655-1b9c2f29d660}">
  <ds:schemaRefs/>
</ds:datastoreItem>
</file>

<file path=customXml/itemProps18.xml><?xml version="1.0" encoding="utf-8"?>
<ds:datastoreItem xmlns:ds="http://schemas.openxmlformats.org/officeDocument/2006/customXml" ds:itemID="{793bfc8e-77c8-4bdd-969a-dbc1a31218cd}">
  <ds:schemaRefs/>
</ds:datastoreItem>
</file>

<file path=customXml/itemProps19.xml><?xml version="1.0" encoding="utf-8"?>
<ds:datastoreItem xmlns:ds="http://schemas.openxmlformats.org/officeDocument/2006/customXml" ds:itemID="{3638e8d7-e313-47b2-8df5-fd9f22171641}">
  <ds:schemaRefs/>
</ds:datastoreItem>
</file>

<file path=customXml/itemProps2.xml><?xml version="1.0" encoding="utf-8"?>
<ds:datastoreItem xmlns:ds="http://schemas.openxmlformats.org/officeDocument/2006/customXml" ds:itemID="{9849e64a-2a2c-4798-9cd7-bb7ae3487443}">
  <ds:schemaRefs/>
</ds:datastoreItem>
</file>

<file path=customXml/itemProps20.xml><?xml version="1.0" encoding="utf-8"?>
<ds:datastoreItem xmlns:ds="http://schemas.openxmlformats.org/officeDocument/2006/customXml" ds:itemID="{eafc4448-3402-499a-afdb-29c83f2b0e3a}">
  <ds:schemaRefs/>
</ds:datastoreItem>
</file>

<file path=customXml/itemProps21.xml><?xml version="1.0" encoding="utf-8"?>
<ds:datastoreItem xmlns:ds="http://schemas.openxmlformats.org/officeDocument/2006/customXml" ds:itemID="{30146e1b-ce48-4b1b-8370-0d2fcd75efb6}">
  <ds:schemaRefs/>
</ds:datastoreItem>
</file>

<file path=customXml/itemProps22.xml><?xml version="1.0" encoding="utf-8"?>
<ds:datastoreItem xmlns:ds="http://schemas.openxmlformats.org/officeDocument/2006/customXml" ds:itemID="{639f9168-46b5-42dd-9cfe-d4ba4ff9096a}">
  <ds:schemaRefs/>
</ds:datastoreItem>
</file>

<file path=customXml/itemProps23.xml><?xml version="1.0" encoding="utf-8"?>
<ds:datastoreItem xmlns:ds="http://schemas.openxmlformats.org/officeDocument/2006/customXml" ds:itemID="{549c11b4-967d-4732-b127-63c62c84968c}">
  <ds:schemaRefs/>
</ds:datastoreItem>
</file>

<file path=customXml/itemProps24.xml><?xml version="1.0" encoding="utf-8"?>
<ds:datastoreItem xmlns:ds="http://schemas.openxmlformats.org/officeDocument/2006/customXml" ds:itemID="{aee6f87c-0fcb-4c33-b32f-74c386140de3}">
  <ds:schemaRefs/>
</ds:datastoreItem>
</file>

<file path=customXml/itemProps25.xml><?xml version="1.0" encoding="utf-8"?>
<ds:datastoreItem xmlns:ds="http://schemas.openxmlformats.org/officeDocument/2006/customXml" ds:itemID="{2d270e55-2422-4196-b3c6-2503c8ed746c}">
  <ds:schemaRefs/>
</ds:datastoreItem>
</file>

<file path=customXml/itemProps26.xml><?xml version="1.0" encoding="utf-8"?>
<ds:datastoreItem xmlns:ds="http://schemas.openxmlformats.org/officeDocument/2006/customXml" ds:itemID="{478a1b7f-0432-496e-a0a7-8058d8ef0b9f}">
  <ds:schemaRefs/>
</ds:datastoreItem>
</file>

<file path=customXml/itemProps27.xml><?xml version="1.0" encoding="utf-8"?>
<ds:datastoreItem xmlns:ds="http://schemas.openxmlformats.org/officeDocument/2006/customXml" ds:itemID="{3256fce0-2695-4d59-ba4b-ff3350d0ffcc}">
  <ds:schemaRefs/>
</ds:datastoreItem>
</file>

<file path=customXml/itemProps28.xml><?xml version="1.0" encoding="utf-8"?>
<ds:datastoreItem xmlns:ds="http://schemas.openxmlformats.org/officeDocument/2006/customXml" ds:itemID="{4538037b-78c9-4155-90f4-e889492d6bb0}">
  <ds:schemaRefs/>
</ds:datastoreItem>
</file>

<file path=customXml/itemProps29.xml><?xml version="1.0" encoding="utf-8"?>
<ds:datastoreItem xmlns:ds="http://schemas.openxmlformats.org/officeDocument/2006/customXml" ds:itemID="{894b0b93-652d-4f90-9264-09e3fc0d59a7}">
  <ds:schemaRefs/>
</ds:datastoreItem>
</file>

<file path=customXml/itemProps3.xml><?xml version="1.0" encoding="utf-8"?>
<ds:datastoreItem xmlns:ds="http://schemas.openxmlformats.org/officeDocument/2006/customXml" ds:itemID="{46d68d34-f0af-49d8-bff0-9704ed900a2f}">
  <ds:schemaRefs/>
</ds:datastoreItem>
</file>

<file path=customXml/itemProps30.xml><?xml version="1.0" encoding="utf-8"?>
<ds:datastoreItem xmlns:ds="http://schemas.openxmlformats.org/officeDocument/2006/customXml" ds:itemID="{6d8f3757-d4f1-4ecb-be6e-5969f23d59db}">
  <ds:schemaRefs/>
</ds:datastoreItem>
</file>

<file path=customXml/itemProps31.xml><?xml version="1.0" encoding="utf-8"?>
<ds:datastoreItem xmlns:ds="http://schemas.openxmlformats.org/officeDocument/2006/customXml" ds:itemID="{5f60b6ad-a5b4-46e4-ac43-d8b66d066a6c}">
  <ds:schemaRefs/>
</ds:datastoreItem>
</file>

<file path=customXml/itemProps32.xml><?xml version="1.0" encoding="utf-8"?>
<ds:datastoreItem xmlns:ds="http://schemas.openxmlformats.org/officeDocument/2006/customXml" ds:itemID="{808f0abb-f098-4d4c-88c7-dc4fa5eb1172}">
  <ds:schemaRefs/>
</ds:datastoreItem>
</file>

<file path=customXml/itemProps33.xml><?xml version="1.0" encoding="utf-8"?>
<ds:datastoreItem xmlns:ds="http://schemas.openxmlformats.org/officeDocument/2006/customXml" ds:itemID="{6cc158a4-9cc8-47c5-8d93-e57e1f2af2f3}">
  <ds:schemaRefs/>
</ds:datastoreItem>
</file>

<file path=customXml/itemProps34.xml><?xml version="1.0" encoding="utf-8"?>
<ds:datastoreItem xmlns:ds="http://schemas.openxmlformats.org/officeDocument/2006/customXml" ds:itemID="{f53fe7c0-6b7e-42b9-b94a-2b249af6bcc5}">
  <ds:schemaRefs/>
</ds:datastoreItem>
</file>

<file path=customXml/itemProps35.xml><?xml version="1.0" encoding="utf-8"?>
<ds:datastoreItem xmlns:ds="http://schemas.openxmlformats.org/officeDocument/2006/customXml" ds:itemID="{28c909df-912e-4e08-91c3-0405ead0ec39}">
  <ds:schemaRefs/>
</ds:datastoreItem>
</file>

<file path=customXml/itemProps36.xml><?xml version="1.0" encoding="utf-8"?>
<ds:datastoreItem xmlns:ds="http://schemas.openxmlformats.org/officeDocument/2006/customXml" ds:itemID="{41b73d86-39ae-4cac-90a6-fb90e3522c14}">
  <ds:schemaRefs/>
</ds:datastoreItem>
</file>

<file path=customXml/itemProps37.xml><?xml version="1.0" encoding="utf-8"?>
<ds:datastoreItem xmlns:ds="http://schemas.openxmlformats.org/officeDocument/2006/customXml" ds:itemID="{1d2de6ee-1308-4031-93a3-e984f20c597a}">
  <ds:schemaRefs/>
</ds:datastoreItem>
</file>

<file path=customXml/itemProps38.xml><?xml version="1.0" encoding="utf-8"?>
<ds:datastoreItem xmlns:ds="http://schemas.openxmlformats.org/officeDocument/2006/customXml" ds:itemID="{2b104c71-cc77-4b88-ac64-a1232425018f}">
  <ds:schemaRefs/>
</ds:datastoreItem>
</file>

<file path=customXml/itemProps39.xml><?xml version="1.0" encoding="utf-8"?>
<ds:datastoreItem xmlns:ds="http://schemas.openxmlformats.org/officeDocument/2006/customXml" ds:itemID="{f1dc8d36-5188-4284-be8d-dbeaba5ae79d}">
  <ds:schemaRefs/>
</ds:datastoreItem>
</file>

<file path=customXml/itemProps4.xml><?xml version="1.0" encoding="utf-8"?>
<ds:datastoreItem xmlns:ds="http://schemas.openxmlformats.org/officeDocument/2006/customXml" ds:itemID="{a5685929-e132-442b-996f-681b5d225b6f}">
  <ds:schemaRefs/>
</ds:datastoreItem>
</file>

<file path=customXml/itemProps40.xml><?xml version="1.0" encoding="utf-8"?>
<ds:datastoreItem xmlns:ds="http://schemas.openxmlformats.org/officeDocument/2006/customXml" ds:itemID="{aad1f5c8-9a5d-4b6f-9906-d1abf3edea91}">
  <ds:schemaRefs/>
</ds:datastoreItem>
</file>

<file path=customXml/itemProps41.xml><?xml version="1.0" encoding="utf-8"?>
<ds:datastoreItem xmlns:ds="http://schemas.openxmlformats.org/officeDocument/2006/customXml" ds:itemID="{3e24090b-4f56-4dfb-ba8c-f86a6090bc36}">
  <ds:schemaRefs/>
</ds:datastoreItem>
</file>

<file path=customXml/itemProps42.xml><?xml version="1.0" encoding="utf-8"?>
<ds:datastoreItem xmlns:ds="http://schemas.openxmlformats.org/officeDocument/2006/customXml" ds:itemID="{6f07b266-1fed-474f-93b2-fdcd8efeca84}">
  <ds:schemaRefs/>
</ds:datastoreItem>
</file>

<file path=customXml/itemProps43.xml><?xml version="1.0" encoding="utf-8"?>
<ds:datastoreItem xmlns:ds="http://schemas.openxmlformats.org/officeDocument/2006/customXml" ds:itemID="{f814726c-97c4-42b8-9875-5d06b4b83e88}">
  <ds:schemaRefs/>
</ds:datastoreItem>
</file>

<file path=customXml/itemProps5.xml><?xml version="1.0" encoding="utf-8"?>
<ds:datastoreItem xmlns:ds="http://schemas.openxmlformats.org/officeDocument/2006/customXml" ds:itemID="{eff2a0b8-b206-4f84-bbb0-9f4ee1eec98a}">
  <ds:schemaRefs/>
</ds:datastoreItem>
</file>

<file path=customXml/itemProps6.xml><?xml version="1.0" encoding="utf-8"?>
<ds:datastoreItem xmlns:ds="http://schemas.openxmlformats.org/officeDocument/2006/customXml" ds:itemID="{c409eb2a-fad6-4653-8f51-4e398a9f1837}">
  <ds:schemaRefs/>
</ds:datastoreItem>
</file>

<file path=customXml/itemProps7.xml><?xml version="1.0" encoding="utf-8"?>
<ds:datastoreItem xmlns:ds="http://schemas.openxmlformats.org/officeDocument/2006/customXml" ds:itemID="{8bebff90-2b9f-4998-a156-08f1af06f600}">
  <ds:schemaRefs/>
</ds:datastoreItem>
</file>

<file path=customXml/itemProps8.xml><?xml version="1.0" encoding="utf-8"?>
<ds:datastoreItem xmlns:ds="http://schemas.openxmlformats.org/officeDocument/2006/customXml" ds:itemID="{84f009f3-6f80-4cd0-aacd-e1243eae4812}">
  <ds:schemaRefs/>
</ds:datastoreItem>
</file>

<file path=customXml/itemProps9.xml><?xml version="1.0" encoding="utf-8"?>
<ds:datastoreItem xmlns:ds="http://schemas.openxmlformats.org/officeDocument/2006/customXml" ds:itemID="{344e007e-d621-4713-8e5f-2d78ab61656c}">
  <ds:schemaRefs/>
</ds:datastoreItem>
</file>

<file path=docProps/app.xml><?xml version="1.0" encoding="utf-8"?>
<Properties xmlns="http://schemas.openxmlformats.org/officeDocument/2006/extended-properties" xmlns:vt="http://schemas.openxmlformats.org/officeDocument/2006/docPropsVTypes">
  <Pages>36</Pages>
  <Words>11516</Words>
  <Characters>13681</Characters>
  <TotalTime>1</TotalTime>
  <ScaleCrop>false</ScaleCrop>
  <LinksUpToDate>false</LinksUpToDate>
  <CharactersWithSpaces>15521</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2023-03-01T09:58:00Z</dcterms:created>
  <dc:creator>lenovo</dc:creator>
  <cp:lastModifiedBy>Administrator</cp:lastModifiedBy>
  <cp:lastPrinted>2023-05-12T13:31:00Z</cp:lastPrinted>
  <dcterms:modified xsi:type="dcterms:W3CDTF">2024-03-19T08:43:51Z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672D4215F3EB486ABB1DBF7B33751029_13</vt:lpwstr>
  </property>
</Properties>
</file>