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遵化市汤泉满族乡人民政府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遵化市汤泉满族乡人民政府编制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</w:rPr>
      </w:pPr>
      <w:r>
        <w:rPr>
          <w:rFonts w:hint="eastAsia" w:ascii="黑体" w:hAnsi="黑体" w:eastAsia="黑体" w:cs="黑体"/>
          <w:color w:val="000000"/>
          <w:sz w:val="36"/>
        </w:rPr>
        <w:t>目    录</w:t>
      </w:r>
    </w:p>
    <w:p>
      <w:pPr>
        <w:jc w:val="center"/>
      </w:pP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TOC \o "2-2" \h \z \u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一、总体绩效目标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1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二、分项绩效目标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2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三、工作保障措施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2.服务群众专项经费绩效目标表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"_Toc_4_4_0000000006"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3.社会事务管理绩效目标表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fldChar w:fldCharType="end"/>
      </w:r>
    </w:p>
    <w:p>
      <w:r>
        <w:fldChar w:fldCharType="end"/>
      </w:r>
    </w:p>
    <w:p>
      <w:pPr>
        <w:pStyle w:val="4"/>
        <w:tabs>
          <w:tab w:val="right" w:leader="dot" w:pos="9282"/>
        </w:tabs>
        <w:spacing w:line="240" w:lineRule="auto"/>
        <w:ind w:firstLine="0"/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（二）提供公共服务，着力改善民生。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（三）加强社会管理，维护农村稳定。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（四）推进基层民主，促进农村和谐。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_2_2_0000000002"/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ind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（一）完成安可计算机购置绩效目标，主要用于做好安可应用替代工作，加强安全保密管理，完成替代任务。</w:t>
      </w:r>
    </w:p>
    <w:p>
      <w:pPr>
        <w:pStyle w:val="11"/>
        <w:spacing w:before="0" w:after="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绩效目标：做好安可应用替代工作，加强安全保密管理，完成替代工作。</w:t>
      </w:r>
    </w:p>
    <w:p>
      <w:pPr>
        <w:pStyle w:val="11"/>
        <w:spacing w:before="0" w:after="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绩效指标：购置安可计算机3台，提高单位工作效率≧95%，降低网络安全事件发生率≧95%，使办事群众服务对象满意度≧95%。</w:t>
      </w:r>
    </w:p>
    <w:p>
      <w:pPr>
        <w:pStyle w:val="11"/>
        <w:numPr>
          <w:numId w:val="0"/>
        </w:numPr>
        <w:spacing w:before="0" w:after="0"/>
        <w:ind w:left="480" w:leftChars="0"/>
        <w:jc w:val="left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（二）完成服务群众专项经费绩效目标项目，主要用于服务群众专项经费绩效工作。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绩效目标：保障各村集体环境达标、防止病毒蔓延，保障环境质量提升，保障各村集体环境达标、防止病毒蔓延，保障环境质量提升。保障我乡主干道等区域配齐环卫设施，推进户分类、组收集、村运转、乡镇处理垃圾集中收集，改善10个村生态环境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绩效指标：人居环境整治个数辖区10个村，生活垃圾无害化处理及受益群众满意度的提升率≥95%.</w:t>
      </w:r>
    </w:p>
    <w:p>
      <w:pPr>
        <w:pStyle w:val="11"/>
        <w:numPr>
          <w:numId w:val="0"/>
        </w:numPr>
        <w:spacing w:before="0" w:after="0"/>
        <w:ind w:left="480" w:leftChars="0"/>
        <w:jc w:val="left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（三）完成社会事务管理支出管理绩效目标项目，主要用于保障我乡各项工作顺利开展，促进全乡经济稳定发展。</w:t>
      </w:r>
    </w:p>
    <w:p>
      <w:pPr>
        <w:pStyle w:val="11"/>
        <w:spacing w:before="0" w:after="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绩效目标：保障各村整体人居环境改善，保障环境质量提升，维护社会稳定，提高居民生活质量。</w:t>
      </w:r>
    </w:p>
    <w:p>
      <w:pPr>
        <w:pStyle w:val="11"/>
        <w:spacing w:before="0" w:after="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绩效指标：促进全镇快速发展经济发展≧95%，服务对象满意度提升≧95%。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_2_2_0000000003"/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 xml:space="preserve">工作保障措施 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工作保障措施：</w:t>
      </w:r>
    </w:p>
    <w:p>
      <w:pPr>
        <w:pStyle w:val="12"/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制定完善预算绩效管理制度、资金管理办法、工作保障制度等，为全年预算绩效目标的实现奠定制度基础。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按要求开展绩效运行监控，发现问题及时采取措施，确保绩效目标如期保质实现。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完善财务管理制度，严格审批程序，加强固定资产登记、使用和报废处置管理，做到支出合理，物尽其用。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（七）加强宣传培训调研等。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第二部分</w:t>
      </w:r>
    </w:p>
    <w:p>
      <w:pPr>
        <w:jc w:val="center"/>
      </w:pP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44"/>
          <w:szCs w:val="4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636001遵化市汤泉满族乡人民政府本级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13028123P00011410002J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2.55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预算数2.55万元，其中：财政资金2.55万元，其他资金0万元。主要用于：购买安可计算机，做好安可应用替代工作，加强安全保密管理，完成替代任务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1.做好安可应用替代工作，加强安全保密管理，完成替代任务</w:t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</w:rPr>
              <w:tab/>
            </w:r>
          </w:p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3台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2.服务群众专项经费绩效目标表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636001遵化市汤泉满族乡人民政府本级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13028123P00239010002A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预算数50万元，其中：财政资金50万元，其他资金0万元。主要用于：保障各村集体环境达标，防止病毒蔓延，保障环境质量提升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1.保障各村集体环境达标</w:t>
            </w:r>
          </w:p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2.防止病毒蔓延，保障环境质量提升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辖区10个村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10个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资金成本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3.社会事务管理绩效目标表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636001遵化市汤泉满族乡人民政府本级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13028123P00010210003K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预算数30万元，其中：财政资金30万元，其他资金0万元。主要用于：保障我乡各项工作顺利开展，促进全乡经济稳定发展。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1.保障我乡各项工作顺利开展，促进全乡经济稳定发展。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bookmarkStart w:id="6" w:name="_GoBack"/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辖区10个村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10个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spacing w:before="0" w:after="0"/>
              <w:ind w:firstLine="0"/>
              <w:jc w:val="left"/>
              <w:outlineLvl w:val="9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bookmarkEnd w:id="6"/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CFFFE0-03B4-4FFA-BCAE-881E72246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AC1217-D180-4FF0-BC95-CE37309B88E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CEA0A1B-FF9D-4AD6-BC7F-156D4AC5DCC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4725B4B4-FAA0-4C0E-AB3D-2DCBA7537023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89A1C2-DA70-4A6F-9AA2-8F98ED6CFB0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74B412B-FB2F-42C9-8375-DEE9BC387C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OWU2NjUwMGNlYjc4ZmI5ODQ4NmVmZGM2ODc3ZDkifQ=="/>
  </w:docVars>
  <w:rsids>
    <w:rsidRoot w:val="00420B7D"/>
    <w:rsid w:val="00420B7D"/>
    <w:rsid w:val="00494C06"/>
    <w:rsid w:val="118962E0"/>
    <w:rsid w:val="7396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2023-02-28T16:08:54Z</dcterms:created>
  <dcterms:modified xsi:type="dcterms:W3CDTF">2023-02-28T08:08:53Z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2023-02-28T16:08:53Z</dcterms:created>
  <dcterms:modified xsi:type="dcterms:W3CDTF">2023-02-28T08:08:53Z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2023-02-28T16:08:53Z</dcterms:created>
  <dcterms:modified xsi:type="dcterms:W3CDTF">2023-02-28T08:08:53Z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2023-02-28T16:08:53Z</dcterms:created>
  <dcterms:modified xsi:type="dcterms:W3CDTF">2023-02-28T08:08:53Z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2023-02-28T16:08:53Z</dcterms:created>
  <dcterms:modified xsi:type="dcterms:W3CDTF">2023-02-28T08:08:53Z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EB2F2A7-A1BB-405D-853E-F06B758D9EB0}">
  <ds:schemaRefs/>
</ds:datastoreItem>
</file>

<file path=customXml/itemProps10.xml><?xml version="1.0" encoding="utf-8"?>
<ds:datastoreItem xmlns:ds="http://schemas.openxmlformats.org/officeDocument/2006/customXml" ds:itemID="{FC5EEFFE-B06F-4F8E-A19F-75E321186043}">
  <ds:schemaRefs/>
</ds:datastoreItem>
</file>

<file path=customXml/itemProps2.xml><?xml version="1.0" encoding="utf-8"?>
<ds:datastoreItem xmlns:ds="http://schemas.openxmlformats.org/officeDocument/2006/customXml" ds:itemID="{C88CFCB3-3984-4B89-8E85-295DB0BF7272}">
  <ds:schemaRefs/>
</ds:datastoreItem>
</file>

<file path=customXml/itemProps3.xml><?xml version="1.0" encoding="utf-8"?>
<ds:datastoreItem xmlns:ds="http://schemas.openxmlformats.org/officeDocument/2006/customXml" ds:itemID="{DE495C33-22D0-40A9-B55C-36F00790866B}">
  <ds:schemaRefs/>
</ds:datastoreItem>
</file>

<file path=customXml/itemProps4.xml><?xml version="1.0" encoding="utf-8"?>
<ds:datastoreItem xmlns:ds="http://schemas.openxmlformats.org/officeDocument/2006/customXml" ds:itemID="{89891698-FC31-4FE6-AA3E-14AD1F30CCE5}">
  <ds:schemaRefs/>
</ds:datastoreItem>
</file>

<file path=customXml/itemProps5.xml><?xml version="1.0" encoding="utf-8"?>
<ds:datastoreItem xmlns:ds="http://schemas.openxmlformats.org/officeDocument/2006/customXml" ds:itemID="{6695A5CE-36A1-4DED-A2B5-5BC2E3B6C649}">
  <ds:schemaRefs/>
</ds:datastoreItem>
</file>

<file path=customXml/itemProps6.xml><?xml version="1.0" encoding="utf-8"?>
<ds:datastoreItem xmlns:ds="http://schemas.openxmlformats.org/officeDocument/2006/customXml" ds:itemID="{8315535A-0BBA-455C-8C3E-DA64BD55385A}">
  <ds:schemaRefs/>
</ds:datastoreItem>
</file>

<file path=customXml/itemProps7.xml><?xml version="1.0" encoding="utf-8"?>
<ds:datastoreItem xmlns:ds="http://schemas.openxmlformats.org/officeDocument/2006/customXml" ds:itemID="{DF28FA9E-AB20-4B6A-9574-0F48F54C6423}">
  <ds:schemaRefs/>
</ds:datastoreItem>
</file>

<file path=customXml/itemProps8.xml><?xml version="1.0" encoding="utf-8"?>
<ds:datastoreItem xmlns:ds="http://schemas.openxmlformats.org/officeDocument/2006/customXml" ds:itemID="{AD9E2CDA-B7B0-4F15-A2D8-578601ADCDDE}">
  <ds:schemaRefs/>
</ds:datastoreItem>
</file>

<file path=customXml/itemProps9.xml><?xml version="1.0" encoding="utf-8"?>
<ds:datastoreItem xmlns:ds="http://schemas.openxmlformats.org/officeDocument/2006/customXml" ds:itemID="{B2D45FFF-B91B-47BD-B886-52F785A77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3708</Words>
  <Characters>3928</Characters>
  <Lines>33</Lines>
  <Paragraphs>9</Paragraphs>
  <TotalTime>13</TotalTime>
  <ScaleCrop>false</ScaleCrop>
  <LinksUpToDate>false</LinksUpToDate>
  <CharactersWithSpaces>3979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2023-02-28T16:08:00Z</dcterms:created>
  <dc:creator>lenovo</dc:creator>
  <cp:lastModifiedBy>A.江月</cp:lastModifiedBy>
  <dcterms:modified xsi:type="dcterms:W3CDTF">2023-04-04T06:58:57Z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5EFAD4E6D8C4418B94CBC519332D5A76</vt:lpwstr>
  </property>
</Properties>
</file>