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Times New Roman"/>
        </w:rPr>
      </w:pPr>
    </w:p>
    <w:p>
      <w:pPr>
        <w:spacing w:line="560" w:lineRule="exact"/>
        <w:ind w:firstLine="220" w:firstLineChars="50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西留村乡人民政府决算公开说明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第一部分部门概况</w:t>
      </w:r>
    </w:p>
    <w:p>
      <w:pPr>
        <w:spacing w:line="560" w:lineRule="exact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一、部门职责</w:t>
      </w: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spacing w:line="560" w:lineRule="exact"/>
        <w:jc w:val="left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方正仿宋简体"/>
          <w:color w:val="000000"/>
          <w:kern w:val="0"/>
          <w:sz w:val="32"/>
          <w:szCs w:val="32"/>
        </w:rPr>
        <w:t>单位主要职责</w:t>
      </w:r>
    </w:p>
    <w:p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sz w:val="32"/>
          <w:szCs w:val="32"/>
        </w:rPr>
        <w:t>根据《唐山市机构编制委员会关于印发〈遵化市乡镇机构改革方案〉的通知》（唐机编字［</w:t>
      </w:r>
      <w:r>
        <w:rPr>
          <w:rFonts w:ascii="方正仿宋简体" w:hAnsi="仿宋" w:eastAsia="方正仿宋简体" w:cs="方正仿宋简体"/>
          <w:sz w:val="32"/>
          <w:szCs w:val="32"/>
        </w:rPr>
        <w:t>2011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］</w:t>
      </w:r>
      <w:r>
        <w:rPr>
          <w:rFonts w:ascii="方正仿宋简体" w:hAnsi="仿宋" w:eastAsia="方正仿宋简体" w:cs="方正仿宋简体"/>
          <w:sz w:val="32"/>
          <w:szCs w:val="32"/>
        </w:rPr>
        <w:t>47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号），结合工作实际，制定本方案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楷体简体" w:hAnsi="宋体" w:eastAsia="方正楷体简体" w:cs="Times New Roman"/>
          <w:b/>
          <w:bCs/>
          <w:sz w:val="32"/>
          <w:szCs w:val="32"/>
        </w:rPr>
      </w:pPr>
      <w:r>
        <w:rPr>
          <w:rFonts w:ascii="方正楷体简体" w:hAnsi="宋体" w:eastAsia="方正楷体简体" w:cs="方正楷体简体"/>
          <w:b/>
          <w:bCs/>
          <w:sz w:val="32"/>
          <w:szCs w:val="32"/>
        </w:rPr>
        <w:t>(</w:t>
      </w:r>
      <w:r>
        <w:rPr>
          <w:rFonts w:hint="eastAsia" w:ascii="方正楷体简体" w:hAnsi="宋体" w:eastAsia="方正楷体简体" w:cs="方正楷体简体"/>
          <w:b/>
          <w:bCs/>
          <w:sz w:val="32"/>
          <w:szCs w:val="32"/>
        </w:rPr>
        <w:t>一</w:t>
      </w:r>
      <w:r>
        <w:rPr>
          <w:rFonts w:ascii="方正楷体简体" w:hAnsi="宋体" w:eastAsia="方正楷体简体" w:cs="方正楷体简体"/>
          <w:b/>
          <w:bCs/>
          <w:sz w:val="32"/>
          <w:szCs w:val="32"/>
        </w:rPr>
        <w:t>)</w:t>
      </w:r>
      <w:r>
        <w:rPr>
          <w:rFonts w:hint="eastAsia" w:ascii="方正楷体简体" w:hAnsi="宋体" w:eastAsia="方正楷体简体" w:cs="方正楷体简体"/>
          <w:b/>
          <w:bCs/>
          <w:sz w:val="32"/>
          <w:szCs w:val="32"/>
        </w:rPr>
        <w:t>主要职责</w:t>
      </w:r>
    </w:p>
    <w:p>
      <w:pPr>
        <w:spacing w:line="560" w:lineRule="exact"/>
        <w:ind w:firstLine="639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sz w:val="32"/>
          <w:szCs w:val="32"/>
        </w:rPr>
        <w:t>贯彻落实党和国家在农村的各项方针政策和法律法规，做好农业、农村、农民工作，现阶段，主要围绕以下四个方面全面履行职责。</w:t>
      </w:r>
    </w:p>
    <w:p>
      <w:pPr>
        <w:spacing w:line="560" w:lineRule="exact"/>
        <w:ind w:firstLine="639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1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促进经济发展，增加农民收入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spacing w:line="560" w:lineRule="exact"/>
        <w:ind w:firstLine="639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2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spacing w:line="560" w:lineRule="exact"/>
        <w:ind w:firstLine="639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3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spacing w:line="560" w:lineRule="exact"/>
        <w:ind w:firstLine="639"/>
        <w:rPr>
          <w:rFonts w:ascii="方正仿宋简体" w:hAnsi="仿宋_GB2312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4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、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楷体简体" w:hAnsi="仿宋_GB2312" w:eastAsia="方正楷体简体" w:cs="Times New Roman"/>
          <w:b/>
          <w:bCs/>
          <w:sz w:val="32"/>
          <w:szCs w:val="32"/>
        </w:rPr>
      </w:pPr>
      <w:r>
        <w:rPr>
          <w:rFonts w:hint="eastAsia" w:ascii="方正楷体简体" w:eastAsia="方正楷体简体" w:cs="方正楷体简体"/>
          <w:b/>
          <w:bCs/>
          <w:sz w:val="32"/>
          <w:szCs w:val="32"/>
        </w:rPr>
        <w:t>（二）西留村乡人民政府部门</w:t>
      </w:r>
      <w:r>
        <w:rPr>
          <w:rFonts w:hint="eastAsia" w:ascii="方正楷体简体" w:eastAsia="方正楷体简体" w:cs="方正楷体简体"/>
          <w:b/>
          <w:bCs/>
          <w:sz w:val="32"/>
          <w:szCs w:val="32"/>
          <w:lang w:eastAsia="zh-CN"/>
        </w:rPr>
        <w:t>机构设置</w:t>
      </w:r>
    </w:p>
    <w:p>
      <w:pPr>
        <w:spacing w:line="560" w:lineRule="exact"/>
        <w:ind w:firstLine="639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sz w:val="32"/>
          <w:szCs w:val="32"/>
        </w:rPr>
        <w:t>按照人口规模分类，西留村乡为三类乡镇，设置行政机构</w:t>
      </w:r>
      <w:r>
        <w:rPr>
          <w:rFonts w:ascii="方正仿宋简体" w:hAnsi="仿宋" w:eastAsia="方正仿宋简体" w:cs="方正仿宋简体"/>
          <w:sz w:val="32"/>
          <w:szCs w:val="32"/>
        </w:rPr>
        <w:t>3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个，即：党政综合办公室（挂社会治安综合治理和群众工作办公室牌子）、经济发展办公室（挂安全生产办公室牌子）、社会事务办公室（挂计划生育办公室、城乡规划建设办公室牌子）；设置事业单位</w:t>
      </w:r>
      <w:r>
        <w:rPr>
          <w:rFonts w:ascii="方正仿宋简体" w:hAnsi="仿宋" w:eastAsia="方正仿宋简体" w:cs="方正仿宋简体"/>
          <w:sz w:val="32"/>
          <w:szCs w:val="32"/>
        </w:rPr>
        <w:t>4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个，即：财政所（挂农村经济经营管理站牌子）、文化综合服务中心、人口和计划生育服务中心、劳动保障事务站。</w:t>
      </w:r>
    </w:p>
    <w:p>
      <w:pPr>
        <w:spacing w:line="560" w:lineRule="exact"/>
        <w:ind w:firstLine="639"/>
        <w:rPr>
          <w:rFonts w:ascii="方正仿宋简体" w:hAnsi="楷体_GB2312" w:eastAsia="方正仿宋简体" w:cs="Times New Roman"/>
          <w:b/>
          <w:bCs/>
          <w:sz w:val="32"/>
          <w:szCs w:val="32"/>
        </w:rPr>
      </w:pPr>
      <w:r>
        <w:rPr>
          <w:rFonts w:ascii="方正仿宋简体" w:hAnsi="楷体_GB2312" w:eastAsia="方正仿宋简体" w:cs="方正仿宋简体"/>
          <w:b/>
          <w:bCs/>
          <w:sz w:val="32"/>
          <w:szCs w:val="32"/>
        </w:rPr>
        <w:t>————</w:t>
      </w:r>
      <w:r>
        <w:rPr>
          <w:rFonts w:hint="eastAsia" w:ascii="方正仿宋简体" w:hAnsi="楷体_GB2312" w:eastAsia="方正仿宋简体" w:cs="方正仿宋简体"/>
          <w:b/>
          <w:bCs/>
          <w:sz w:val="32"/>
          <w:szCs w:val="32"/>
        </w:rPr>
        <w:t>行政机构</w:t>
      </w:r>
    </w:p>
    <w:p>
      <w:pPr>
        <w:spacing w:line="560" w:lineRule="exact"/>
        <w:ind w:firstLine="639"/>
        <w:rPr>
          <w:rFonts w:ascii="方正仿宋简体" w:hAnsi="仿宋_GB2312" w:eastAsia="方正仿宋简体" w:cs="Times New Roman"/>
          <w:sz w:val="32"/>
          <w:szCs w:val="32"/>
        </w:rPr>
      </w:pPr>
      <w:r>
        <w:rPr>
          <w:rFonts w:ascii="方正仿宋简体" w:hAnsi="仿宋_GB2312" w:eastAsia="方正仿宋简体" w:cs="方正仿宋简体"/>
          <w:b/>
          <w:bCs/>
          <w:sz w:val="32"/>
          <w:szCs w:val="32"/>
        </w:rPr>
        <w:t>1</w:t>
      </w:r>
      <w:r>
        <w:rPr>
          <w:rFonts w:hint="eastAsia" w:ascii="方正仿宋简体" w:hAnsi="仿宋_GB2312" w:eastAsia="方正仿宋简体" w:cs="方正仿宋简体"/>
          <w:b/>
          <w:bCs/>
          <w:sz w:val="32"/>
          <w:szCs w:val="32"/>
        </w:rPr>
        <w:t>、党政综合办公室（社会治安综合治理和群众工作办公室）：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机构规格股级，设主任</w:t>
      </w:r>
      <w:r>
        <w:rPr>
          <w:rFonts w:ascii="方正仿宋简体" w:hAnsi="仿宋_GB2312" w:eastAsia="方正仿宋简体" w:cs="方正仿宋简体"/>
          <w:sz w:val="32"/>
          <w:szCs w:val="32"/>
        </w:rPr>
        <w:t>1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名。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负责综合协调、信息反馈、档案管理和机关事务工作；负责基层党组织建设、党员电化教育管理、机构编制、人事劳资、老干部、干部考核、人大、宣传、统战、纪检、工会、共青团、妇联、武装等工作；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>
      <w:pPr>
        <w:spacing w:line="560" w:lineRule="exact"/>
        <w:ind w:firstLine="639"/>
        <w:rPr>
          <w:rFonts w:ascii="方正仿宋简体" w:hAnsi="仿宋_GB2312" w:eastAsia="方正仿宋简体" w:cs="Times New Roman"/>
          <w:sz w:val="32"/>
          <w:szCs w:val="32"/>
        </w:rPr>
      </w:pPr>
      <w:r>
        <w:rPr>
          <w:rFonts w:ascii="方正仿宋简体" w:hAnsi="仿宋_GB2312" w:eastAsia="方正仿宋简体" w:cs="方正仿宋简体"/>
          <w:b/>
          <w:bCs/>
          <w:sz w:val="32"/>
          <w:szCs w:val="32"/>
        </w:rPr>
        <w:t>2</w:t>
      </w:r>
      <w:r>
        <w:rPr>
          <w:rFonts w:hint="eastAsia" w:ascii="方正仿宋简体" w:hAnsi="仿宋_GB2312" w:eastAsia="方正仿宋简体" w:cs="方正仿宋简体"/>
          <w:b/>
          <w:bCs/>
          <w:sz w:val="32"/>
          <w:szCs w:val="32"/>
        </w:rPr>
        <w:t>、经济发展办公室（安全生产办公室）：机构规格股级，设主任</w:t>
      </w:r>
      <w:r>
        <w:rPr>
          <w:rFonts w:ascii="方正仿宋简体" w:hAnsi="仿宋_GB2312" w:eastAsia="方正仿宋简体" w:cs="方正仿宋简体"/>
          <w:b/>
          <w:bCs/>
          <w:sz w:val="32"/>
          <w:szCs w:val="32"/>
        </w:rPr>
        <w:t>1</w:t>
      </w:r>
      <w:r>
        <w:rPr>
          <w:rFonts w:hint="eastAsia" w:ascii="方正仿宋简体" w:hAnsi="仿宋_GB2312" w:eastAsia="方正仿宋简体" w:cs="方正仿宋简体"/>
          <w:b/>
          <w:bCs/>
          <w:sz w:val="32"/>
          <w:szCs w:val="32"/>
        </w:rPr>
        <w:t>名。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根据本乡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仿宋简体" w:hAnsi="仿宋_GB2312" w:eastAsia="方正仿宋简体" w:cs="Times New Roman"/>
          <w:sz w:val="32"/>
          <w:szCs w:val="32"/>
        </w:rPr>
      </w:pPr>
      <w:r>
        <w:rPr>
          <w:rFonts w:ascii="方正仿宋简体" w:hAnsi="仿宋_GB2312" w:eastAsia="方正仿宋简体" w:cs="方正仿宋简体"/>
          <w:b/>
          <w:bCs/>
          <w:sz w:val="32"/>
          <w:szCs w:val="32"/>
        </w:rPr>
        <w:t>3</w:t>
      </w:r>
      <w:r>
        <w:rPr>
          <w:rFonts w:hint="eastAsia" w:ascii="方正仿宋简体" w:hAnsi="仿宋_GB2312" w:eastAsia="方正仿宋简体" w:cs="方正仿宋简体"/>
          <w:b/>
          <w:bCs/>
          <w:sz w:val="32"/>
          <w:szCs w:val="32"/>
        </w:rPr>
        <w:t>、社会事务办公室（计划生育办公室、城乡规划建设办公室）：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机构规格股级，设主任</w:t>
      </w:r>
      <w:r>
        <w:rPr>
          <w:rFonts w:ascii="方正仿宋简体" w:hAnsi="仿宋_GB2312" w:eastAsia="方正仿宋简体" w:cs="方正仿宋简体"/>
          <w:sz w:val="32"/>
          <w:szCs w:val="32"/>
        </w:rPr>
        <w:t>1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名。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乡建设项目规划管理与施工管理，配合市相关行政主管部门做好城建规划建设项目工作；负责本乡村容村貌、环境卫生、园林绿化以及市政建设等基础设施的管理；负责村民住宅建设的管理与服务；负责建设统计、建设</w:t>
      </w:r>
      <w:bookmarkStart w:id="1" w:name="_GoBack"/>
      <w:bookmarkEnd w:id="1"/>
      <w:r>
        <w:rPr>
          <w:rFonts w:hint="eastAsia" w:ascii="方正仿宋简体" w:hAnsi="仿宋" w:eastAsia="方正仿宋简体" w:cs="方正仿宋简体"/>
          <w:sz w:val="32"/>
          <w:szCs w:val="32"/>
          <w:lang w:eastAsia="zh-CN"/>
        </w:rPr>
        <w:t>台账以及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建设档案管理等工作；负责协调与社会事务相关的其他工作。</w:t>
      </w:r>
    </w:p>
    <w:p>
      <w:pPr>
        <w:spacing w:line="560" w:lineRule="exact"/>
        <w:ind w:firstLine="639"/>
        <w:rPr>
          <w:rFonts w:ascii="方正仿宋简体" w:hAnsi="楷体_GB2312" w:eastAsia="方正仿宋简体" w:cs="Times New Roman"/>
          <w:b/>
          <w:bCs/>
          <w:sz w:val="32"/>
          <w:szCs w:val="32"/>
        </w:rPr>
      </w:pPr>
      <w:r>
        <w:rPr>
          <w:rFonts w:ascii="方正仿宋简体" w:hAnsi="楷体_GB2312" w:eastAsia="方正仿宋简体" w:cs="方正仿宋简体"/>
          <w:b/>
          <w:bCs/>
          <w:sz w:val="32"/>
          <w:szCs w:val="32"/>
        </w:rPr>
        <w:t>————</w:t>
      </w:r>
      <w:r>
        <w:rPr>
          <w:rFonts w:hint="eastAsia" w:ascii="方正仿宋简体" w:hAnsi="楷体_GB2312" w:eastAsia="方正仿宋简体" w:cs="方正仿宋简体"/>
          <w:b/>
          <w:bCs/>
          <w:sz w:val="32"/>
          <w:szCs w:val="32"/>
        </w:rPr>
        <w:t>事业单位</w:t>
      </w:r>
    </w:p>
    <w:p>
      <w:pPr>
        <w:spacing w:line="560" w:lineRule="exact"/>
        <w:ind w:firstLine="639"/>
        <w:rPr>
          <w:rFonts w:ascii="方正仿宋简体" w:hAnsi="仿宋_GB2312" w:eastAsia="方正仿宋简体" w:cs="Times New Roman"/>
          <w:sz w:val="32"/>
          <w:szCs w:val="32"/>
        </w:rPr>
      </w:pPr>
      <w:r>
        <w:rPr>
          <w:rFonts w:ascii="方正仿宋简体" w:hAnsi="仿宋_GB2312" w:eastAsia="方正仿宋简体" w:cs="方正仿宋简体"/>
          <w:b/>
          <w:bCs/>
          <w:sz w:val="32"/>
          <w:szCs w:val="32"/>
        </w:rPr>
        <w:t>1</w:t>
      </w:r>
      <w:r>
        <w:rPr>
          <w:rFonts w:hint="eastAsia" w:ascii="方正仿宋简体" w:hAnsi="仿宋_GB2312" w:eastAsia="方正仿宋简体" w:cs="方正仿宋简体"/>
          <w:b/>
          <w:bCs/>
          <w:sz w:val="32"/>
          <w:szCs w:val="32"/>
        </w:rPr>
        <w:t>、财政所（农村经济经营管理站）：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方正仿宋简体"/>
          <w:sz w:val="32"/>
          <w:szCs w:val="32"/>
        </w:rPr>
        <w:t>4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名，设所长</w:t>
      </w:r>
      <w:r>
        <w:rPr>
          <w:rFonts w:ascii="方正仿宋简体" w:hAnsi="仿宋_GB2312" w:eastAsia="方正仿宋简体" w:cs="方正仿宋简体"/>
          <w:sz w:val="32"/>
          <w:szCs w:val="32"/>
        </w:rPr>
        <w:t>1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名。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>
      <w:pPr>
        <w:spacing w:line="560" w:lineRule="exact"/>
        <w:ind w:firstLine="639"/>
        <w:rPr>
          <w:rFonts w:ascii="方正仿宋简体" w:hAnsi="仿宋_GB2312" w:eastAsia="方正仿宋简体" w:cs="Times New Roman"/>
          <w:sz w:val="32"/>
          <w:szCs w:val="32"/>
        </w:rPr>
      </w:pPr>
      <w:r>
        <w:rPr>
          <w:rFonts w:ascii="方正仿宋简体" w:hAnsi="仿宋_GB2312" w:eastAsia="方正仿宋简体" w:cs="方正仿宋简体"/>
          <w:b/>
          <w:bCs/>
          <w:sz w:val="32"/>
          <w:szCs w:val="32"/>
        </w:rPr>
        <w:t>2</w:t>
      </w:r>
      <w:r>
        <w:rPr>
          <w:rFonts w:hint="eastAsia" w:ascii="方正仿宋简体" w:hAnsi="仿宋_GB2312" w:eastAsia="方正仿宋简体" w:cs="方正仿宋简体"/>
          <w:b/>
          <w:bCs/>
          <w:sz w:val="32"/>
          <w:szCs w:val="32"/>
        </w:rPr>
        <w:t>、文化综合服务中心：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方正仿宋简体"/>
          <w:sz w:val="32"/>
          <w:szCs w:val="32"/>
        </w:rPr>
        <w:t>2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名，设主任</w:t>
      </w:r>
      <w:r>
        <w:rPr>
          <w:rFonts w:ascii="方正仿宋简体" w:hAnsi="仿宋_GB2312" w:eastAsia="方正仿宋简体" w:cs="方正仿宋简体"/>
          <w:sz w:val="32"/>
          <w:szCs w:val="32"/>
        </w:rPr>
        <w:t>1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名。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>
      <w:pPr>
        <w:spacing w:line="560" w:lineRule="exact"/>
        <w:ind w:firstLine="639"/>
        <w:rPr>
          <w:rFonts w:ascii="方正仿宋简体" w:hAnsi="仿宋_GB2312" w:eastAsia="方正仿宋简体" w:cs="Times New Roman"/>
          <w:sz w:val="32"/>
          <w:szCs w:val="32"/>
        </w:rPr>
      </w:pPr>
      <w:r>
        <w:rPr>
          <w:rFonts w:ascii="方正仿宋简体" w:hAnsi="仿宋_GB2312" w:eastAsia="方正仿宋简体" w:cs="方正仿宋简体"/>
          <w:b/>
          <w:bCs/>
          <w:sz w:val="32"/>
          <w:szCs w:val="32"/>
        </w:rPr>
        <w:t>3</w:t>
      </w:r>
      <w:r>
        <w:rPr>
          <w:rFonts w:hint="eastAsia" w:ascii="方正仿宋简体" w:hAnsi="仿宋_GB2312" w:eastAsia="方正仿宋简体" w:cs="方正仿宋简体"/>
          <w:b/>
          <w:bCs/>
          <w:sz w:val="32"/>
          <w:szCs w:val="32"/>
        </w:rPr>
        <w:t>、人口和计划生育服务中心：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方正仿宋简体"/>
          <w:sz w:val="32"/>
          <w:szCs w:val="32"/>
        </w:rPr>
        <w:t>6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名，设主任</w:t>
      </w:r>
      <w:r>
        <w:rPr>
          <w:rFonts w:ascii="方正仿宋简体" w:hAnsi="仿宋_GB2312" w:eastAsia="方正仿宋简体" w:cs="方正仿宋简体"/>
          <w:sz w:val="32"/>
          <w:szCs w:val="32"/>
        </w:rPr>
        <w:t>1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名。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>
      <w:pPr>
        <w:spacing w:line="560" w:lineRule="exact"/>
        <w:ind w:firstLine="639"/>
        <w:rPr>
          <w:rFonts w:ascii="方正仿宋简体" w:hAnsi="仿宋_GB2312" w:eastAsia="方正仿宋简体" w:cs="Times New Roman"/>
          <w:sz w:val="32"/>
          <w:szCs w:val="32"/>
        </w:rPr>
      </w:pPr>
      <w:r>
        <w:rPr>
          <w:rFonts w:ascii="方正仿宋简体" w:hAnsi="仿宋_GB2312" w:eastAsia="方正仿宋简体" w:cs="方正仿宋简体"/>
          <w:b/>
          <w:bCs/>
          <w:sz w:val="32"/>
          <w:szCs w:val="32"/>
        </w:rPr>
        <w:t>4</w:t>
      </w:r>
      <w:r>
        <w:rPr>
          <w:rFonts w:hint="eastAsia" w:ascii="方正仿宋简体" w:hAnsi="仿宋_GB2312" w:eastAsia="方正仿宋简体" w:cs="方正仿宋简体"/>
          <w:b/>
          <w:bCs/>
          <w:sz w:val="32"/>
          <w:szCs w:val="32"/>
        </w:rPr>
        <w:t>、劳动保障事务站：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方正仿宋简体"/>
          <w:sz w:val="32"/>
          <w:szCs w:val="32"/>
        </w:rPr>
        <w:t>2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名，设站长</w:t>
      </w:r>
      <w:r>
        <w:rPr>
          <w:rFonts w:ascii="方正仿宋简体" w:hAnsi="仿宋_GB2312" w:eastAsia="方正仿宋简体" w:cs="方正仿宋简体"/>
          <w:sz w:val="32"/>
          <w:szCs w:val="32"/>
        </w:rPr>
        <w:t>1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名。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</w:t>
      </w:r>
      <w:r>
        <w:rPr>
          <w:rFonts w:hint="eastAsia" w:ascii="方正仿宋简体" w:hAnsi="仿宋_GB2312" w:eastAsia="方正仿宋简体" w:cs="方正仿宋简体"/>
          <w:sz w:val="32"/>
          <w:szCs w:val="32"/>
        </w:rPr>
        <w:t>。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ascii="黑体" w:hAnsi="黑体" w:eastAsia="黑体" w:cs="黑体"/>
          <w:sz w:val="32"/>
          <w:szCs w:val="32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年度部门决算报表</w:t>
      </w:r>
    </w:p>
    <w:p>
      <w:pPr>
        <w:spacing w:line="56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见附表。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</w:t>
      </w:r>
      <w:r>
        <w:rPr>
          <w:rFonts w:ascii="方正仿宋简体" w:eastAsia="方正仿宋简体" w:cs="方正仿宋简体"/>
          <w:sz w:val="32"/>
          <w:szCs w:val="32"/>
        </w:rPr>
        <w:t>01</w:t>
      </w:r>
      <w:r>
        <w:rPr>
          <w:rFonts w:hint="eastAsia" w:ascii="方正仿宋简体" w:eastAsia="方正仿宋简体" w:cs="方正仿宋简体"/>
          <w:sz w:val="32"/>
          <w:szCs w:val="32"/>
        </w:rPr>
        <w:t>－</w:t>
      </w:r>
      <w:r>
        <w:rPr>
          <w:rFonts w:ascii="方正仿宋简体" w:eastAsia="方正仿宋简体" w:cs="方正仿宋简体"/>
          <w:sz w:val="32"/>
          <w:szCs w:val="32"/>
        </w:rPr>
        <w:t>10</w:t>
      </w:r>
      <w:r>
        <w:rPr>
          <w:rFonts w:hint="eastAsia" w:ascii="方正仿宋简体" w:eastAsia="方正仿宋简体" w:cs="方正仿宋简体"/>
          <w:sz w:val="32"/>
          <w:szCs w:val="32"/>
        </w:rPr>
        <w:t>表）。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ascii="黑体" w:hAnsi="黑体" w:eastAsia="黑体" w:cs="黑体"/>
          <w:sz w:val="32"/>
          <w:szCs w:val="32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年部门决算情况说明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一、收入支出决算总体情况说明</w:t>
      </w:r>
    </w:p>
    <w:p>
      <w:pPr>
        <w:spacing w:line="56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年财政拨款收入</w:t>
      </w:r>
      <w:r>
        <w:rPr>
          <w:rFonts w:ascii="方正仿宋简体" w:eastAsia="方正仿宋简体" w:cs="方正仿宋简体"/>
          <w:sz w:val="32"/>
          <w:szCs w:val="32"/>
        </w:rPr>
        <w:t>716.1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万元，其中一般公共预算财政拨款</w:t>
      </w:r>
      <w:r>
        <w:rPr>
          <w:rFonts w:ascii="方正仿宋简体" w:eastAsia="方正仿宋简体" w:cs="方正仿宋简体"/>
          <w:sz w:val="32"/>
          <w:szCs w:val="32"/>
        </w:rPr>
        <w:t>716.1</w:t>
      </w:r>
      <w:r>
        <w:rPr>
          <w:rFonts w:hint="eastAsia" w:ascii="方正仿宋简体" w:eastAsia="方正仿宋简体" w:cs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万元；年初结转和结余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年支出</w:t>
      </w:r>
      <w:r>
        <w:rPr>
          <w:rFonts w:ascii="方正仿宋简体" w:eastAsia="方正仿宋简体" w:cs="方正仿宋简体"/>
          <w:sz w:val="32"/>
          <w:szCs w:val="32"/>
        </w:rPr>
        <w:t>716.1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二、收入决算情况说明</w:t>
      </w:r>
    </w:p>
    <w:p>
      <w:pPr>
        <w:spacing w:line="56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年收入合计</w:t>
      </w:r>
      <w:r>
        <w:rPr>
          <w:rFonts w:ascii="方正仿宋简体" w:eastAsia="方正仿宋简体" w:cs="方正仿宋简体"/>
          <w:sz w:val="32"/>
          <w:szCs w:val="32"/>
        </w:rPr>
        <w:t>716.1</w:t>
      </w:r>
      <w:r>
        <w:rPr>
          <w:rFonts w:hint="eastAsia" w:ascii="方正仿宋简体" w:eastAsia="方正仿宋简体" w:cs="方正仿宋简体"/>
          <w:sz w:val="32"/>
          <w:szCs w:val="32"/>
        </w:rPr>
        <w:t>万元，为财政拨款收入，其中：一般公共服务支出</w:t>
      </w:r>
      <w:r>
        <w:rPr>
          <w:rFonts w:ascii="方正仿宋简体" w:eastAsia="方正仿宋简体" w:cs="方正仿宋简体"/>
          <w:sz w:val="32"/>
          <w:szCs w:val="32"/>
        </w:rPr>
        <w:t>566.5</w:t>
      </w:r>
      <w:r>
        <w:rPr>
          <w:rFonts w:hint="eastAsia" w:ascii="方正仿宋简体" w:eastAsia="方正仿宋简体" w:cs="方正仿宋简体"/>
          <w:sz w:val="32"/>
          <w:szCs w:val="32"/>
        </w:rPr>
        <w:t>万元，医疗卫生与计划生育支出</w:t>
      </w:r>
      <w:r>
        <w:rPr>
          <w:rFonts w:ascii="方正仿宋简体" w:eastAsia="方正仿宋简体" w:cs="方正仿宋简体"/>
          <w:sz w:val="32"/>
          <w:szCs w:val="32"/>
        </w:rPr>
        <w:t>48.9</w:t>
      </w:r>
      <w:r>
        <w:rPr>
          <w:rFonts w:hint="eastAsia" w:ascii="方正仿宋简体" w:eastAsia="方正仿宋简体" w:cs="方正仿宋简体"/>
          <w:sz w:val="32"/>
          <w:szCs w:val="32"/>
        </w:rPr>
        <w:t>万元</w:t>
      </w:r>
      <w:r>
        <w:rPr>
          <w:rFonts w:ascii="方正仿宋简体" w:eastAsia="方正仿宋简体" w:cs="方正仿宋简体"/>
          <w:sz w:val="32"/>
          <w:szCs w:val="32"/>
        </w:rPr>
        <w:t>.</w:t>
      </w:r>
      <w:r>
        <w:rPr>
          <w:rFonts w:hint="eastAsia" w:ascii="方正仿宋简体" w:eastAsia="方正仿宋简体" w:cs="方正仿宋简体"/>
          <w:sz w:val="32"/>
          <w:szCs w:val="32"/>
        </w:rPr>
        <w:t>万元，城乡社区支出</w:t>
      </w:r>
      <w:r>
        <w:rPr>
          <w:rFonts w:ascii="方正仿宋简体" w:eastAsia="方正仿宋简体" w:cs="方正仿宋简体"/>
          <w:sz w:val="32"/>
          <w:szCs w:val="32"/>
        </w:rPr>
        <w:t>55</w:t>
      </w:r>
      <w:r>
        <w:rPr>
          <w:rFonts w:hint="eastAsia" w:ascii="方正仿宋简体" w:eastAsia="方正仿宋简体" w:cs="方正仿宋简体"/>
          <w:sz w:val="32"/>
          <w:szCs w:val="32"/>
        </w:rPr>
        <w:t>万元，农林水支出</w:t>
      </w:r>
      <w:r>
        <w:rPr>
          <w:rFonts w:ascii="方正仿宋简体" w:eastAsia="方正仿宋简体" w:cs="方正仿宋简体"/>
          <w:sz w:val="32"/>
          <w:szCs w:val="32"/>
        </w:rPr>
        <w:t>45.7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三、支出决算情况说明</w:t>
      </w:r>
    </w:p>
    <w:p>
      <w:pPr>
        <w:spacing w:line="56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年共支出</w:t>
      </w:r>
      <w:r>
        <w:rPr>
          <w:rFonts w:ascii="方正仿宋简体" w:eastAsia="方正仿宋简体" w:cs="方正仿宋简体"/>
          <w:sz w:val="32"/>
          <w:szCs w:val="32"/>
        </w:rPr>
        <w:t>716.1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万元，其中：基本支出</w:t>
      </w:r>
      <w:r>
        <w:rPr>
          <w:rFonts w:ascii="方正仿宋简体" w:eastAsia="方正仿宋简体" w:cs="方正仿宋简体"/>
          <w:sz w:val="32"/>
          <w:szCs w:val="32"/>
        </w:rPr>
        <w:t>661.1</w:t>
      </w:r>
      <w:r>
        <w:rPr>
          <w:rFonts w:hint="eastAsia" w:ascii="方正仿宋简体" w:eastAsia="方正仿宋简体" w:cs="方正仿宋简体"/>
          <w:sz w:val="32"/>
          <w:szCs w:val="32"/>
        </w:rPr>
        <w:t>万元，项目支出</w:t>
      </w:r>
      <w:r>
        <w:rPr>
          <w:rFonts w:ascii="方正仿宋简体" w:eastAsia="方正仿宋简体" w:cs="方正仿宋简体"/>
          <w:sz w:val="32"/>
          <w:szCs w:val="32"/>
        </w:rPr>
        <w:t>55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四、财政拨款收入支出决算总体情况说明</w:t>
      </w:r>
    </w:p>
    <w:p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　　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年收入合计</w:t>
      </w:r>
      <w:r>
        <w:rPr>
          <w:rFonts w:ascii="方正仿宋简体" w:eastAsia="方正仿宋简体" w:cs="方正仿宋简体"/>
          <w:sz w:val="32"/>
          <w:szCs w:val="32"/>
        </w:rPr>
        <w:t>716.1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万元，其中一般公共预算财政拨款</w:t>
      </w:r>
      <w:r>
        <w:rPr>
          <w:rFonts w:ascii="方正仿宋简体" w:eastAsia="方正仿宋简体" w:cs="方正仿宋简体"/>
          <w:sz w:val="32"/>
          <w:szCs w:val="32"/>
        </w:rPr>
        <w:t>716.1</w:t>
      </w:r>
      <w:r>
        <w:rPr>
          <w:rFonts w:hint="eastAsia" w:ascii="方正仿宋简体" w:eastAsia="方正仿宋简体" w:cs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万元；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年支出合计</w:t>
      </w:r>
      <w:r>
        <w:rPr>
          <w:rFonts w:ascii="方正仿宋简体" w:eastAsia="方正仿宋简体" w:cs="方正仿宋简体"/>
          <w:sz w:val="32"/>
          <w:szCs w:val="32"/>
        </w:rPr>
        <w:t>716.1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万元，其中一般公共预算财政拨款支出</w:t>
      </w:r>
      <w:r>
        <w:rPr>
          <w:rFonts w:ascii="方正仿宋简体" w:eastAsia="方正仿宋简体" w:cs="方正仿宋简体"/>
          <w:sz w:val="32"/>
          <w:szCs w:val="32"/>
        </w:rPr>
        <w:t>716.1</w:t>
      </w:r>
      <w:r>
        <w:rPr>
          <w:rFonts w:hint="eastAsia" w:ascii="方正仿宋简体" w:eastAsia="方正仿宋简体" w:cs="方正仿宋简体"/>
          <w:sz w:val="32"/>
          <w:szCs w:val="32"/>
        </w:rPr>
        <w:t>万元，政府性基金预算财政拨款支出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五、决算收支增减变化说明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 w:cs="方正仿宋简体"/>
          <w:sz w:val="32"/>
          <w:szCs w:val="32"/>
        </w:rPr>
      </w:pPr>
      <w:r>
        <w:rPr>
          <w:rFonts w:ascii="方正黑体简体" w:eastAsia="方正黑体简体" w:cs="方正黑体简体"/>
          <w:sz w:val="32"/>
          <w:szCs w:val="32"/>
        </w:rPr>
        <w:t xml:space="preserve">    </w:t>
      </w:r>
      <w:r>
        <w:rPr>
          <w:rFonts w:hint="eastAsia" w:ascii="方正黑体简体" w:eastAsia="方正黑体简体" w:cs="方正黑体简体"/>
          <w:sz w:val="32"/>
          <w:szCs w:val="32"/>
          <w:lang w:val="en-US" w:eastAsia="zh-CN"/>
        </w:rPr>
        <w:t>1.</w:t>
      </w:r>
      <w:r>
        <w:rPr>
          <w:rFonts w:ascii="方正黑体简体" w:eastAsia="方正黑体简体" w:cs="方正黑体简体"/>
          <w:sz w:val="32"/>
          <w:szCs w:val="32"/>
        </w:rPr>
        <w:t>2016</w:t>
      </w:r>
      <w:r>
        <w:rPr>
          <w:rFonts w:hint="eastAsia" w:ascii="方正黑体简体" w:eastAsia="方正黑体简体" w:cs="方正黑体简体"/>
          <w:sz w:val="32"/>
          <w:szCs w:val="32"/>
        </w:rPr>
        <w:t>年决算比</w:t>
      </w:r>
      <w:r>
        <w:rPr>
          <w:rFonts w:ascii="方正黑体简体" w:eastAsia="方正黑体简体" w:cs="方正黑体简体"/>
          <w:sz w:val="32"/>
          <w:szCs w:val="32"/>
        </w:rPr>
        <w:t>2015</w:t>
      </w:r>
      <w:r>
        <w:rPr>
          <w:rFonts w:hint="eastAsia" w:ascii="方正黑体简体" w:eastAsia="方正黑体简体" w:cs="方正黑体简体"/>
          <w:sz w:val="32"/>
          <w:szCs w:val="32"/>
        </w:rPr>
        <w:t>年决算增加</w:t>
      </w:r>
      <w:r>
        <w:rPr>
          <w:rFonts w:ascii="方正黑体简体" w:eastAsia="方正黑体简体" w:cs="方正黑体简体"/>
          <w:sz w:val="32"/>
          <w:szCs w:val="32"/>
        </w:rPr>
        <w:t>160.98</w:t>
      </w:r>
      <w:r>
        <w:rPr>
          <w:rFonts w:hint="eastAsia" w:ascii="方正黑体简体" w:eastAsia="方正黑体简体" w:cs="方正黑体简体"/>
          <w:sz w:val="32"/>
          <w:szCs w:val="32"/>
        </w:rPr>
        <w:t>万元，</w:t>
      </w:r>
      <w:r>
        <w:rPr>
          <w:rFonts w:hint="eastAsia" w:ascii="方正仿宋简体" w:eastAsia="方正仿宋简体" w:cs="方正仿宋简体"/>
          <w:sz w:val="32"/>
          <w:szCs w:val="32"/>
        </w:rPr>
        <w:t>其中：一般公服务支出增加</w:t>
      </w:r>
      <w:r>
        <w:rPr>
          <w:rFonts w:ascii="方正仿宋简体" w:eastAsia="方正仿宋简体" w:cs="方正仿宋简体"/>
          <w:sz w:val="32"/>
          <w:szCs w:val="32"/>
        </w:rPr>
        <w:t>195.61</w:t>
      </w:r>
      <w:r>
        <w:rPr>
          <w:rFonts w:hint="eastAsia" w:ascii="方正仿宋简体" w:eastAsia="方正仿宋简体" w:cs="方正仿宋简体"/>
          <w:sz w:val="32"/>
          <w:szCs w:val="32"/>
        </w:rPr>
        <w:t>万元</w:t>
      </w:r>
      <w:r>
        <w:rPr>
          <w:rFonts w:hint="eastAsia" w:ascii="方正仿宋简体" w:hAnsi="黑体" w:eastAsia="方正仿宋简体" w:cs="方正仿宋简体"/>
          <w:sz w:val="32"/>
          <w:szCs w:val="32"/>
        </w:rPr>
        <w:t>（人员经费增长的主要因素为正常的晋职增资），</w:t>
      </w:r>
      <w:r>
        <w:rPr>
          <w:rFonts w:hint="eastAsia" w:ascii="方正仿宋简体" w:eastAsia="方正仿宋简体" w:cs="方正仿宋简体"/>
          <w:sz w:val="32"/>
          <w:szCs w:val="32"/>
        </w:rPr>
        <w:t>医疗卫生及计划生育支出减少</w:t>
      </w:r>
      <w:r>
        <w:rPr>
          <w:rFonts w:ascii="方正仿宋简体" w:eastAsia="方正仿宋简体" w:cs="方正仿宋简体"/>
          <w:sz w:val="32"/>
          <w:szCs w:val="32"/>
        </w:rPr>
        <w:t>2.3</w:t>
      </w:r>
      <w:r>
        <w:rPr>
          <w:rFonts w:hint="eastAsia" w:ascii="方正仿宋简体" w:eastAsia="方正仿宋简体" w:cs="方正仿宋简体"/>
          <w:sz w:val="32"/>
          <w:szCs w:val="32"/>
        </w:rPr>
        <w:t>万元，</w:t>
      </w:r>
      <w:r>
        <w:rPr>
          <w:rFonts w:hint="eastAsia" w:ascii="方正仿宋简体" w:hAnsi="黑体" w:eastAsia="方正仿宋简体" w:cs="方正仿宋简体"/>
          <w:sz w:val="32"/>
          <w:szCs w:val="32"/>
        </w:rPr>
        <w:t>（减少的主要因素为人员减少），</w:t>
      </w:r>
      <w:r>
        <w:rPr>
          <w:rFonts w:hint="eastAsia" w:ascii="方正仿宋简体" w:eastAsia="方正仿宋简体" w:cs="方正仿宋简体"/>
          <w:sz w:val="32"/>
          <w:szCs w:val="32"/>
        </w:rPr>
        <w:t>城乡社区支出减少</w:t>
      </w:r>
      <w:r>
        <w:rPr>
          <w:rFonts w:ascii="方正仿宋简体" w:eastAsia="方正仿宋简体" w:cs="方正仿宋简体"/>
          <w:sz w:val="32"/>
          <w:szCs w:val="32"/>
        </w:rPr>
        <w:t>22.36</w:t>
      </w:r>
      <w:r>
        <w:rPr>
          <w:rFonts w:hint="eastAsia" w:ascii="方正仿宋简体" w:eastAsia="方正仿宋简体" w:cs="方正仿宋简体"/>
          <w:sz w:val="32"/>
          <w:szCs w:val="32"/>
        </w:rPr>
        <w:t>万元</w:t>
      </w:r>
      <w:r>
        <w:rPr>
          <w:rFonts w:hint="eastAsia" w:ascii="方正仿宋简体" w:hAnsi="黑体" w:eastAsia="方正仿宋简体" w:cs="方正仿宋简体"/>
          <w:sz w:val="32"/>
          <w:szCs w:val="32"/>
        </w:rPr>
        <w:t>（减少的主要因素群众补偿款减少）</w:t>
      </w:r>
      <w:r>
        <w:rPr>
          <w:rFonts w:hint="eastAsia" w:ascii="方正仿宋简体" w:eastAsia="方正仿宋简体" w:cs="方正仿宋简体"/>
          <w:sz w:val="32"/>
          <w:szCs w:val="32"/>
        </w:rPr>
        <w:t>，农林水项目支出减少</w:t>
      </w:r>
      <w:r>
        <w:rPr>
          <w:rFonts w:ascii="方正仿宋简体" w:eastAsia="方正仿宋简体" w:cs="方正仿宋简体"/>
          <w:sz w:val="32"/>
          <w:szCs w:val="32"/>
        </w:rPr>
        <w:t>9.97</w:t>
      </w:r>
      <w:r>
        <w:rPr>
          <w:rFonts w:hint="eastAsia" w:ascii="方正仿宋简体" w:eastAsia="方正仿宋简体" w:cs="方正仿宋简体"/>
          <w:sz w:val="32"/>
          <w:szCs w:val="32"/>
        </w:rPr>
        <w:t>万元（原因是项目支出减少）</w:t>
      </w: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>.</w:t>
      </w:r>
    </w:p>
    <w:p>
      <w:pPr>
        <w:spacing w:line="56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>2.2016年决算与年初预算比：本年度安排预算支出577.91万元，实际支出716.1万元，增加138.19万元。增加原因是：人员经费的增长（正常晋职,增资及养老保险改革）等。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  <w:u w:val="single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六、“三公”经费增减变化原因情况说明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 w:cs="方正仿宋简体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年“三公”经费支出合计</w:t>
      </w:r>
      <w:r>
        <w:rPr>
          <w:rFonts w:ascii="方正仿宋简体" w:eastAsia="方正仿宋简体" w:cs="方正仿宋简体"/>
          <w:sz w:val="32"/>
          <w:szCs w:val="32"/>
        </w:rPr>
        <w:t>4.6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</w:t>
      </w:r>
      <w:r>
        <w:rPr>
          <w:rFonts w:ascii="方正仿宋简体" w:eastAsia="方正仿宋简体" w:cs="方正仿宋简体"/>
          <w:sz w:val="32"/>
          <w:szCs w:val="32"/>
        </w:rPr>
        <w:t>: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eastAsia="方正仿宋简体" w:cs="方正仿宋简体"/>
          <w:sz w:val="32"/>
          <w:szCs w:val="32"/>
        </w:rPr>
        <w:t>公务用车运行维护费</w:t>
      </w:r>
      <w:r>
        <w:rPr>
          <w:rFonts w:ascii="方正仿宋简体" w:eastAsia="方正仿宋简体" w:cs="方正仿宋简体"/>
          <w:sz w:val="32"/>
          <w:szCs w:val="32"/>
        </w:rPr>
        <w:t>4.1</w:t>
      </w:r>
      <w:r>
        <w:rPr>
          <w:rFonts w:hint="eastAsia" w:ascii="方正仿宋简体" w:eastAsia="方正仿宋简体" w:cs="方正仿宋简体"/>
          <w:sz w:val="32"/>
          <w:szCs w:val="32"/>
        </w:rPr>
        <w:t>万元，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eastAsia="方正仿宋简体" w:cs="方正仿宋简体"/>
          <w:sz w:val="32"/>
          <w:szCs w:val="32"/>
        </w:rPr>
        <w:t>公车购置费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万元，公务接待费</w:t>
      </w:r>
      <w:r>
        <w:rPr>
          <w:rFonts w:ascii="方正仿宋简体" w:eastAsia="方正仿宋简体" w:cs="方正仿宋简体"/>
          <w:sz w:val="32"/>
          <w:szCs w:val="32"/>
        </w:rPr>
        <w:t>0.5</w:t>
      </w:r>
      <w:r>
        <w:rPr>
          <w:rFonts w:hint="eastAsia" w:ascii="方正仿宋简体" w:eastAsia="方正仿宋简体" w:cs="方正仿宋简体"/>
          <w:sz w:val="32"/>
          <w:szCs w:val="32"/>
        </w:rPr>
        <w:t>万元。公务用车保有量</w:t>
      </w:r>
      <w:r>
        <w:rPr>
          <w:rFonts w:ascii="方正仿宋简体" w:eastAsia="方正仿宋简体" w:cs="方正仿宋简体"/>
          <w:sz w:val="32"/>
          <w:szCs w:val="32"/>
        </w:rPr>
        <w:t>4</w:t>
      </w:r>
      <w:r>
        <w:rPr>
          <w:rFonts w:hint="eastAsia" w:ascii="方正仿宋简体" w:eastAsia="方正仿宋简体" w:cs="方正仿宋简体"/>
          <w:sz w:val="32"/>
          <w:szCs w:val="32"/>
        </w:rPr>
        <w:t>辆，为一般公务用车；国内公务接待批次</w:t>
      </w:r>
      <w:r>
        <w:rPr>
          <w:rFonts w:ascii="方正仿宋简体" w:eastAsia="方正仿宋简体" w:cs="方正仿宋简体"/>
          <w:sz w:val="32"/>
          <w:szCs w:val="32"/>
        </w:rPr>
        <w:t>10</w:t>
      </w:r>
      <w:r>
        <w:rPr>
          <w:rFonts w:hint="eastAsia" w:ascii="方正仿宋简体" w:eastAsia="方正仿宋简体" w:cs="方正仿宋简体"/>
          <w:sz w:val="32"/>
          <w:szCs w:val="32"/>
        </w:rPr>
        <w:t>个，接待人次</w:t>
      </w:r>
      <w:r>
        <w:rPr>
          <w:rFonts w:ascii="方正仿宋简体" w:eastAsia="方正仿宋简体" w:cs="方正仿宋简体"/>
          <w:sz w:val="32"/>
          <w:szCs w:val="32"/>
        </w:rPr>
        <w:t>222</w:t>
      </w:r>
      <w:r>
        <w:rPr>
          <w:rFonts w:hint="eastAsia" w:ascii="方正仿宋简体" w:eastAsia="方正仿宋简体" w:cs="方正仿宋简体"/>
          <w:sz w:val="32"/>
          <w:szCs w:val="32"/>
        </w:rPr>
        <w:t>人；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eastAsia="方正仿宋简体" w:cs="方正仿宋简体"/>
          <w:sz w:val="32"/>
          <w:szCs w:val="32"/>
        </w:rPr>
        <w:t>因公出国（境）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人。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与</w:t>
      </w: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>2015年比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“三公”经费</w:t>
      </w:r>
      <w:r>
        <w:rPr>
          <w:rFonts w:hint="eastAsia" w:ascii="方正仿宋简体" w:eastAsia="方正仿宋简体" w:cs="方正仿宋简体"/>
          <w:sz w:val="32"/>
          <w:szCs w:val="32"/>
        </w:rPr>
        <w:t>增加原因：由于</w:t>
      </w:r>
      <w:r>
        <w:rPr>
          <w:rFonts w:ascii="方正仿宋简体" w:eastAsia="方正仿宋简体" w:cs="方正仿宋简体"/>
          <w:sz w:val="32"/>
          <w:szCs w:val="32"/>
        </w:rPr>
        <w:t>2015</w:t>
      </w:r>
      <w:r>
        <w:rPr>
          <w:rFonts w:hint="eastAsia" w:ascii="方正仿宋简体" w:eastAsia="方正仿宋简体" w:cs="方正仿宋简体"/>
          <w:sz w:val="32"/>
          <w:szCs w:val="32"/>
        </w:rPr>
        <w:t>年公务用车运行维护费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实际</w:t>
      </w:r>
      <w:r>
        <w:rPr>
          <w:rFonts w:hint="eastAsia" w:ascii="方正仿宋简体" w:eastAsia="方正仿宋简体" w:cs="方正仿宋简体"/>
          <w:sz w:val="32"/>
          <w:szCs w:val="32"/>
        </w:rPr>
        <w:t>开支</w:t>
      </w:r>
      <w:r>
        <w:rPr>
          <w:rFonts w:ascii="方正仿宋简体" w:eastAsia="方正仿宋简体" w:cs="方正仿宋简体"/>
          <w:sz w:val="32"/>
          <w:szCs w:val="32"/>
        </w:rPr>
        <w:t>0.24</w:t>
      </w:r>
      <w:r>
        <w:rPr>
          <w:rFonts w:hint="eastAsia" w:ascii="方正仿宋简体" w:eastAsia="方正仿宋简体" w:cs="方正仿宋简体"/>
          <w:sz w:val="32"/>
          <w:szCs w:val="32"/>
        </w:rPr>
        <w:t>万元</w:t>
      </w: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>,</w:t>
      </w:r>
      <w:r>
        <w:rPr>
          <w:rFonts w:hint="eastAsia" w:ascii="方正仿宋简体" w:eastAsia="方正仿宋简体" w:cs="方正仿宋简体"/>
          <w:sz w:val="32"/>
          <w:szCs w:val="32"/>
        </w:rPr>
        <w:t>其余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费用</w:t>
      </w:r>
      <w:r>
        <w:rPr>
          <w:rFonts w:hint="eastAsia" w:ascii="方正仿宋简体" w:eastAsia="方正仿宋简体" w:cs="方正仿宋简体"/>
          <w:sz w:val="32"/>
          <w:szCs w:val="32"/>
        </w:rPr>
        <w:t>转到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年开支所以增加</w:t>
      </w:r>
      <w:r>
        <w:rPr>
          <w:rFonts w:ascii="方正仿宋简体" w:eastAsia="方正仿宋简体" w:cs="方正仿宋简体"/>
          <w:sz w:val="32"/>
          <w:szCs w:val="32"/>
        </w:rPr>
        <w:t>3.86</w:t>
      </w:r>
      <w:r>
        <w:rPr>
          <w:rFonts w:hint="eastAsia" w:ascii="方正仿宋简体" w:eastAsia="方正仿宋简体" w:cs="方正仿宋简体"/>
          <w:sz w:val="32"/>
          <w:szCs w:val="32"/>
        </w:rPr>
        <w:t>万元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eastAsia="方正仿宋简体" w:cs="方正仿宋简体"/>
          <w:sz w:val="32"/>
          <w:szCs w:val="32"/>
        </w:rPr>
        <w:t>公务接待费</w:t>
      </w:r>
      <w:r>
        <w:rPr>
          <w:rFonts w:ascii="方正仿宋简体" w:eastAsia="方正仿宋简体" w:cs="方正仿宋简体"/>
          <w:sz w:val="32"/>
          <w:szCs w:val="32"/>
        </w:rPr>
        <w:t>2015</w:t>
      </w:r>
      <w:r>
        <w:rPr>
          <w:rFonts w:hint="eastAsia" w:asci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eastAsia="方正仿宋简体" w:cs="方正仿宋简体"/>
          <w:sz w:val="32"/>
          <w:szCs w:val="32"/>
          <w:lang w:eastAsia="zh-CN"/>
        </w:rPr>
        <w:t>实际开支</w:t>
      </w: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>0元，2015年公务接待费开支</w:t>
      </w:r>
      <w:r>
        <w:rPr>
          <w:rFonts w:hint="eastAsia" w:ascii="方正仿宋简体" w:eastAsia="方正仿宋简体" w:cs="方正仿宋简体"/>
          <w:sz w:val="32"/>
          <w:szCs w:val="32"/>
        </w:rPr>
        <w:t>转到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年开支增加</w:t>
      </w:r>
      <w:r>
        <w:rPr>
          <w:rFonts w:ascii="方正仿宋简体" w:eastAsia="方正仿宋简体" w:cs="方正仿宋简体"/>
          <w:sz w:val="32"/>
          <w:szCs w:val="32"/>
        </w:rPr>
        <w:t>0.5</w:t>
      </w:r>
      <w:r>
        <w:rPr>
          <w:rFonts w:hint="eastAsia" w:ascii="方正仿宋简体" w:eastAsia="方正仿宋简体" w:cs="方正仿宋简体"/>
          <w:sz w:val="32"/>
          <w:szCs w:val="32"/>
        </w:rPr>
        <w:t>万元，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>2.2016年“三公”经费支出实际支出4.6万元，年初预算安排7.1万元。实际支出比年初预算安排减少2.5万元。</w:t>
      </w:r>
      <w:r>
        <w:rPr>
          <w:rFonts w:hint="eastAsia" w:ascii="方正仿宋简体" w:eastAsia="方正仿宋简体" w:cs="方正仿宋简体"/>
          <w:sz w:val="32"/>
          <w:szCs w:val="32"/>
        </w:rPr>
        <w:t>我单位公务接待严格执行市委、市政府要求，厉行节约、艰苦奋斗</w:t>
      </w:r>
      <w:r>
        <w:rPr>
          <w:rFonts w:ascii="方正仿宋简体" w:eastAsia="方正仿宋简体" w:cs="方正仿宋简体"/>
          <w:sz w:val="32"/>
          <w:szCs w:val="32"/>
        </w:rPr>
        <w:t>,</w:t>
      </w:r>
      <w:r>
        <w:rPr>
          <w:rFonts w:hint="eastAsia" w:ascii="方正仿宋简体" w:eastAsia="方正仿宋简体" w:cs="方正仿宋简体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七、机关运行经费的支出情况的说明</w:t>
      </w:r>
    </w:p>
    <w:p>
      <w:pPr>
        <w:spacing w:line="56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年我单位机关运行经费</w:t>
      </w:r>
      <w:r>
        <w:rPr>
          <w:rFonts w:ascii="方正仿宋简体" w:eastAsia="方正仿宋简体" w:cs="方正仿宋简体"/>
          <w:sz w:val="32"/>
          <w:szCs w:val="32"/>
        </w:rPr>
        <w:t>97.2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万元，其中：办公及印刷费</w:t>
      </w:r>
      <w:r>
        <w:rPr>
          <w:rFonts w:ascii="方正仿宋简体" w:eastAsia="方正仿宋简体" w:cs="方正仿宋简体"/>
          <w:sz w:val="32"/>
          <w:szCs w:val="32"/>
        </w:rPr>
        <w:t>48.5</w:t>
      </w:r>
      <w:r>
        <w:rPr>
          <w:rFonts w:hint="eastAsia" w:ascii="方正仿宋简体" w:eastAsia="方正仿宋简体" w:cs="方正仿宋简体"/>
          <w:sz w:val="32"/>
          <w:szCs w:val="32"/>
        </w:rPr>
        <w:t>万元、邮电费</w:t>
      </w:r>
      <w:r>
        <w:rPr>
          <w:rFonts w:ascii="方正仿宋简体" w:eastAsia="方正仿宋简体" w:cs="方正仿宋简体"/>
          <w:sz w:val="32"/>
          <w:szCs w:val="32"/>
        </w:rPr>
        <w:t>1.8</w:t>
      </w:r>
      <w:r>
        <w:rPr>
          <w:rFonts w:hint="eastAsia" w:ascii="方正仿宋简体" w:eastAsia="方正仿宋简体" w:cs="方正仿宋简体"/>
          <w:sz w:val="32"/>
          <w:szCs w:val="32"/>
        </w:rPr>
        <w:t>万元、福利费</w:t>
      </w:r>
      <w:r>
        <w:rPr>
          <w:rFonts w:ascii="方正仿宋简体" w:eastAsia="方正仿宋简体" w:cs="方正仿宋简体"/>
          <w:sz w:val="32"/>
          <w:szCs w:val="32"/>
        </w:rPr>
        <w:t>3.6</w:t>
      </w:r>
      <w:r>
        <w:rPr>
          <w:rFonts w:hint="eastAsia" w:ascii="方正仿宋简体" w:eastAsia="方正仿宋简体" w:cs="方正仿宋简体"/>
          <w:sz w:val="32"/>
          <w:szCs w:val="32"/>
        </w:rPr>
        <w:t>万元、工会经费</w:t>
      </w:r>
      <w:r>
        <w:rPr>
          <w:rFonts w:ascii="方正仿宋简体" w:eastAsia="方正仿宋简体" w:cs="方正仿宋简体"/>
          <w:sz w:val="32"/>
          <w:szCs w:val="32"/>
        </w:rPr>
        <w:t>3.1</w:t>
      </w:r>
      <w:r>
        <w:rPr>
          <w:rFonts w:hint="eastAsia" w:ascii="方正仿宋简体" w:eastAsia="方正仿宋简体" w:cs="方正仿宋简体"/>
          <w:sz w:val="32"/>
          <w:szCs w:val="32"/>
        </w:rPr>
        <w:t>万元、日常维修费</w:t>
      </w:r>
      <w:r>
        <w:rPr>
          <w:rFonts w:ascii="方正仿宋简体" w:eastAsia="方正仿宋简体" w:cs="方正仿宋简体"/>
          <w:sz w:val="32"/>
          <w:szCs w:val="32"/>
        </w:rPr>
        <w:t>14.1</w:t>
      </w:r>
      <w:r>
        <w:rPr>
          <w:rFonts w:hint="eastAsia" w:ascii="方正仿宋简体" w:eastAsia="方正仿宋简体" w:cs="方正仿宋简体"/>
          <w:sz w:val="32"/>
          <w:szCs w:val="32"/>
        </w:rPr>
        <w:t>万元、办公用房水电费</w:t>
      </w:r>
      <w:r>
        <w:rPr>
          <w:rFonts w:ascii="方正仿宋简体" w:eastAsia="方正仿宋简体" w:cs="方正仿宋简体"/>
          <w:sz w:val="32"/>
          <w:szCs w:val="32"/>
        </w:rPr>
        <w:t>6.7</w:t>
      </w:r>
      <w:r>
        <w:rPr>
          <w:rFonts w:hint="eastAsia" w:ascii="方正仿宋简体" w:eastAsia="方正仿宋简体" w:cs="方正仿宋简体"/>
          <w:sz w:val="32"/>
          <w:szCs w:val="32"/>
        </w:rPr>
        <w:t>万元、办公用房取暖费</w:t>
      </w:r>
      <w:r>
        <w:rPr>
          <w:rFonts w:ascii="方正仿宋简体" w:eastAsia="方正仿宋简体" w:cs="方正仿宋简体"/>
          <w:sz w:val="32"/>
          <w:szCs w:val="32"/>
        </w:rPr>
        <w:t>9.5</w:t>
      </w:r>
      <w:r>
        <w:rPr>
          <w:rFonts w:hint="eastAsia" w:ascii="方正仿宋简体" w:eastAsia="方正仿宋简体" w:cs="方正仿宋简体"/>
          <w:sz w:val="32"/>
          <w:szCs w:val="32"/>
        </w:rPr>
        <w:t>万元、公务车运行维护费</w:t>
      </w:r>
      <w:r>
        <w:rPr>
          <w:rFonts w:ascii="方正仿宋简体" w:eastAsia="方正仿宋简体" w:cs="方正仿宋简体"/>
          <w:sz w:val="32"/>
          <w:szCs w:val="32"/>
        </w:rPr>
        <w:t>4.1</w:t>
      </w:r>
      <w:r>
        <w:rPr>
          <w:rFonts w:hint="eastAsia" w:ascii="方正仿宋简体" w:eastAsia="方正仿宋简体" w:cs="方正仿宋简体"/>
          <w:sz w:val="32"/>
          <w:szCs w:val="32"/>
        </w:rPr>
        <w:t>万元、公务接待</w:t>
      </w:r>
      <w:r>
        <w:rPr>
          <w:rFonts w:ascii="方正仿宋简体" w:eastAsia="方正仿宋简体" w:cs="方正仿宋简体"/>
          <w:sz w:val="32"/>
          <w:szCs w:val="32"/>
        </w:rPr>
        <w:t>0.5</w:t>
      </w:r>
      <w:r>
        <w:rPr>
          <w:rFonts w:hint="eastAsia" w:ascii="方正仿宋简体" w:eastAsia="方正仿宋简体" w:cs="方正仿宋简体"/>
          <w:sz w:val="32"/>
          <w:szCs w:val="32"/>
        </w:rPr>
        <w:t>万元，其他费用</w:t>
      </w:r>
      <w:r>
        <w:rPr>
          <w:rFonts w:ascii="方正仿宋简体" w:eastAsia="方正仿宋简体" w:cs="方正仿宋简体"/>
          <w:sz w:val="32"/>
          <w:szCs w:val="32"/>
        </w:rPr>
        <w:t>5.3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八、政府采购情况的说明</w:t>
      </w:r>
    </w:p>
    <w:p>
      <w:pPr>
        <w:spacing w:line="56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无政府采购事项</w:t>
      </w:r>
    </w:p>
    <w:p>
      <w:pPr>
        <w:numPr>
          <w:ilvl w:val="0"/>
          <w:numId w:val="1"/>
        </w:numPr>
        <w:spacing w:line="560" w:lineRule="exact"/>
        <w:ind w:firstLine="555"/>
        <w:rPr>
          <w:rFonts w:hint="eastAsia" w:ascii="方正仿宋简体" w:hAnsi="黑体" w:eastAsia="方正仿宋简体"/>
          <w:b/>
          <w:sz w:val="32"/>
          <w:szCs w:val="32"/>
        </w:rPr>
      </w:pPr>
      <w:r>
        <w:rPr>
          <w:rFonts w:hint="eastAsia" w:ascii="方正仿宋简体" w:hAnsi="黑体" w:eastAsia="方正仿宋简体"/>
          <w:b/>
          <w:sz w:val="32"/>
          <w:szCs w:val="32"/>
        </w:rPr>
        <w:t>绩效预算</w:t>
      </w:r>
      <w:r>
        <w:rPr>
          <w:rFonts w:hint="eastAsia" w:ascii="方正仿宋简体" w:hAnsi="黑体" w:eastAsia="方正仿宋简体"/>
          <w:b/>
          <w:sz w:val="32"/>
          <w:szCs w:val="32"/>
          <w:lang w:eastAsia="zh-CN"/>
        </w:rPr>
        <w:t>开展</w:t>
      </w:r>
      <w:r>
        <w:rPr>
          <w:rFonts w:hint="eastAsia" w:ascii="方正仿宋简体" w:hAnsi="黑体" w:eastAsia="方正仿宋简体"/>
          <w:b/>
          <w:sz w:val="32"/>
          <w:szCs w:val="32"/>
        </w:rPr>
        <w:t>情况</w:t>
      </w:r>
    </w:p>
    <w:p>
      <w:pPr>
        <w:numPr>
          <w:ilvl w:val="0"/>
          <w:numId w:val="0"/>
        </w:numPr>
        <w:spacing w:line="560" w:lineRule="exact"/>
        <w:ind w:firstLine="642"/>
        <w:rPr>
          <w:rFonts w:hint="eastAsia" w:ascii="方正仿宋简体" w:hAnsi="黑体" w:eastAsia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黑体" w:eastAsia="方正仿宋简体"/>
          <w:b w:val="0"/>
          <w:bCs/>
          <w:sz w:val="32"/>
          <w:szCs w:val="32"/>
          <w:lang w:val="en-US" w:eastAsia="zh-CN"/>
        </w:rPr>
        <w:t>(一）强化绩效预算理念，深入绩效预算推进工作。进一步强化绩效预算理念，把财政绩效预算作为转变政府职能、深化财政改革、促进科学理财的重要工作来抓，健全完善制度办法，切实加强组织领导，提升整体绩效预算管理水平。</w:t>
      </w:r>
    </w:p>
    <w:p>
      <w:pPr>
        <w:numPr>
          <w:ilvl w:val="0"/>
          <w:numId w:val="0"/>
        </w:numPr>
        <w:spacing w:line="560" w:lineRule="exact"/>
        <w:ind w:firstLine="642"/>
        <w:rPr>
          <w:rFonts w:hint="eastAsia" w:ascii="方正仿宋简体" w:hAnsi="黑体" w:eastAsia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黑体" w:eastAsia="方正仿宋简体"/>
          <w:b w:val="0"/>
          <w:bCs/>
          <w:sz w:val="32"/>
          <w:szCs w:val="32"/>
          <w:lang w:val="en-US" w:eastAsia="zh-CN"/>
        </w:rPr>
        <w:t>（二）强化事前准备，提升预算质量，在推进绩效预算工作开展时，结合工作实际，确保绩效预算公正、客观、精准，做到客观公正、实事求是，真实反映绩效，如实反映问题，切实提高预算质量。</w:t>
      </w:r>
    </w:p>
    <w:p>
      <w:pPr>
        <w:numPr>
          <w:ilvl w:val="0"/>
          <w:numId w:val="0"/>
        </w:numPr>
        <w:spacing w:line="560" w:lineRule="exact"/>
        <w:ind w:firstLine="642"/>
        <w:rPr>
          <w:rFonts w:hint="eastAsia" w:ascii="方正仿宋简体" w:hAnsi="黑体" w:eastAsia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黑体" w:eastAsia="方正仿宋简体"/>
          <w:b w:val="0"/>
          <w:bCs/>
          <w:sz w:val="32"/>
          <w:szCs w:val="32"/>
          <w:lang w:val="en-US" w:eastAsia="zh-CN"/>
        </w:rPr>
        <w:t>（三）强化结果应用，巩固成效，多层次推进绩效预算结果公开，提高工作透明度和结果公信力。</w:t>
      </w:r>
    </w:p>
    <w:p>
      <w:pPr>
        <w:spacing w:afterLines="100" w:line="560" w:lineRule="exact"/>
        <w:ind w:firstLine="629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  <w:lang w:eastAsia="zh-CN"/>
        </w:rPr>
        <w:t>十、其他重要事项情况</w:t>
      </w:r>
      <w:r>
        <w:rPr>
          <w:rFonts w:hint="eastAsia" w:ascii="方正黑体简体" w:eastAsia="方正黑体简体" w:cs="方正黑体简体"/>
          <w:sz w:val="32"/>
          <w:szCs w:val="32"/>
          <w:lang w:val="en-US" w:eastAsia="zh-CN"/>
        </w:rPr>
        <w:t>-</w:t>
      </w:r>
      <w:r>
        <w:rPr>
          <w:rFonts w:hint="eastAsia" w:ascii="方正黑体简体" w:eastAsia="方正黑体简体" w:cs="方正黑体简体"/>
          <w:sz w:val="32"/>
          <w:szCs w:val="32"/>
        </w:rPr>
        <w:t>国有资产信息</w:t>
      </w:r>
    </w:p>
    <w:p>
      <w:pPr>
        <w:spacing w:afterLines="100" w:line="560" w:lineRule="exact"/>
        <w:ind w:firstLine="629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sz w:val="32"/>
          <w:szCs w:val="32"/>
        </w:rPr>
        <w:t>固定资产总额为</w:t>
      </w:r>
      <w:r>
        <w:rPr>
          <w:rFonts w:ascii="方正仿宋简体" w:hAnsi="仿宋" w:eastAsia="方正仿宋简体" w:cs="方正仿宋简体"/>
          <w:sz w:val="32"/>
          <w:szCs w:val="32"/>
        </w:rPr>
        <w:t>147.4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万元，其中：房屋</w:t>
      </w:r>
      <w:r>
        <w:rPr>
          <w:rFonts w:ascii="方正仿宋简体" w:hAnsi="仿宋" w:eastAsia="方正仿宋简体" w:cs="方正仿宋简体"/>
          <w:sz w:val="32"/>
          <w:szCs w:val="32"/>
        </w:rPr>
        <w:t>1180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平方米</w:t>
      </w:r>
      <w:r>
        <w:rPr>
          <w:rFonts w:ascii="方正仿宋简体" w:hAnsi="仿宋" w:eastAsia="方正仿宋简体" w:cs="方正仿宋简体"/>
          <w:sz w:val="32"/>
          <w:szCs w:val="32"/>
        </w:rPr>
        <w:t>50.6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万元，汽车</w:t>
      </w:r>
      <w:r>
        <w:rPr>
          <w:rFonts w:ascii="方正仿宋简体" w:hAnsi="仿宋" w:eastAsia="方正仿宋简体" w:cs="方正仿宋简体"/>
          <w:sz w:val="32"/>
          <w:szCs w:val="32"/>
        </w:rPr>
        <w:t>4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辆</w:t>
      </w:r>
      <w:r>
        <w:rPr>
          <w:rFonts w:ascii="方正仿宋简体" w:hAnsi="仿宋" w:eastAsia="方正仿宋简体" w:cs="方正仿宋简体"/>
          <w:sz w:val="32"/>
          <w:szCs w:val="32"/>
        </w:rPr>
        <w:t>73.4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万元，</w:t>
      </w:r>
      <w:r>
        <w:rPr>
          <w:rFonts w:hint="eastAsia" w:ascii="方正仿宋简体" w:hAnsi="仿宋" w:eastAsia="方正仿宋简体" w:cs="方正仿宋简体"/>
          <w:color w:val="000000"/>
          <w:kern w:val="0"/>
          <w:sz w:val="32"/>
          <w:szCs w:val="32"/>
        </w:rPr>
        <w:t>其他固定资产</w:t>
      </w:r>
      <w:r>
        <w:rPr>
          <w:rFonts w:ascii="方正仿宋简体" w:hAnsi="仿宋" w:eastAsia="方正仿宋简体" w:cs="方正仿宋简体"/>
          <w:color w:val="000000"/>
          <w:kern w:val="0"/>
          <w:sz w:val="32"/>
          <w:szCs w:val="32"/>
        </w:rPr>
        <w:t>23.4</w:t>
      </w:r>
      <w:r>
        <w:rPr>
          <w:rFonts w:hint="eastAsia" w:ascii="方正仿宋简体" w:hAnsi="仿宋" w:eastAsia="方正仿宋简体" w:cs="方正仿宋简体"/>
          <w:color w:val="000000"/>
          <w:kern w:val="0"/>
          <w:sz w:val="32"/>
          <w:szCs w:val="32"/>
        </w:rPr>
        <w:t>万元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。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第四部分名词解释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hAnsi="黑体" w:eastAsia="方正仿宋简体" w:cs="方正仿宋简体"/>
          <w:sz w:val="32"/>
          <w:szCs w:val="32"/>
        </w:rPr>
        <w:t>“三公”经费支出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第七部分部门决算分析报告撰写提纲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hAnsi="黑体" w:eastAsia="方正仿宋简体" w:cs="方正仿宋简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>
      <w:headerReference r:id="rId3" w:type="default"/>
      <w:footerReference r:id="rId4" w:type="default"/>
      <w:pgSz w:w="11906" w:h="16838"/>
      <w:pgMar w:top="2098" w:right="1418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- 7 -</w:t>
    </w:r>
    <w:r>
      <w:rPr>
        <w:rStyle w:val="7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538E0"/>
    <w:multiLevelType w:val="singleLevel"/>
    <w:tmpl w:val="5A0538E0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yNTQwNzUxYzg2YTZmMzQ0NjZlMTkyM2ZjZmExOWQifQ=="/>
    <w:docVar w:name="KSO_WPS_MARK_KEY" w:val="01015fb3-99f2-4e8c-a3af-94c3d262e156"/>
  </w:docVars>
  <w:rsids>
    <w:rsidRoot w:val="00105591"/>
    <w:rsid w:val="00105591"/>
    <w:rsid w:val="00292505"/>
    <w:rsid w:val="00570AF4"/>
    <w:rsid w:val="00781793"/>
    <w:rsid w:val="00937BEA"/>
    <w:rsid w:val="0094595A"/>
    <w:rsid w:val="00950F59"/>
    <w:rsid w:val="0095405C"/>
    <w:rsid w:val="00AF48E7"/>
    <w:rsid w:val="00B20930"/>
    <w:rsid w:val="00C8630A"/>
    <w:rsid w:val="00D23638"/>
    <w:rsid w:val="00DE3883"/>
    <w:rsid w:val="00E539CE"/>
    <w:rsid w:val="00E8342B"/>
    <w:rsid w:val="00F01211"/>
    <w:rsid w:val="00F06AB1"/>
    <w:rsid w:val="00F375DF"/>
    <w:rsid w:val="00F90D20"/>
    <w:rsid w:val="060451BE"/>
    <w:rsid w:val="09171F67"/>
    <w:rsid w:val="130357E8"/>
    <w:rsid w:val="131B5F99"/>
    <w:rsid w:val="1FF577CE"/>
    <w:rsid w:val="273A09B4"/>
    <w:rsid w:val="424A6081"/>
    <w:rsid w:val="4EB6108E"/>
    <w:rsid w:val="52814EA7"/>
    <w:rsid w:val="595605F1"/>
    <w:rsid w:val="5C5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Balloon Text Char"/>
    <w:basedOn w:val="6"/>
    <w:link w:val="2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10</Pages>
  <Words>4632</Words>
  <Characters>4861</Characters>
  <Lines>0</Lines>
  <Paragraphs>0</Paragraphs>
  <TotalTime>0</TotalTime>
  <ScaleCrop>false</ScaleCrop>
  <LinksUpToDate>false</LinksUpToDate>
  <CharactersWithSpaces>4869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2017-08-31T08:22:00Z</cp:lastPrinted>
  <dcterms:modified xsi:type="dcterms:W3CDTF">2024-03-19T07:34:07Z</dcterms:modified>
  <dc:title>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B62C1C910CCB4BABA533D159BE17E8E1</vt:lpwstr>
  </property>
</Properties>
</file>