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遵化市统计局</w:t>
      </w:r>
    </w:p>
    <w:p>
      <w:pPr>
        <w:spacing w:line="57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2016</w:t>
      </w:r>
      <w:r>
        <w:rPr>
          <w:rFonts w:hint="eastAsia" w:ascii="方正小标宋简体" w:eastAsia="方正小标宋简体" w:cs="方正小标宋简体"/>
          <w:sz w:val="40"/>
          <w:szCs w:val="40"/>
        </w:rPr>
        <w:t>年度部门决算说明</w:t>
      </w:r>
    </w:p>
    <w:p>
      <w:pPr>
        <w:spacing w:line="570" w:lineRule="exact"/>
        <w:jc w:val="center"/>
        <w:rPr>
          <w:rFonts w:ascii="方正仿宋简体" w:eastAsia="方正仿宋简体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方正黑体简体" w:hAnsi="黑体" w:eastAsia="方正黑体简体" w:cs="Times New Roman"/>
          <w:sz w:val="32"/>
          <w:szCs w:val="32"/>
        </w:rPr>
      </w:pPr>
      <w:r>
        <w:rPr>
          <w:rFonts w:hint="eastAsia" w:ascii="方正黑体简体" w:hAnsi="黑体" w:eastAsia="方正黑体简体" w:cs="方正黑体简体"/>
          <w:sz w:val="32"/>
          <w:szCs w:val="32"/>
        </w:rPr>
        <w:t>第一部分</w:t>
      </w:r>
      <w:r>
        <w:rPr>
          <w:rFonts w:ascii="方正黑体简体" w:hAnsi="黑体" w:eastAsia="方正黑体简体" w:cs="方正黑体简体"/>
          <w:sz w:val="32"/>
          <w:szCs w:val="32"/>
        </w:rPr>
        <w:t xml:space="preserve">   </w:t>
      </w:r>
      <w:r>
        <w:rPr>
          <w:rFonts w:hint="eastAsia" w:ascii="方正黑体简体" w:hAnsi="黑体" w:eastAsia="方正黑体简体" w:cs="方正黑体简体"/>
          <w:sz w:val="32"/>
          <w:szCs w:val="32"/>
        </w:rPr>
        <w:t>部门概况</w:t>
      </w:r>
    </w:p>
    <w:p>
      <w:pPr>
        <w:spacing w:line="570" w:lineRule="exact"/>
        <w:rPr>
          <w:rFonts w:ascii="方正楷体简体" w:eastAsia="方正楷体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eastAsia="方正楷体简体" w:cs="方正楷体简体"/>
          <w:sz w:val="32"/>
          <w:szCs w:val="32"/>
        </w:rPr>
        <w:t>一、</w:t>
      </w:r>
      <w:r>
        <w:rPr>
          <w:rFonts w:ascii="方正楷体简体" w:eastAsia="方正楷体简体" w:cs="方正楷体简体"/>
          <w:sz w:val="32"/>
          <w:szCs w:val="32"/>
        </w:rPr>
        <w:t xml:space="preserve"> </w:t>
      </w:r>
      <w:r>
        <w:rPr>
          <w:rFonts w:hint="eastAsia" w:ascii="方正楷体简体" w:eastAsia="方正楷体简体" w:cs="方正楷体简体"/>
          <w:sz w:val="32"/>
          <w:szCs w:val="32"/>
        </w:rPr>
        <w:t>部门职责</w:t>
      </w:r>
    </w:p>
    <w:p>
      <w:pPr>
        <w:spacing w:line="570" w:lineRule="exac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 w:cs="方正仿宋简体"/>
          <w:sz w:val="32"/>
          <w:szCs w:val="32"/>
        </w:rPr>
        <w:t>根据“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遵化市人民政府办公室关于印发《遵化市统计局主要职责内设机构和人员编制规定》的通知</w:t>
      </w:r>
      <w:r>
        <w:rPr>
          <w:rFonts w:hint="eastAsia" w:ascii="方正仿宋简体" w:eastAsia="方正仿宋简体" w:cs="方正仿宋简体"/>
          <w:sz w:val="32"/>
          <w:szCs w:val="32"/>
        </w:rPr>
        <w:t>”（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遵政办〔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〕</w:t>
      </w:r>
      <w:r>
        <w:rPr>
          <w:rFonts w:ascii="方正仿宋简体" w:hAnsi="仿宋" w:eastAsia="方正仿宋简体" w:cs="方正仿宋简体"/>
          <w:sz w:val="32"/>
          <w:szCs w:val="32"/>
        </w:rPr>
        <w:t>65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号</w:t>
      </w:r>
      <w:r>
        <w:rPr>
          <w:rFonts w:hint="eastAsia" w:ascii="方正仿宋简体" w:eastAsia="方正仿宋简体" w:cs="方正仿宋简体"/>
          <w:sz w:val="32"/>
          <w:szCs w:val="32"/>
        </w:rPr>
        <w:t>）文件，我局主要职责是：</w:t>
      </w:r>
    </w:p>
    <w:p>
      <w:pPr>
        <w:spacing w:line="570" w:lineRule="exact"/>
        <w:ind w:firstLine="640" w:firstLineChars="20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、承担组织领导和协调管理全市统计工作，完成国家统计调查任务，执行国家统计标准，执行全国统一的基本统计报表制度。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方正仿宋简体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、制定全市统计改革、统计现代化建设规划、统计调查计划和统计调查方案，监督检查统计制度的实施。</w:t>
      </w:r>
      <w:r>
        <w:rPr>
          <w:rFonts w:ascii="方正仿宋简体" w:hAnsi="仿宋" w:eastAsia="方正仿宋简体" w:cs="方正仿宋简体"/>
          <w:sz w:val="32"/>
          <w:szCs w:val="32"/>
        </w:rPr>
        <w:t xml:space="preserve">       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、贯彻执行国家国民经济核算制度，组织实施全市国民经济核算制度和投入产出调查，核算全市地区生产总值，整理、测算和提供国民经济核算资料，监督管理全市国民经济核算工作。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、组织统计法律、法规的宣传贯彻和执法检查工作，审查全市范围内各部门的统计调查计划和统计调查方案，管理全市范围内各部门制发的统计调查表。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、统一核发、管理、公布全市性基本统计资料，定期发布全市国民经济和社会发展情况的统计信息，组织建立统计信息共享制度和发布制度。按照市人民政府的决定，发布全市国民经济和社会发展的统计公报。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、组织指导全市各部门各单位加强统计基础工作建设，加强统计干部的培训教育和统计科学研究工作，对全市各部门和乡镇统计人员进行考核和奖励。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、组织完成国家部署的国情国力普查及重要调查任务；承担全市人口、经济、农业和基本单位普查的技术性、事务性工作。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8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组织实施农林牧渔业产值和增加值核算、农林牧渔业生产、农业产业化、工业、能源、社会、人口、工资、科技、消费、建筑业、固定资产投资、房地产开发、高新技术产业、批发和零售业、住宿和餐饮业、运输邮电业、其他服务业、服务业个体户、对外经济和旅游、民营经济、成品油流通、乡村社会经济、资源环境、规模以下工业抽样、企业（集团）、农村住户、经济社会重点问题等统计调查，收取、汇总、整理和提供统计数据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9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、对国民经济、社会发展、科技进步等情况进行统计分析、统计预测和统计监督，向市委、市政府及有关部门提供统计信息和咨询建议。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10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、承办市政府交办的其他事项。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二、单位决算构成</w:t>
      </w:r>
    </w:p>
    <w:p>
      <w:pPr>
        <w:widowControl/>
        <w:spacing w:line="570" w:lineRule="exact"/>
        <w:ind w:firstLine="640" w:firstLineChars="200"/>
        <w:jc w:val="left"/>
        <w:rPr>
          <w:rFonts w:ascii="方正仿宋简体" w:hAnsi="仿宋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遵化市统计局下设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4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个行政科室，分别为办公室、综合科、工业科、农业科；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个股级事业科室，分别为能源统计办公室、服务业统计办公室、农村经济调查队；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个副科级事业单位为普查中心。另外，国家统计局遵化调查队（城调队）为正科级单位直属河北省统计局，不作为我市预算单位。但地方预算、决算编入我局，财务单独核算。</w:t>
      </w:r>
    </w:p>
    <w:p>
      <w:pPr>
        <w:widowControl/>
        <w:spacing w:line="570" w:lineRule="exact"/>
        <w:ind w:firstLine="640" w:firstLineChars="200"/>
        <w:jc w:val="center"/>
        <w:rPr>
          <w:rFonts w:ascii="方正黑体简体" w:hAnsi="黑体" w:eastAsia="方正黑体简体" w:cs="Times New Roman"/>
          <w:sz w:val="32"/>
          <w:szCs w:val="32"/>
        </w:rPr>
      </w:pPr>
      <w:r>
        <w:rPr>
          <w:rFonts w:hint="eastAsia" w:ascii="方正黑体简体" w:hAnsi="黑体" w:eastAsia="方正黑体简体" w:cs="方正黑体简体"/>
          <w:sz w:val="32"/>
          <w:szCs w:val="32"/>
        </w:rPr>
        <w:t>第二部分</w:t>
      </w:r>
      <w:r>
        <w:rPr>
          <w:rFonts w:ascii="方正黑体简体" w:hAnsi="黑体" w:eastAsia="方正黑体简体" w:cs="方正黑体简体"/>
          <w:sz w:val="32"/>
          <w:szCs w:val="32"/>
        </w:rPr>
        <w:t xml:space="preserve">   2016</w:t>
      </w:r>
      <w:r>
        <w:rPr>
          <w:rFonts w:hint="eastAsia" w:ascii="方正黑体简体" w:hAnsi="黑体" w:eastAsia="方正黑体简体" w:cs="方正黑体简体"/>
          <w:sz w:val="32"/>
          <w:szCs w:val="32"/>
        </w:rPr>
        <w:t>年度部门决算报表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见附表。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和《政府采购情况表》。</w:t>
      </w:r>
    </w:p>
    <w:p>
      <w:pPr>
        <w:spacing w:line="570" w:lineRule="exact"/>
        <w:jc w:val="center"/>
        <w:rPr>
          <w:rFonts w:ascii="方正黑体简体" w:hAnsi="黑体" w:eastAsia="方正黑体简体" w:cs="Times New Roman"/>
          <w:sz w:val="32"/>
          <w:szCs w:val="32"/>
        </w:rPr>
      </w:pPr>
      <w:r>
        <w:rPr>
          <w:rFonts w:hint="eastAsia" w:ascii="方正黑体简体" w:hAnsi="黑体" w:eastAsia="方正黑体简体" w:cs="方正黑体简体"/>
          <w:sz w:val="32"/>
          <w:szCs w:val="32"/>
        </w:rPr>
        <w:t>第三部分</w:t>
      </w:r>
      <w:r>
        <w:rPr>
          <w:rFonts w:ascii="方正黑体简体" w:hAnsi="黑体" w:eastAsia="方正黑体简体" w:cs="方正黑体简体"/>
          <w:sz w:val="32"/>
          <w:szCs w:val="32"/>
        </w:rPr>
        <w:t xml:space="preserve">  2016</w:t>
      </w:r>
      <w:r>
        <w:rPr>
          <w:rFonts w:hint="eastAsia" w:ascii="方正黑体简体" w:hAnsi="黑体" w:eastAsia="方正黑体简体" w:cs="方正黑体简体"/>
          <w:sz w:val="32"/>
          <w:szCs w:val="32"/>
        </w:rPr>
        <w:t>年度部门决算情况说明</w:t>
      </w:r>
    </w:p>
    <w:p>
      <w:pPr>
        <w:spacing w:line="570" w:lineRule="exact"/>
        <w:ind w:firstLine="640" w:firstLineChars="200"/>
        <w:rPr>
          <w:rFonts w:ascii="方正楷体简体" w:hAnsi="黑体" w:eastAsia="方正楷体简体" w:cs="Times New Roman"/>
          <w:sz w:val="32"/>
          <w:szCs w:val="32"/>
        </w:rPr>
      </w:pPr>
      <w:r>
        <w:rPr>
          <w:rFonts w:hint="eastAsia" w:ascii="方正楷体简体" w:hAnsi="黑体" w:eastAsia="方正楷体简体" w:cs="方正楷体简体"/>
          <w:sz w:val="32"/>
          <w:szCs w:val="32"/>
        </w:rPr>
        <w:t>一、单位绩效预算信息</w:t>
      </w:r>
    </w:p>
    <w:p>
      <w:pPr>
        <w:spacing w:line="570" w:lineRule="exact"/>
        <w:ind w:firstLine="640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kern w:val="0"/>
          <w:sz w:val="32"/>
          <w:szCs w:val="32"/>
        </w:rPr>
        <w:t>2016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年，统计局认真贯彻落实市委、市政府和河北省、唐山市统计系统的整体工作部署，紧紧围绕全市总体发展战略，主动适应经济发展新常态，强化经济运行监测，奋力推动统计改革，努力提高调查质量，不断推进法制建设，着力优化统计服务，持续抓好队伍建设，为服务全市经济社会发展提供统计保障，为全面加快我市“环京津新型工业基地、旅游商贸名城、魅力中等城市”建设步伐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  <w:lang w:eastAsia="zh-CN"/>
        </w:rPr>
        <w:t>作</w:t>
      </w:r>
      <w:bookmarkStart w:id="1" w:name="_GoBack"/>
      <w:bookmarkEnd w:id="1"/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出贡献。</w:t>
      </w:r>
    </w:p>
    <w:p>
      <w:pPr>
        <w:spacing w:line="550" w:lineRule="exact"/>
        <w:ind w:firstLine="643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1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、盯紧目标任务，强化经济运行监测预警。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为更好的掌握经济社会发展情况，满足市委、市政府决策对统计数据、信息的需要，我局紧密围绕全市经济发展定位，按照监测与分析并重的工作理念，盯紧目标任务，不断提高数据质量。</w:t>
      </w:r>
    </w:p>
    <w:p>
      <w:pPr>
        <w:spacing w:line="570" w:lineRule="exact"/>
        <w:ind w:firstLine="643" w:firstLineChars="200"/>
        <w:rPr>
          <w:rFonts w:ascii="方正仿宋简体" w:hAnsi="宋体" w:eastAsia="方正仿宋简体" w:cs="Times New Roman"/>
          <w:b/>
          <w:bCs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2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、采取得力措施，高标准完成各项统计调查任务。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一是积极组织开展我市人口变动抽样调查工作。顺利完成了宣传发动、抽样框核实与小区地图绘制、两员选调及业务培训、入户摸底调查等各阶段性工作。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二是扎实开展了各项常规统计调查工作。我局每年承担着新型农业经营主体调查、战略性新兴产业工业企业调查、规模以下工业企业抽样调查、服务业和贸易业抽样调查、村（居委会）调查、城乡属性划分、文化产业统计等各项专项调查工作。我们认真落实国家、省、市各项工作要求，及时准确全面完成了数据上报和专项调查任务。</w:t>
      </w:r>
    </w:p>
    <w:p>
      <w:pPr>
        <w:spacing w:line="570" w:lineRule="exact"/>
        <w:ind w:firstLine="640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三是积极稳妥推进新增统计调查任务。统计局主要领导、主管领导对“三新”统计、科技四众企业筛查、非公有制企业（单位）人才资源状况调查、现代服务业调查等新增工作内容高度重视，组织相关业务科室专业人员学习制度，并组织乡镇、企业统计培训班，加强基层统计人员对新知识的学习，扎实有序开展相关工作。</w:t>
      </w:r>
    </w:p>
    <w:p>
      <w:pPr>
        <w:spacing w:line="570" w:lineRule="exact"/>
        <w:ind w:firstLine="643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3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、扎实推进“三农普”各阶段工作。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组建了市、乡、村三级普查机构，落实普查机构人员、场地、经费，并明确机构职责分工，圆满完成了综合试点、业务培训、清查摸底、普查宣传等各阶段工作。</w:t>
      </w:r>
    </w:p>
    <w:p>
      <w:pPr>
        <w:spacing w:line="570" w:lineRule="exact"/>
        <w:ind w:firstLine="643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4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、坚持“依法治统”，不断推进统计法制化建设。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一是积极开展统计法律法规系列宣传活动；二是贯彻落实法治政府建设工作，落实执法责任，严格执法程序，坚持严格规范、公正文明执法；三是完善制度、接受监督，加强了规范性文件管理监督，建立了规范性文件清理长效机制。</w:t>
      </w:r>
    </w:p>
    <w:p>
      <w:pPr>
        <w:spacing w:line="570" w:lineRule="exact"/>
        <w:ind w:firstLine="643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5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、努力打造优质的统计产品，不断提高服务水平和扩大社会影响力。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一是主动作为，努力为市委、市政府决策做好服务；二是拓展服务渠道，努力为社会公众做好服务；三是多措并举，努力为统计用户做好服务。</w:t>
      </w:r>
    </w:p>
    <w:p>
      <w:pPr>
        <w:spacing w:line="570" w:lineRule="exact"/>
        <w:ind w:firstLine="643" w:firstLineChars="200"/>
        <w:rPr>
          <w:rFonts w:ascii="方正仿宋简体" w:hAnsi="宋体" w:eastAsia="方正仿宋简体" w:cs="Times New Roman"/>
          <w:kern w:val="0"/>
          <w:sz w:val="32"/>
          <w:szCs w:val="32"/>
        </w:rPr>
      </w:pPr>
      <w:r>
        <w:rPr>
          <w:rFonts w:ascii="方正仿宋简体" w:hAnsi="宋体" w:eastAsia="方正仿宋简体" w:cs="方正仿宋简体"/>
          <w:b/>
          <w:bCs/>
          <w:kern w:val="0"/>
          <w:sz w:val="32"/>
          <w:szCs w:val="32"/>
        </w:rPr>
        <w:t>6</w:t>
      </w:r>
      <w:r>
        <w:rPr>
          <w:rFonts w:hint="eastAsia" w:ascii="方正仿宋简体" w:hAnsi="宋体" w:eastAsia="方正仿宋简体" w:cs="方正仿宋简体"/>
          <w:b/>
          <w:bCs/>
          <w:kern w:val="0"/>
          <w:sz w:val="32"/>
          <w:szCs w:val="32"/>
        </w:rPr>
        <w:t>、加强党风廉政建设，打造风清气正和谐机关。</w:t>
      </w:r>
      <w:r>
        <w:rPr>
          <w:rFonts w:hint="eastAsia" w:ascii="方正仿宋简体" w:hAnsi="宋体" w:eastAsia="方正仿宋简体" w:cs="方正仿宋简体"/>
          <w:kern w:val="0"/>
          <w:sz w:val="32"/>
          <w:szCs w:val="32"/>
        </w:rPr>
        <w:t>一是加强组织领导，统筹谋划部署了党风廉政建设工作。二是深入开展了党风廉政教育工作。三是加强权力监督制约机制。四是坚持选好用好干部。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二、收入支出决算总体情况说明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424.7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424.7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>424.7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三、收入决算情况说明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424.7</w:t>
      </w:r>
      <w:r>
        <w:rPr>
          <w:rFonts w:hint="eastAsia" w:ascii="方正仿宋简体" w:eastAsia="方正仿宋简体" w:cs="方正仿宋简体"/>
          <w:sz w:val="32"/>
          <w:szCs w:val="32"/>
        </w:rPr>
        <w:t>万元，为财政拨款收入，其中：行政运行</w:t>
      </w:r>
      <w:r>
        <w:rPr>
          <w:rFonts w:ascii="方正仿宋简体" w:eastAsia="方正仿宋简体" w:cs="方正仿宋简体"/>
          <w:sz w:val="32"/>
          <w:szCs w:val="32"/>
        </w:rPr>
        <w:t>265.3</w:t>
      </w:r>
      <w:r>
        <w:rPr>
          <w:rFonts w:hint="eastAsia" w:ascii="方正仿宋简体" w:eastAsia="方正仿宋简体" w:cs="方正仿宋简体"/>
          <w:sz w:val="32"/>
          <w:szCs w:val="32"/>
        </w:rPr>
        <w:t>万元；一般行政管理事务</w:t>
      </w:r>
      <w:r>
        <w:rPr>
          <w:rFonts w:ascii="方正仿宋简体" w:eastAsia="方正仿宋简体" w:cs="方正仿宋简体"/>
          <w:sz w:val="32"/>
          <w:szCs w:val="32"/>
        </w:rPr>
        <w:t>61.2</w:t>
      </w:r>
      <w:r>
        <w:rPr>
          <w:rFonts w:hint="eastAsia" w:ascii="方正仿宋简体" w:eastAsia="方正仿宋简体" w:cs="方正仿宋简体"/>
          <w:sz w:val="32"/>
          <w:szCs w:val="32"/>
        </w:rPr>
        <w:t>万元；专项普查活动</w:t>
      </w:r>
      <w:r>
        <w:rPr>
          <w:rFonts w:ascii="方正仿宋简体" w:eastAsia="方正仿宋简体" w:cs="方正仿宋简体"/>
          <w:sz w:val="32"/>
          <w:szCs w:val="32"/>
        </w:rPr>
        <w:t>57.7</w:t>
      </w:r>
      <w:r>
        <w:rPr>
          <w:rFonts w:hint="eastAsia" w:ascii="方正仿宋简体" w:eastAsia="方正仿宋简体" w:cs="方正仿宋简体"/>
          <w:sz w:val="32"/>
          <w:szCs w:val="32"/>
        </w:rPr>
        <w:t>万元；行政单位医疗</w:t>
      </w:r>
      <w:r>
        <w:rPr>
          <w:rFonts w:ascii="方正仿宋简体" w:eastAsia="方正仿宋简体" w:cs="方正仿宋简体"/>
          <w:sz w:val="32"/>
          <w:szCs w:val="32"/>
        </w:rPr>
        <w:t>20.3</w:t>
      </w:r>
      <w:r>
        <w:rPr>
          <w:rFonts w:hint="eastAsia" w:ascii="方正仿宋简体" w:eastAsia="方正仿宋简体" w:cs="方正仿宋简体"/>
          <w:sz w:val="32"/>
          <w:szCs w:val="32"/>
        </w:rPr>
        <w:t>万元；住房公积金</w:t>
      </w:r>
      <w:r>
        <w:rPr>
          <w:rFonts w:ascii="方正仿宋简体" w:eastAsia="方正仿宋简体" w:cs="方正仿宋简体"/>
          <w:sz w:val="32"/>
          <w:szCs w:val="32"/>
        </w:rPr>
        <w:t>20.2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四、支出决算情况说明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424.7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万元，其中基本支出</w:t>
      </w:r>
      <w:r>
        <w:rPr>
          <w:rFonts w:ascii="方正仿宋简体" w:eastAsia="方正仿宋简体" w:cs="方正仿宋简体"/>
          <w:sz w:val="32"/>
          <w:szCs w:val="32"/>
        </w:rPr>
        <w:t>305.8</w:t>
      </w:r>
      <w:r>
        <w:rPr>
          <w:rFonts w:hint="eastAsia" w:ascii="方正仿宋简体" w:eastAsia="方正仿宋简体" w:cs="方正仿宋简体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118.9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五、决算收支增减变化说明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、本年收入</w:t>
      </w:r>
      <w:r>
        <w:rPr>
          <w:rFonts w:ascii="方正仿宋简体" w:hAnsi="仿宋" w:eastAsia="方正仿宋简体" w:cs="方正仿宋简体"/>
          <w:sz w:val="32"/>
          <w:szCs w:val="32"/>
        </w:rPr>
        <w:t>424.7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万元，比上年度增加</w:t>
      </w:r>
      <w:r>
        <w:rPr>
          <w:rFonts w:ascii="方正仿宋简体" w:hAnsi="仿宋" w:eastAsia="方正仿宋简体" w:cs="方正仿宋简体"/>
          <w:sz w:val="32"/>
          <w:szCs w:val="32"/>
        </w:rPr>
        <w:t>150.2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万元，其中一般公共预算财政拨款增加</w:t>
      </w:r>
      <w:r>
        <w:rPr>
          <w:rFonts w:ascii="方正仿宋简体" w:hAnsi="仿宋" w:eastAsia="方正仿宋简体" w:cs="方正仿宋简体"/>
          <w:sz w:val="32"/>
          <w:szCs w:val="32"/>
        </w:rPr>
        <w:t>150.2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万元，增加原因主要为本年度新增项目“第三次全国农业普查”，本年度增加经费</w:t>
      </w:r>
      <w:r>
        <w:rPr>
          <w:rFonts w:ascii="方正仿宋简体" w:hAnsi="仿宋" w:eastAsia="方正仿宋简体" w:cs="方正仿宋简体"/>
          <w:sz w:val="32"/>
          <w:szCs w:val="32"/>
        </w:rPr>
        <w:t>57.7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万元，人员经费增加</w:t>
      </w:r>
      <w:r>
        <w:rPr>
          <w:rFonts w:ascii="方正仿宋简体" w:hAnsi="仿宋" w:eastAsia="方正仿宋简体" w:cs="方正仿宋简体"/>
          <w:sz w:val="32"/>
          <w:szCs w:val="32"/>
        </w:rPr>
        <w:t>131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、本年支出</w:t>
      </w:r>
      <w:r>
        <w:rPr>
          <w:rFonts w:ascii="方正仿宋简体" w:hAnsi="仿宋" w:eastAsia="方正仿宋简体" w:cs="方正仿宋简体"/>
          <w:sz w:val="32"/>
          <w:szCs w:val="32"/>
        </w:rPr>
        <w:t>424.7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万元，比上年度增加</w:t>
      </w:r>
      <w:r>
        <w:rPr>
          <w:rFonts w:ascii="方正仿宋简体" w:hAnsi="仿宋" w:eastAsia="方正仿宋简体" w:cs="方正仿宋简体"/>
          <w:sz w:val="32"/>
          <w:szCs w:val="32"/>
        </w:rPr>
        <w:t>150.2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万元，主要为增加了一个项目“第三次全国农业普查”的经费支出。其中基本支出增加</w:t>
      </w:r>
      <w:r>
        <w:rPr>
          <w:rFonts w:ascii="方正仿宋简体" w:hAnsi="仿宋" w:eastAsia="方正仿宋简体" w:cs="方正仿宋简体"/>
          <w:sz w:val="32"/>
          <w:szCs w:val="32"/>
        </w:rPr>
        <w:t>115.29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万元，主要为工资普调，人员经费增加；项目支出增加</w:t>
      </w:r>
      <w:r>
        <w:rPr>
          <w:rFonts w:ascii="方正仿宋简体" w:hAnsi="仿宋" w:eastAsia="方正仿宋简体" w:cs="方正仿宋简体"/>
          <w:sz w:val="32"/>
          <w:szCs w:val="32"/>
        </w:rPr>
        <w:t>34.97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万元，主要为：①增加“第三次全国农业普查”支出</w:t>
      </w:r>
      <w:r>
        <w:rPr>
          <w:rFonts w:ascii="方正仿宋简体" w:hAnsi="仿宋" w:eastAsia="方正仿宋简体" w:cs="方正仿宋简体"/>
          <w:sz w:val="32"/>
          <w:szCs w:val="32"/>
        </w:rPr>
        <w:t>57.7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万元。②减少“一般行政管理事务”</w:t>
      </w:r>
      <w:r>
        <w:rPr>
          <w:rFonts w:ascii="方正仿宋简体" w:hAnsi="仿宋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支出</w:t>
      </w:r>
      <w:r>
        <w:rPr>
          <w:rFonts w:ascii="方正仿宋简体" w:hAnsi="仿宋" w:eastAsia="方正仿宋简体" w:cs="方正仿宋简体"/>
          <w:sz w:val="32"/>
          <w:szCs w:val="32"/>
        </w:rPr>
        <w:t>22.73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六、“三公”经费增减情况说明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、因公出国经费：年初预算没安排，年终决算</w:t>
      </w:r>
      <w:r>
        <w:rPr>
          <w:rFonts w:ascii="方正仿宋简体" w:hAnsi="仿宋" w:eastAsia="方正仿宋简体" w:cs="方正仿宋简体"/>
          <w:sz w:val="32"/>
          <w:szCs w:val="32"/>
        </w:rPr>
        <w:t>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万元，与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年持平。原因：未发生该项业务。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、公务用车购置及运行费：</w:t>
      </w:r>
      <w:r>
        <w:rPr>
          <w:rFonts w:ascii="方正仿宋简体" w:hAnsi="仿宋" w:eastAsia="方正仿宋简体" w:cs="方正仿宋简体"/>
          <w:sz w:val="32"/>
          <w:szCs w:val="32"/>
        </w:rPr>
        <w:t>2016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年初预算公务用车购置费没安排，年终决算</w:t>
      </w:r>
      <w:r>
        <w:rPr>
          <w:rFonts w:ascii="方正仿宋简体" w:hAnsi="仿宋" w:eastAsia="方正仿宋简体" w:cs="方正仿宋简体"/>
          <w:sz w:val="32"/>
          <w:szCs w:val="32"/>
        </w:rPr>
        <w:t>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</w:t>
      </w:r>
      <w:r>
        <w:rPr>
          <w:rFonts w:ascii="方正仿宋简体" w:hAnsi="仿宋" w:eastAsia="方正仿宋简体" w:cs="方正仿宋简体"/>
          <w:sz w:val="32"/>
          <w:szCs w:val="32"/>
        </w:rPr>
        <w:t>2016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年初预算公务用车运行费</w:t>
      </w:r>
      <w:r>
        <w:rPr>
          <w:rFonts w:ascii="方正仿宋简体" w:hAnsi="仿宋" w:eastAsia="方正仿宋简体" w:cs="方正仿宋简体"/>
          <w:sz w:val="32"/>
          <w:szCs w:val="32"/>
        </w:rPr>
        <w:t>2.05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</w:t>
      </w:r>
      <w:r>
        <w:rPr>
          <w:rFonts w:ascii="方正楷体简体" w:eastAsia="方正楷体简体" w:cs="方正楷体简体"/>
          <w:sz w:val="32"/>
          <w:szCs w:val="32"/>
        </w:rPr>
        <w:t>2016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年终决算</w:t>
      </w:r>
      <w:r>
        <w:rPr>
          <w:rFonts w:ascii="方正仿宋简体" w:hAnsi="仿宋" w:eastAsia="方正仿宋简体" w:cs="方正仿宋简体"/>
          <w:sz w:val="32"/>
          <w:szCs w:val="32"/>
        </w:rPr>
        <w:t>4.26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年年终决算</w:t>
      </w:r>
      <w:r>
        <w:rPr>
          <w:rFonts w:ascii="方正仿宋简体" w:hAnsi="仿宋" w:eastAsia="方正仿宋简体" w:cs="方正仿宋简体"/>
          <w:sz w:val="32"/>
          <w:szCs w:val="32"/>
        </w:rPr>
        <w:t>18.95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万元，比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年决算减少</w:t>
      </w:r>
      <w:r>
        <w:rPr>
          <w:rFonts w:ascii="方正仿宋简体" w:hAnsi="仿宋" w:eastAsia="方正仿宋简体" w:cs="方正仿宋简体"/>
          <w:sz w:val="32"/>
          <w:szCs w:val="32"/>
        </w:rPr>
        <w:t>14.75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万元，降低了</w:t>
      </w:r>
      <w:r>
        <w:rPr>
          <w:rFonts w:ascii="方正仿宋简体" w:hAnsi="仿宋" w:eastAsia="方正仿宋简体" w:cs="方正仿宋简体"/>
          <w:sz w:val="32"/>
          <w:szCs w:val="32"/>
        </w:rPr>
        <w:t>77.84%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主要原因为车辆改革导致车辆大量减少，单位年末实有车辆</w:t>
      </w:r>
      <w:r>
        <w:rPr>
          <w:rFonts w:ascii="方正仿宋简体" w:hAnsi="仿宋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辆，比上年减少</w:t>
      </w: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辆。</w:t>
      </w:r>
    </w:p>
    <w:p>
      <w:pPr>
        <w:spacing w:line="57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、公务接待费：年初预算</w:t>
      </w:r>
      <w:r>
        <w:rPr>
          <w:rFonts w:ascii="方正仿宋简体" w:hAnsi="仿宋" w:eastAsia="方正仿宋简体" w:cs="方正仿宋简体"/>
          <w:sz w:val="32"/>
          <w:szCs w:val="32"/>
        </w:rPr>
        <w:t>2016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年招待费</w:t>
      </w:r>
      <w:r>
        <w:rPr>
          <w:rFonts w:ascii="方正仿宋简体" w:hAnsi="仿宋" w:eastAsia="方正仿宋简体" w:cs="方正仿宋简体"/>
          <w:sz w:val="32"/>
          <w:szCs w:val="32"/>
        </w:rPr>
        <w:t>0.06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万元，年终决算</w:t>
      </w:r>
      <w:r>
        <w:rPr>
          <w:rFonts w:ascii="方正仿宋简体" w:hAnsi="仿宋" w:eastAsia="方正仿宋简体" w:cs="方正仿宋简体"/>
          <w:sz w:val="32"/>
          <w:szCs w:val="32"/>
        </w:rPr>
        <w:t>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年年终决算</w:t>
      </w:r>
      <w:r>
        <w:rPr>
          <w:rFonts w:ascii="方正仿宋简体" w:hAnsi="仿宋" w:eastAsia="方正仿宋简体" w:cs="方正仿宋简体"/>
          <w:sz w:val="32"/>
          <w:szCs w:val="32"/>
        </w:rPr>
        <w:t>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万元，与</w:t>
      </w:r>
      <w:r>
        <w:rPr>
          <w:rFonts w:ascii="方正仿宋简体" w:hAnsi="仿宋" w:eastAsia="方正仿宋简体" w:cs="方正仿宋简体"/>
          <w:sz w:val="32"/>
          <w:szCs w:val="32"/>
        </w:rPr>
        <w:t>2015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年持平。原因：未发生该项业务。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七、机关运行经费的支出情况说明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>9.9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万元，其中：办公及印刷费</w:t>
      </w:r>
      <w:r>
        <w:rPr>
          <w:rFonts w:ascii="方正仿宋简体" w:eastAsia="方正仿宋简体" w:cs="方正仿宋简体"/>
          <w:sz w:val="32"/>
          <w:szCs w:val="32"/>
        </w:rPr>
        <w:t>1.0</w:t>
      </w:r>
      <w:r>
        <w:rPr>
          <w:rFonts w:hint="eastAsia" w:ascii="方正仿宋简体" w:eastAsia="方正仿宋简体" w:cs="方正仿宋简体"/>
          <w:sz w:val="32"/>
          <w:szCs w:val="32"/>
        </w:rPr>
        <w:t>万元、邮电费</w:t>
      </w:r>
      <w:r>
        <w:rPr>
          <w:rFonts w:ascii="方正仿宋简体" w:eastAsia="方正仿宋简体" w:cs="方正仿宋简体"/>
          <w:sz w:val="32"/>
          <w:szCs w:val="32"/>
        </w:rPr>
        <w:t>1.1</w:t>
      </w:r>
      <w:r>
        <w:rPr>
          <w:rFonts w:hint="eastAsia" w:ascii="方正仿宋简体" w:eastAsia="方正仿宋简体" w:cs="方正仿宋简体"/>
          <w:sz w:val="32"/>
          <w:szCs w:val="32"/>
        </w:rPr>
        <w:t>万元、差旅费</w:t>
      </w:r>
      <w:r>
        <w:rPr>
          <w:rFonts w:ascii="方正仿宋简体" w:eastAsia="方正仿宋简体" w:cs="方正仿宋简体"/>
          <w:sz w:val="32"/>
          <w:szCs w:val="32"/>
        </w:rPr>
        <w:t>0.5</w:t>
      </w:r>
      <w:r>
        <w:rPr>
          <w:rFonts w:hint="eastAsia" w:ascii="方正仿宋简体" w:eastAsia="方正仿宋简体" w:cs="方正仿宋简体"/>
          <w:sz w:val="32"/>
          <w:szCs w:val="32"/>
        </w:rPr>
        <w:t>万元、会议费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万元、福利费</w:t>
      </w:r>
      <w:r>
        <w:rPr>
          <w:rFonts w:ascii="方正仿宋简体" w:eastAsia="方正仿宋简体" w:cs="方正仿宋简体"/>
          <w:sz w:val="32"/>
          <w:szCs w:val="32"/>
        </w:rPr>
        <w:t>4.1</w:t>
      </w:r>
      <w:r>
        <w:rPr>
          <w:rFonts w:hint="eastAsia" w:ascii="方正仿宋简体" w:eastAsia="方正仿宋简体" w:cs="方正仿宋简体"/>
          <w:sz w:val="32"/>
          <w:szCs w:val="32"/>
        </w:rPr>
        <w:t>万元、日常维修费</w:t>
      </w:r>
      <w:r>
        <w:rPr>
          <w:rFonts w:ascii="方正仿宋简体" w:eastAsia="方正仿宋简体" w:cs="方正仿宋简体"/>
          <w:sz w:val="32"/>
          <w:szCs w:val="32"/>
        </w:rPr>
        <w:t>0.1</w:t>
      </w:r>
      <w:r>
        <w:rPr>
          <w:rFonts w:hint="eastAsia" w:ascii="方正仿宋简体" w:eastAsia="方正仿宋简体" w:cs="方正仿宋简体"/>
          <w:sz w:val="32"/>
          <w:szCs w:val="32"/>
        </w:rPr>
        <w:t>万元、专用材料及一般设备购置费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万元、办公用房水电费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万元、办公用房取暖费</w:t>
      </w:r>
      <w:r>
        <w:rPr>
          <w:rFonts w:ascii="方正仿宋简体" w:eastAsia="方正仿宋简体" w:cs="方正仿宋简体"/>
          <w:sz w:val="32"/>
          <w:szCs w:val="32"/>
        </w:rPr>
        <w:t>0.4</w:t>
      </w:r>
      <w:r>
        <w:rPr>
          <w:rFonts w:hint="eastAsia" w:ascii="方正仿宋简体" w:eastAsia="方正仿宋简体" w:cs="方正仿宋简体"/>
          <w:sz w:val="32"/>
          <w:szCs w:val="32"/>
        </w:rPr>
        <w:t>万元、办公用房物业管理费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万元、公务车运行维护费</w:t>
      </w:r>
      <w:r>
        <w:rPr>
          <w:rFonts w:ascii="方正仿宋简体" w:eastAsia="方正仿宋简体" w:cs="方正仿宋简体"/>
          <w:sz w:val="32"/>
          <w:szCs w:val="32"/>
        </w:rPr>
        <w:t>2.4</w:t>
      </w:r>
      <w:r>
        <w:rPr>
          <w:rFonts w:hint="eastAsia" w:ascii="方正仿宋简体" w:eastAsia="方正仿宋简体" w:cs="方正仿宋简体"/>
          <w:sz w:val="32"/>
          <w:szCs w:val="32"/>
        </w:rPr>
        <w:t>万元、其他交通费用</w:t>
      </w:r>
      <w:r>
        <w:rPr>
          <w:rFonts w:ascii="方正仿宋简体" w:eastAsia="方正仿宋简体" w:cs="方正仿宋简体"/>
          <w:sz w:val="32"/>
          <w:szCs w:val="32"/>
        </w:rPr>
        <w:t>0.1</w:t>
      </w:r>
      <w:r>
        <w:rPr>
          <w:rFonts w:hint="eastAsia" w:ascii="方正仿宋简体" w:eastAsia="方正仿宋简体" w:cs="方正仿宋简体"/>
          <w:sz w:val="32"/>
          <w:szCs w:val="32"/>
        </w:rPr>
        <w:t>万元、其他费用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八、政府采购情况说明</w:t>
      </w:r>
    </w:p>
    <w:p>
      <w:pPr>
        <w:spacing w:line="570" w:lineRule="exact"/>
        <w:ind w:firstLine="624"/>
        <w:rPr>
          <w:rFonts w:ascii="方正仿宋简体" w:eastAsia="方正仿宋简体" w:cs="Times New Roman"/>
          <w:sz w:val="32"/>
          <w:szCs w:val="32"/>
          <w:u w:val="single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年统计局政府采购支出总额</w:t>
      </w:r>
      <w:r>
        <w:rPr>
          <w:rFonts w:ascii="方正仿宋简体" w:eastAsia="方正仿宋简体" w:cs="方正仿宋简体"/>
          <w:sz w:val="32"/>
          <w:szCs w:val="32"/>
        </w:rPr>
        <w:t>1.3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万元，其中：政府采购货物支出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万元、政府采购工程支出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万元、政府采购服务支出</w:t>
      </w:r>
      <w:r>
        <w:rPr>
          <w:rFonts w:ascii="方正仿宋简体" w:eastAsia="方正仿宋简体" w:cs="方正仿宋简体"/>
          <w:sz w:val="32"/>
          <w:szCs w:val="32"/>
        </w:rPr>
        <w:t>1.3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九、国有资产信息</w:t>
      </w:r>
    </w:p>
    <w:p>
      <w:pPr>
        <w:widowControl/>
        <w:spacing w:line="570" w:lineRule="exact"/>
        <w:ind w:firstLine="640" w:firstLineChars="200"/>
        <w:jc w:val="left"/>
        <w:rPr>
          <w:rFonts w:ascii="方正仿宋简体" w:hAnsi="仿宋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截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  <w:lang w:eastAsia="zh-CN"/>
        </w:rPr>
        <w:t>至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2016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年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12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月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31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日，我单位固定资产总额为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77.06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万元，其中：通用设备类（办公、仪器设备）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54.26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万元；公车用车一辆，价值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18.28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万元；家具用具类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4.52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万元；无</w:t>
      </w:r>
      <w:r>
        <w:rPr>
          <w:rFonts w:ascii="方正仿宋简体" w:hAnsi="仿宋" w:eastAsia="方正仿宋简体" w:cs="方正仿宋简体"/>
          <w:kern w:val="0"/>
          <w:sz w:val="32"/>
          <w:szCs w:val="32"/>
        </w:rPr>
        <w:t>20</w:t>
      </w:r>
      <w:r>
        <w:rPr>
          <w:rFonts w:hint="eastAsia" w:ascii="方正仿宋简体" w:hAnsi="仿宋" w:eastAsia="方正仿宋简体" w:cs="方正仿宋简体"/>
          <w:kern w:val="0"/>
          <w:sz w:val="32"/>
          <w:szCs w:val="32"/>
        </w:rPr>
        <w:t>万元以上的设备。</w:t>
      </w:r>
    </w:p>
    <w:p>
      <w:pPr>
        <w:spacing w:line="570" w:lineRule="exact"/>
        <w:ind w:firstLine="640" w:firstLineChars="200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方正楷体简体"/>
          <w:sz w:val="32"/>
          <w:szCs w:val="32"/>
        </w:rPr>
        <w:t>十、其他重要事项的情况说明</w:t>
      </w:r>
    </w:p>
    <w:p>
      <w:pPr>
        <w:widowControl/>
        <w:spacing w:line="570" w:lineRule="exact"/>
        <w:ind w:firstLine="640" w:firstLineChars="200"/>
        <w:jc w:val="left"/>
        <w:rPr>
          <w:rFonts w:ascii="方正仿宋简体" w:hAnsi="仿宋" w:eastAsia="方正仿宋简体" w:cs="Times New Roman"/>
          <w:kern w:val="0"/>
          <w:sz w:val="32"/>
          <w:szCs w:val="32"/>
        </w:rPr>
      </w:pPr>
      <w:r>
        <w:rPr>
          <w:rFonts w:ascii="方正仿宋简体" w:hAnsi="??_GB2312" w:eastAsia="方正仿宋简体" w:cs="方正仿宋简体"/>
          <w:kern w:val="0"/>
          <w:sz w:val="32"/>
          <w:szCs w:val="32"/>
          <w:lang w:val="zh-CN"/>
        </w:rPr>
        <w:t>1</w:t>
      </w:r>
      <w:r>
        <w:rPr>
          <w:rFonts w:hint="eastAsia" w:ascii="方正仿宋简体" w:hAnsi="??_GB2312" w:eastAsia="方正仿宋简体" w:cs="方正仿宋简体"/>
          <w:kern w:val="0"/>
          <w:sz w:val="32"/>
          <w:szCs w:val="32"/>
          <w:lang w:val="zh-CN"/>
        </w:rPr>
        <w:t>、我单位</w:t>
      </w:r>
      <w:r>
        <w:rPr>
          <w:rFonts w:ascii="方正仿宋简体" w:hAnsi="??_GB2312" w:eastAsia="方正仿宋简体" w:cs="方正仿宋简体"/>
          <w:kern w:val="0"/>
          <w:sz w:val="32"/>
          <w:szCs w:val="32"/>
          <w:lang w:val="zh-CN"/>
        </w:rPr>
        <w:t>2016</w:t>
      </w:r>
      <w:r>
        <w:rPr>
          <w:rFonts w:hint="eastAsia" w:ascii="方正仿宋简体" w:hAnsi="??_GB2312" w:eastAsia="方正仿宋简体" w:cs="方正仿宋简体"/>
          <w:kern w:val="0"/>
          <w:sz w:val="32"/>
          <w:szCs w:val="32"/>
          <w:lang w:val="zh-CN"/>
        </w:rPr>
        <w:t>年无政府性基金预算财政拨款收入支出及结转和结余情况。</w:t>
      </w:r>
    </w:p>
    <w:p>
      <w:pPr>
        <w:widowControl/>
        <w:spacing w:line="570" w:lineRule="exact"/>
        <w:ind w:firstLine="640" w:firstLineChars="200"/>
        <w:jc w:val="left"/>
        <w:rPr>
          <w:rFonts w:ascii="方正仿宋简体" w:hAnsi="仿宋" w:eastAsia="方正仿宋简体" w:cs="Times New Roman"/>
          <w:kern w:val="0"/>
          <w:sz w:val="32"/>
          <w:szCs w:val="32"/>
        </w:rPr>
      </w:pPr>
      <w:r>
        <w:rPr>
          <w:rFonts w:ascii="方正仿宋简体" w:hAnsi="??_GB2312" w:eastAsia="方正仿宋简体" w:cs="方正仿宋简体"/>
          <w:kern w:val="0"/>
          <w:sz w:val="32"/>
          <w:szCs w:val="32"/>
          <w:lang w:val="zh-CN"/>
        </w:rPr>
        <w:t>2</w:t>
      </w:r>
      <w:r>
        <w:rPr>
          <w:rFonts w:hint="eastAsia" w:ascii="方正仿宋简体" w:hAnsi="??_GB2312" w:eastAsia="方正仿宋简体" w:cs="方正仿宋简体"/>
          <w:kern w:val="0"/>
          <w:sz w:val="32"/>
          <w:szCs w:val="32"/>
          <w:lang w:val="zh-CN"/>
        </w:rPr>
        <w:t>、我单位</w:t>
      </w:r>
      <w:r>
        <w:rPr>
          <w:rFonts w:ascii="方正仿宋简体" w:hAnsi="??_GB2312" w:eastAsia="方正仿宋简体" w:cs="方正仿宋简体"/>
          <w:kern w:val="0"/>
          <w:sz w:val="32"/>
          <w:szCs w:val="32"/>
          <w:lang w:val="zh-CN"/>
        </w:rPr>
        <w:t>2016</w:t>
      </w:r>
      <w:r>
        <w:rPr>
          <w:rFonts w:hint="eastAsia" w:ascii="方正仿宋简体" w:hAnsi="??_GB2312" w:eastAsia="方正仿宋简体" w:cs="方正仿宋简体"/>
          <w:kern w:val="0"/>
          <w:sz w:val="32"/>
          <w:szCs w:val="32"/>
          <w:lang w:val="zh-CN"/>
        </w:rPr>
        <w:t>年无国有资本经营预算财政拨款支出情况。</w:t>
      </w:r>
    </w:p>
    <w:p>
      <w:pPr>
        <w:spacing w:line="570" w:lineRule="exact"/>
        <w:ind w:firstLine="630"/>
        <w:jc w:val="center"/>
        <w:rPr>
          <w:rFonts w:ascii="方正黑体简体" w:hAnsi="黑体" w:eastAsia="方正黑体简体" w:cs="Times New Roman"/>
          <w:sz w:val="32"/>
          <w:szCs w:val="32"/>
        </w:rPr>
      </w:pPr>
      <w:r>
        <w:rPr>
          <w:rFonts w:hint="eastAsia" w:ascii="方正黑体简体" w:hAnsi="黑体" w:eastAsia="方正黑体简体" w:cs="方正黑体简体"/>
          <w:sz w:val="32"/>
          <w:szCs w:val="32"/>
        </w:rPr>
        <w:t>第四部分</w:t>
      </w:r>
      <w:r>
        <w:rPr>
          <w:rFonts w:ascii="方正黑体简体" w:hAnsi="黑体" w:eastAsia="方正黑体简体" w:cs="方正黑体简体"/>
          <w:sz w:val="32"/>
          <w:szCs w:val="32"/>
        </w:rPr>
        <w:t xml:space="preserve">  </w:t>
      </w:r>
      <w:r>
        <w:rPr>
          <w:rFonts w:hint="eastAsia" w:ascii="方正黑体简体" w:hAnsi="黑体" w:eastAsia="方正黑体简体" w:cs="方正黑体简体"/>
          <w:sz w:val="32"/>
          <w:szCs w:val="32"/>
        </w:rPr>
        <w:t>名词解释</w:t>
      </w:r>
    </w:p>
    <w:p>
      <w:pPr>
        <w:spacing w:line="570" w:lineRule="exact"/>
        <w:rPr>
          <w:rFonts w:ascii="方正仿宋简体" w:hAnsi="仿宋" w:eastAsia="方正仿宋简体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楷体简体" w:hAnsi="黑体" w:eastAsia="方正楷体简体" w:cs="方正楷体简体"/>
          <w:sz w:val="32"/>
          <w:szCs w:val="32"/>
        </w:rPr>
        <w:t>“三公”经费支出：</w:t>
      </w:r>
      <w:bookmarkStart w:id="0" w:name="第七部分部门决算分析报告撰写提纲"/>
      <w:r>
        <w:rPr>
          <w:rFonts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“三公”经费支出，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7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楷体简体" w:hAnsi="黑体" w:eastAsia="方正楷体简体" w:cs="方正楷体简体"/>
          <w:sz w:val="32"/>
          <w:szCs w:val="32"/>
        </w:rPr>
        <w:t>机关运行经费支出：</w:t>
      </w:r>
      <w:r>
        <w:rPr>
          <w:rFonts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600B0"/>
    <w:rsid w:val="000912E0"/>
    <w:rsid w:val="00097417"/>
    <w:rsid w:val="000D64F4"/>
    <w:rsid w:val="000E02DE"/>
    <w:rsid w:val="001033A4"/>
    <w:rsid w:val="00124135"/>
    <w:rsid w:val="00126871"/>
    <w:rsid w:val="00140ECE"/>
    <w:rsid w:val="001476A1"/>
    <w:rsid w:val="0015006C"/>
    <w:rsid w:val="001603FF"/>
    <w:rsid w:val="00177E66"/>
    <w:rsid w:val="001A5B0F"/>
    <w:rsid w:val="001F0E8E"/>
    <w:rsid w:val="00204E11"/>
    <w:rsid w:val="00207F79"/>
    <w:rsid w:val="002177EB"/>
    <w:rsid w:val="002551E9"/>
    <w:rsid w:val="00272244"/>
    <w:rsid w:val="002766F5"/>
    <w:rsid w:val="00276EB8"/>
    <w:rsid w:val="00287A92"/>
    <w:rsid w:val="002D20F0"/>
    <w:rsid w:val="002D3718"/>
    <w:rsid w:val="002D3E59"/>
    <w:rsid w:val="00334E86"/>
    <w:rsid w:val="00350BA9"/>
    <w:rsid w:val="00356384"/>
    <w:rsid w:val="0037290E"/>
    <w:rsid w:val="003D0BD5"/>
    <w:rsid w:val="003D541D"/>
    <w:rsid w:val="00402233"/>
    <w:rsid w:val="00425651"/>
    <w:rsid w:val="00440CAB"/>
    <w:rsid w:val="00444E14"/>
    <w:rsid w:val="00445BE9"/>
    <w:rsid w:val="00447561"/>
    <w:rsid w:val="00447D59"/>
    <w:rsid w:val="00481F27"/>
    <w:rsid w:val="00482688"/>
    <w:rsid w:val="00487067"/>
    <w:rsid w:val="004A548B"/>
    <w:rsid w:val="004B6622"/>
    <w:rsid w:val="004C0DD2"/>
    <w:rsid w:val="005014D9"/>
    <w:rsid w:val="0050261F"/>
    <w:rsid w:val="00505F41"/>
    <w:rsid w:val="00507C4B"/>
    <w:rsid w:val="005167E3"/>
    <w:rsid w:val="00525928"/>
    <w:rsid w:val="00547599"/>
    <w:rsid w:val="00547E50"/>
    <w:rsid w:val="00550035"/>
    <w:rsid w:val="00551883"/>
    <w:rsid w:val="00551FB5"/>
    <w:rsid w:val="005A169C"/>
    <w:rsid w:val="005C2633"/>
    <w:rsid w:val="005C5AA3"/>
    <w:rsid w:val="00605E53"/>
    <w:rsid w:val="006450C0"/>
    <w:rsid w:val="00673FB2"/>
    <w:rsid w:val="00684478"/>
    <w:rsid w:val="006C1EC2"/>
    <w:rsid w:val="006D2EBF"/>
    <w:rsid w:val="006D6B6D"/>
    <w:rsid w:val="006E3BCE"/>
    <w:rsid w:val="00707110"/>
    <w:rsid w:val="00710B10"/>
    <w:rsid w:val="00733416"/>
    <w:rsid w:val="00746730"/>
    <w:rsid w:val="00762703"/>
    <w:rsid w:val="007B1CFF"/>
    <w:rsid w:val="007B3037"/>
    <w:rsid w:val="007E418C"/>
    <w:rsid w:val="0080296F"/>
    <w:rsid w:val="008851E8"/>
    <w:rsid w:val="008863EF"/>
    <w:rsid w:val="00892A4A"/>
    <w:rsid w:val="008C6FE7"/>
    <w:rsid w:val="008D777B"/>
    <w:rsid w:val="008F48A8"/>
    <w:rsid w:val="008F54CF"/>
    <w:rsid w:val="008F6534"/>
    <w:rsid w:val="00914A2C"/>
    <w:rsid w:val="0091661B"/>
    <w:rsid w:val="00976777"/>
    <w:rsid w:val="009A370E"/>
    <w:rsid w:val="009B0193"/>
    <w:rsid w:val="009B41EA"/>
    <w:rsid w:val="009B707F"/>
    <w:rsid w:val="00A005B9"/>
    <w:rsid w:val="00A075E2"/>
    <w:rsid w:val="00A220D2"/>
    <w:rsid w:val="00A239B4"/>
    <w:rsid w:val="00A27972"/>
    <w:rsid w:val="00A4637C"/>
    <w:rsid w:val="00A50626"/>
    <w:rsid w:val="00A90A8C"/>
    <w:rsid w:val="00A95795"/>
    <w:rsid w:val="00AD1D43"/>
    <w:rsid w:val="00AD6244"/>
    <w:rsid w:val="00AE13C2"/>
    <w:rsid w:val="00AF519B"/>
    <w:rsid w:val="00B17483"/>
    <w:rsid w:val="00B308CB"/>
    <w:rsid w:val="00B35D6C"/>
    <w:rsid w:val="00B5147B"/>
    <w:rsid w:val="00B53E62"/>
    <w:rsid w:val="00B80936"/>
    <w:rsid w:val="00B87EBC"/>
    <w:rsid w:val="00BC72DF"/>
    <w:rsid w:val="00BF714B"/>
    <w:rsid w:val="00C47006"/>
    <w:rsid w:val="00C87477"/>
    <w:rsid w:val="00CD2A1C"/>
    <w:rsid w:val="00CF22E3"/>
    <w:rsid w:val="00D009CA"/>
    <w:rsid w:val="00D309E9"/>
    <w:rsid w:val="00D5229C"/>
    <w:rsid w:val="00D72B2D"/>
    <w:rsid w:val="00D748E8"/>
    <w:rsid w:val="00D914E3"/>
    <w:rsid w:val="00D951C0"/>
    <w:rsid w:val="00DC200B"/>
    <w:rsid w:val="00E27E1B"/>
    <w:rsid w:val="00E75E44"/>
    <w:rsid w:val="00E77035"/>
    <w:rsid w:val="00E83714"/>
    <w:rsid w:val="00E83781"/>
    <w:rsid w:val="00E90479"/>
    <w:rsid w:val="00EB77CD"/>
    <w:rsid w:val="00EB7B31"/>
    <w:rsid w:val="00EC3870"/>
    <w:rsid w:val="00EC3C85"/>
    <w:rsid w:val="00EE58AA"/>
    <w:rsid w:val="00EE6C6C"/>
    <w:rsid w:val="00EF13AF"/>
    <w:rsid w:val="00EF3738"/>
    <w:rsid w:val="00F10679"/>
    <w:rsid w:val="00F131CC"/>
    <w:rsid w:val="00F1677E"/>
    <w:rsid w:val="00F218F5"/>
    <w:rsid w:val="00F26EBB"/>
    <w:rsid w:val="00F35A4C"/>
    <w:rsid w:val="00F37D87"/>
    <w:rsid w:val="00F65086"/>
    <w:rsid w:val="00F83A95"/>
    <w:rsid w:val="00F90431"/>
    <w:rsid w:val="00F9628C"/>
    <w:rsid w:val="00F9728E"/>
    <w:rsid w:val="00FE56DB"/>
    <w:rsid w:val="5E1F3527"/>
    <w:rsid w:val="644E3F69"/>
    <w:rsid w:val="768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locked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link w:val="6"/>
    <w:uiPriority w:val="99"/>
    <w:pPr>
      <w:spacing w:line="360" w:lineRule="auto"/>
    </w:pPr>
    <w:rPr>
      <w:rFonts w:ascii="Tahoma" w:hAnsi="Tahoma" w:cs="Tahoma"/>
      <w:sz w:val="24"/>
      <w:szCs w:val="24"/>
    </w:rPr>
  </w:style>
  <w:style w:type="character" w:styleId="8">
    <w:name w:val="page number"/>
    <w:basedOn w:val="6"/>
    <w:uiPriority w:val="99"/>
  </w:style>
  <w:style w:type="character" w:customStyle="1" w:styleId="9">
    <w:name w:val="Header Char"/>
    <w:basedOn w:val="6"/>
    <w:link w:val="4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Balloon Text Char"/>
    <w:basedOn w:val="6"/>
    <w:link w:val="2"/>
    <w:semiHidden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553</Words>
  <Characters>3158</Characters>
  <Lines>0</Lines>
  <Paragraphs>0</Paragraphs>
  <TotalTime>261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HM</cp:lastModifiedBy>
  <cp:lastPrinted>2017-09-11T01:27:00Z</cp:lastPrinted>
  <dcterms:modified xsi:type="dcterms:W3CDTF">2024-03-20T02:46:10Z</dcterms:modified>
  <dc:title>  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