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遵化市东旧寨镇人民政府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遵化市东旧寨镇人民政府编制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rPr>
          <w:rFonts w:hint="default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2.冀财预[2021]71号关于下达2022年革命老区转移支付资金(东旧寨镇大寨村-徐店子村道路改建工程）绩效目标表</w:t>
      </w:r>
      <w:r>
        <w:rPr>
          <w:rFonts w:hint="default" w:ascii="Arial" w:hAnsi="Arial" w:eastAsia="方正仿宋_GBK" w:cs="Arial"/>
          <w:color w:val="000000"/>
          <w:sz w:val="28"/>
          <w:szCs w:val="24"/>
          <w:lang w:val="en-US" w:eastAsia="uk-UA" w:bidi="ar-SA"/>
        </w:rPr>
        <w:t>………………………………………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6</w:t>
      </w:r>
      <w:r>
        <w:tab/>
      </w:r>
      <w:r>
        <w:tab/>
      </w:r>
      <w:r>
        <w:tab/>
      </w:r>
    </w:p>
    <w:p>
      <w:pP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</w:pPr>
      <w:r>
        <w:t>202</w:t>
      </w:r>
      <w:r>
        <w:rPr>
          <w:rFonts w:hint="eastAsia"/>
          <w:lang w:val="en-US" w:eastAsia="zh-CN"/>
        </w:rPr>
        <w:t>2</w:t>
      </w:r>
      <w:r>
        <w:t>年东旧寨镇人民政府的总体目标是：保障我镇主干道等区域配齐环卫设施，推进户分类、组收集、村运转、镇镇处理垃圾集中收集，改善29个村生态环境；二是减少我镇社会不安定因素和矛盾纠纷；指导和督促有关部门，充分发挥人民调解、行政调解、司法调解、防范重大安全事故，保障社会和谐稳定。</w:t>
      </w:r>
    </w:p>
    <w:p>
      <w:pPr>
        <w:pStyle w:val="10"/>
      </w:pPr>
      <w:r>
        <w:t>贯彻落实党和国家在农村的各项方针政策和法律法规，做好农业、农村、农民工作，现阶段，主要围绕以下四个方面全面履行职责：</w:t>
      </w:r>
    </w:p>
    <w:p>
      <w:pPr>
        <w:pStyle w:val="10"/>
      </w:pPr>
      <w:r>
        <w:t>（一）促进经济发展，增加农民收入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。</w:t>
      </w:r>
    </w:p>
    <w:p>
      <w:pPr>
        <w:pStyle w:val="10"/>
      </w:pPr>
      <w: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,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</w:pPr>
      <w:r>
        <w:t>（三）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做好各项安全生产工作的监督检查、隐患排查，落实安全生产责任制。</w:t>
      </w:r>
    </w:p>
    <w:p>
      <w:pPr>
        <w:pStyle w:val="10"/>
      </w:pPr>
      <w: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pStyle w:val="10"/>
      </w:pPr>
      <w:r>
        <w:t>（五）做好市政府领导交办的其它工作任务。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</w:pPr>
      <w:r>
        <w:t>完成乡服务群众专项经费项目，主要用于服务群众专项工作。</w:t>
      </w:r>
    </w:p>
    <w:p>
      <w:pPr>
        <w:pStyle w:val="11"/>
      </w:pPr>
      <w:r>
        <w:t>绩效目标：保障各村集体环境达标，防止病毒蔓延，保障环境质量提升。</w:t>
      </w:r>
    </w:p>
    <w:p>
      <w:pPr>
        <w:pStyle w:val="11"/>
      </w:pPr>
      <w:r>
        <w:t>绩效指标：生活垃圾无害化处理及受益群众满意度的提升率≥95%。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</w:pPr>
      <w:r>
        <w:t>（一）完善制度建设。制定完善预算绩效管理制度、资金管理办法、工作保障制度等，为全年预算绩效目标的实现奠定制度基础。</w:t>
      </w:r>
    </w:p>
    <w:p>
      <w:pPr>
        <w:pStyle w:val="12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</w:pPr>
      <w:r>
        <w:t>（三）加强绩效运行监控。按要求开展绩效运行监控，发现问题及时采取措施，确保绩效目标如期保质实现。</w:t>
      </w:r>
    </w:p>
    <w:p>
      <w:pPr>
        <w:pStyle w:val="12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2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2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</w:pPr>
      <w:r>
        <w:t>（七）加强宣传培训调研等。加强人员培训，提高本部门职工业务素质；加强调研，提出优化财政资金配置、提高资金使用效益的意见</w:t>
      </w:r>
      <w:bookmarkStart w:id="4" w:name="_GoBack"/>
      <w:bookmarkEnd w:id="4"/>
      <w:r>
        <w:t>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1.服务群众专项经费绩效目标表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647001遵化市东旧寨镇人民政府本级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13028122P002354100012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145.00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保障各村集体环境达标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辖区29个村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29个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p/>
    <w:p/>
    <w:p/>
    <w:p/>
    <w:p/>
    <w:p>
      <w:pPr>
        <w:ind w:firstLine="420" w:firstLineChars="150"/>
        <w:outlineLvl w:val="3"/>
        <w:rPr>
          <w:rFonts w:ascii="方正书宋_GBK" w:hAnsi="方正书宋_GBK" w:eastAsia="方正书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</w:rPr>
        <w:t>2.</w:t>
      </w:r>
      <w:r>
        <w:rPr>
          <w:rFonts w:ascii="方正仿宋_GBK" w:hAnsi="方正仿宋_GBK" w:eastAsia="方正仿宋_GBK" w:cs="方正仿宋_GBK"/>
          <w:color w:val="000000"/>
          <w:sz w:val="28"/>
        </w:rPr>
        <w:t>冀财预[2021]71号关于下达2022年革命老区转移支付资金(</w:t>
      </w:r>
      <w:r>
        <w:rPr>
          <w:rFonts w:hint="eastAsia" w:ascii="方正仿宋_GBK" w:hAnsi="方正仿宋_GBK" w:eastAsia="方正仿宋_GBK" w:cs="方正仿宋_GBK"/>
          <w:color w:val="000000"/>
          <w:sz w:val="28"/>
        </w:rPr>
        <w:t>东旧寨镇大寨村-徐店子村道路改建工程</w:t>
      </w:r>
      <w:r>
        <w:rPr>
          <w:rFonts w:ascii="方正仿宋_GBK" w:hAnsi="方正仿宋_GBK" w:eastAsia="方正仿宋_GBK" w:cs="方正仿宋_GBK"/>
          <w:color w:val="000000"/>
          <w:sz w:val="28"/>
        </w:rPr>
        <w:t>）绩效目标表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39"/>
        <w:gridCol w:w="218"/>
        <w:gridCol w:w="713"/>
        <w:gridCol w:w="646"/>
        <w:gridCol w:w="1127"/>
        <w:gridCol w:w="1037"/>
        <w:gridCol w:w="363"/>
        <w:gridCol w:w="652"/>
        <w:gridCol w:w="466"/>
        <w:gridCol w:w="178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5" w:type="pct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  <w:lang w:val="en-US" w:eastAsia="zh-CN"/>
              </w:rPr>
              <w:t>7</w:t>
            </w:r>
            <w:r>
              <w:t>001遵化市</w:t>
            </w:r>
            <w:r>
              <w:rPr>
                <w:rFonts w:hint="eastAsia"/>
                <w:lang w:eastAsia="zh-CN"/>
              </w:rPr>
              <w:t>东旧寨镇</w:t>
            </w:r>
            <w:r>
              <w:t>人民政府本级</w:t>
            </w:r>
          </w:p>
        </w:tc>
        <w:tc>
          <w:tcPr>
            <w:tcW w:w="1185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1089" w:type="pct"/>
            <w:gridSpan w:val="3"/>
            <w:noWrap w:val="0"/>
            <w:vAlign w:val="center"/>
          </w:tcPr>
          <w:p>
            <w:pPr>
              <w:pStyle w:val="14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b w:val="0"/>
                <w:bCs/>
              </w:rPr>
              <w:t>13028122P0036</w:t>
            </w:r>
            <w:r>
              <w:rPr>
                <w:rFonts w:hint="eastAsia"/>
                <w:b w:val="0"/>
                <w:bCs/>
                <w:lang w:val="en-US" w:eastAsia="zh-CN"/>
              </w:rPr>
              <w:t>0810001E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2264" w:type="pct"/>
            <w:gridSpan w:val="5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</w:t>
            </w:r>
            <w:r>
              <w:rPr>
                <w:b w:val="0"/>
                <w:bCs/>
              </w:rPr>
              <w:t>[2021]71</w:t>
            </w:r>
            <w:r>
              <w:rPr>
                <w:rFonts w:hint="eastAsia"/>
                <w:b w:val="0"/>
                <w:bCs/>
              </w:rPr>
              <w:t>号关于下达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年革命老区转移支付资金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</w:rPr>
              <w:t>东旧寨镇大寨村-徐店子村道路改建工程）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50</w:t>
            </w:r>
            <w:r>
              <w:rPr>
                <w:b w:val="0"/>
                <w:bCs/>
              </w:rPr>
              <w:t>.00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pStyle w:val="14"/>
            </w:pPr>
            <w:r>
              <w:t>其中：财政  资金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50</w:t>
            </w:r>
            <w:r>
              <w:rPr>
                <w:b w:val="0"/>
                <w:bCs/>
              </w:rPr>
              <w:t>.00</w:t>
            </w:r>
          </w:p>
        </w:tc>
        <w:tc>
          <w:tcPr>
            <w:tcW w:w="588" w:type="pct"/>
            <w:gridSpan w:val="2"/>
            <w:noWrap w:val="0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top"/>
          </w:tcPr>
          <w:p>
            <w:pPr>
              <w:pStyle w:val="14"/>
            </w:pPr>
          </w:p>
        </w:tc>
        <w:tc>
          <w:tcPr>
            <w:tcW w:w="4286" w:type="pct"/>
            <w:gridSpan w:val="10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东旧寨镇大寨村-徐店子村道路改建工程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1089" w:type="pct"/>
            <w:gridSpan w:val="3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3月底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6月底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10月底</w:t>
            </w:r>
          </w:p>
        </w:tc>
        <w:tc>
          <w:tcPr>
            <w:tcW w:w="1528" w:type="pct"/>
            <w:gridSpan w:val="3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top"/>
          </w:tcPr>
          <w:p>
            <w:pPr>
              <w:pStyle w:val="14"/>
            </w:pPr>
          </w:p>
        </w:tc>
        <w:tc>
          <w:tcPr>
            <w:tcW w:w="1089" w:type="pct"/>
            <w:gridSpan w:val="3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25%</w:t>
            </w:r>
          </w:p>
        </w:tc>
        <w:tc>
          <w:tcPr>
            <w:tcW w:w="933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50%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75%</w:t>
            </w:r>
          </w:p>
        </w:tc>
        <w:tc>
          <w:tcPr>
            <w:tcW w:w="1528" w:type="pct"/>
            <w:gridSpan w:val="3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4286" w:type="pct"/>
            <w:gridSpan w:val="10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1.</w:t>
            </w:r>
            <w:r>
              <w:rPr>
                <w:rFonts w:hint="eastAsia"/>
                <w:b w:val="0"/>
                <w:bCs/>
              </w:rPr>
              <w:t xml:space="preserve"> 改善周边群众出行环境</w:t>
            </w:r>
            <w:r>
              <w:rPr>
                <w:b w:val="0"/>
                <w:bCs/>
              </w:rPr>
              <w:t>。</w:t>
            </w:r>
            <w:r>
              <w:rPr>
                <w:rFonts w:hint="eastAsia"/>
                <w:b w:val="0"/>
                <w:bCs/>
              </w:rPr>
              <w:t>2、提高群众幸福指数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14" w:type="pct"/>
            <w:noWrap w:val="0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二级指标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三级指标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绩效指标描述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指标值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数量指标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硬化道路长度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乡道翻修道路硬化总长度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</w:rPr>
              <w:t>=</w:t>
            </w:r>
            <w:r>
              <w:rPr>
                <w:rFonts w:hint="eastAsia"/>
                <w:b w:val="0"/>
                <w:bCs/>
                <w:lang w:val="en-US" w:eastAsia="zh-CN"/>
              </w:rPr>
              <w:t>3.2</w:t>
            </w:r>
            <w:r>
              <w:rPr>
                <w:rFonts w:hint="eastAsia"/>
                <w:b w:val="0"/>
                <w:bCs/>
                <w:lang w:eastAsia="zh-CN"/>
              </w:rPr>
              <w:t>公里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pStyle w:val="14"/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质量指标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项目建设投资保障率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道路硬化项目建设投资保障率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95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pStyle w:val="14"/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时效指标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按照项目进度完成资金使用率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按照修路进度完成资金使用率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95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pStyle w:val="14"/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成本指标</w:t>
            </w:r>
          </w:p>
        </w:tc>
        <w:tc>
          <w:tcPr>
            <w:tcW w:w="715" w:type="pct"/>
            <w:gridSpan w:val="2"/>
            <w:noWrap w:val="0"/>
            <w:vAlign w:val="top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按预算资金完成率</w:t>
            </w:r>
          </w:p>
        </w:tc>
        <w:tc>
          <w:tcPr>
            <w:tcW w:w="1138" w:type="pct"/>
            <w:gridSpan w:val="2"/>
            <w:noWrap w:val="0"/>
            <w:vAlign w:val="top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按预算资金完成率</w:t>
            </w:r>
          </w:p>
        </w:tc>
        <w:tc>
          <w:tcPr>
            <w:tcW w:w="534" w:type="pct"/>
            <w:gridSpan w:val="2"/>
            <w:noWrap w:val="0"/>
            <w:vAlign w:val="top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95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经济效益指标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项目持续发挥作用期限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道路修建完成持续发挥作用期限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90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pStyle w:val="14"/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社会效益指标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带动社会资金投资比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带动社会资金投入与扶持奖励资金的比例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90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pStyle w:val="14"/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生态效益指标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长期使用性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道路的修建能长期开展农产品交流，保障出行畅通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90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pStyle w:val="14"/>
            </w:pP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可持续影响指标</w:t>
            </w:r>
          </w:p>
        </w:tc>
        <w:tc>
          <w:tcPr>
            <w:tcW w:w="715" w:type="pct"/>
            <w:gridSpan w:val="2"/>
            <w:noWrap w:val="0"/>
            <w:vAlign w:val="top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加强节约集约利用</w:t>
            </w:r>
          </w:p>
        </w:tc>
        <w:tc>
          <w:tcPr>
            <w:tcW w:w="1138" w:type="pct"/>
            <w:gridSpan w:val="2"/>
            <w:noWrap w:val="0"/>
            <w:vAlign w:val="top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加强节约集约利用，促进生态文明建设</w:t>
            </w:r>
          </w:p>
        </w:tc>
        <w:tc>
          <w:tcPr>
            <w:tcW w:w="534" w:type="pct"/>
            <w:gridSpan w:val="2"/>
            <w:noWrap w:val="0"/>
            <w:vAlign w:val="top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95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noWrap w:val="0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b w:val="0"/>
                <w:bCs/>
              </w:rPr>
              <w:t>服务对象满意度指标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群众满意度</w:t>
            </w:r>
          </w:p>
        </w:tc>
        <w:tc>
          <w:tcPr>
            <w:tcW w:w="1138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道路硬化后，群众满意度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≥</w:t>
            </w:r>
            <w:r>
              <w:rPr>
                <w:b w:val="0"/>
                <w:bCs/>
              </w:rPr>
              <w:t>90</w:t>
            </w:r>
            <w:r>
              <w:rPr>
                <w:rFonts w:hint="eastAsia"/>
                <w:b w:val="0"/>
                <w:bCs/>
              </w:rPr>
              <w:t>%</w:t>
            </w: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pStyle w:val="14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冀财预【</w:t>
            </w:r>
            <w:r>
              <w:rPr>
                <w:b w:val="0"/>
                <w:bCs/>
              </w:rPr>
              <w:t>2021</w:t>
            </w:r>
            <w:r>
              <w:rPr>
                <w:rFonts w:hint="eastAsia"/>
                <w:b w:val="0"/>
                <w:bCs/>
              </w:rPr>
              <w:t>】</w:t>
            </w:r>
            <w:r>
              <w:rPr>
                <w:b w:val="0"/>
                <w:bCs/>
              </w:rPr>
              <w:t>71</w:t>
            </w:r>
            <w:r>
              <w:rPr>
                <w:rFonts w:hint="eastAsia"/>
                <w:b w:val="0"/>
                <w:bCs/>
              </w:rPr>
              <w:t>号关于提前下达</w:t>
            </w:r>
            <w:r>
              <w:rPr>
                <w:b w:val="0"/>
                <w:bCs/>
              </w:rPr>
              <w:t>2022</w:t>
            </w:r>
            <w:r>
              <w:rPr>
                <w:rFonts w:hint="eastAsia"/>
                <w:b w:val="0"/>
                <w:bCs/>
              </w:rPr>
              <w:t>年革命老区转移支付预算的通知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U2YzQ1YWRkY2JlMDI0ZDNlN2EwMTQ0NTEwNmYifQ=="/>
  </w:docVars>
  <w:rsids>
    <w:rsidRoot w:val="00000000"/>
    <w:rsid w:val="0860453B"/>
    <w:rsid w:val="1B6712F9"/>
    <w:rsid w:val="1DCC2CF2"/>
    <w:rsid w:val="258F54FC"/>
    <w:rsid w:val="777D483E"/>
    <w:rsid w:val="7D1C1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2022-02-24T09:45:19Z</dcterms:created>
  <dcterms:modified xsi:type="dcterms:W3CDTF">2022-02-24T01:45:19Z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2022-02-24T09:45:18Z</dcterms:created>
  <dcterms:modified xsi:type="dcterms:W3CDTF">2022-02-24T01:45:18Z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2022-02-24T09:45:18Z</dcterms:created>
  <dcterms:modified xsi:type="dcterms:W3CDTF">2022-02-24T01:45:18Z</dcterms:modified>
</cp:coreProperties>
</file>

<file path=customXml/itemProps1.xml><?xml version="1.0" encoding="utf-8"?>
<ds:datastoreItem xmlns:ds="http://schemas.openxmlformats.org/officeDocument/2006/customXml" ds:itemID="{859aff5f-758e-487f-9411-9cfff53f3693}">
  <ds:schemaRefs/>
</ds:datastoreItem>
</file>

<file path=customXml/itemProps2.xml><?xml version="1.0" encoding="utf-8"?>
<ds:datastoreItem xmlns:ds="http://schemas.openxmlformats.org/officeDocument/2006/customXml" ds:itemID="{b110e159-c5cb-4c03-963a-4503dc9ef016}">
  <ds:schemaRefs/>
</ds:datastoreItem>
</file>

<file path=customXml/itemProps3.xml><?xml version="1.0" encoding="utf-8"?>
<ds:datastoreItem xmlns:ds="http://schemas.openxmlformats.org/officeDocument/2006/customXml" ds:itemID="{24345974-89ad-45fa-8107-9256dc54f736}">
  <ds:schemaRefs/>
</ds:datastoreItem>
</file>

<file path=customXml/itemProps4.xml><?xml version="1.0" encoding="utf-8"?>
<ds:datastoreItem xmlns:ds="http://schemas.openxmlformats.org/officeDocument/2006/customXml" ds:itemID="{fe2a759f-f9c4-4840-bfe3-16874c215c74}">
  <ds:schemaRefs/>
</ds:datastoreItem>
</file>

<file path=customXml/itemProps5.xml><?xml version="1.0" encoding="utf-8"?>
<ds:datastoreItem xmlns:ds="http://schemas.openxmlformats.org/officeDocument/2006/customXml" ds:itemID="{0fdb004e-054d-4c13-aaf8-ac983e1f1e5d}">
  <ds:schemaRefs/>
</ds:datastoreItem>
</file>

<file path=customXml/itemProps6.xml><?xml version="1.0" encoding="utf-8"?>
<ds:datastoreItem xmlns:ds="http://schemas.openxmlformats.org/officeDocument/2006/customXml" ds:itemID="{924b186f-8881-415c-ac74-628e31b1e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3051</Words>
  <Characters>3290</Characters>
  <TotalTime>1</TotalTime>
  <ScaleCrop>false</ScaleCrop>
  <LinksUpToDate>false</LinksUpToDate>
  <CharactersWithSpaces>3586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2022-02-24T09:45:00Z</dcterms:created>
  <dc:creator>123</dc:creator>
  <cp:lastModifiedBy>WPS_1681355457</cp:lastModifiedBy>
  <dcterms:modified xsi:type="dcterms:W3CDTF">2024-03-20T06:22:27Z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3ED3A8191D4A41DF8866C1BAA0446E22_13</vt:lpwstr>
  </property>
</Properties>
</file>