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atLeast"/>
        <w:ind w:firstLine="2000" w:firstLineChars="500"/>
        <w:rPr>
          <w:rFonts w:hint="eastAsia" w:ascii="方正小标宋简体" w:hAnsi="宋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40"/>
          <w:szCs w:val="40"/>
        </w:rPr>
        <w:t>2021年部门预算信息公开目录</w:t>
      </w:r>
    </w:p>
    <w:p>
      <w:pPr>
        <w:adjustRightInd w:val="0"/>
        <w:snapToGrid w:val="0"/>
        <w:spacing w:line="560" w:lineRule="atLeast"/>
        <w:ind w:firstLine="400" w:firstLineChars="100"/>
        <w:rPr>
          <w:rFonts w:hint="eastAsia" w:ascii="宋体" w:hAnsi="宋体" w:eastAsia="宋体-方正超大字符集" w:cs="宋体-方正超大字符集"/>
          <w:b/>
          <w:bCs/>
          <w:sz w:val="40"/>
          <w:szCs w:val="40"/>
        </w:rPr>
      </w:pPr>
      <w:r>
        <w:rPr>
          <w:rFonts w:hint="eastAsia" w:ascii="宋体" w:hAnsi="宋体" w:eastAsia="宋体-方正超大字符集" w:cs="宋体-方正超大字符集"/>
          <w:b/>
          <w:bCs/>
          <w:sz w:val="40"/>
          <w:szCs w:val="40"/>
        </w:rPr>
        <w:t xml:space="preserve"> </w:t>
      </w:r>
    </w:p>
    <w:p>
      <w:pPr>
        <w:adjustRightInd w:val="0"/>
        <w:snapToGrid w:val="0"/>
        <w:spacing w:line="560" w:lineRule="atLeast"/>
        <w:ind w:firstLine="320" w:firstLineChars="100"/>
        <w:rPr>
          <w:rFonts w:hint="eastAsia" w:ascii="方正黑体简体" w:hAnsi="宋体" w:eastAsia="方正黑体简体" w:cs="仿宋_GB2312"/>
          <w:sz w:val="32"/>
          <w:szCs w:val="32"/>
        </w:rPr>
      </w:pPr>
      <w:r>
        <w:rPr>
          <w:rFonts w:hint="eastAsia" w:ascii="宋体" w:hAnsi="宋体" w:eastAsia="方正黑体简体" w:cs="仿宋_GB2312"/>
          <w:sz w:val="32"/>
          <w:szCs w:val="32"/>
        </w:rPr>
        <w:t xml:space="preserve">  一、</w:t>
      </w:r>
      <w:r>
        <w:rPr>
          <w:rFonts w:hint="eastAsia" w:ascii="方正黑体简体" w:hAnsi="宋体" w:eastAsia="方正黑体简体" w:cs="仿宋_GB2312"/>
          <w:sz w:val="32"/>
          <w:szCs w:val="32"/>
        </w:rPr>
        <w:t>2021年部门预算公开表</w:t>
      </w:r>
    </w:p>
    <w:p>
      <w:pPr>
        <w:numPr>
          <w:ilvl w:val="0"/>
          <w:numId w:val="1"/>
        </w:numPr>
        <w:adjustRightInd w:val="0"/>
        <w:snapToGrid w:val="0"/>
        <w:spacing w:line="560" w:lineRule="atLeas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adjustRightInd w:val="0"/>
        <w:snapToGrid w:val="0"/>
        <w:spacing w:line="560" w:lineRule="atLeas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adjustRightInd w:val="0"/>
        <w:snapToGrid w:val="0"/>
        <w:spacing w:line="560" w:lineRule="atLeas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adjustRightInd w:val="0"/>
        <w:snapToGrid w:val="0"/>
        <w:spacing w:line="560" w:lineRule="atLeas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adjustRightInd w:val="0"/>
        <w:snapToGrid w:val="0"/>
        <w:spacing w:line="560" w:lineRule="atLeas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adjustRightInd w:val="0"/>
        <w:snapToGrid w:val="0"/>
        <w:spacing w:line="560" w:lineRule="atLeas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adjustRightInd w:val="0"/>
        <w:snapToGrid w:val="0"/>
        <w:spacing w:line="560" w:lineRule="atLeas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adjustRightInd w:val="0"/>
        <w:snapToGrid w:val="0"/>
        <w:spacing w:line="560" w:lineRule="atLeas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adjustRightInd w:val="0"/>
        <w:snapToGrid w:val="0"/>
        <w:spacing w:line="560" w:lineRule="atLeas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部门预算财政拨款“三公”经费支出表</w:t>
      </w:r>
    </w:p>
    <w:p>
      <w:pPr>
        <w:adjustRightInd w:val="0"/>
        <w:snapToGrid w:val="0"/>
        <w:spacing w:line="560" w:lineRule="atLeast"/>
        <w:ind w:firstLine="600" w:firstLineChars="200"/>
        <w:rPr>
          <w:rFonts w:hint="eastAsia" w:ascii="方正黑体简体" w:hAnsi="宋体" w:eastAsia="方正黑体简体" w:cs="仿宋_GB2312"/>
          <w:sz w:val="32"/>
          <w:szCs w:val="32"/>
        </w:rPr>
      </w:pPr>
      <w:r>
        <w:rPr>
          <w:rFonts w:hint="eastAsia" w:ascii="方正黑体简体" w:hAnsi="宋体" w:eastAsia="方正黑体简体" w:cs="仿宋_GB2312"/>
          <w:sz w:val="30"/>
          <w:szCs w:val="30"/>
        </w:rPr>
        <w:t>二、</w:t>
      </w:r>
      <w:r>
        <w:rPr>
          <w:rFonts w:hint="eastAsia" w:ascii="方正黑体简体" w:hAnsi="宋体" w:eastAsia="方正黑体简体" w:cs="仿宋_GB2312"/>
          <w:sz w:val="32"/>
          <w:szCs w:val="32"/>
        </w:rPr>
        <w:t>2021年部门预算信息公开情况说明</w:t>
      </w:r>
    </w:p>
    <w:p>
      <w:pPr>
        <w:numPr>
          <w:ilvl w:val="0"/>
          <w:numId w:val="2"/>
        </w:numPr>
        <w:adjustRightInd w:val="0"/>
        <w:snapToGrid w:val="0"/>
        <w:spacing w:line="560" w:lineRule="atLeas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部门职责及机构设置情况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2、部门预算安排的总体情况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snapToGrid w:val="0"/>
        <w:spacing w:line="560" w:lineRule="atLeast"/>
        <w:ind w:firstLine="640" w:firstLineChars="200"/>
        <w:jc w:val="left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snapToGrid w:val="0"/>
        <w:spacing w:line="560" w:lineRule="atLeast"/>
        <w:ind w:firstLine="640" w:firstLineChars="200"/>
        <w:jc w:val="left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snapToGrid w:val="0"/>
        <w:spacing w:line="560" w:lineRule="atLeast"/>
        <w:ind w:firstLine="640" w:firstLineChars="200"/>
        <w:jc w:val="left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snapToGrid w:val="0"/>
        <w:spacing w:line="560" w:lineRule="atLeast"/>
        <w:ind w:firstLine="640" w:firstLineChars="200"/>
        <w:jc w:val="left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7、国有资产信息</w:t>
      </w:r>
    </w:p>
    <w:p>
      <w:pPr>
        <w:autoSpaceDE w:val="0"/>
        <w:autoSpaceDN w:val="0"/>
        <w:adjustRightInd w:val="0"/>
        <w:snapToGrid w:val="0"/>
        <w:spacing w:line="560" w:lineRule="atLeast"/>
        <w:ind w:firstLine="640" w:firstLineChars="200"/>
        <w:jc w:val="left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snapToGrid w:val="0"/>
        <w:spacing w:line="560" w:lineRule="atLeast"/>
        <w:ind w:firstLine="600" w:firstLineChars="200"/>
        <w:jc w:val="left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宋体" w:hAnsi="宋体" w:eastAsia="方正仿宋简体" w:cs="仿宋_GB2312"/>
          <w:sz w:val="30"/>
          <w:szCs w:val="30"/>
        </w:rPr>
        <w:t>9、其他需要说明的事项</w:t>
      </w:r>
    </w:p>
    <w:sectPr>
      <w:headerReference r:id="rId3" w:type="default"/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-方正超大字符集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  <w:embedRegular r:id="rId1" w:fontKey="{1A314520-B2F8-4E92-9009-F88346E1B27C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2" w:fontKey="{9ABCB71E-758F-4061-AD77-B02BF36A25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DAE0F082-E193-4F8B-A9EF-78475779708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82BB9"/>
    <w:rsid w:val="00024012"/>
    <w:rsid w:val="00036BFC"/>
    <w:rsid w:val="00046978"/>
    <w:rsid w:val="000B3257"/>
    <w:rsid w:val="000B329D"/>
    <w:rsid w:val="000D6A7C"/>
    <w:rsid w:val="002375BB"/>
    <w:rsid w:val="002F03CE"/>
    <w:rsid w:val="00373880"/>
    <w:rsid w:val="004A6F26"/>
    <w:rsid w:val="00524DB4"/>
    <w:rsid w:val="005B2EDC"/>
    <w:rsid w:val="005C441E"/>
    <w:rsid w:val="005E1781"/>
    <w:rsid w:val="00716957"/>
    <w:rsid w:val="00774C08"/>
    <w:rsid w:val="007908AB"/>
    <w:rsid w:val="007D248E"/>
    <w:rsid w:val="00810D2E"/>
    <w:rsid w:val="00895A8A"/>
    <w:rsid w:val="008B4E47"/>
    <w:rsid w:val="0091071E"/>
    <w:rsid w:val="00920AFB"/>
    <w:rsid w:val="00960927"/>
    <w:rsid w:val="00AA5720"/>
    <w:rsid w:val="00AC324B"/>
    <w:rsid w:val="00B7598A"/>
    <w:rsid w:val="00C30BAF"/>
    <w:rsid w:val="00C54C65"/>
    <w:rsid w:val="00D1308B"/>
    <w:rsid w:val="00D95C3D"/>
    <w:rsid w:val="00E3484E"/>
    <w:rsid w:val="00F12D40"/>
    <w:rsid w:val="00FA0548"/>
    <w:rsid w:val="08F93598"/>
    <w:rsid w:val="0A4A0C45"/>
    <w:rsid w:val="137717D2"/>
    <w:rsid w:val="340A743F"/>
    <w:rsid w:val="34BC1492"/>
    <w:rsid w:val="49D82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"/>
    <w:basedOn w:val="5"/>
    <w:link w:val="2"/>
    <w:semiHidden/>
    <w:uiPriority w:val="0"/>
    <w:rPr>
      <w:kern w:val="2"/>
      <w:sz w:val="18"/>
      <w:szCs w:val="18"/>
    </w:rPr>
  </w:style>
  <w:style w:type="character" w:customStyle="1" w:styleId="7">
    <w:name w:val=" Char Char1"/>
    <w:basedOn w:val="5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267</Words>
  <Characters>276</Characters>
  <Lines>2</Lines>
  <Paragraphs>1</Paragraphs>
  <TotalTime>0</TotalTime>
  <ScaleCrop>false</ScaleCrop>
  <LinksUpToDate>false</LinksUpToDate>
  <CharactersWithSpaces>279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2018-01-16T07:37:00Z</dcterms:created>
  <dc:creator>Administrator</dc:creator>
  <cp:lastModifiedBy>一个实在的人</cp:lastModifiedBy>
  <dcterms:modified xsi:type="dcterms:W3CDTF">2022-08-25T06:52:17Z</dcterms:modified>
  <dc:title>河北省人大常委会办公厅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79164CDAA2C34D9F8C66659896C7AF0D</vt:lpwstr>
  </property>
</Properties>
</file>