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ascii="黑体" w:hAnsi="Calibri" w:eastAsia="黑体" w:cs="Times New Roman"/>
          <w:b/>
          <w:kern w:val="2"/>
          <w:sz w:val="44"/>
          <w:szCs w:val="22"/>
          <w:lang w:eastAsia="zh-CN"/>
        </w:rPr>
      </w:pPr>
      <w:r>
        <w:rPr>
          <w:rFonts w:hint="eastAsia" w:ascii="黑体" w:hAnsi="Calibri" w:eastAsia="黑体" w:cs="Times New Roman"/>
          <w:b/>
          <w:kern w:val="2"/>
          <w:sz w:val="44"/>
          <w:szCs w:val="22"/>
          <w:lang w:eastAsia="zh-CN"/>
        </w:rPr>
        <w:t>2023年部门预算信息公开目录</w:t>
      </w:r>
    </w:p>
    <w:p>
      <w:pPr>
        <w:widowControl w:val="0"/>
        <w:jc w:val="left"/>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部门预算公开表</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eastAsia="方正仿宋简体"/>
          <w:color w:val="auto"/>
          <w:kern w:val="2"/>
          <w:u w:val="none"/>
          <w:lang w:eastAsia="zh-CN"/>
        </w:rPr>
        <w:fldChar w:fldCharType="begin"/>
      </w:r>
      <w:r>
        <w:rPr>
          <w:rStyle w:val="13"/>
          <w:rFonts w:hint="eastAsia" w:eastAsia="方正仿宋简体"/>
          <w:color w:val="auto"/>
          <w:kern w:val="2"/>
          <w:u w:val="none"/>
          <w:lang w:eastAsia="zh-CN"/>
        </w:rPr>
        <w:instrText xml:space="preserve"> TOC \o "2-2" \h \z \u \t "-1" </w:instrText>
      </w:r>
      <w:r>
        <w:rPr>
          <w:rStyle w:val="13"/>
          <w:rFonts w:hint="eastAsia" w:eastAsia="方正仿宋简体"/>
          <w:color w:val="auto"/>
          <w:kern w:val="2"/>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"_Toc68791536"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"_Toc68791537"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部门预算收入总表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"_Toc68791538"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部门预算支出总表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6</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"_Toc68791539"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8</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"_Toc68791540"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10</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"_Toc68791541"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部门预算一般公共预算财政拨款基本支出表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11</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"_Toc68791542"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部门预算政府基金预算财政拨款支出表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13</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"_Toc68791543"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部门预算国有资本经营预算财政拨款支出表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4</w:t>
      </w:r>
    </w:p>
    <w:p>
      <w:pPr>
        <w:pStyle w:val="9"/>
        <w:widowControl w:val="0"/>
        <w:tabs>
          <w:tab w:val="right" w:leader="dot" w:pos="14789"/>
        </w:tabs>
        <w:ind w:left="480" w:leftChars="200"/>
        <w:jc w:val="center"/>
        <w:rPr>
          <w:rStyle w:val="13"/>
          <w:rFonts w:eastAsia="方正仿宋简体"/>
          <w:color w:val="auto"/>
          <w:kern w:val="2"/>
          <w:u w:val="none"/>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"_Toc68791544"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部门预算财政拨款“三公”经费支出表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5</w:t>
      </w:r>
    </w:p>
    <w:p>
      <w:pPr>
        <w:pStyle w:val="9"/>
        <w:widowControl w:val="0"/>
        <w:tabs>
          <w:tab w:val="right" w:leader="dot" w:pos="14789"/>
        </w:tabs>
        <w:ind w:left="480" w:leftChars="200"/>
        <w:jc w:val="center"/>
        <w:rPr>
          <w:rFonts w:hAnsi="宋体"/>
          <w:sz w:val="22"/>
          <w:szCs w:val="28"/>
        </w:rPr>
      </w:pPr>
      <w:r>
        <w:rPr>
          <w:rStyle w:val="13"/>
          <w:rFonts w:hint="eastAsia" w:eastAsia="方正仿宋简体"/>
          <w:color w:val="auto"/>
          <w:kern w:val="2"/>
          <w:u w:val="none"/>
          <w:lang w:eastAsia="zh-CN"/>
        </w:rPr>
        <w:fldChar w:fldCharType="end"/>
      </w:r>
    </w:p>
    <w:p>
      <w:pPr>
        <w:widowControl w:val="0"/>
        <w:jc w:val="left"/>
        <w:rPr>
          <w:rFonts w:hint="eastAsia" w:ascii="方正楷体_GBK" w:hAnsi="Times New Roman" w:eastAsia="方正楷体_GBK" w:cs="Times New Roman"/>
          <w:b/>
          <w:kern w:val="2"/>
          <w:sz w:val="32"/>
          <w:szCs w:val="28"/>
          <w:lang w:eastAsia="zh-CN"/>
        </w:rPr>
      </w:pPr>
      <w:r>
        <w:rPr>
          <w:rFonts w:hint="eastAsia" w:ascii="方正楷体_GBK" w:hAnsi="Times New Roman" w:eastAsia="方正楷体_GBK" w:cs="Times New Roman"/>
          <w:b/>
          <w:kern w:val="2"/>
          <w:sz w:val="32"/>
          <w:szCs w:val="28"/>
          <w:lang w:eastAsia="zh-CN"/>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TOC \o "3-3" \h \z \u \t "-1"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"_Toc68791545"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一、部门职责及机构设置情况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1</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"_Toc68791546"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二、部门预算安排的总体情况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2</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sectPr>
          <w:headerReference r:id="rId3" w:type="default"/>
          <w:footerReference r:id="rId4" w:type="default"/>
          <w:pgSz w:w="16839" w:h="11907" w:orient="landscape"/>
          <w:pgMar w:top="680" w:right="1020" w:bottom="680" w:left="1020" w:header="851" w:footer="992" w:gutter="0"/>
          <w:pgNumType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"_Toc68791547"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三、机关运行经费安排情况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2</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"_Toc68791548"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四、财政拨款“三公”经费预算情况及增减变化原因</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2</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"_Toc68791549"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五、预算绩效信息</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2</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"_Toc68791550"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六、政府采购预算情况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4</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"_Toc68791551"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七、国有资产信息</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4</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"_Toc68791552"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八、名词解释</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43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"_Toc68791553"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九、其他需要说明的事项</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4</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5</w:t>
      </w:r>
      <w:r>
        <w:rPr>
          <w:rStyle w:val="13"/>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t xml:space="preserve"> </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pStyle w:val="2"/>
        <w:ind w:firstLine="480"/>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tbl>
      <w:tblPr>
        <w:tblStyle w:val="10"/>
        <w:tblW w:w="16956" w:type="dxa"/>
        <w:tblInd w:w="93" w:type="dxa"/>
        <w:tblLayout w:type="autofit"/>
        <w:tblCellMar>
          <w:top w:w="0" w:type="dxa"/>
          <w:left w:w="108" w:type="dxa"/>
          <w:bottom w:w="0" w:type="dxa"/>
          <w:right w:w="108" w:type="dxa"/>
        </w:tblCellMar>
      </w:tblPr>
      <w:tblGrid>
        <w:gridCol w:w="3576"/>
        <w:gridCol w:w="2625"/>
        <w:gridCol w:w="951"/>
        <w:gridCol w:w="3576"/>
        <w:gridCol w:w="1353"/>
        <w:gridCol w:w="2715"/>
        <w:gridCol w:w="1080"/>
        <w:gridCol w:w="1080"/>
      </w:tblGrid>
      <w:tr>
        <w:tblPrEx>
          <w:tblCellMar>
            <w:top w:w="0" w:type="dxa"/>
            <w:left w:w="108" w:type="dxa"/>
            <w:bottom w:w="0" w:type="dxa"/>
            <w:right w:w="108" w:type="dxa"/>
          </w:tblCellMar>
        </w:tblPrEx>
        <w:trPr>
          <w:trHeight w:val="300" w:hRule="atLeast"/>
        </w:trPr>
        <w:tc>
          <w:tcPr>
            <w:tcW w:w="3576" w:type="dxa"/>
            <w:tcBorders>
              <w:top w:val="nil"/>
              <w:left w:val="nil"/>
              <w:bottom w:val="nil"/>
              <w:right w:val="nil"/>
            </w:tcBorders>
            <w:noWrap/>
            <w:vAlign w:val="center"/>
          </w:tcPr>
          <w:p>
            <w:pPr>
              <w:textAlignment w:val="center"/>
              <w:rPr>
                <w:rFonts w:eastAsia="宋体" w:cs="Times New Roman"/>
                <w:color w:val="000000"/>
              </w:rPr>
            </w:pPr>
            <w:r>
              <w:rPr>
                <w:rFonts w:hint="eastAsia" w:ascii="方正仿宋简体" w:hAnsi="方正仿宋简体" w:eastAsia="方正仿宋简体" w:cs="方正仿宋简体"/>
                <w:color w:val="000000"/>
                <w:lang w:bidi="ar"/>
              </w:rPr>
              <w:t>附表1-1</w:t>
            </w:r>
          </w:p>
        </w:tc>
        <w:tc>
          <w:tcPr>
            <w:tcW w:w="2625" w:type="dxa"/>
            <w:tcBorders>
              <w:top w:val="nil"/>
              <w:left w:val="nil"/>
              <w:bottom w:val="nil"/>
              <w:right w:val="nil"/>
            </w:tcBorders>
            <w:noWrap/>
            <w:vAlign w:val="center"/>
          </w:tcPr>
          <w:p>
            <w:pPr>
              <w:jc w:val="center"/>
              <w:rPr>
                <w:rFonts w:eastAsia="宋体" w:cs="Times New Roman"/>
                <w:color w:val="000000"/>
                <w:sz w:val="28"/>
                <w:szCs w:val="28"/>
              </w:rPr>
            </w:pPr>
          </w:p>
        </w:tc>
        <w:tc>
          <w:tcPr>
            <w:tcW w:w="5880" w:type="dxa"/>
            <w:gridSpan w:val="3"/>
            <w:tcBorders>
              <w:top w:val="nil"/>
              <w:left w:val="nil"/>
              <w:bottom w:val="nil"/>
              <w:right w:val="nil"/>
            </w:tcBorders>
            <w:noWrap/>
            <w:vAlign w:val="center"/>
          </w:tcPr>
          <w:p>
            <w:pPr>
              <w:jc w:val="both"/>
              <w:rPr>
                <w:rFonts w:eastAsia="宋体" w:cs="Times New Roman"/>
                <w:color w:val="000000"/>
                <w:sz w:val="28"/>
                <w:szCs w:val="28"/>
              </w:rPr>
            </w:pPr>
          </w:p>
        </w:tc>
        <w:tc>
          <w:tcPr>
            <w:tcW w:w="2715" w:type="dxa"/>
            <w:tcBorders>
              <w:top w:val="nil"/>
              <w:left w:val="nil"/>
              <w:bottom w:val="nil"/>
              <w:right w:val="nil"/>
            </w:tcBorders>
            <w:noWrap/>
            <w:vAlign w:val="center"/>
          </w:tcPr>
          <w:p>
            <w:pPr>
              <w:jc w:val="right"/>
              <w:rPr>
                <w:rFonts w:eastAsia="宋体" w:cs="Times New Roman"/>
                <w:color w:val="000000"/>
                <w:sz w:val="28"/>
                <w:szCs w:val="28"/>
              </w:rPr>
            </w:pPr>
          </w:p>
        </w:tc>
        <w:tc>
          <w:tcPr>
            <w:tcW w:w="1080" w:type="dxa"/>
            <w:tcBorders>
              <w:top w:val="nil"/>
              <w:left w:val="nil"/>
              <w:bottom w:val="nil"/>
              <w:right w:val="nil"/>
            </w:tcBorders>
            <w:noWrap/>
            <w:vAlign w:val="center"/>
          </w:tcPr>
          <w:p>
            <w:pPr>
              <w:jc w:val="right"/>
              <w:rPr>
                <w:rFonts w:eastAsia="宋体" w:cs="Times New Roman"/>
                <w:color w:val="000000"/>
                <w:sz w:val="28"/>
                <w:szCs w:val="28"/>
              </w:rPr>
            </w:pPr>
          </w:p>
        </w:tc>
        <w:tc>
          <w:tcPr>
            <w:tcW w:w="1080" w:type="dxa"/>
            <w:tcBorders>
              <w:top w:val="nil"/>
              <w:left w:val="nil"/>
              <w:bottom w:val="nil"/>
              <w:right w:val="nil"/>
            </w:tcBorders>
            <w:noWrap/>
            <w:vAlign w:val="center"/>
          </w:tcPr>
          <w:p>
            <w:pPr>
              <w:jc w:val="right"/>
              <w:rPr>
                <w:rFonts w:eastAsia="宋体" w:cs="Times New Roman"/>
                <w:color w:val="000000"/>
                <w:sz w:val="28"/>
                <w:szCs w:val="28"/>
              </w:rPr>
            </w:pPr>
          </w:p>
        </w:tc>
      </w:tr>
      <w:tr>
        <w:tblPrEx>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noWrap/>
            <w:vAlign w:val="center"/>
          </w:tcPr>
          <w:p>
            <w:pPr>
              <w:jc w:val="center"/>
              <w:textAlignment w:val="center"/>
              <w:rPr>
                <w:rFonts w:ascii="宋体" w:hAnsi="宋体" w:eastAsia="宋体" w:cs="宋体"/>
                <w:color w:val="000000"/>
                <w:sz w:val="44"/>
                <w:szCs w:val="44"/>
              </w:rPr>
            </w:pPr>
            <w:r>
              <w:rPr>
                <w:rFonts w:hint="eastAsia" w:ascii="宋体" w:hAnsi="宋体" w:eastAsia="宋体" w:cs="宋体"/>
                <w:b w:val="0"/>
                <w:bCs w:val="0"/>
                <w:color w:val="000000"/>
                <w:kern w:val="0"/>
                <w:sz w:val="44"/>
                <w:szCs w:val="44"/>
                <w:lang w:eastAsia="zh-CN" w:bidi="ar"/>
              </w:rPr>
              <w:t>部门预算收支总表</w:t>
            </w:r>
          </w:p>
        </w:tc>
        <w:tc>
          <w:tcPr>
            <w:tcW w:w="0" w:type="auto"/>
            <w:tcBorders>
              <w:top w:val="nil"/>
              <w:left w:val="nil"/>
              <w:bottom w:val="nil"/>
              <w:right w:val="nil"/>
            </w:tcBorders>
            <w:noWrap/>
            <w:vAlign w:val="center"/>
          </w:tcPr>
          <w:p>
            <w:pPr>
              <w:jc w:val="right"/>
              <w:rPr>
                <w:rFonts w:eastAsia="宋体" w:cs="Times New Roman"/>
                <w:color w:val="000000"/>
                <w:sz w:val="36"/>
                <w:szCs w:val="36"/>
              </w:rPr>
            </w:pPr>
          </w:p>
        </w:tc>
        <w:tc>
          <w:tcPr>
            <w:tcW w:w="0" w:type="auto"/>
            <w:tcBorders>
              <w:top w:val="nil"/>
              <w:left w:val="nil"/>
              <w:bottom w:val="nil"/>
              <w:right w:val="nil"/>
            </w:tcBorders>
            <w:noWrap/>
            <w:vAlign w:val="center"/>
          </w:tcPr>
          <w:p>
            <w:pPr>
              <w:jc w:val="right"/>
              <w:rPr>
                <w:rFonts w:eastAsia="宋体" w:cs="Times New Roman"/>
                <w:color w:val="000000"/>
                <w:sz w:val="36"/>
                <w:szCs w:val="36"/>
              </w:rPr>
            </w:pPr>
          </w:p>
        </w:tc>
      </w:tr>
      <w:tr>
        <w:tblPrEx>
          <w:tblCellMar>
            <w:top w:w="0" w:type="dxa"/>
            <w:left w:w="108" w:type="dxa"/>
            <w:bottom w:w="0" w:type="dxa"/>
            <w:right w:w="108" w:type="dxa"/>
          </w:tblCellMar>
        </w:tblPrEx>
        <w:trPr>
          <w:trHeight w:val="400" w:hRule="atLeast"/>
        </w:trPr>
        <w:tc>
          <w:tcPr>
            <w:tcW w:w="3576" w:type="dxa"/>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4710001 遵化市工业和信息化局进局</w:t>
            </w:r>
          </w:p>
        </w:tc>
        <w:tc>
          <w:tcPr>
            <w:tcW w:w="0" w:type="auto"/>
            <w:gridSpan w:val="4"/>
            <w:tcBorders>
              <w:top w:val="nil"/>
              <w:left w:val="nil"/>
              <w:bottom w:val="nil"/>
              <w:right w:val="nil"/>
            </w:tcBorders>
            <w:shd w:val="clear" w:color="auto" w:fill="FFFFFF"/>
            <w:noWrap/>
            <w:vAlign w:val="center"/>
          </w:tcPr>
          <w:p>
            <w:pPr>
              <w:ind w:firstLine="2880" w:firstLineChars="1200"/>
              <w:jc w:val="both"/>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0" w:type="auto"/>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：万元</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收 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支</w:t>
            </w:r>
            <w:r>
              <w:rPr>
                <w:rFonts w:hint="eastAsia" w:ascii="方正仿宋简体" w:hAnsi="方正仿宋简体" w:eastAsia="方正仿宋简体" w:cs="方正仿宋简体"/>
                <w:color w:val="000000"/>
                <w:lang w:eastAsia="zh-CN" w:bidi="ar"/>
              </w:rPr>
              <w:t xml:space="preserve"> </w:t>
            </w:r>
            <w:r>
              <w:rPr>
                <w:rFonts w:ascii="方正仿宋简体" w:hAnsi="方正仿宋简体" w:eastAsia="方正仿宋简体" w:cs="方正仿宋简体"/>
                <w:color w:val="000000"/>
                <w:lang w:eastAsia="zh-CN" w:bidi="ar"/>
              </w:rPr>
              <w:t>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预算数</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预算数</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bookmarkStart w:id="0" w:name="OLE_LINK1" w:colFirst="3" w:colLast="3"/>
            <w:r>
              <w:rPr>
                <w:rFonts w:hint="eastAsia" w:ascii="方正仿宋简体" w:hAnsi="方正仿宋简体" w:eastAsia="方正仿宋简体" w:cs="方正仿宋简体"/>
                <w:color w:val="000000"/>
                <w:lang w:bidi="ar"/>
              </w:rPr>
              <w:t>一、一般公共预算拨款收入</w:t>
            </w:r>
          </w:p>
        </w:tc>
        <w:tc>
          <w:tcPr>
            <w:tcW w:w="0" w:type="auto"/>
            <w:tcBorders>
              <w:top w:val="nil"/>
              <w:left w:val="nil"/>
              <w:bottom w:val="nil"/>
              <w:right w:val="nil"/>
            </w:tcBorders>
            <w:noWrap/>
            <w:vAlign w:val="bottom"/>
          </w:tcPr>
          <w:p>
            <w:pPr>
              <w:jc w:val="center"/>
              <w:textAlignment w:val="bottom"/>
              <w:rPr>
                <w:rFonts w:ascii="宋体" w:hAnsi="宋体" w:eastAsia="宋体" w:cs="宋体"/>
                <w:color w:val="000000"/>
              </w:rPr>
            </w:pPr>
            <w:r>
              <w:rPr>
                <w:rFonts w:hint="eastAsia" w:ascii="方正仿宋简体" w:hAnsi="方正仿宋简体" w:eastAsia="方正仿宋简体" w:cs="方正仿宋简体"/>
              </w:rPr>
              <w:t>2412.17</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五、事业收入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六、事业</w:t>
            </w:r>
            <w:r>
              <w:rPr>
                <w:rFonts w:hint="eastAsia" w:ascii="方正仿宋简体" w:hAnsi="方正仿宋简体" w:eastAsia="方正仿宋简体" w:cs="方正仿宋简体"/>
                <w:color w:val="000000"/>
                <w:lang w:eastAsia="zh-CN" w:bidi="ar"/>
              </w:rPr>
              <w:t>部门</w:t>
            </w:r>
            <w:r>
              <w:rPr>
                <w:rFonts w:hint="eastAsia" w:ascii="方正仿宋简体" w:hAnsi="方正仿宋简体" w:eastAsia="方正仿宋简体" w:cs="方正仿宋简体"/>
                <w:color w:val="000000"/>
                <w:lang w:bidi="ar"/>
              </w:rPr>
              <w:t>经营收入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r>
              <w:t>1543.28</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七、上级补助收入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bidi="ar"/>
              </w:rPr>
            </w:pPr>
            <w:r>
              <w:rPr>
                <w:rFonts w:hint="eastAsia" w:ascii="方正仿宋简体" w:hAnsi="方正仿宋简体" w:eastAsia="方正仿宋简体" w:cs="方正仿宋简体"/>
                <w:color w:val="000000"/>
                <w:lang w:bidi="ar"/>
              </w:rPr>
              <w:t>八、附属</w:t>
            </w:r>
            <w:r>
              <w:rPr>
                <w:rFonts w:hint="eastAsia" w:ascii="方正仿宋简体" w:hAnsi="方正仿宋简体" w:eastAsia="方正仿宋简体" w:cs="方正仿宋简体"/>
                <w:color w:val="000000"/>
                <w:lang w:eastAsia="zh-CN" w:bidi="ar"/>
              </w:rPr>
              <w:t>部门</w:t>
            </w:r>
            <w:r>
              <w:rPr>
                <w:rFonts w:hint="eastAsia" w:ascii="方正仿宋简体" w:hAnsi="方正仿宋简体" w:eastAsia="方正仿宋简体" w:cs="方正仿宋简体"/>
                <w:color w:val="000000"/>
                <w:lang w:bidi="ar"/>
              </w:rPr>
              <w:t>上缴收入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color w:val="000000"/>
                <w:sz w:val="24"/>
                <w:lang w:eastAsia="zh-CN" w:bidi="ar"/>
              </w:rPr>
            </w:pPr>
            <w:r>
              <w:t>153.71</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九、其他收入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color w:val="000000"/>
                <w:sz w:val="24"/>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color w:val="000000"/>
                <w:sz w:val="24"/>
                <w:lang w:eastAsia="zh-CN" w:bidi="ar"/>
              </w:rPr>
            </w:pPr>
            <w:r>
              <w:rPr>
                <w:rFonts w:hint="eastAsia" w:ascii="方正仿宋简体" w:hAnsi="方正仿宋简体" w:eastAsia="方正仿宋简体" w:cs="方正仿宋简体"/>
                <w:sz w:val="24"/>
                <w:lang w:eastAsia="zh-CN"/>
              </w:rPr>
              <w:t>181.62</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bookmarkEnd w:id="0"/>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t>76.86</w:t>
            </w:r>
          </w:p>
        </w:tc>
        <w:tc>
          <w:tcPr>
            <w:tcW w:w="0" w:type="auto"/>
            <w:tcBorders>
              <w:top w:val="nil"/>
              <w:left w:val="nil"/>
              <w:bottom w:val="nil"/>
              <w:right w:val="nil"/>
            </w:tcBorders>
            <w:noWrap/>
            <w:vAlign w:val="center"/>
          </w:tcPr>
          <w:p>
            <w:pPr>
              <w:jc w:val="center"/>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本年收入合计</w:t>
            </w:r>
          </w:p>
        </w:tc>
        <w:tc>
          <w:tcPr>
            <w:tcW w:w="0" w:type="auto"/>
            <w:tcBorders>
              <w:top w:val="nil"/>
              <w:left w:val="nil"/>
              <w:bottom w:val="nil"/>
              <w:right w:val="nil"/>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 xml:space="preserve"> 上年结转结余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 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noWrap/>
            <w:vAlign w:val="center"/>
          </w:tcPr>
          <w:p>
            <w:pPr>
              <w:jc w:val="center"/>
              <w:rPr>
                <w:rFonts w:eastAsia="宋体" w:cs="Times New Roman"/>
                <w:color w:val="000000"/>
                <w:sz w:val="28"/>
                <w:szCs w:val="28"/>
              </w:rPr>
            </w:pPr>
          </w:p>
        </w:tc>
        <w:tc>
          <w:tcPr>
            <w:tcW w:w="0" w:type="auto"/>
            <w:tcBorders>
              <w:top w:val="nil"/>
              <w:left w:val="nil"/>
              <w:bottom w:val="nil"/>
              <w:right w:val="nil"/>
            </w:tcBorders>
            <w:noWrap/>
            <w:vAlign w:val="center"/>
          </w:tcPr>
          <w:p>
            <w:pPr>
              <w:jc w:val="center"/>
              <w:rPr>
                <w:rFonts w:eastAsia="宋体" w:cs="Times New Roman"/>
                <w:color w:val="000000"/>
              </w:rPr>
            </w:pPr>
          </w:p>
        </w:tc>
      </w:tr>
      <w:tr>
        <w:tblPrEx>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textAlignment w:val="bottom"/>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2412.17</w:t>
            </w:r>
          </w:p>
        </w:tc>
        <w:tc>
          <w:tcPr>
            <w:tcW w:w="0" w:type="auto"/>
            <w:tcBorders>
              <w:top w:val="nil"/>
              <w:left w:val="nil"/>
              <w:bottom w:val="nil"/>
              <w:right w:val="nil"/>
            </w:tcBorders>
            <w:noWrap/>
            <w:vAlign w:val="center"/>
          </w:tcPr>
          <w:p>
            <w:pPr>
              <w:jc w:val="center"/>
              <w:rPr>
                <w:rFonts w:eastAsia="宋体" w:cs="Times New Roman"/>
                <w:color w:val="000000"/>
                <w:sz w:val="28"/>
                <w:szCs w:val="28"/>
              </w:rPr>
            </w:pPr>
          </w:p>
        </w:tc>
        <w:tc>
          <w:tcPr>
            <w:tcW w:w="0" w:type="auto"/>
            <w:tcBorders>
              <w:top w:val="nil"/>
              <w:left w:val="nil"/>
              <w:bottom w:val="nil"/>
              <w:right w:val="nil"/>
            </w:tcBorders>
            <w:noWrap/>
            <w:vAlign w:val="center"/>
          </w:tcPr>
          <w:p>
            <w:pPr>
              <w:jc w:val="center"/>
              <w:rPr>
                <w:rFonts w:eastAsia="宋体" w:cs="Times New Roman"/>
                <w:color w:val="000000"/>
              </w:rPr>
            </w:pPr>
          </w:p>
        </w:tc>
      </w:tr>
      <w:tr>
        <w:tblPrEx>
          <w:tblCellMar>
            <w:top w:w="0" w:type="dxa"/>
            <w:left w:w="108" w:type="dxa"/>
            <w:bottom w:w="0" w:type="dxa"/>
            <w:right w:w="108" w:type="dxa"/>
          </w:tblCellMar>
        </w:tblPrEx>
        <w:trPr>
          <w:trHeight w:val="585" w:hRule="atLeast"/>
        </w:trPr>
        <w:tc>
          <w:tcPr>
            <w:tcW w:w="3576" w:type="dxa"/>
            <w:tcBorders>
              <w:top w:val="nil"/>
              <w:left w:val="nil"/>
              <w:bottom w:val="nil"/>
              <w:right w:val="nil"/>
            </w:tcBorders>
            <w:vAlign w:val="center"/>
          </w:tcPr>
          <w:p>
            <w:pPr>
              <w:textAlignment w:val="center"/>
              <w:rPr>
                <w:rFonts w:eastAsia="宋体" w:cs="Times New Roman"/>
                <w:color w:val="000000"/>
                <w:sz w:val="21"/>
                <w:szCs w:val="21"/>
              </w:rPr>
            </w:pPr>
          </w:p>
        </w:tc>
        <w:tc>
          <w:tcPr>
            <w:tcW w:w="3576" w:type="dxa"/>
            <w:gridSpan w:val="2"/>
            <w:tcBorders>
              <w:top w:val="nil"/>
              <w:left w:val="nil"/>
              <w:bottom w:val="nil"/>
              <w:right w:val="nil"/>
            </w:tcBorders>
            <w:vAlign w:val="center"/>
          </w:tcPr>
          <w:p>
            <w:pPr>
              <w:jc w:val="center"/>
            </w:pPr>
          </w:p>
        </w:tc>
        <w:tc>
          <w:tcPr>
            <w:tcW w:w="3576" w:type="dxa"/>
            <w:tcBorders>
              <w:top w:val="nil"/>
              <w:left w:val="nil"/>
              <w:bottom w:val="nil"/>
              <w:right w:val="nil"/>
            </w:tcBorders>
            <w:vAlign w:val="center"/>
          </w:tcPr>
          <w:p/>
        </w:tc>
        <w:tc>
          <w:tcPr>
            <w:tcW w:w="4068" w:type="dxa"/>
            <w:gridSpan w:val="2"/>
            <w:tcBorders>
              <w:top w:val="nil"/>
              <w:left w:val="nil"/>
              <w:bottom w:val="nil"/>
              <w:right w:val="nil"/>
            </w:tcBorders>
            <w:vAlign w:val="center"/>
          </w:tcPr>
          <w:p>
            <w:pPr>
              <w:jc w:val="right"/>
            </w:pPr>
          </w:p>
        </w:tc>
        <w:tc>
          <w:tcPr>
            <w:tcW w:w="0" w:type="auto"/>
            <w:tcBorders>
              <w:top w:val="nil"/>
              <w:left w:val="nil"/>
              <w:bottom w:val="nil"/>
              <w:right w:val="nil"/>
            </w:tcBorders>
            <w:noWrap/>
            <w:vAlign w:val="center"/>
          </w:tcPr>
          <w:p>
            <w:pPr>
              <w:jc w:val="right"/>
              <w:rPr>
                <w:rFonts w:eastAsia="宋体" w:cs="Times New Roman"/>
                <w:color w:val="000000"/>
                <w:sz w:val="28"/>
                <w:szCs w:val="28"/>
              </w:rPr>
            </w:pPr>
          </w:p>
        </w:tc>
        <w:tc>
          <w:tcPr>
            <w:tcW w:w="0" w:type="auto"/>
            <w:tcBorders>
              <w:top w:val="nil"/>
              <w:left w:val="nil"/>
              <w:bottom w:val="nil"/>
              <w:right w:val="nil"/>
            </w:tcBorders>
            <w:noWrap/>
            <w:vAlign w:val="center"/>
          </w:tcPr>
          <w:p>
            <w:pPr>
              <w:jc w:val="right"/>
              <w:rPr>
                <w:rFonts w:eastAsia="宋体" w:cs="Times New Roman"/>
                <w:color w:val="000000"/>
                <w:sz w:val="28"/>
                <w:szCs w:val="28"/>
              </w:rPr>
            </w:pPr>
          </w:p>
        </w:tc>
      </w:tr>
    </w:tbl>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rFonts w:eastAsiaTheme="minorEastAsia"/>
          <w:sz w:val="22"/>
          <w:szCs w:val="28"/>
          <w:lang w:eastAsia="zh-CN"/>
        </w:rPr>
      </w:pPr>
    </w:p>
    <w:tbl>
      <w:tblPr>
        <w:tblStyle w:val="10"/>
        <w:tblpPr w:leftFromText="180" w:rightFromText="180" w:vertAnchor="text" w:horzAnchor="page" w:tblpX="917" w:tblpY="-383"/>
        <w:tblOverlap w:val="never"/>
        <w:tblW w:w="15480" w:type="dxa"/>
        <w:tblInd w:w="0" w:type="dxa"/>
        <w:tblLayout w:type="fixed"/>
        <w:tblCellMar>
          <w:top w:w="0" w:type="dxa"/>
          <w:left w:w="108" w:type="dxa"/>
          <w:bottom w:w="0" w:type="dxa"/>
          <w:right w:w="108" w:type="dxa"/>
        </w:tblCellMar>
      </w:tblPr>
      <w:tblGrid>
        <w:gridCol w:w="825"/>
        <w:gridCol w:w="495"/>
        <w:gridCol w:w="720"/>
        <w:gridCol w:w="225"/>
        <w:gridCol w:w="236"/>
        <w:gridCol w:w="3349"/>
        <w:gridCol w:w="1260"/>
        <w:gridCol w:w="305"/>
        <w:gridCol w:w="1135"/>
        <w:gridCol w:w="1215"/>
        <w:gridCol w:w="705"/>
        <w:gridCol w:w="600"/>
        <w:gridCol w:w="695"/>
        <w:gridCol w:w="715"/>
        <w:gridCol w:w="840"/>
        <w:gridCol w:w="840"/>
        <w:gridCol w:w="475"/>
        <w:gridCol w:w="845"/>
      </w:tblGrid>
      <w:tr>
        <w:tblPrEx>
          <w:tblCellMar>
            <w:top w:w="0" w:type="dxa"/>
            <w:left w:w="108" w:type="dxa"/>
            <w:bottom w:w="0" w:type="dxa"/>
            <w:right w:w="108" w:type="dxa"/>
          </w:tblCellMar>
        </w:tblPrEx>
        <w:trPr>
          <w:trHeight w:val="405" w:hRule="atLeast"/>
        </w:trPr>
        <w:tc>
          <w:tcPr>
            <w:tcW w:w="1320" w:type="dxa"/>
            <w:gridSpan w:val="2"/>
            <w:tcBorders>
              <w:top w:val="nil"/>
              <w:left w:val="nil"/>
              <w:bottom w:val="nil"/>
              <w:right w:val="nil"/>
              <w:tl2br w:val="nil"/>
              <w:tr2bl w:val="nil"/>
            </w:tcBorders>
            <w:noWrap/>
            <w:vAlign w:val="center"/>
          </w:tcPr>
          <w:p>
            <w:pPr>
              <w:textAlignment w:val="center"/>
              <w:rPr>
                <w:color w:val="000000"/>
              </w:rPr>
            </w:pPr>
            <w:r>
              <w:rPr>
                <w:rFonts w:hint="eastAsia" w:ascii="方正仿宋简体" w:hAnsi="方正仿宋简体" w:eastAsia="方正仿宋简体" w:cs="方正仿宋简体"/>
                <w:color w:val="000000"/>
                <w:lang w:bidi="ar"/>
              </w:rPr>
              <w:t>附表1-2</w:t>
            </w:r>
          </w:p>
        </w:tc>
        <w:tc>
          <w:tcPr>
            <w:tcW w:w="720" w:type="dxa"/>
            <w:tcBorders>
              <w:top w:val="nil"/>
              <w:left w:val="nil"/>
              <w:bottom w:val="nil"/>
              <w:right w:val="nil"/>
              <w:tl2br w:val="nil"/>
              <w:tr2bl w:val="nil"/>
            </w:tcBorders>
            <w:noWrap/>
            <w:vAlign w:val="center"/>
          </w:tcPr>
          <w:p>
            <w:pPr>
              <w:jc w:val="right"/>
              <w:rPr>
                <w:color w:val="000000"/>
              </w:rPr>
            </w:pPr>
          </w:p>
        </w:tc>
        <w:tc>
          <w:tcPr>
            <w:tcW w:w="3810" w:type="dxa"/>
            <w:gridSpan w:val="3"/>
            <w:tcBorders>
              <w:top w:val="nil"/>
              <w:left w:val="nil"/>
              <w:bottom w:val="nil"/>
              <w:right w:val="nil"/>
              <w:tl2br w:val="nil"/>
              <w:tr2bl w:val="nil"/>
            </w:tcBorders>
            <w:noWrap/>
            <w:vAlign w:val="center"/>
          </w:tcPr>
          <w:p>
            <w:pPr>
              <w:jc w:val="right"/>
              <w:rPr>
                <w:color w:val="000000"/>
              </w:rPr>
            </w:pPr>
          </w:p>
        </w:tc>
        <w:tc>
          <w:tcPr>
            <w:tcW w:w="1260" w:type="dxa"/>
            <w:tcBorders>
              <w:top w:val="nil"/>
              <w:left w:val="nil"/>
              <w:bottom w:val="nil"/>
              <w:right w:val="nil"/>
              <w:tl2br w:val="nil"/>
              <w:tr2bl w:val="nil"/>
            </w:tcBorders>
            <w:noWrap/>
            <w:vAlign w:val="center"/>
          </w:tcPr>
          <w:p>
            <w:pPr>
              <w:jc w:val="both"/>
              <w:rPr>
                <w:color w:val="000000"/>
              </w:rPr>
            </w:pPr>
          </w:p>
        </w:tc>
        <w:tc>
          <w:tcPr>
            <w:tcW w:w="1440" w:type="dxa"/>
            <w:gridSpan w:val="2"/>
            <w:tcBorders>
              <w:top w:val="nil"/>
              <w:left w:val="nil"/>
              <w:bottom w:val="nil"/>
              <w:right w:val="nil"/>
              <w:tl2br w:val="nil"/>
              <w:tr2bl w:val="nil"/>
            </w:tcBorders>
            <w:noWrap/>
            <w:vAlign w:val="center"/>
          </w:tcPr>
          <w:p>
            <w:pPr>
              <w:jc w:val="right"/>
              <w:rPr>
                <w:color w:val="000000"/>
              </w:rPr>
            </w:pPr>
          </w:p>
        </w:tc>
        <w:tc>
          <w:tcPr>
            <w:tcW w:w="1215" w:type="dxa"/>
            <w:tcBorders>
              <w:top w:val="nil"/>
              <w:left w:val="nil"/>
              <w:bottom w:val="nil"/>
              <w:right w:val="nil"/>
              <w:tl2br w:val="nil"/>
              <w:tr2bl w:val="nil"/>
            </w:tcBorders>
            <w:noWrap/>
            <w:vAlign w:val="center"/>
          </w:tcPr>
          <w:p>
            <w:pPr>
              <w:jc w:val="right"/>
              <w:rPr>
                <w:color w:val="000000"/>
              </w:rPr>
            </w:pPr>
          </w:p>
        </w:tc>
        <w:tc>
          <w:tcPr>
            <w:tcW w:w="705" w:type="dxa"/>
            <w:tcBorders>
              <w:top w:val="nil"/>
              <w:left w:val="nil"/>
              <w:bottom w:val="nil"/>
              <w:right w:val="nil"/>
              <w:tl2br w:val="nil"/>
              <w:tr2bl w:val="nil"/>
            </w:tcBorders>
            <w:noWrap/>
            <w:vAlign w:val="center"/>
          </w:tcPr>
          <w:p>
            <w:pPr>
              <w:jc w:val="right"/>
              <w:rPr>
                <w:color w:val="000000"/>
              </w:rPr>
            </w:pPr>
          </w:p>
        </w:tc>
        <w:tc>
          <w:tcPr>
            <w:tcW w:w="600" w:type="dxa"/>
            <w:tcBorders>
              <w:top w:val="nil"/>
              <w:left w:val="nil"/>
              <w:bottom w:val="nil"/>
              <w:right w:val="nil"/>
              <w:tl2br w:val="nil"/>
              <w:tr2bl w:val="nil"/>
            </w:tcBorders>
            <w:noWrap/>
            <w:vAlign w:val="center"/>
          </w:tcPr>
          <w:p>
            <w:pPr>
              <w:jc w:val="right"/>
              <w:rPr>
                <w:color w:val="000000"/>
              </w:rPr>
            </w:pPr>
          </w:p>
        </w:tc>
        <w:tc>
          <w:tcPr>
            <w:tcW w:w="695" w:type="dxa"/>
            <w:tcBorders>
              <w:top w:val="nil"/>
              <w:left w:val="nil"/>
              <w:bottom w:val="nil"/>
              <w:right w:val="nil"/>
              <w:tl2br w:val="nil"/>
              <w:tr2bl w:val="nil"/>
            </w:tcBorders>
            <w:noWrap/>
            <w:vAlign w:val="center"/>
          </w:tcPr>
          <w:p>
            <w:pPr>
              <w:jc w:val="right"/>
              <w:rPr>
                <w:color w:val="000000"/>
              </w:rPr>
            </w:pPr>
          </w:p>
        </w:tc>
        <w:tc>
          <w:tcPr>
            <w:tcW w:w="715" w:type="dxa"/>
            <w:tcBorders>
              <w:top w:val="nil"/>
              <w:left w:val="nil"/>
              <w:bottom w:val="nil"/>
              <w:right w:val="nil"/>
              <w:tl2br w:val="nil"/>
              <w:tr2bl w:val="nil"/>
            </w:tcBorders>
            <w:noWrap/>
            <w:vAlign w:val="center"/>
          </w:tcPr>
          <w:p>
            <w:pPr>
              <w:jc w:val="right"/>
              <w:rPr>
                <w:color w:val="000000"/>
              </w:rPr>
            </w:pPr>
          </w:p>
        </w:tc>
        <w:tc>
          <w:tcPr>
            <w:tcW w:w="840" w:type="dxa"/>
            <w:tcBorders>
              <w:top w:val="nil"/>
              <w:left w:val="nil"/>
              <w:bottom w:val="nil"/>
              <w:right w:val="nil"/>
              <w:tl2br w:val="nil"/>
              <w:tr2bl w:val="nil"/>
            </w:tcBorders>
            <w:noWrap/>
            <w:vAlign w:val="center"/>
          </w:tcPr>
          <w:p>
            <w:pPr>
              <w:jc w:val="right"/>
              <w:rPr>
                <w:color w:val="000000"/>
              </w:rPr>
            </w:pPr>
          </w:p>
        </w:tc>
        <w:tc>
          <w:tcPr>
            <w:tcW w:w="840" w:type="dxa"/>
            <w:tcBorders>
              <w:top w:val="nil"/>
              <w:left w:val="nil"/>
              <w:bottom w:val="nil"/>
              <w:right w:val="nil"/>
              <w:tl2br w:val="nil"/>
              <w:tr2bl w:val="nil"/>
            </w:tcBorders>
            <w:noWrap/>
            <w:vAlign w:val="center"/>
          </w:tcPr>
          <w:p>
            <w:pPr>
              <w:jc w:val="right"/>
              <w:rPr>
                <w:color w:val="000000"/>
              </w:rPr>
            </w:pPr>
          </w:p>
        </w:tc>
        <w:tc>
          <w:tcPr>
            <w:tcW w:w="1320" w:type="dxa"/>
            <w:gridSpan w:val="2"/>
            <w:tcBorders>
              <w:top w:val="nil"/>
              <w:left w:val="nil"/>
              <w:bottom w:val="nil"/>
              <w:right w:val="nil"/>
              <w:tl2br w:val="nil"/>
              <w:tr2bl w:val="nil"/>
            </w:tcBorders>
            <w:noWrap/>
            <w:vAlign w:val="center"/>
          </w:tcPr>
          <w:p>
            <w:pPr>
              <w:jc w:val="right"/>
              <w:rPr>
                <w:color w:val="000000"/>
              </w:rPr>
            </w:pPr>
          </w:p>
        </w:tc>
      </w:tr>
      <w:tr>
        <w:tblPrEx>
          <w:tblCellMar>
            <w:top w:w="0" w:type="dxa"/>
            <w:left w:w="108" w:type="dxa"/>
            <w:bottom w:w="0" w:type="dxa"/>
            <w:right w:w="108" w:type="dxa"/>
          </w:tblCellMar>
        </w:tblPrEx>
        <w:trPr>
          <w:trHeight w:val="510" w:hRule="atLeast"/>
        </w:trPr>
        <w:tc>
          <w:tcPr>
            <w:tcW w:w="15480" w:type="dxa"/>
            <w:gridSpan w:val="18"/>
            <w:tcBorders>
              <w:top w:val="nil"/>
              <w:left w:val="nil"/>
              <w:bottom w:val="nil"/>
              <w:right w:val="nil"/>
              <w:tl2br w:val="nil"/>
              <w:tr2bl w:val="nil"/>
            </w:tcBorders>
            <w:noWrap/>
            <w:vAlign w:val="center"/>
          </w:tcPr>
          <w:p>
            <w:pPr>
              <w:jc w:val="center"/>
              <w:textAlignment w:val="center"/>
              <w:rPr>
                <w:rFonts w:ascii="宋体" w:hAnsi="宋体" w:cs="宋体"/>
                <w:color w:val="000000"/>
                <w:sz w:val="44"/>
                <w:szCs w:val="44"/>
              </w:rPr>
            </w:pPr>
            <w:r>
              <w:rPr>
                <w:rFonts w:hint="eastAsia" w:ascii="宋体" w:hAnsi="宋体" w:eastAsia="宋体" w:cs="宋体"/>
                <w:color w:val="000000"/>
                <w:sz w:val="44"/>
                <w:szCs w:val="44"/>
                <w:lang w:eastAsia="zh-CN" w:bidi="ar"/>
              </w:rPr>
              <w:t>部门预算收入总表</w:t>
            </w:r>
          </w:p>
        </w:tc>
      </w:tr>
      <w:tr>
        <w:tblPrEx>
          <w:tblCellMar>
            <w:top w:w="0" w:type="dxa"/>
            <w:left w:w="108" w:type="dxa"/>
            <w:bottom w:w="0" w:type="dxa"/>
            <w:right w:w="108" w:type="dxa"/>
          </w:tblCellMar>
        </w:tblPrEx>
        <w:trPr>
          <w:gridAfter w:val="1"/>
          <w:wAfter w:w="845" w:type="dxa"/>
          <w:trHeight w:val="611" w:hRule="atLeast"/>
        </w:trPr>
        <w:tc>
          <w:tcPr>
            <w:tcW w:w="2265" w:type="dxa"/>
            <w:gridSpan w:val="4"/>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236"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914" w:type="dxa"/>
            <w:gridSpan w:val="3"/>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350" w:type="dxa"/>
            <w:gridSpan w:val="5"/>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 xml:space="preserve">预算年度：2023           </w:t>
            </w:r>
          </w:p>
        </w:tc>
        <w:tc>
          <w:tcPr>
            <w:tcW w:w="2870" w:type="dxa"/>
            <w:gridSpan w:val="4"/>
            <w:tcBorders>
              <w:top w:val="nil"/>
              <w:left w:val="nil"/>
              <w:bottom w:val="nil"/>
              <w:right w:val="nil"/>
              <w:tl2br w:val="nil"/>
              <w:tr2bl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部门：万元</w:t>
            </w:r>
          </w:p>
        </w:tc>
      </w:tr>
      <w:tr>
        <w:tblPrEx>
          <w:tblCellMar>
            <w:top w:w="0" w:type="dxa"/>
            <w:left w:w="108" w:type="dxa"/>
            <w:bottom w:w="0" w:type="dxa"/>
            <w:right w:w="108" w:type="dxa"/>
          </w:tblCellMar>
        </w:tblPrEx>
        <w:trPr>
          <w:trHeight w:val="916" w:hRule="atLeast"/>
        </w:trPr>
        <w:tc>
          <w:tcPr>
            <w:tcW w:w="585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科目</w:t>
            </w:r>
          </w:p>
        </w:tc>
        <w:tc>
          <w:tcPr>
            <w:tcW w:w="126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7050"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本年收入</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上年结转</w:t>
            </w:r>
          </w:p>
        </w:tc>
      </w:tr>
      <w:tr>
        <w:tblPrEx>
          <w:tblCellMar>
            <w:top w:w="0" w:type="dxa"/>
            <w:left w:w="108" w:type="dxa"/>
            <w:bottom w:w="0" w:type="dxa"/>
            <w:right w:w="108" w:type="dxa"/>
          </w:tblCellMar>
        </w:tblPrEx>
        <w:trPr>
          <w:trHeight w:val="760" w:hRule="atLeast"/>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功能分类科目编码</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小计</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财政拨款收入</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财政专户收入</w:t>
            </w:r>
          </w:p>
        </w:tc>
        <w:tc>
          <w:tcPr>
            <w:tcW w:w="6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事业收入</w:t>
            </w:r>
          </w:p>
        </w:tc>
        <w:tc>
          <w:tcPr>
            <w:tcW w:w="69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经营收入</w:t>
            </w:r>
          </w:p>
        </w:tc>
        <w:tc>
          <w:tcPr>
            <w:tcW w:w="7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上级补助收入</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附属部门上缴收入</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其他收入</w:t>
            </w:r>
          </w:p>
        </w:tc>
        <w:tc>
          <w:tcPr>
            <w:tcW w:w="1320" w:type="dxa"/>
            <w:gridSpan w:val="2"/>
            <w:tcBorders>
              <w:top w:val="single" w:color="000000" w:sz="4" w:space="0"/>
              <w:left w:val="single" w:color="000000" w:sz="4" w:space="0"/>
              <w:bottom w:val="nil"/>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585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bottom"/>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科学技术支出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3</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科学技术管理事务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1012.15</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1012.15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1012.15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2060101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行政运行</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2060102</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一般行政管理事务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6</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20604</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技术研究与开发</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2060499</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其他技术研究与开发支出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531.13</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8</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社会保障和就业支出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20805</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行政事业部门养老支出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153.71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2080505</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机关事业部门基本养老保险缴费支出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102.47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102.47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102.47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2080506</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机关事业部门职业年金缴费支出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51.24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51.24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51.24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21011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行政事业部门医疗</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w:t>
            </w:r>
          </w:p>
        </w:tc>
        <w:tc>
          <w:tcPr>
            <w:tcW w:w="1215"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2101102</w:t>
            </w:r>
          </w:p>
        </w:tc>
        <w:tc>
          <w:tcPr>
            <w:tcW w:w="3810" w:type="dxa"/>
            <w:gridSpan w:val="3"/>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事业部门医疗</w:t>
            </w:r>
          </w:p>
        </w:tc>
        <w:tc>
          <w:tcPr>
            <w:tcW w:w="126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44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121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181.62</w:t>
            </w:r>
          </w:p>
        </w:tc>
        <w:tc>
          <w:tcPr>
            <w:tcW w:w="70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14</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资源勘探工业信息等支出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456.70</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21505</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工业和信息产业监管</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16</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2150517</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产业发展</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455.00</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21508</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支持中小企业发展和管理支出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2150805</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中小企业发展专项</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19</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221</w:t>
            </w:r>
          </w:p>
        </w:tc>
        <w:tc>
          <w:tcPr>
            <w:tcW w:w="381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住房保障支出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22102</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住房改革支出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21</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2210201</w:t>
            </w:r>
          </w:p>
        </w:tc>
        <w:tc>
          <w:tcPr>
            <w:tcW w:w="381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住房公积金</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76.86</w:t>
            </w:r>
          </w:p>
        </w:tc>
        <w:tc>
          <w:tcPr>
            <w:tcW w:w="70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0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69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715"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840" w:type="dxa"/>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c>
          <w:tcPr>
            <w:tcW w:w="1320" w:type="dxa"/>
            <w:gridSpan w:val="2"/>
            <w:tcBorders>
              <w:top w:val="single" w:color="auto" w:sz="4" w:space="0"/>
              <w:left w:val="single" w:color="auto" w:sz="4" w:space="0"/>
              <w:bottom w:val="single" w:color="auto" w:sz="4" w:space="0"/>
              <w:right w:val="single" w:color="auto" w:sz="4" w:space="0"/>
            </w:tcBorders>
          </w:tcPr>
          <w:p>
            <w:pPr>
              <w:jc w:val="center"/>
              <w:textAlignment w:val="center"/>
              <w:rPr>
                <w:rFonts w:ascii="方正仿宋简体" w:hAnsi="方正仿宋简体" w:eastAsia="方正仿宋简体" w:cs="方正仿宋简体"/>
                <w:color w:val="000000"/>
                <w:lang w:eastAsia="zh-CN" w:bidi="ar"/>
              </w:rPr>
            </w:pPr>
          </w:p>
        </w:tc>
      </w:tr>
    </w:tbl>
    <w:p>
      <w:pPr>
        <w:jc w:val="center"/>
        <w:textAlignment w:val="center"/>
        <w:rPr>
          <w:rFonts w:ascii="方正仿宋简体" w:hAnsi="方正仿宋简体" w:eastAsia="方正仿宋简体" w:cs="方正仿宋简体"/>
          <w:color w:val="000000"/>
          <w:lang w:eastAsia="zh-CN" w:bidi="ar"/>
        </w:rPr>
      </w:pPr>
    </w:p>
    <w:p>
      <w:pPr>
        <w:jc w:val="center"/>
        <w:textAlignment w:val="center"/>
        <w:rPr>
          <w:rFonts w:ascii="方正仿宋简体" w:hAnsi="方正仿宋简体" w:eastAsia="方正仿宋简体" w:cs="方正仿宋简体"/>
          <w:color w:val="000000"/>
          <w:lang w:eastAsia="zh-CN" w:bidi="ar"/>
        </w:rPr>
      </w:pPr>
    </w:p>
    <w:p>
      <w:pPr>
        <w:jc w:val="center"/>
        <w:textAlignment w:val="center"/>
        <w:rPr>
          <w:rFonts w:ascii="方正仿宋简体" w:hAnsi="方正仿宋简体" w:eastAsia="方正仿宋简体" w:cs="方正仿宋简体"/>
          <w:color w:val="000000"/>
          <w:lang w:bidi="ar"/>
        </w:rPr>
      </w:pPr>
    </w:p>
    <w:p>
      <w:pPr>
        <w:jc w:val="center"/>
        <w:textAlignment w:val="center"/>
        <w:rPr>
          <w:rFonts w:ascii="方正仿宋简体" w:hAnsi="方正仿宋简体" w:eastAsia="方正仿宋简体" w:cs="方正仿宋简体"/>
          <w:color w:val="000000"/>
          <w:lang w:bidi="ar"/>
        </w:rPr>
      </w:pPr>
    </w:p>
    <w:p>
      <w:pPr>
        <w:jc w:val="center"/>
        <w:textAlignment w:val="center"/>
        <w:rPr>
          <w:rFonts w:ascii="方正仿宋简体" w:hAnsi="方正仿宋简体" w:eastAsia="方正仿宋简体" w:cs="方正仿宋简体"/>
          <w:color w:val="000000"/>
          <w:lang w:bidi="ar"/>
        </w:rPr>
      </w:pPr>
    </w:p>
    <w:p>
      <w:pPr>
        <w:jc w:val="center"/>
        <w:textAlignment w:val="center"/>
        <w:rPr>
          <w:rFonts w:ascii="方正仿宋简体" w:hAnsi="方正仿宋简体" w:eastAsia="方正仿宋简体" w:cs="方正仿宋简体"/>
          <w:color w:val="000000"/>
          <w:lang w:bidi="ar"/>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tbl>
      <w:tblPr>
        <w:tblStyle w:val="10"/>
        <w:tblpPr w:leftFromText="180" w:rightFromText="180" w:vertAnchor="text" w:horzAnchor="page" w:tblpX="887" w:tblpY="-9936"/>
        <w:tblOverlap w:val="never"/>
        <w:tblW w:w="15515" w:type="dxa"/>
        <w:tblInd w:w="0" w:type="dxa"/>
        <w:tblLayout w:type="fixed"/>
        <w:tblCellMar>
          <w:top w:w="0" w:type="dxa"/>
          <w:left w:w="108" w:type="dxa"/>
          <w:bottom w:w="0" w:type="dxa"/>
          <w:right w:w="108" w:type="dxa"/>
        </w:tblCellMar>
      </w:tblPr>
      <w:tblGrid>
        <w:gridCol w:w="1476"/>
        <w:gridCol w:w="1398"/>
        <w:gridCol w:w="240"/>
        <w:gridCol w:w="3743"/>
        <w:gridCol w:w="1749"/>
        <w:gridCol w:w="1328"/>
        <w:gridCol w:w="1356"/>
        <w:gridCol w:w="996"/>
        <w:gridCol w:w="767"/>
        <w:gridCol w:w="1466"/>
        <w:gridCol w:w="996"/>
      </w:tblGrid>
      <w:tr>
        <w:tblPrEx>
          <w:tblCellMar>
            <w:top w:w="0" w:type="dxa"/>
            <w:left w:w="108" w:type="dxa"/>
            <w:bottom w:w="0" w:type="dxa"/>
            <w:right w:w="108" w:type="dxa"/>
          </w:tblCellMar>
        </w:tblPrEx>
        <w:trPr>
          <w:trHeight w:val="312" w:hRule="atLeast"/>
        </w:trPr>
        <w:tc>
          <w:tcPr>
            <w:tcW w:w="147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p>
            <w:pPr>
              <w:textAlignment w:val="center"/>
              <w:rPr>
                <w:rFonts w:ascii="方正仿宋简体" w:hAnsi="方正仿宋简体" w:eastAsia="方正仿宋简体" w:cs="方正仿宋简体"/>
                <w:color w:val="000000"/>
                <w:lang w:bidi="ar"/>
              </w:rPr>
            </w:pPr>
          </w:p>
          <w:p>
            <w:pPr>
              <w:textAlignment w:val="center"/>
              <w:rPr>
                <w:color w:val="000000"/>
              </w:rPr>
            </w:pPr>
            <w:r>
              <w:rPr>
                <w:rFonts w:hint="eastAsia" w:ascii="方正仿宋简体" w:hAnsi="方正仿宋简体" w:eastAsia="方正仿宋简体" w:cs="方正仿宋简体"/>
                <w:color w:val="000000"/>
                <w:lang w:bidi="ar"/>
              </w:rPr>
              <w:t>附表</w:t>
            </w:r>
            <w:r>
              <w:rPr>
                <w:rFonts w:ascii="方正仿宋简体" w:hAnsi="方正仿宋简体" w:eastAsia="方正仿宋简体" w:cs="方正仿宋简体"/>
                <w:color w:val="000000"/>
                <w:lang w:bidi="ar"/>
              </w:rPr>
              <w:t>1-3</w:t>
            </w:r>
          </w:p>
        </w:tc>
        <w:tc>
          <w:tcPr>
            <w:tcW w:w="1638" w:type="dxa"/>
            <w:gridSpan w:val="2"/>
            <w:tcBorders>
              <w:top w:val="nil"/>
              <w:left w:val="nil"/>
              <w:bottom w:val="nil"/>
              <w:right w:val="nil"/>
              <w:tl2br w:val="nil"/>
              <w:tr2bl w:val="nil"/>
            </w:tcBorders>
            <w:noWrap/>
            <w:vAlign w:val="center"/>
          </w:tcPr>
          <w:p>
            <w:pPr>
              <w:jc w:val="right"/>
              <w:rPr>
                <w:color w:val="000000"/>
              </w:rPr>
            </w:pPr>
          </w:p>
        </w:tc>
        <w:tc>
          <w:tcPr>
            <w:tcW w:w="3743" w:type="dxa"/>
            <w:tcBorders>
              <w:top w:val="nil"/>
              <w:left w:val="nil"/>
              <w:bottom w:val="nil"/>
              <w:right w:val="nil"/>
              <w:tl2br w:val="nil"/>
              <w:tr2bl w:val="nil"/>
            </w:tcBorders>
            <w:noWrap/>
            <w:vAlign w:val="center"/>
          </w:tcPr>
          <w:p>
            <w:pPr>
              <w:jc w:val="right"/>
              <w:rPr>
                <w:color w:val="000000"/>
              </w:rPr>
            </w:pPr>
          </w:p>
        </w:tc>
        <w:tc>
          <w:tcPr>
            <w:tcW w:w="1749" w:type="dxa"/>
            <w:tcBorders>
              <w:top w:val="nil"/>
              <w:left w:val="nil"/>
              <w:bottom w:val="nil"/>
              <w:right w:val="nil"/>
              <w:tl2br w:val="nil"/>
              <w:tr2bl w:val="nil"/>
            </w:tcBorders>
            <w:noWrap/>
            <w:vAlign w:val="center"/>
          </w:tcPr>
          <w:p>
            <w:pPr>
              <w:jc w:val="right"/>
              <w:rPr>
                <w:color w:val="000000"/>
              </w:rPr>
            </w:pPr>
          </w:p>
        </w:tc>
        <w:tc>
          <w:tcPr>
            <w:tcW w:w="1328" w:type="dxa"/>
            <w:tcBorders>
              <w:top w:val="nil"/>
              <w:left w:val="nil"/>
              <w:bottom w:val="nil"/>
              <w:right w:val="nil"/>
              <w:tl2br w:val="nil"/>
              <w:tr2bl w:val="nil"/>
            </w:tcBorders>
            <w:noWrap/>
            <w:vAlign w:val="center"/>
          </w:tcPr>
          <w:p>
            <w:pPr>
              <w:jc w:val="right"/>
              <w:rPr>
                <w:color w:val="000000"/>
              </w:rPr>
            </w:pPr>
          </w:p>
        </w:tc>
        <w:tc>
          <w:tcPr>
            <w:tcW w:w="1356" w:type="dxa"/>
            <w:tcBorders>
              <w:top w:val="nil"/>
              <w:left w:val="nil"/>
              <w:bottom w:val="nil"/>
              <w:right w:val="nil"/>
              <w:tl2br w:val="nil"/>
              <w:tr2bl w:val="nil"/>
            </w:tcBorders>
            <w:noWrap/>
            <w:vAlign w:val="center"/>
          </w:tcPr>
          <w:p>
            <w:pPr>
              <w:jc w:val="right"/>
              <w:rPr>
                <w:color w:val="000000"/>
              </w:rPr>
            </w:pPr>
          </w:p>
        </w:tc>
        <w:tc>
          <w:tcPr>
            <w:tcW w:w="996" w:type="dxa"/>
            <w:tcBorders>
              <w:top w:val="nil"/>
              <w:left w:val="nil"/>
              <w:bottom w:val="nil"/>
              <w:right w:val="nil"/>
              <w:tl2br w:val="nil"/>
              <w:tr2bl w:val="nil"/>
            </w:tcBorders>
            <w:noWrap/>
            <w:vAlign w:val="center"/>
          </w:tcPr>
          <w:p>
            <w:pPr>
              <w:jc w:val="right"/>
              <w:rPr>
                <w:color w:val="000000"/>
              </w:rPr>
            </w:pPr>
          </w:p>
        </w:tc>
        <w:tc>
          <w:tcPr>
            <w:tcW w:w="767" w:type="dxa"/>
            <w:tcBorders>
              <w:top w:val="nil"/>
              <w:left w:val="nil"/>
              <w:bottom w:val="nil"/>
              <w:right w:val="nil"/>
              <w:tl2br w:val="nil"/>
              <w:tr2bl w:val="nil"/>
            </w:tcBorders>
            <w:noWrap/>
            <w:vAlign w:val="center"/>
          </w:tcPr>
          <w:p>
            <w:pPr>
              <w:jc w:val="right"/>
              <w:rPr>
                <w:color w:val="000000"/>
              </w:rPr>
            </w:pPr>
          </w:p>
        </w:tc>
        <w:tc>
          <w:tcPr>
            <w:tcW w:w="1466" w:type="dxa"/>
            <w:tcBorders>
              <w:top w:val="nil"/>
              <w:left w:val="nil"/>
              <w:bottom w:val="nil"/>
              <w:right w:val="nil"/>
              <w:tl2br w:val="nil"/>
              <w:tr2bl w:val="nil"/>
            </w:tcBorders>
            <w:noWrap/>
            <w:vAlign w:val="center"/>
          </w:tcPr>
          <w:p>
            <w:pPr>
              <w:jc w:val="right"/>
              <w:rPr>
                <w:color w:val="000000"/>
              </w:rPr>
            </w:pPr>
          </w:p>
        </w:tc>
        <w:tc>
          <w:tcPr>
            <w:tcW w:w="996" w:type="dxa"/>
            <w:tcBorders>
              <w:top w:val="nil"/>
              <w:left w:val="nil"/>
              <w:bottom w:val="nil"/>
              <w:right w:val="nil"/>
              <w:tl2br w:val="nil"/>
              <w:tr2bl w:val="nil"/>
            </w:tcBorders>
            <w:noWrap/>
            <w:vAlign w:val="center"/>
          </w:tcPr>
          <w:p>
            <w:pPr>
              <w:jc w:val="right"/>
              <w:rPr>
                <w:color w:val="000000"/>
              </w:rPr>
            </w:pPr>
          </w:p>
        </w:tc>
      </w:tr>
      <w:tr>
        <w:tblPrEx>
          <w:tblCellMar>
            <w:top w:w="0" w:type="dxa"/>
            <w:left w:w="108" w:type="dxa"/>
            <w:bottom w:w="0" w:type="dxa"/>
            <w:right w:w="108" w:type="dxa"/>
          </w:tblCellMar>
        </w:tblPrEx>
        <w:trPr>
          <w:trHeight w:val="90" w:hRule="atLeast"/>
        </w:trPr>
        <w:tc>
          <w:tcPr>
            <w:tcW w:w="14519" w:type="dxa"/>
            <w:gridSpan w:val="10"/>
            <w:tcBorders>
              <w:top w:val="nil"/>
              <w:left w:val="nil"/>
              <w:bottom w:val="nil"/>
              <w:right w:val="nil"/>
              <w:tl2br w:val="nil"/>
              <w:tr2bl w:val="nil"/>
            </w:tcBorders>
            <w:noWrap/>
            <w:vAlign w:val="center"/>
          </w:tcPr>
          <w:p>
            <w:pPr>
              <w:jc w:val="center"/>
              <w:textAlignment w:val="center"/>
              <w:rPr>
                <w:rFonts w:ascii="宋体" w:hAnsi="宋体" w:cs="宋体"/>
                <w:color w:val="000000"/>
                <w:sz w:val="44"/>
                <w:szCs w:val="44"/>
              </w:rPr>
            </w:pPr>
            <w:r>
              <w:rPr>
                <w:rFonts w:hint="eastAsia" w:ascii="宋体" w:hAnsi="宋体" w:eastAsia="宋体" w:cs="宋体"/>
                <w:b w:val="0"/>
                <w:bCs w:val="0"/>
                <w:color w:val="000000"/>
                <w:kern w:val="0"/>
                <w:sz w:val="44"/>
                <w:szCs w:val="44"/>
                <w:lang w:val="en-US" w:eastAsia="zh-CN" w:bidi="ar"/>
              </w:rPr>
              <w:t>部门预算支出总表</w:t>
            </w:r>
          </w:p>
        </w:tc>
        <w:tc>
          <w:tcPr>
            <w:tcW w:w="996" w:type="dxa"/>
            <w:tcBorders>
              <w:top w:val="nil"/>
              <w:left w:val="nil"/>
              <w:bottom w:val="nil"/>
              <w:right w:val="nil"/>
              <w:tl2br w:val="nil"/>
              <w:tr2bl w:val="nil"/>
            </w:tcBorders>
            <w:noWrap/>
            <w:vAlign w:val="center"/>
          </w:tcPr>
          <w:p>
            <w:pPr>
              <w:jc w:val="right"/>
              <w:rPr>
                <w:color w:val="000000"/>
                <w:sz w:val="36"/>
                <w:szCs w:val="36"/>
              </w:rPr>
            </w:pPr>
          </w:p>
        </w:tc>
      </w:tr>
      <w:tr>
        <w:tblPrEx>
          <w:tblCellMar>
            <w:top w:w="0" w:type="dxa"/>
            <w:left w:w="108" w:type="dxa"/>
            <w:bottom w:w="0" w:type="dxa"/>
            <w:right w:w="108" w:type="dxa"/>
          </w:tblCellMar>
        </w:tblPrEx>
        <w:trPr>
          <w:trHeight w:val="703" w:hRule="atLeast"/>
        </w:trPr>
        <w:tc>
          <w:tcPr>
            <w:tcW w:w="2874" w:type="dxa"/>
            <w:gridSpan w:val="2"/>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bidi="ar"/>
              </w:rPr>
              <w:t>4710001 遵化市工业和信息化局进局</w:t>
            </w:r>
          </w:p>
        </w:tc>
        <w:tc>
          <w:tcPr>
            <w:tcW w:w="240"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3743"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4433" w:type="dxa"/>
            <w:gridSpan w:val="3"/>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预算年度：2023</w:t>
            </w:r>
          </w:p>
        </w:tc>
        <w:tc>
          <w:tcPr>
            <w:tcW w:w="996"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767" w:type="dxa"/>
            <w:tcBorders>
              <w:top w:val="nil"/>
              <w:left w:val="nil"/>
              <w:bottom w:val="nil"/>
              <w:right w:val="nil"/>
              <w:tl2br w:val="nil"/>
              <w:tr2bl w:val="nil"/>
            </w:tcBorders>
            <w:shd w:val="clear" w:color="auto" w:fill="FFFFFF"/>
            <w:noWrap/>
            <w:vAlign w:val="center"/>
          </w:tcPr>
          <w:p>
            <w:pPr>
              <w:rPr>
                <w:rFonts w:ascii="方正仿宋简体" w:hAnsi="方正仿宋简体" w:eastAsia="方正仿宋简体" w:cs="方正仿宋简体"/>
                <w:color w:val="000000"/>
              </w:rPr>
            </w:pPr>
          </w:p>
        </w:tc>
        <w:tc>
          <w:tcPr>
            <w:tcW w:w="1466" w:type="dxa"/>
            <w:tcBorders>
              <w:top w:val="nil"/>
              <w:left w:val="nil"/>
              <w:bottom w:val="nil"/>
              <w:right w:val="nil"/>
              <w:tl2br w:val="nil"/>
              <w:tr2bl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部门</w:t>
            </w:r>
            <w:r>
              <w:rPr>
                <w:rFonts w:hint="eastAsia" w:ascii="方正仿宋简体" w:hAnsi="方正仿宋简体" w:eastAsia="方正仿宋简体" w:cs="方正仿宋简体"/>
                <w:color w:val="000000"/>
                <w:lang w:bidi="ar"/>
              </w:rPr>
              <w:t>：万元</w:t>
            </w:r>
          </w:p>
        </w:tc>
        <w:tc>
          <w:tcPr>
            <w:tcW w:w="996" w:type="dxa"/>
            <w:tcBorders>
              <w:top w:val="nil"/>
              <w:left w:val="nil"/>
              <w:bottom w:val="nil"/>
              <w:right w:val="nil"/>
              <w:tl2br w:val="nil"/>
              <w:tr2bl w:val="nil"/>
            </w:tcBorders>
            <w:noWrap/>
            <w:vAlign w:val="center"/>
          </w:tcPr>
          <w:p>
            <w:pPr>
              <w:jc w:val="right"/>
              <w:rPr>
                <w:color w:val="000000"/>
              </w:rPr>
            </w:pPr>
          </w:p>
        </w:tc>
      </w:tr>
      <w:tr>
        <w:tblPrEx>
          <w:tblCellMar>
            <w:top w:w="0" w:type="dxa"/>
            <w:left w:w="108" w:type="dxa"/>
            <w:bottom w:w="0" w:type="dxa"/>
            <w:right w:w="108" w:type="dxa"/>
          </w:tblCellMar>
        </w:tblPrEx>
        <w:trPr>
          <w:trHeight w:val="361" w:hRule="atLeast"/>
        </w:trPr>
        <w:tc>
          <w:tcPr>
            <w:tcW w:w="685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科目</w:t>
            </w:r>
          </w:p>
        </w:tc>
        <w:tc>
          <w:tcPr>
            <w:tcW w:w="17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本年支出合计</w:t>
            </w:r>
          </w:p>
        </w:tc>
        <w:tc>
          <w:tcPr>
            <w:tcW w:w="132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基本支出</w:t>
            </w:r>
          </w:p>
        </w:tc>
        <w:tc>
          <w:tcPr>
            <w:tcW w:w="13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项目支出</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经营支出</w:t>
            </w:r>
          </w:p>
        </w:tc>
        <w:tc>
          <w:tcPr>
            <w:tcW w:w="7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上缴上级支出</w:t>
            </w:r>
          </w:p>
        </w:tc>
        <w:tc>
          <w:tcPr>
            <w:tcW w:w="14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对附属</w:t>
            </w:r>
            <w:r>
              <w:rPr>
                <w:rFonts w:hint="eastAsia" w:ascii="方正仿宋简体" w:hAnsi="方正仿宋简体" w:eastAsia="方正仿宋简体" w:cs="方正仿宋简体"/>
                <w:color w:val="000000"/>
                <w:lang w:eastAsia="zh-CN" w:bidi="ar"/>
              </w:rPr>
              <w:t>部门</w:t>
            </w:r>
            <w:r>
              <w:rPr>
                <w:rFonts w:hint="eastAsia" w:ascii="方正仿宋简体" w:hAnsi="方正仿宋简体" w:eastAsia="方正仿宋简体" w:cs="方正仿宋简体"/>
                <w:color w:val="000000"/>
                <w:lang w:bidi="ar"/>
              </w:rPr>
              <w:t>补助支出</w:t>
            </w:r>
          </w:p>
        </w:tc>
        <w:tc>
          <w:tcPr>
            <w:tcW w:w="996" w:type="dxa"/>
            <w:tcBorders>
              <w:top w:val="nil"/>
              <w:left w:val="nil"/>
              <w:bottom w:val="nil"/>
              <w:right w:val="nil"/>
              <w:tl2br w:val="nil"/>
              <w:tr2bl w:val="nil"/>
            </w:tcBorders>
            <w:vAlign w:val="center"/>
          </w:tcPr>
          <w:p>
            <w:pPr>
              <w:jc w:val="right"/>
              <w:rPr>
                <w:color w:val="000000"/>
              </w:rPr>
            </w:pPr>
          </w:p>
        </w:tc>
      </w:tr>
      <w:tr>
        <w:tblPrEx>
          <w:tblCellMar>
            <w:top w:w="0" w:type="dxa"/>
            <w:left w:w="108" w:type="dxa"/>
            <w:bottom w:w="0" w:type="dxa"/>
            <w:right w:w="108" w:type="dxa"/>
          </w:tblCellMar>
        </w:tblPrEx>
        <w:trPr>
          <w:trHeight w:val="703" w:hRule="atLeast"/>
        </w:trPr>
        <w:tc>
          <w:tcPr>
            <w:tcW w:w="311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功能分类科目编码</w:t>
            </w:r>
          </w:p>
        </w:tc>
        <w:tc>
          <w:tcPr>
            <w:tcW w:w="374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bidi="ar"/>
              </w:rPr>
              <w:t>科目名称</w:t>
            </w:r>
          </w:p>
        </w:tc>
        <w:tc>
          <w:tcPr>
            <w:tcW w:w="17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132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13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7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14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方正仿宋简体" w:hAnsi="方正仿宋简体" w:eastAsia="方正仿宋简体" w:cs="方正仿宋简体"/>
                <w:color w:val="000000"/>
              </w:rPr>
            </w:pPr>
          </w:p>
        </w:tc>
        <w:tc>
          <w:tcPr>
            <w:tcW w:w="996" w:type="dxa"/>
            <w:tcBorders>
              <w:top w:val="nil"/>
              <w:left w:val="nil"/>
              <w:bottom w:val="nil"/>
              <w:right w:val="nil"/>
              <w:tl2br w:val="nil"/>
              <w:tr2bl w:val="nil"/>
            </w:tcBorders>
            <w:vAlign w:val="center"/>
          </w:tcPr>
          <w:p>
            <w:pPr>
              <w:jc w:val="right"/>
              <w:rPr>
                <w:color w:val="000000"/>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jc w:val="center"/>
              <w:rPr>
                <w:rFonts w:ascii="方正仿宋简体" w:hAnsi="方正仿宋简体" w:eastAsia="方正仿宋简体" w:cs="方正仿宋简体"/>
                <w:b w:val="0"/>
                <w:kern w:val="2"/>
                <w:sz w:val="24"/>
                <w:lang w:eastAsia="zh-CN"/>
              </w:rPr>
            </w:pP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rPr>
              <w:t>合计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2"/>
              <w:jc w:val="center"/>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lang w:eastAsia="zh-CN"/>
              </w:rPr>
              <w:t>2412.17</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2"/>
              <w:jc w:val="center"/>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lang w:eastAsia="zh-CN"/>
              </w:rPr>
              <w:t>1379.49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2"/>
              <w:jc w:val="center"/>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sz w:val="24"/>
                <w:lang w:eastAsia="zh-CN"/>
              </w:rPr>
              <w:t>1032.68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w:t>
            </w:r>
            <w:r>
              <w:rPr>
                <w:rFonts w:hint="eastAsia" w:ascii="方正仿宋简体" w:hAnsi="方正仿宋简体" w:eastAsia="方正仿宋简体" w:cs="方正仿宋简体"/>
                <w:sz w:val="24"/>
                <w:lang w:eastAsia="zh-CN"/>
              </w:rPr>
              <w:t>6</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科学技术支出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1543.28</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967.30</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575.98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3</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20601</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科学技术管理事务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1012.15</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967.30</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575.98</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2060101</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行政运行</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967.30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967.30</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2060102</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一般行政管理事务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44.85</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44.85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6</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20604</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技术研究与开发</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2060499</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其他技术研究与开发支出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531.13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社会保障和就业支出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20805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行政事业</w:t>
            </w:r>
            <w:r>
              <w:rPr>
                <w:rFonts w:hint="eastAsia" w:ascii="方正仿宋简体" w:hAnsi="方正仿宋简体" w:eastAsia="方正仿宋简体" w:cs="方正仿宋简体"/>
                <w:sz w:val="24"/>
                <w:lang w:eastAsia="zh-CN"/>
              </w:rPr>
              <w:t>部门</w:t>
            </w:r>
            <w:r>
              <w:rPr>
                <w:rFonts w:hint="eastAsia" w:ascii="方正仿宋简体" w:hAnsi="方正仿宋简体" w:eastAsia="方正仿宋简体" w:cs="方正仿宋简体"/>
                <w:sz w:val="24"/>
              </w:rPr>
              <w:t>养老支出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153.71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634"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2080505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机关事业</w:t>
            </w:r>
            <w:r>
              <w:rPr>
                <w:rFonts w:hint="eastAsia" w:ascii="方正仿宋简体" w:hAnsi="方正仿宋简体" w:eastAsia="方正仿宋简体" w:cs="方正仿宋简体"/>
                <w:sz w:val="24"/>
                <w:lang w:eastAsia="zh-CN"/>
              </w:rPr>
              <w:t>部门</w:t>
            </w:r>
            <w:r>
              <w:rPr>
                <w:rFonts w:hint="eastAsia" w:ascii="方正仿宋简体" w:hAnsi="方正仿宋简体" w:eastAsia="方正仿宋简体" w:cs="方正仿宋简体"/>
                <w:sz w:val="24"/>
              </w:rPr>
              <w:t>基本养老保险缴费支出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102.47</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102.47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449"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w:t>
            </w:r>
            <w:r>
              <w:rPr>
                <w:rFonts w:hint="eastAsia" w:ascii="方正仿宋简体" w:hAnsi="方正仿宋简体" w:eastAsia="方正仿宋简体" w:cs="方正仿宋简体"/>
                <w:sz w:val="24"/>
                <w:lang w:eastAsia="zh-CN"/>
              </w:rPr>
              <w:t>1</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2080506</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机关事业</w:t>
            </w:r>
            <w:r>
              <w:rPr>
                <w:rFonts w:hint="eastAsia" w:ascii="方正仿宋简体" w:hAnsi="方正仿宋简体" w:eastAsia="方正仿宋简体" w:cs="方正仿宋简体"/>
                <w:sz w:val="24"/>
                <w:lang w:eastAsia="zh-CN"/>
              </w:rPr>
              <w:t>部门</w:t>
            </w:r>
            <w:r>
              <w:rPr>
                <w:rFonts w:hint="eastAsia" w:ascii="方正仿宋简体" w:hAnsi="方正仿宋简体" w:eastAsia="方正仿宋简体" w:cs="方正仿宋简体"/>
                <w:sz w:val="24"/>
              </w:rPr>
              <w:t>职业年金缴费支出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51.24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51.24</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12</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21011</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行政事业</w:t>
            </w:r>
            <w:r>
              <w:rPr>
                <w:rFonts w:hint="eastAsia" w:ascii="方正仿宋简体" w:hAnsi="方正仿宋简体" w:eastAsia="方正仿宋简体" w:cs="方正仿宋简体"/>
                <w:sz w:val="24"/>
                <w:lang w:eastAsia="zh-CN"/>
              </w:rPr>
              <w:t>部门</w:t>
            </w:r>
            <w:r>
              <w:rPr>
                <w:rFonts w:hint="eastAsia" w:ascii="方正仿宋简体" w:hAnsi="方正仿宋简体" w:eastAsia="方正仿宋简体" w:cs="方正仿宋简体"/>
                <w:sz w:val="24"/>
              </w:rPr>
              <w:t>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13</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2101102</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事业</w:t>
            </w:r>
            <w:r>
              <w:rPr>
                <w:rFonts w:hint="eastAsia" w:ascii="方正仿宋简体" w:hAnsi="方正仿宋简体" w:eastAsia="方正仿宋简体" w:cs="方正仿宋简体"/>
                <w:sz w:val="24"/>
                <w:lang w:eastAsia="zh-CN"/>
              </w:rPr>
              <w:t>部门</w:t>
            </w:r>
            <w:r>
              <w:rPr>
                <w:rFonts w:hint="eastAsia" w:ascii="方正仿宋简体" w:hAnsi="方正仿宋简体" w:eastAsia="方正仿宋简体" w:cs="方正仿宋简体"/>
                <w:sz w:val="24"/>
              </w:rPr>
              <w:t>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181.62</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14</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资源勘探工业信息等支出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456.70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456.70</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15</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21505</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工业和信息产业监管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455.00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455.00</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vAlign w:val="center"/>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16</w:t>
            </w:r>
          </w:p>
        </w:tc>
        <w:tc>
          <w:tcPr>
            <w:tcW w:w="163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2150517</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产业发展</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455.00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455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nil"/>
              <w:right w:val="nil"/>
              <w:tl2br w:val="nil"/>
              <w:tr2bl w:val="nil"/>
            </w:tcBorders>
            <w:noWrap/>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17</w:t>
            </w:r>
          </w:p>
        </w:tc>
        <w:tc>
          <w:tcPr>
            <w:tcW w:w="1638"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21508</w:t>
            </w:r>
          </w:p>
        </w:tc>
        <w:tc>
          <w:tcPr>
            <w:tcW w:w="3743"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支持中小企业发展和管理支出</w:t>
            </w:r>
          </w:p>
        </w:tc>
        <w:tc>
          <w:tcPr>
            <w:tcW w:w="1749"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1328"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p>
        </w:tc>
        <w:tc>
          <w:tcPr>
            <w:tcW w:w="1356"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996" w:type="dxa"/>
            <w:tcBorders>
              <w:top w:val="single" w:color="000000" w:sz="4" w:space="0"/>
              <w:left w:val="single" w:color="000000" w:sz="4" w:space="0"/>
              <w:bottom w:val="single" w:color="auto"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767" w:type="dxa"/>
            <w:tcBorders>
              <w:top w:val="single" w:color="000000" w:sz="4" w:space="0"/>
              <w:left w:val="single" w:color="000000" w:sz="4" w:space="0"/>
              <w:bottom w:val="single" w:color="auto"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1466" w:type="dxa"/>
            <w:tcBorders>
              <w:top w:val="single" w:color="000000" w:sz="4" w:space="0"/>
              <w:left w:val="single" w:color="000000" w:sz="4" w:space="0"/>
              <w:bottom w:val="single" w:color="auto" w:sz="4" w:space="0"/>
              <w:right w:val="single" w:color="000000" w:sz="4" w:space="0"/>
              <w:tl2br w:val="nil"/>
              <w:tr2bl w:val="nil"/>
            </w:tcBorders>
            <w:noWrap/>
            <w:vAlign w:val="center"/>
          </w:tcPr>
          <w:p>
            <w:pPr>
              <w:textAlignment w:val="center"/>
              <w:rPr>
                <w:rFonts w:ascii="方正仿宋简体" w:hAnsi="方正仿宋简体" w:eastAsia="方正仿宋简体" w:cs="方正仿宋简体"/>
                <w:color w:val="000000"/>
                <w:lang w:bidi="ar"/>
              </w:rPr>
            </w:pPr>
          </w:p>
        </w:tc>
        <w:tc>
          <w:tcPr>
            <w:tcW w:w="996" w:type="dxa"/>
            <w:tcBorders>
              <w:top w:val="nil"/>
              <w:left w:val="nil"/>
              <w:bottom w:val="single" w:color="auto" w:sz="4" w:space="0"/>
              <w:right w:val="nil"/>
              <w:tl2br w:val="nil"/>
              <w:tr2bl w:val="nil"/>
            </w:tcBorders>
            <w:noWrap/>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18</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2150805</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中小企业发展专项</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1.70</w:t>
            </w: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19</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221</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住房保障支出</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76.86</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20</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22102</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住房改革支出</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76.86</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r>
        <w:tblPrEx>
          <w:tblCellMar>
            <w:top w:w="0" w:type="dxa"/>
            <w:left w:w="108" w:type="dxa"/>
            <w:bottom w:w="0" w:type="dxa"/>
            <w:right w:w="108" w:type="dxa"/>
          </w:tblCellMar>
        </w:tblPrEx>
        <w:trPr>
          <w:trHeight w:val="342" w:hRule="atLeast"/>
        </w:trPr>
        <w:tc>
          <w:tcPr>
            <w:tcW w:w="1476" w:type="dxa"/>
            <w:tcBorders>
              <w:top w:val="single" w:color="auto" w:sz="4" w:space="0"/>
              <w:left w:val="single" w:color="auto" w:sz="4" w:space="0"/>
              <w:bottom w:val="single" w:color="auto" w:sz="4" w:space="0"/>
              <w:right w:val="single" w:color="auto" w:sz="4" w:space="0"/>
            </w:tcBorders>
            <w:vAlign w:val="center"/>
          </w:tcPr>
          <w:p>
            <w:pPr>
              <w:pStyle w:val="20"/>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21</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2210201</w:t>
            </w:r>
          </w:p>
        </w:tc>
        <w:tc>
          <w:tcPr>
            <w:tcW w:w="3743"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住房公积金</w:t>
            </w:r>
          </w:p>
        </w:tc>
        <w:tc>
          <w:tcPr>
            <w:tcW w:w="1749"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76.86</w:t>
            </w:r>
          </w:p>
        </w:tc>
        <w:tc>
          <w:tcPr>
            <w:tcW w:w="132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13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方正仿宋简体" w:hAnsi="方正仿宋简体" w:eastAsia="方正仿宋简体" w:cs="方正仿宋简体"/>
                <w:kern w:val="2"/>
                <w:sz w:val="24"/>
                <w:lang w:eastAsia="zh-CN"/>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767"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146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c>
          <w:tcPr>
            <w:tcW w:w="996" w:type="dxa"/>
            <w:tcBorders>
              <w:top w:val="single" w:color="auto" w:sz="4" w:space="0"/>
              <w:left w:val="single" w:color="auto" w:sz="4" w:space="0"/>
              <w:bottom w:val="single" w:color="auto" w:sz="4" w:space="0"/>
              <w:right w:val="single" w:color="auto" w:sz="4" w:space="0"/>
            </w:tcBorders>
          </w:tcPr>
          <w:p>
            <w:pPr>
              <w:textAlignment w:val="center"/>
              <w:rPr>
                <w:rFonts w:ascii="方正仿宋简体" w:hAnsi="方正仿宋简体" w:eastAsia="方正仿宋简体" w:cs="方正仿宋简体"/>
                <w:color w:val="000000"/>
                <w:lang w:bidi="ar"/>
              </w:rPr>
            </w:pPr>
          </w:p>
        </w:tc>
      </w:tr>
    </w:tbl>
    <w:p>
      <w:pPr>
        <w:textAlignment w:val="center"/>
        <w:rPr>
          <w:rFonts w:ascii="方正仿宋简体" w:hAnsi="方正仿宋简体" w:eastAsia="方正仿宋简体" w:cs="方正仿宋简体"/>
          <w:color w:val="000000"/>
          <w:lang w:bidi="ar"/>
        </w:rPr>
      </w:pPr>
    </w:p>
    <w:p>
      <w:pPr>
        <w:rPr>
          <w:sz w:val="22"/>
          <w:szCs w:val="28"/>
        </w:rPr>
        <w:sectPr>
          <w:footerReference r:id="rId5" w:type="default"/>
          <w:pgSz w:w="16840" w:h="11900" w:orient="landscape"/>
          <w:pgMar w:top="567" w:right="1984" w:bottom="567" w:left="1134" w:header="720" w:footer="720" w:gutter="0"/>
          <w:pgNumType w:start="1"/>
          <w:cols w:space="720" w:num="1"/>
        </w:sectPr>
      </w:pPr>
    </w:p>
    <w:p>
      <w:pPr>
        <w:rPr>
          <w:sz w:val="22"/>
          <w:szCs w:val="28"/>
        </w:rPr>
      </w:pPr>
    </w:p>
    <w:tbl>
      <w:tblPr>
        <w:tblStyle w:val="10"/>
        <w:tblW w:w="16825" w:type="dxa"/>
        <w:tblInd w:w="93" w:type="dxa"/>
        <w:tblLayout w:type="autofit"/>
        <w:tblCellMar>
          <w:top w:w="0" w:type="dxa"/>
          <w:left w:w="108" w:type="dxa"/>
          <w:bottom w:w="0" w:type="dxa"/>
          <w:right w:w="108" w:type="dxa"/>
        </w:tblCellMar>
      </w:tblPr>
      <w:tblGrid>
        <w:gridCol w:w="3576"/>
        <w:gridCol w:w="1084"/>
        <w:gridCol w:w="4050"/>
        <w:gridCol w:w="1275"/>
        <w:gridCol w:w="1500"/>
        <w:gridCol w:w="1485"/>
        <w:gridCol w:w="1695"/>
        <w:gridCol w:w="1080"/>
        <w:gridCol w:w="1080"/>
      </w:tblGrid>
      <w:tr>
        <w:tblPrEx>
          <w:tblCellMar>
            <w:top w:w="0" w:type="dxa"/>
            <w:left w:w="108" w:type="dxa"/>
            <w:bottom w:w="0" w:type="dxa"/>
            <w:right w:w="108" w:type="dxa"/>
          </w:tblCellMar>
        </w:tblPrEx>
        <w:trPr>
          <w:trHeight w:val="360" w:hRule="atLeast"/>
        </w:trPr>
        <w:tc>
          <w:tcPr>
            <w:tcW w:w="3576" w:type="dxa"/>
            <w:tcBorders>
              <w:top w:val="nil"/>
              <w:left w:val="nil"/>
              <w:bottom w:val="nil"/>
              <w:right w:val="nil"/>
            </w:tcBorders>
            <w:noWrap/>
            <w:vAlign w:val="center"/>
          </w:tcPr>
          <w:p>
            <w:pPr>
              <w:textAlignment w:val="center"/>
              <w:rPr>
                <w:rFonts w:ascii="宋体" w:hAnsi="宋体" w:eastAsia="宋体" w:cs="宋体"/>
                <w:color w:val="000000"/>
              </w:rPr>
            </w:pPr>
            <w:r>
              <w:rPr>
                <w:rFonts w:hint="eastAsia" w:ascii="方正仿宋简体" w:hAnsi="方正仿宋简体" w:eastAsia="方正仿宋简体" w:cs="方正仿宋简体"/>
                <w:color w:val="000000"/>
                <w:lang w:eastAsia="zh-CN" w:bidi="ar"/>
              </w:rPr>
              <w:t>附表1-4</w:t>
            </w:r>
          </w:p>
        </w:tc>
        <w:tc>
          <w:tcPr>
            <w:tcW w:w="1084" w:type="dxa"/>
            <w:tcBorders>
              <w:top w:val="nil"/>
              <w:left w:val="nil"/>
              <w:bottom w:val="nil"/>
              <w:right w:val="nil"/>
            </w:tcBorders>
            <w:noWrap/>
            <w:vAlign w:val="center"/>
          </w:tcPr>
          <w:p>
            <w:pPr>
              <w:jc w:val="right"/>
              <w:rPr>
                <w:rFonts w:ascii="宋体" w:hAnsi="宋体" w:eastAsia="宋体" w:cs="宋体"/>
                <w:color w:val="000000"/>
              </w:rPr>
            </w:pPr>
          </w:p>
        </w:tc>
        <w:tc>
          <w:tcPr>
            <w:tcW w:w="4050" w:type="dxa"/>
            <w:tcBorders>
              <w:top w:val="nil"/>
              <w:left w:val="nil"/>
              <w:bottom w:val="nil"/>
              <w:right w:val="nil"/>
            </w:tcBorders>
            <w:noWrap/>
            <w:vAlign w:val="center"/>
          </w:tcPr>
          <w:p>
            <w:pPr>
              <w:jc w:val="right"/>
              <w:rPr>
                <w:rFonts w:ascii="宋体" w:hAnsi="宋体" w:eastAsia="宋体" w:cs="宋体"/>
                <w:color w:val="000000"/>
              </w:rPr>
            </w:pPr>
          </w:p>
        </w:tc>
        <w:tc>
          <w:tcPr>
            <w:tcW w:w="1275" w:type="dxa"/>
            <w:tcBorders>
              <w:top w:val="nil"/>
              <w:left w:val="nil"/>
              <w:bottom w:val="nil"/>
              <w:right w:val="nil"/>
            </w:tcBorders>
            <w:noWrap/>
            <w:vAlign w:val="center"/>
          </w:tcPr>
          <w:p>
            <w:pPr>
              <w:jc w:val="right"/>
              <w:rPr>
                <w:rFonts w:ascii="宋体" w:hAnsi="宋体" w:eastAsia="宋体" w:cs="宋体"/>
                <w:color w:val="000000"/>
              </w:rPr>
            </w:pPr>
          </w:p>
        </w:tc>
        <w:tc>
          <w:tcPr>
            <w:tcW w:w="1500" w:type="dxa"/>
            <w:tcBorders>
              <w:top w:val="nil"/>
              <w:left w:val="nil"/>
              <w:bottom w:val="nil"/>
              <w:right w:val="nil"/>
            </w:tcBorders>
            <w:noWrap/>
            <w:vAlign w:val="center"/>
          </w:tcPr>
          <w:p>
            <w:pPr>
              <w:jc w:val="right"/>
              <w:rPr>
                <w:rFonts w:ascii="宋体" w:hAnsi="宋体" w:eastAsia="宋体" w:cs="宋体"/>
                <w:color w:val="000000"/>
              </w:rPr>
            </w:pPr>
          </w:p>
        </w:tc>
        <w:tc>
          <w:tcPr>
            <w:tcW w:w="1485" w:type="dxa"/>
            <w:tcBorders>
              <w:top w:val="nil"/>
              <w:left w:val="nil"/>
              <w:bottom w:val="nil"/>
              <w:right w:val="nil"/>
            </w:tcBorders>
            <w:noWrap/>
            <w:vAlign w:val="center"/>
          </w:tcPr>
          <w:p>
            <w:pPr>
              <w:jc w:val="right"/>
              <w:rPr>
                <w:rFonts w:ascii="宋体" w:hAnsi="宋体" w:eastAsia="宋体" w:cs="宋体"/>
                <w:color w:val="000000"/>
              </w:rPr>
            </w:pPr>
          </w:p>
        </w:tc>
        <w:tc>
          <w:tcPr>
            <w:tcW w:w="1695" w:type="dxa"/>
            <w:tcBorders>
              <w:top w:val="nil"/>
              <w:left w:val="nil"/>
              <w:bottom w:val="nil"/>
              <w:right w:val="nil"/>
            </w:tcBorders>
            <w:noWrap/>
            <w:vAlign w:val="center"/>
          </w:tcPr>
          <w:p>
            <w:pPr>
              <w:jc w:val="right"/>
              <w:rPr>
                <w:rFonts w:ascii="宋体" w:hAnsi="宋体" w:eastAsia="宋体" w:cs="宋体"/>
                <w:color w:val="000000"/>
              </w:rPr>
            </w:pPr>
          </w:p>
        </w:tc>
        <w:tc>
          <w:tcPr>
            <w:tcW w:w="1080" w:type="dxa"/>
            <w:tcBorders>
              <w:top w:val="nil"/>
              <w:left w:val="nil"/>
              <w:bottom w:val="nil"/>
              <w:right w:val="nil"/>
            </w:tcBorders>
            <w:noWrap/>
            <w:vAlign w:val="center"/>
          </w:tcPr>
          <w:p>
            <w:pPr>
              <w:jc w:val="right"/>
              <w:rPr>
                <w:rFonts w:ascii="宋体" w:hAnsi="宋体" w:eastAsia="宋体" w:cs="宋体"/>
                <w:color w:val="000000"/>
              </w:rPr>
            </w:pPr>
          </w:p>
        </w:tc>
        <w:tc>
          <w:tcPr>
            <w:tcW w:w="1080" w:type="dxa"/>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noWrap/>
            <w:vAlign w:val="center"/>
          </w:tcPr>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部门预算财政拨款收支总表</w:t>
            </w:r>
          </w:p>
        </w:tc>
        <w:tc>
          <w:tcPr>
            <w:tcW w:w="0" w:type="auto"/>
            <w:tcBorders>
              <w:top w:val="nil"/>
              <w:left w:val="nil"/>
              <w:bottom w:val="nil"/>
              <w:right w:val="nil"/>
            </w:tcBorders>
            <w:noWrap/>
            <w:vAlign w:val="center"/>
          </w:tcPr>
          <w:p>
            <w:pPr>
              <w:jc w:val="right"/>
              <w:rPr>
                <w:rFonts w:ascii="宋体" w:hAnsi="宋体" w:eastAsia="宋体" w:cs="宋体"/>
                <w:color w:val="000000"/>
                <w:sz w:val="36"/>
                <w:szCs w:val="36"/>
              </w:rPr>
            </w:pPr>
          </w:p>
        </w:tc>
        <w:tc>
          <w:tcPr>
            <w:tcW w:w="0" w:type="auto"/>
            <w:tcBorders>
              <w:top w:val="nil"/>
              <w:left w:val="nil"/>
              <w:bottom w:val="nil"/>
              <w:right w:val="nil"/>
            </w:tcBorders>
            <w:noWrap/>
            <w:vAlign w:val="center"/>
          </w:tcPr>
          <w:p>
            <w:pPr>
              <w:jc w:val="right"/>
              <w:rPr>
                <w:rFonts w:ascii="宋体" w:hAnsi="宋体" w:eastAsia="宋体" w:cs="宋体"/>
                <w:color w:val="000000"/>
                <w:sz w:val="36"/>
                <w:szCs w:val="36"/>
              </w:rPr>
            </w:pPr>
          </w:p>
        </w:tc>
      </w:tr>
      <w:tr>
        <w:tblPrEx>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both"/>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shd w:val="clear" w:color="auto" w:fill="FFFFFF"/>
            <w:noWrap/>
            <w:vAlign w:val="center"/>
          </w:tcPr>
          <w:p>
            <w:pPr>
              <w:jc w:val="right"/>
              <w:textAlignment w:val="center"/>
              <w:rPr>
                <w:rFonts w:ascii="宋体" w:hAnsi="宋体" w:eastAsia="宋体" w:cs="宋体"/>
                <w:color w:val="000000"/>
                <w:sz w:val="21"/>
                <w:szCs w:val="21"/>
              </w:rPr>
            </w:pPr>
          </w:p>
        </w:tc>
        <w:tc>
          <w:tcPr>
            <w:tcW w:w="0" w:type="auto"/>
            <w:tcBorders>
              <w:top w:val="nil"/>
              <w:left w:val="nil"/>
              <w:bottom w:val="nil"/>
              <w:right w:val="nil"/>
            </w:tcBorders>
            <w:noWrap/>
            <w:vAlign w:val="center"/>
          </w:tcPr>
          <w:p>
            <w:pPr>
              <w:jc w:val="right"/>
              <w:rPr>
                <w:rFonts w:ascii="宋体" w:hAnsi="宋体" w:eastAsia="宋体" w:cs="宋体"/>
                <w:color w:val="000000"/>
                <w:sz w:val="28"/>
                <w:szCs w:val="28"/>
              </w:rPr>
            </w:pPr>
          </w:p>
        </w:tc>
        <w:tc>
          <w:tcPr>
            <w:tcW w:w="0" w:type="auto"/>
            <w:tcBorders>
              <w:top w:val="nil"/>
              <w:left w:val="nil"/>
              <w:bottom w:val="nil"/>
              <w:right w:val="nil"/>
            </w:tcBorders>
            <w:noWrap/>
            <w:vAlign w:val="center"/>
          </w:tcPr>
          <w:p>
            <w:pPr>
              <w:jc w:val="right"/>
              <w:rPr>
                <w:rFonts w:ascii="宋体" w:hAnsi="宋体" w:eastAsia="宋体" w:cs="宋体"/>
                <w:color w:val="000000"/>
                <w:sz w:val="28"/>
                <w:szCs w:val="28"/>
              </w:rPr>
            </w:pPr>
          </w:p>
        </w:tc>
      </w:tr>
      <w:tr>
        <w:tblPrEx>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0" w:type="auto"/>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 xml:space="preserve">                  预算年度：202</w:t>
            </w:r>
            <w:r>
              <w:rPr>
                <w:rFonts w:hint="eastAsia" w:ascii="方正仿宋简体" w:hAnsi="方正仿宋简体" w:eastAsia="方正仿宋简体" w:cs="方正仿宋简体"/>
                <w:color w:val="000000"/>
                <w:lang w:eastAsia="zh-CN" w:bidi="ar"/>
              </w:rPr>
              <w:t>3</w:t>
            </w:r>
          </w:p>
        </w:tc>
        <w:tc>
          <w:tcPr>
            <w:tcW w:w="0" w:type="auto"/>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0" w:type="auto"/>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：万元</w:t>
            </w: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支出</w:t>
            </w: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国有资本经营预算财政拨款</w:t>
            </w: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一、一般公共预算财政拨款</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4050" w:type="dxa"/>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二、政府性基金预算财政拨款</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c>
          <w:tcPr>
            <w:tcW w:w="0" w:type="auto"/>
            <w:tcBorders>
              <w:top w:val="nil"/>
              <w:left w:val="nil"/>
              <w:bottom w:val="nil"/>
              <w:right w:val="nil"/>
            </w:tcBorders>
            <w:noWrap/>
            <w:vAlign w:val="center"/>
          </w:tcPr>
          <w:p>
            <w:pPr>
              <w:jc w:val="right"/>
              <w:rPr>
                <w:rFonts w:ascii="宋体" w:hAnsi="宋体" w:eastAsia="宋体" w:cs="宋体"/>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1543.28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153.71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153.71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lang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181.62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181.62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456.7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76.86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76.86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rPr>
                <w:rFonts w:ascii="方正仿宋简体" w:hAnsi="方正仿宋简体" w:eastAsia="方正仿宋简体" w:cs="方正仿宋简体"/>
                <w:color w:val="000000"/>
                <w:sz w:val="24"/>
                <w:lang w:eastAsia="zh-CN" w:bidi="ar"/>
              </w:rPr>
            </w:pPr>
            <w:r>
              <w:rPr>
                <w:rFonts w:ascii="方正仿宋简体" w:hAnsi="方正仿宋简体" w:eastAsia="方正仿宋简体" w:cs="方正仿宋简体"/>
                <w:color w:val="000000"/>
                <w:sz w:val="24"/>
                <w:lang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2412.17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方正仿宋简体" w:hAnsi="方正仿宋简体" w:eastAsia="方正仿宋简体" w:cs="方正仿宋简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方正仿宋简体" w:hAnsi="方正仿宋简体" w:eastAsia="方正仿宋简体" w:cs="方正仿宋简体"/>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c>
          <w:tcPr>
            <w:tcW w:w="0" w:type="auto"/>
            <w:tcBorders>
              <w:top w:val="nil"/>
              <w:left w:val="nil"/>
              <w:bottom w:val="nil"/>
              <w:right w:val="nil"/>
            </w:tcBorders>
            <w:noWrap/>
            <w:vAlign w:val="center"/>
          </w:tcPr>
          <w:p>
            <w:pPr>
              <w:jc w:val="right"/>
              <w:rPr>
                <w:rFonts w:eastAsia="宋体" w:cs="Times New Roman"/>
                <w:color w:val="000000"/>
              </w:rPr>
            </w:pPr>
          </w:p>
        </w:tc>
      </w:tr>
    </w:tbl>
    <w:p>
      <w:pPr>
        <w:jc w:val="center"/>
        <w:textAlignment w:val="center"/>
        <w:rPr>
          <w:rFonts w:ascii="宋体" w:hAnsi="宋体" w:eastAsia="宋体" w:cs="宋体"/>
          <w:color w:val="000000"/>
          <w:sz w:val="20"/>
          <w:szCs w:val="20"/>
          <w:lang w:eastAsia="zh-CN" w:bidi="ar"/>
        </w:rPr>
        <w:sectPr>
          <w:footerReference r:id="rId6" w:type="default"/>
          <w:pgSz w:w="16840" w:h="11900" w:orient="landscape"/>
          <w:pgMar w:top="567" w:right="1984" w:bottom="567" w:left="1134" w:header="720" w:footer="720" w:gutter="0"/>
          <w:cols w:space="720" w:num="1"/>
        </w:sectPr>
      </w:pPr>
    </w:p>
    <w:tbl>
      <w:tblPr>
        <w:tblStyle w:val="10"/>
        <w:tblW w:w="14550" w:type="dxa"/>
        <w:tblInd w:w="93" w:type="dxa"/>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tblPrEx>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noWrap/>
            <w:vAlign w:val="center"/>
          </w:tcPr>
          <w:p>
            <w:pPr>
              <w:rPr>
                <w:rFonts w:eastAsia="宋体" w:cs="Times New Roman"/>
                <w:color w:val="000000"/>
              </w:rPr>
            </w:pPr>
            <w:r>
              <w:rPr>
                <w:rFonts w:ascii="方正仿宋简体" w:hAnsi="方正仿宋简体" w:eastAsia="方正仿宋简体" w:cs="方正仿宋简体"/>
                <w:color w:val="000000"/>
                <w:lang w:eastAsia="zh-CN" w:bidi="ar"/>
              </w:rPr>
              <w:t>附表1-5</w:t>
            </w:r>
          </w:p>
        </w:tc>
        <w:tc>
          <w:tcPr>
            <w:tcW w:w="4095" w:type="dxa"/>
            <w:tcBorders>
              <w:top w:val="nil"/>
              <w:left w:val="nil"/>
              <w:bottom w:val="nil"/>
              <w:right w:val="nil"/>
            </w:tcBorders>
            <w:noWrap/>
            <w:vAlign w:val="center"/>
          </w:tcPr>
          <w:p>
            <w:pPr>
              <w:jc w:val="right"/>
              <w:rPr>
                <w:rFonts w:eastAsia="宋体" w:cs="Times New Roman"/>
                <w:color w:val="000000"/>
              </w:rPr>
            </w:pPr>
          </w:p>
        </w:tc>
        <w:tc>
          <w:tcPr>
            <w:tcW w:w="1890" w:type="dxa"/>
            <w:tcBorders>
              <w:top w:val="nil"/>
              <w:left w:val="nil"/>
              <w:bottom w:val="nil"/>
              <w:right w:val="nil"/>
            </w:tcBorders>
            <w:noWrap/>
            <w:vAlign w:val="center"/>
          </w:tcPr>
          <w:p>
            <w:pPr>
              <w:jc w:val="right"/>
              <w:rPr>
                <w:rFonts w:eastAsia="宋体" w:cs="Times New Roman"/>
                <w:color w:val="000000"/>
              </w:rPr>
            </w:pPr>
          </w:p>
        </w:tc>
        <w:tc>
          <w:tcPr>
            <w:tcW w:w="1650" w:type="dxa"/>
            <w:tcBorders>
              <w:top w:val="nil"/>
              <w:left w:val="nil"/>
              <w:bottom w:val="nil"/>
              <w:right w:val="nil"/>
            </w:tcBorders>
            <w:noWrap/>
            <w:vAlign w:val="center"/>
          </w:tcPr>
          <w:p>
            <w:pPr>
              <w:jc w:val="right"/>
              <w:rPr>
                <w:rFonts w:eastAsia="宋体" w:cs="Times New Roman"/>
                <w:color w:val="000000"/>
              </w:rPr>
            </w:pPr>
          </w:p>
        </w:tc>
        <w:tc>
          <w:tcPr>
            <w:tcW w:w="1725" w:type="dxa"/>
            <w:tcBorders>
              <w:top w:val="nil"/>
              <w:left w:val="nil"/>
              <w:bottom w:val="nil"/>
              <w:right w:val="nil"/>
            </w:tcBorders>
            <w:noWrap/>
            <w:vAlign w:val="center"/>
          </w:tcPr>
          <w:p>
            <w:pPr>
              <w:jc w:val="right"/>
              <w:rPr>
                <w:rFonts w:eastAsia="宋体" w:cs="Times New Roman"/>
                <w:color w:val="000000"/>
              </w:rPr>
            </w:pPr>
          </w:p>
        </w:tc>
        <w:tc>
          <w:tcPr>
            <w:tcW w:w="1391" w:type="dxa"/>
            <w:tcBorders>
              <w:top w:val="nil"/>
              <w:left w:val="nil"/>
              <w:bottom w:val="nil"/>
              <w:right w:val="nil"/>
            </w:tcBorders>
            <w:noWrap/>
            <w:vAlign w:val="center"/>
          </w:tcPr>
          <w:p>
            <w:pPr>
              <w:jc w:val="right"/>
              <w:rPr>
                <w:rFonts w:eastAsia="宋体" w:cs="Times New Roman"/>
                <w:color w:val="000000"/>
              </w:rPr>
            </w:pPr>
          </w:p>
        </w:tc>
        <w:tc>
          <w:tcPr>
            <w:tcW w:w="1605" w:type="dxa"/>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部门预算一般公共预算财政拨款支出表</w:t>
            </w:r>
          </w:p>
        </w:tc>
      </w:tr>
      <w:tr>
        <w:tblPrEx>
          <w:tblCellMar>
            <w:top w:w="0" w:type="dxa"/>
            <w:left w:w="108" w:type="dxa"/>
            <w:bottom w:w="0" w:type="dxa"/>
            <w:right w:w="108" w:type="dxa"/>
          </w:tblCellMar>
        </w:tblPrEx>
        <w:trPr>
          <w:trHeight w:val="405" w:hRule="atLeast"/>
        </w:trPr>
        <w:tc>
          <w:tcPr>
            <w:tcW w:w="6289" w:type="dxa"/>
            <w:gridSpan w:val="3"/>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5265" w:type="dxa"/>
            <w:gridSpan w:val="3"/>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1391" w:type="dxa"/>
            <w:tcBorders>
              <w:top w:val="nil"/>
              <w:left w:val="nil"/>
              <w:bottom w:val="nil"/>
              <w:right w:val="nil"/>
            </w:tcBorders>
            <w:shd w:val="clear" w:color="auto" w:fill="FFFFFF"/>
            <w:noWrap/>
            <w:vAlign w:val="center"/>
          </w:tcPr>
          <w:p>
            <w:pPr>
              <w:jc w:val="right"/>
              <w:rPr>
                <w:rFonts w:ascii="方正仿宋简体" w:hAnsi="方正仿宋简体" w:eastAsia="方正仿宋简体" w:cs="方正仿宋简体"/>
                <w:color w:val="000000"/>
                <w:lang w:eastAsia="zh-CN" w:bidi="ar"/>
              </w:rPr>
            </w:pPr>
          </w:p>
        </w:tc>
        <w:tc>
          <w:tcPr>
            <w:tcW w:w="1605" w:type="dxa"/>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trHeight w:val="410" w:hRule="atLeast"/>
        </w:trPr>
        <w:tc>
          <w:tcPr>
            <w:tcW w:w="6289"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项目支出</w:t>
            </w:r>
          </w:p>
        </w:tc>
      </w:tr>
      <w:tr>
        <w:tblPrEx>
          <w:tblCellMar>
            <w:top w:w="0" w:type="dxa"/>
            <w:left w:w="108" w:type="dxa"/>
            <w:bottom w:w="0" w:type="dxa"/>
            <w:right w:w="108" w:type="dxa"/>
          </w:tblCellMar>
        </w:tblPrEx>
        <w:trPr>
          <w:trHeight w:val="430" w:hRule="atLeast"/>
        </w:trPr>
        <w:tc>
          <w:tcPr>
            <w:tcW w:w="219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lang w:eastAsia="zh-CN" w:bidi="ar"/>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小计</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604"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合计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2412.17</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1379.49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1338.39</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1032.68</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科学技术支出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1543.28</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926.20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575.98</w:t>
            </w:r>
          </w:p>
        </w:tc>
      </w:tr>
      <w:tr>
        <w:tblPrEx>
          <w:tblCellMar>
            <w:top w:w="0" w:type="dxa"/>
            <w:left w:w="108" w:type="dxa"/>
            <w:bottom w:w="0" w:type="dxa"/>
            <w:right w:w="108" w:type="dxa"/>
          </w:tblCellMar>
        </w:tblPrEx>
        <w:trPr>
          <w:trHeight w:val="448"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科学技术管理事务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1012.15</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967.30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926.20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44.85</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2060101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行政运行</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967.30</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967.30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926.20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41.10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一般行政管理事务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44.85</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44.85</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20604</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技术研究与开发</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2060499</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其他技术研究与开发支出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531.13</w:t>
            </w: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社会保障和就业支出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行政事业</w:t>
            </w: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养老支出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153.71</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2080505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机关事业</w:t>
            </w: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基本养老保险缴费支出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102.47</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102.47</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102.47</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2080506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机关事业</w:t>
            </w: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职业年金缴费支出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51.24</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51.24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51.24</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210</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卫生健康支出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21011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行政事业</w:t>
            </w: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2101102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事业</w:t>
            </w: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181.62</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资源勘探工业信息等支出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456.70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456.70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456.70</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工业和信息产业监管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2150517</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产业发展</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455.00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455</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支持中小企业发展和管理支出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1.70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2150805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中小企业发展专项</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1.70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1.7</w:t>
            </w: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住房保障支出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住房改革支出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2210201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住房公积金</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76.86</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r>
    </w:tbl>
    <w:tbl>
      <w:tblPr>
        <w:tblStyle w:val="10"/>
        <w:tblpPr w:leftFromText="180" w:rightFromText="180" w:vertAnchor="text" w:horzAnchor="page" w:tblpXSpec="center" w:tblpY="122"/>
        <w:tblOverlap w:val="never"/>
        <w:tblW w:w="14669" w:type="dxa"/>
        <w:jc w:val="center"/>
        <w:tblLayout w:type="fixed"/>
        <w:tblCellMar>
          <w:top w:w="0" w:type="dxa"/>
          <w:left w:w="108" w:type="dxa"/>
          <w:bottom w:w="0" w:type="dxa"/>
          <w:right w:w="108" w:type="dxa"/>
        </w:tblCellMar>
      </w:tblPr>
      <w:tblGrid>
        <w:gridCol w:w="2478"/>
        <w:gridCol w:w="240"/>
        <w:gridCol w:w="4507"/>
        <w:gridCol w:w="2525"/>
        <w:gridCol w:w="2235"/>
        <w:gridCol w:w="2684"/>
      </w:tblGrid>
      <w:tr>
        <w:tblPrEx>
          <w:tblCellMar>
            <w:top w:w="0" w:type="dxa"/>
            <w:left w:w="108" w:type="dxa"/>
            <w:bottom w:w="0" w:type="dxa"/>
            <w:right w:w="108" w:type="dxa"/>
          </w:tblCellMar>
        </w:tblPrEx>
        <w:trPr>
          <w:trHeight w:val="599" w:hRule="atLeast"/>
          <w:jc w:val="center"/>
        </w:trPr>
        <w:tc>
          <w:tcPr>
            <w:tcW w:w="14669" w:type="dxa"/>
            <w:gridSpan w:val="6"/>
            <w:tcBorders>
              <w:top w:val="nil"/>
              <w:left w:val="nil"/>
              <w:bottom w:val="nil"/>
              <w:right w:val="nil"/>
            </w:tcBorders>
            <w:shd w:val="clear" w:color="auto" w:fill="FFFFFF"/>
            <w:vAlign w:val="center"/>
          </w:tcPr>
          <w:p>
            <w:pPr>
              <w:jc w:val="both"/>
              <w:textAlignment w:val="center"/>
              <w:rPr>
                <w:rFonts w:ascii="方正仿宋简体" w:hAnsi="方正仿宋简体" w:eastAsia="方正仿宋简体" w:cs="方正仿宋简体"/>
                <w:color w:val="000000"/>
                <w:lang w:eastAsia="zh-CN" w:bidi="ar"/>
              </w:rPr>
            </w:pPr>
          </w:p>
          <w:p>
            <w:pPr>
              <w:jc w:val="both"/>
              <w:textAlignment w:val="center"/>
              <w:rPr>
                <w:rFonts w:ascii="方正仿宋简体" w:hAnsi="方正仿宋简体" w:eastAsia="方正仿宋简体" w:cs="方正仿宋简体"/>
                <w:color w:val="000000"/>
                <w:lang w:eastAsia="zh-CN" w:bidi="ar"/>
              </w:rPr>
            </w:pPr>
          </w:p>
          <w:p>
            <w:pPr>
              <w:pStyle w:val="2"/>
              <w:ind w:firstLine="480"/>
              <w:rPr>
                <w:rFonts w:eastAsia="方正仿宋简体"/>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rPr>
                <w:lang w:eastAsia="zh-CN" w:bidi="ar"/>
              </w:rPr>
            </w:pPr>
          </w:p>
          <w:p>
            <w:pPr>
              <w:pStyle w:val="3"/>
              <w:ind w:firstLine="0"/>
              <w:rPr>
                <w:lang w:eastAsia="zh-CN" w:bidi="ar"/>
              </w:rPr>
            </w:pPr>
          </w:p>
          <w:p>
            <w:pPr>
              <w:jc w:val="both"/>
              <w:textAlignment w:val="center"/>
              <w:rPr>
                <w:rFonts w:ascii="宋体" w:hAnsi="宋体" w:cs="宋体"/>
                <w:color w:val="000000"/>
                <w:sz w:val="44"/>
                <w:szCs w:val="44"/>
                <w:lang w:eastAsia="zh-CN" w:bidi="ar"/>
              </w:rPr>
            </w:pPr>
            <w:r>
              <w:rPr>
                <w:rFonts w:ascii="方正仿宋简体" w:hAnsi="方正仿宋简体" w:eastAsia="方正仿宋简体" w:cs="方正仿宋简体"/>
                <w:color w:val="000000"/>
                <w:lang w:eastAsia="zh-CN" w:bidi="ar"/>
              </w:rPr>
              <w:t>附表1-</w:t>
            </w:r>
            <w:r>
              <w:rPr>
                <w:rFonts w:hint="eastAsia" w:ascii="方正仿宋简体" w:hAnsi="方正仿宋简体" w:eastAsia="方正仿宋简体" w:cs="方正仿宋简体"/>
                <w:color w:val="000000"/>
                <w:lang w:eastAsia="zh-CN" w:bidi="ar"/>
              </w:rPr>
              <w:t>6</w:t>
            </w:r>
          </w:p>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部门预算一般公共预算财政拨款基本支出表</w:t>
            </w:r>
          </w:p>
        </w:tc>
      </w:tr>
      <w:tr>
        <w:tblPrEx>
          <w:tblCellMar>
            <w:top w:w="0" w:type="dxa"/>
            <w:left w:w="108" w:type="dxa"/>
            <w:bottom w:w="0" w:type="dxa"/>
            <w:right w:w="108" w:type="dxa"/>
          </w:tblCellMar>
        </w:tblPrEx>
        <w:trPr>
          <w:trHeight w:val="694" w:hRule="atLeast"/>
          <w:jc w:val="center"/>
        </w:trPr>
        <w:tc>
          <w:tcPr>
            <w:tcW w:w="2478" w:type="dxa"/>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4710001 遵化市工业和信息化局进局</w:t>
            </w:r>
          </w:p>
        </w:tc>
        <w:tc>
          <w:tcPr>
            <w:tcW w:w="240" w:type="dxa"/>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507" w:type="dxa"/>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lang w:eastAsia="zh-CN" w:bidi="ar"/>
              </w:rPr>
            </w:pPr>
          </w:p>
        </w:tc>
        <w:tc>
          <w:tcPr>
            <w:tcW w:w="4760" w:type="dxa"/>
            <w:gridSpan w:val="2"/>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2684" w:type="dxa"/>
            <w:tcBorders>
              <w:top w:val="nil"/>
              <w:left w:val="nil"/>
              <w:bottom w:val="nil"/>
              <w:right w:val="nil"/>
            </w:tcBorders>
            <w:shd w:val="clear" w:color="auto" w:fill="FFFFFF"/>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trHeight w:val="618" w:hRule="atLeast"/>
          <w:jc w:val="center"/>
        </w:trPr>
        <w:tc>
          <w:tcPr>
            <w:tcW w:w="722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744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基本支出</w:t>
            </w:r>
          </w:p>
        </w:tc>
      </w:tr>
      <w:tr>
        <w:tblPrEx>
          <w:tblCellMar>
            <w:top w:w="0" w:type="dxa"/>
            <w:left w:w="108" w:type="dxa"/>
            <w:bottom w:w="0" w:type="dxa"/>
            <w:right w:w="108" w:type="dxa"/>
          </w:tblCellMar>
        </w:tblPrEx>
        <w:trPr>
          <w:trHeight w:val="857"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经济分类科目编码</w:t>
            </w:r>
          </w:p>
        </w:tc>
        <w:tc>
          <w:tcPr>
            <w:tcW w:w="4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科目名称</w:t>
            </w:r>
          </w:p>
        </w:tc>
        <w:tc>
          <w:tcPr>
            <w:tcW w:w="25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人员经费</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公用经费</w:t>
            </w:r>
          </w:p>
        </w:tc>
      </w:tr>
      <w:tr>
        <w:tblPrEx>
          <w:tblCellMar>
            <w:top w:w="0" w:type="dxa"/>
            <w:left w:w="108" w:type="dxa"/>
            <w:bottom w:w="0" w:type="dxa"/>
            <w:right w:w="108" w:type="dxa"/>
          </w:tblCellMar>
        </w:tblPrEx>
        <w:trPr>
          <w:trHeight w:val="90" w:hRule="atLeast"/>
          <w:jc w:val="center"/>
        </w:trPr>
        <w:tc>
          <w:tcPr>
            <w:tcW w:w="722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1379.49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1338.39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41.10</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方正仿宋简体" w:eastAsia="方正仿宋简体" w:cs="方正仿宋简体"/>
                <w:color w:val="000000"/>
              </w:rPr>
            </w:pPr>
          </w:p>
        </w:tc>
        <w:tc>
          <w:tcPr>
            <w:tcW w:w="450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1379.49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1338.39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41.10</w:t>
            </w: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工资福利支出</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1047.25</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1047.25</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基本工资</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400.69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400.69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津贴补贴</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123.34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123.34</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奖金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91.46</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91.46</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绩效工资</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98.27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98.27</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30108</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机关事业</w:t>
            </w: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基本养老保险缴费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104.89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104.89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30109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职业年金缴费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51.24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51.24</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30110</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职工基本医疗保险缴费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61.89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61.89</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公务员医疗补助缴费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32.30</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32.30</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其他社会保障缴费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6.310</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6.310</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30113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住房公积金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76.86</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454" w:hRule="exac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商品和服务支出</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41.10</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41.10</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办公费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1.41</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1.41</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30206</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电费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邮电费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0.4</w:t>
            </w:r>
            <w:r>
              <w:rPr>
                <w:rFonts w:hint="eastAsia" w:ascii="方正仿宋简体" w:hAnsi="方正仿宋简体" w:eastAsia="方正仿宋简体" w:cs="方正仿宋简体"/>
                <w:sz w:val="24"/>
                <w:lang w:eastAsia="zh-CN"/>
              </w:rPr>
              <w:t>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0.4</w:t>
            </w:r>
            <w:r>
              <w:rPr>
                <w:rFonts w:hint="eastAsia" w:ascii="方正仿宋简体" w:hAnsi="方正仿宋简体" w:eastAsia="方正仿宋简体" w:cs="方正仿宋简体"/>
                <w:sz w:val="24"/>
                <w:lang w:eastAsia="zh-CN"/>
              </w:rPr>
              <w:t>7</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差旅费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0.9</w:t>
            </w:r>
            <w:r>
              <w:rPr>
                <w:rFonts w:hint="eastAsia" w:ascii="方正仿宋简体" w:hAnsi="方正仿宋简体" w:eastAsia="方正仿宋简体" w:cs="方正仿宋简体"/>
                <w:sz w:val="24"/>
                <w:lang w:eastAsia="zh-CN"/>
              </w:rPr>
              <w:t>4</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30215</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会议费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30216</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培训费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0.2</w:t>
            </w:r>
            <w:r>
              <w:rPr>
                <w:rFonts w:hint="eastAsia" w:ascii="方正仿宋简体" w:hAnsi="方正仿宋简体" w:eastAsia="方正仿宋简体" w:cs="方正仿宋简体"/>
                <w:sz w:val="24"/>
                <w:lang w:eastAsia="zh-CN"/>
              </w:rPr>
              <w:t>3</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30217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公务接待费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0.08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rPr>
              <w:t>0.08</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30228</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工会经费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7.68</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30229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福利费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8.22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8.22</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20231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公务用车运行维护费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6.15</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eastAsia="zh-CN"/>
              </w:rPr>
              <w:t>6.15</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30239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其他交通费用</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11.58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11.58</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30299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其他商品和服务支出</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3.17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c>
          <w:tcPr>
            <w:tcW w:w="2684"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3.17</w:t>
            </w: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对个人和家庭的补助</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291.14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291.14</w:t>
            </w:r>
          </w:p>
        </w:tc>
        <w:tc>
          <w:tcPr>
            <w:tcW w:w="26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退休费</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199.72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199.72</w:t>
            </w:r>
          </w:p>
        </w:tc>
        <w:tc>
          <w:tcPr>
            <w:tcW w:w="26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30304</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抚恤金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3.42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3.42</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30307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医疗费补助</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87.92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87.92</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99"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30309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color w:val="000000"/>
                <w:lang w:eastAsia="zh-CN" w:bidi="ar"/>
              </w:rPr>
              <w:t>奖励金</w:t>
            </w:r>
          </w:p>
        </w:tc>
        <w:tc>
          <w:tcPr>
            <w:tcW w:w="252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0.08</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pStyle w:val="18"/>
              <w:jc w:val="center"/>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sz w:val="24"/>
                <w:lang w:eastAsia="zh-CN"/>
              </w:rPr>
              <w:t>0.08</w:t>
            </w:r>
          </w:p>
        </w:tc>
        <w:tc>
          <w:tcPr>
            <w:tcW w:w="2684"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方正仿宋简体" w:hAnsi="方正仿宋简体" w:eastAsia="方正仿宋简体" w:cs="方正仿宋简体"/>
                <w:color w:val="000000"/>
                <w:lang w:eastAsia="zh-CN" w:bidi="ar"/>
              </w:rPr>
            </w:pPr>
          </w:p>
        </w:tc>
      </w:tr>
      <w:tr>
        <w:tblPrEx>
          <w:tblCellMar>
            <w:top w:w="0" w:type="dxa"/>
            <w:left w:w="108" w:type="dxa"/>
            <w:bottom w:w="0" w:type="dxa"/>
            <w:right w:w="108" w:type="dxa"/>
          </w:tblCellMar>
        </w:tblPrEx>
        <w:trPr>
          <w:trHeight w:val="341" w:hRule="atLeast"/>
          <w:jc w:val="center"/>
        </w:trPr>
        <w:tc>
          <w:tcPr>
            <w:tcW w:w="2478" w:type="dxa"/>
            <w:tcBorders>
              <w:top w:val="nil"/>
              <w:left w:val="nil"/>
              <w:bottom w:val="nil"/>
              <w:right w:val="nil"/>
            </w:tcBorders>
            <w:vAlign w:val="center"/>
          </w:tcPr>
          <w:p>
            <w:pPr>
              <w:jc w:val="center"/>
              <w:rPr>
                <w:rFonts w:eastAsia="宋体" w:cs="Times New Roman"/>
                <w:color w:val="000000"/>
                <w:sz w:val="28"/>
                <w:szCs w:val="28"/>
              </w:rPr>
            </w:pPr>
          </w:p>
        </w:tc>
        <w:tc>
          <w:tcPr>
            <w:tcW w:w="240" w:type="dxa"/>
            <w:tcBorders>
              <w:top w:val="nil"/>
              <w:left w:val="nil"/>
              <w:bottom w:val="nil"/>
              <w:right w:val="nil"/>
            </w:tcBorders>
            <w:vAlign w:val="center"/>
          </w:tcPr>
          <w:p>
            <w:pPr>
              <w:jc w:val="center"/>
              <w:rPr>
                <w:rFonts w:eastAsia="宋体" w:cs="Times New Roman"/>
                <w:color w:val="000000"/>
                <w:sz w:val="28"/>
                <w:szCs w:val="28"/>
              </w:rPr>
            </w:pPr>
          </w:p>
        </w:tc>
        <w:tc>
          <w:tcPr>
            <w:tcW w:w="4507" w:type="dxa"/>
            <w:tcBorders>
              <w:top w:val="nil"/>
              <w:left w:val="nil"/>
              <w:bottom w:val="nil"/>
              <w:right w:val="nil"/>
            </w:tcBorders>
            <w:vAlign w:val="center"/>
          </w:tcPr>
          <w:p>
            <w:pPr>
              <w:jc w:val="center"/>
              <w:rPr>
                <w:rFonts w:eastAsia="宋体" w:cs="Times New Roman"/>
                <w:color w:val="000000"/>
                <w:sz w:val="28"/>
                <w:szCs w:val="28"/>
              </w:rPr>
            </w:pPr>
          </w:p>
        </w:tc>
        <w:tc>
          <w:tcPr>
            <w:tcW w:w="2525" w:type="dxa"/>
            <w:tcBorders>
              <w:top w:val="nil"/>
              <w:left w:val="nil"/>
              <w:bottom w:val="nil"/>
              <w:right w:val="nil"/>
            </w:tcBorders>
            <w:vAlign w:val="center"/>
          </w:tcPr>
          <w:p>
            <w:pPr>
              <w:jc w:val="center"/>
              <w:rPr>
                <w:rFonts w:eastAsia="宋体" w:cs="Times New Roman"/>
                <w:color w:val="000000"/>
              </w:rPr>
            </w:pPr>
          </w:p>
        </w:tc>
        <w:tc>
          <w:tcPr>
            <w:tcW w:w="2235" w:type="dxa"/>
            <w:tcBorders>
              <w:top w:val="nil"/>
              <w:left w:val="nil"/>
              <w:bottom w:val="nil"/>
              <w:right w:val="nil"/>
            </w:tcBorders>
            <w:vAlign w:val="center"/>
          </w:tcPr>
          <w:p>
            <w:pPr>
              <w:jc w:val="center"/>
              <w:rPr>
                <w:rFonts w:eastAsia="宋体" w:cs="Times New Roman"/>
                <w:color w:val="000000"/>
              </w:rPr>
            </w:pPr>
          </w:p>
        </w:tc>
        <w:tc>
          <w:tcPr>
            <w:tcW w:w="2684" w:type="dxa"/>
            <w:tcBorders>
              <w:top w:val="nil"/>
              <w:left w:val="nil"/>
              <w:bottom w:val="nil"/>
              <w:right w:val="nil"/>
            </w:tcBorders>
            <w:vAlign w:val="center"/>
          </w:tcPr>
          <w:p>
            <w:pPr>
              <w:jc w:val="center"/>
              <w:rPr>
                <w:rFonts w:eastAsia="宋体" w:cs="Times New Roman"/>
                <w:color w:val="000000"/>
              </w:rPr>
            </w:pPr>
          </w:p>
        </w:tc>
      </w:tr>
    </w:tbl>
    <w:p>
      <w:pPr>
        <w:textAlignment w:val="center"/>
        <w:rPr>
          <w:rFonts w:ascii="方正仿宋简体" w:hAnsi="方正仿宋简体" w:eastAsia="方正仿宋简体" w:cs="方正仿宋简体"/>
          <w:color w:val="000000"/>
          <w:lang w:eastAsia="zh-CN" w:bidi="ar"/>
        </w:rPr>
      </w:pPr>
    </w:p>
    <w:p>
      <w:pPr>
        <w:jc w:val="both"/>
        <w:rPr>
          <w:rFonts w:eastAsia="方正小标宋_GBK" w:cs="方正小标宋_GBK"/>
          <w:sz w:val="48"/>
          <w:szCs w:val="48"/>
        </w:rPr>
      </w:pPr>
    </w:p>
    <w:tbl>
      <w:tblPr>
        <w:tblStyle w:val="10"/>
        <w:tblpPr w:leftFromText="180" w:rightFromText="180" w:vertAnchor="text" w:horzAnchor="page" w:tblpX="1172" w:tblpY="-314"/>
        <w:tblOverlap w:val="never"/>
        <w:tblW w:w="14490" w:type="dxa"/>
        <w:tblInd w:w="0" w:type="dxa"/>
        <w:tblLayout w:type="fixed"/>
        <w:tblCellMar>
          <w:top w:w="0" w:type="dxa"/>
          <w:left w:w="108" w:type="dxa"/>
          <w:bottom w:w="0" w:type="dxa"/>
          <w:right w:w="108" w:type="dxa"/>
        </w:tblCellMar>
      </w:tblPr>
      <w:tblGrid>
        <w:gridCol w:w="1275"/>
        <w:gridCol w:w="1474"/>
        <w:gridCol w:w="431"/>
        <w:gridCol w:w="1050"/>
        <w:gridCol w:w="570"/>
        <w:gridCol w:w="405"/>
        <w:gridCol w:w="1590"/>
        <w:gridCol w:w="810"/>
        <w:gridCol w:w="255"/>
        <w:gridCol w:w="1500"/>
        <w:gridCol w:w="780"/>
        <w:gridCol w:w="375"/>
        <w:gridCol w:w="1410"/>
        <w:gridCol w:w="2430"/>
        <w:gridCol w:w="135"/>
      </w:tblGrid>
      <w:tr>
        <w:tblPrEx>
          <w:tblCellMar>
            <w:top w:w="0" w:type="dxa"/>
            <w:left w:w="108" w:type="dxa"/>
            <w:bottom w:w="0" w:type="dxa"/>
            <w:right w:w="108" w:type="dxa"/>
          </w:tblCellMar>
        </w:tblPrEx>
        <w:trPr>
          <w:gridAfter w:val="1"/>
          <w:wAfter w:w="135" w:type="dxa"/>
          <w:trHeight w:val="420" w:hRule="atLeast"/>
        </w:trPr>
        <w:tc>
          <w:tcPr>
            <w:tcW w:w="1275" w:type="dxa"/>
            <w:tcBorders>
              <w:top w:val="nil"/>
              <w:left w:val="nil"/>
              <w:bottom w:val="nil"/>
              <w:right w:val="nil"/>
            </w:tcBorders>
            <w:noWrap/>
            <w:vAlign w:val="center"/>
          </w:tcPr>
          <w:p>
            <w:pPr>
              <w:textAlignment w:val="center"/>
              <w:rPr>
                <w:rFonts w:eastAsia="宋体" w:cs="Times New Roman"/>
                <w:color w:val="000000"/>
              </w:rPr>
            </w:pPr>
            <w:r>
              <w:rPr>
                <w:rFonts w:ascii="方正仿宋简体" w:hAnsi="方正仿宋简体" w:eastAsia="方正仿宋简体" w:cs="方正仿宋简体"/>
                <w:color w:val="000000"/>
                <w:lang w:eastAsia="zh-CN" w:bidi="ar"/>
              </w:rPr>
              <w:t>附表1-7</w:t>
            </w:r>
          </w:p>
        </w:tc>
        <w:tc>
          <w:tcPr>
            <w:tcW w:w="1474" w:type="dxa"/>
            <w:tcBorders>
              <w:top w:val="nil"/>
              <w:left w:val="nil"/>
              <w:bottom w:val="nil"/>
              <w:right w:val="nil"/>
            </w:tcBorders>
            <w:noWrap/>
            <w:vAlign w:val="center"/>
          </w:tcPr>
          <w:p>
            <w:pPr>
              <w:jc w:val="right"/>
              <w:rPr>
                <w:rFonts w:eastAsia="宋体" w:cs="Times New Roman"/>
                <w:color w:val="000000"/>
              </w:rPr>
            </w:pPr>
          </w:p>
        </w:tc>
        <w:tc>
          <w:tcPr>
            <w:tcW w:w="2456" w:type="dxa"/>
            <w:gridSpan w:val="4"/>
            <w:tcBorders>
              <w:top w:val="nil"/>
              <w:left w:val="nil"/>
              <w:bottom w:val="nil"/>
              <w:right w:val="nil"/>
            </w:tcBorders>
            <w:noWrap/>
            <w:vAlign w:val="center"/>
          </w:tcPr>
          <w:p>
            <w:pPr>
              <w:jc w:val="right"/>
              <w:rPr>
                <w:rFonts w:eastAsia="宋体" w:cs="Times New Roman"/>
                <w:color w:val="000000"/>
              </w:rPr>
            </w:pPr>
          </w:p>
        </w:tc>
        <w:tc>
          <w:tcPr>
            <w:tcW w:w="2655" w:type="dxa"/>
            <w:gridSpan w:val="3"/>
            <w:tcBorders>
              <w:top w:val="nil"/>
              <w:left w:val="nil"/>
              <w:bottom w:val="nil"/>
              <w:right w:val="nil"/>
            </w:tcBorders>
            <w:noWrap/>
            <w:vAlign w:val="center"/>
          </w:tcPr>
          <w:p>
            <w:pPr>
              <w:jc w:val="right"/>
              <w:rPr>
                <w:rFonts w:eastAsia="宋体" w:cs="Times New Roman"/>
                <w:color w:val="000000"/>
              </w:rPr>
            </w:pPr>
          </w:p>
        </w:tc>
        <w:tc>
          <w:tcPr>
            <w:tcW w:w="2655" w:type="dxa"/>
            <w:gridSpan w:val="3"/>
            <w:tcBorders>
              <w:top w:val="nil"/>
              <w:left w:val="nil"/>
              <w:bottom w:val="nil"/>
              <w:right w:val="nil"/>
            </w:tcBorders>
            <w:noWrap/>
            <w:vAlign w:val="center"/>
          </w:tcPr>
          <w:p>
            <w:pPr>
              <w:jc w:val="right"/>
              <w:rPr>
                <w:rFonts w:eastAsia="宋体" w:cs="Times New Roman"/>
                <w:color w:val="000000"/>
              </w:rPr>
            </w:pPr>
          </w:p>
        </w:tc>
        <w:tc>
          <w:tcPr>
            <w:tcW w:w="3840" w:type="dxa"/>
            <w:gridSpan w:val="2"/>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eastAsia="宋体" w:cs="宋体"/>
                <w:color w:val="000000"/>
                <w:sz w:val="44"/>
                <w:szCs w:val="44"/>
                <w:lang w:eastAsia="zh-CN" w:bidi="ar"/>
              </w:rPr>
              <w:t>部门预算政府性基金预算财政拨款支出表</w:t>
            </w:r>
          </w:p>
        </w:tc>
      </w:tr>
      <w:tr>
        <w:tblPrEx>
          <w:tblCellMar>
            <w:top w:w="0" w:type="dxa"/>
            <w:left w:w="108" w:type="dxa"/>
            <w:bottom w:w="0" w:type="dxa"/>
            <w:right w:w="108" w:type="dxa"/>
          </w:tblCellMar>
        </w:tblPrEx>
        <w:trPr>
          <w:gridAfter w:val="1"/>
          <w:wAfter w:w="135" w:type="dxa"/>
          <w:trHeight w:val="480" w:hRule="atLeast"/>
        </w:trPr>
        <w:tc>
          <w:tcPr>
            <w:tcW w:w="5205" w:type="dxa"/>
            <w:gridSpan w:val="6"/>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4710001 遵化市工业和信息化局进局</w:t>
            </w:r>
          </w:p>
        </w:tc>
        <w:tc>
          <w:tcPr>
            <w:tcW w:w="2655" w:type="dxa"/>
            <w:gridSpan w:val="3"/>
            <w:tcBorders>
              <w:top w:val="nil"/>
              <w:left w:val="nil"/>
              <w:bottom w:val="nil"/>
              <w:right w:val="nil"/>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2655" w:type="dxa"/>
            <w:gridSpan w:val="3"/>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rPr>
            </w:pPr>
          </w:p>
        </w:tc>
        <w:tc>
          <w:tcPr>
            <w:tcW w:w="3840" w:type="dxa"/>
            <w:gridSpan w:val="2"/>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gridAfter w:val="1"/>
          <w:wAfter w:w="135" w:type="dxa"/>
          <w:trHeight w:val="420" w:hRule="atLeast"/>
        </w:trPr>
        <w:tc>
          <w:tcPr>
            <w:tcW w:w="5205"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项目支出</w:t>
            </w:r>
          </w:p>
        </w:tc>
      </w:tr>
      <w:tr>
        <w:tblPrEx>
          <w:tblCellMar>
            <w:top w:w="0" w:type="dxa"/>
            <w:left w:w="108" w:type="dxa"/>
            <w:bottom w:w="0" w:type="dxa"/>
            <w:right w:w="108" w:type="dxa"/>
          </w:tblCellMar>
        </w:tblPrEx>
        <w:trPr>
          <w:gridAfter w:val="1"/>
          <w:wAfter w:w="135" w:type="dxa"/>
          <w:trHeight w:val="420" w:hRule="atLeast"/>
        </w:trPr>
        <w:tc>
          <w:tcPr>
            <w:tcW w:w="2749"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420" w:hRule="atLeast"/>
        </w:trPr>
        <w:tc>
          <w:tcPr>
            <w:tcW w:w="274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3840"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420" w:hRule="atLeast"/>
        </w:trPr>
        <w:tc>
          <w:tcPr>
            <w:tcW w:w="14490" w:type="dxa"/>
            <w:gridSpan w:val="15"/>
            <w:tcBorders>
              <w:top w:val="nil"/>
              <w:left w:val="nil"/>
              <w:bottom w:val="nil"/>
              <w:right w:val="nil"/>
            </w:tcBorders>
            <w:noWrap/>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注：无政府基金预算财政拨款预算，空表列示。</w:t>
            </w:r>
          </w:p>
          <w:p>
            <w:pPr>
              <w:textAlignment w:val="center"/>
              <w:rPr>
                <w:rFonts w:ascii="方正仿宋简体" w:hAnsi="方正仿宋简体" w:eastAsia="方正仿宋简体" w:cs="方正仿宋简体"/>
                <w:color w:val="000000"/>
                <w:lang w:eastAsia="zh-CN" w:bidi="ar"/>
              </w:rPr>
            </w:pPr>
          </w:p>
          <w:p>
            <w:pPr>
              <w:textAlignment w:val="center"/>
              <w:rPr>
                <w:rFonts w:ascii="方正仿宋简体" w:hAnsi="方正仿宋简体" w:eastAsia="方正仿宋简体" w:cs="方正仿宋简体"/>
                <w:color w:val="000000"/>
                <w:lang w:eastAsia="zh-CN" w:bidi="ar"/>
              </w:rPr>
            </w:pPr>
          </w:p>
          <w:p>
            <w:pPr>
              <w:textAlignment w:val="center"/>
              <w:rPr>
                <w:rFonts w:ascii="方正仿宋简体" w:hAnsi="方正仿宋简体" w:eastAsia="方正仿宋简体" w:cs="方正仿宋简体"/>
                <w:color w:val="000000"/>
                <w:lang w:eastAsia="zh-CN" w:bidi="ar"/>
              </w:rPr>
            </w:pPr>
          </w:p>
          <w:p>
            <w:pPr>
              <w:rPr>
                <w:rFonts w:ascii="方正仿宋简体" w:hAnsi="方正仿宋简体" w:eastAsia="方正仿宋简体" w:cs="方正仿宋简体"/>
                <w:color w:val="000000"/>
                <w:lang w:eastAsia="zh-CN" w:bidi="ar"/>
              </w:rPr>
            </w:pPr>
          </w:p>
          <w:p>
            <w:pPr>
              <w:rPr>
                <w:rFonts w:ascii="方正仿宋简体" w:hAnsi="方正仿宋简体" w:eastAsia="方正仿宋简体" w:cs="方正仿宋简体"/>
                <w:color w:val="000000"/>
                <w:lang w:eastAsia="zh-CN" w:bidi="ar"/>
              </w:rPr>
            </w:pPr>
          </w:p>
          <w:p>
            <w:pPr>
              <w:pStyle w:val="2"/>
              <w:ind w:firstLine="480"/>
              <w:rPr>
                <w:rFonts w:ascii="方正仿宋简体" w:hAnsi="方正仿宋简体" w:eastAsia="方正仿宋简体" w:cs="方正仿宋简体"/>
                <w:color w:val="000000"/>
                <w:lang w:eastAsia="zh-CN" w:bidi="ar"/>
              </w:rPr>
            </w:pPr>
          </w:p>
          <w:p>
            <w:pPr>
              <w:pStyle w:val="3"/>
              <w:rPr>
                <w:lang w:eastAsia="zh-CN"/>
              </w:rPr>
            </w:pPr>
          </w:p>
          <w:p>
            <w:pPr>
              <w:rPr>
                <w:rFonts w:eastAsia="宋体" w:cs="Times New Roman"/>
                <w:color w:val="000000"/>
              </w:rPr>
            </w:pPr>
            <w:r>
              <w:rPr>
                <w:rFonts w:ascii="方正仿宋简体" w:hAnsi="方正仿宋简体" w:eastAsia="方正仿宋简体" w:cs="方正仿宋简体"/>
                <w:color w:val="000000"/>
                <w:lang w:eastAsia="zh-CN" w:bidi="ar"/>
              </w:rPr>
              <w:t>附表1-8</w:t>
            </w:r>
          </w:p>
        </w:tc>
      </w:tr>
      <w:tr>
        <w:tblPrEx>
          <w:tblCellMar>
            <w:top w:w="0" w:type="dxa"/>
            <w:left w:w="108" w:type="dxa"/>
            <w:bottom w:w="0" w:type="dxa"/>
            <w:right w:w="108" w:type="dxa"/>
          </w:tblCellMar>
        </w:tblPrEx>
        <w:trPr>
          <w:trHeight w:val="600" w:hRule="atLeast"/>
        </w:trPr>
        <w:tc>
          <w:tcPr>
            <w:tcW w:w="14490" w:type="dxa"/>
            <w:gridSpan w:val="15"/>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cs="宋体"/>
                <w:color w:val="000000"/>
                <w:sz w:val="44"/>
                <w:szCs w:val="44"/>
                <w:lang w:eastAsia="zh-CN" w:bidi="ar"/>
              </w:rPr>
              <w:t>部门</w:t>
            </w:r>
            <w:r>
              <w:rPr>
                <w:rFonts w:hint="eastAsia" w:ascii="宋体" w:hAnsi="宋体" w:eastAsia="宋体" w:cs="宋体"/>
                <w:color w:val="000000"/>
                <w:sz w:val="44"/>
                <w:szCs w:val="44"/>
                <w:lang w:eastAsia="zh-CN" w:bidi="ar"/>
              </w:rPr>
              <w:t>预算国有资本经营预算财政拨款支出表</w:t>
            </w:r>
          </w:p>
        </w:tc>
      </w:tr>
      <w:tr>
        <w:tblPrEx>
          <w:tblCellMar>
            <w:top w:w="0" w:type="dxa"/>
            <w:left w:w="108" w:type="dxa"/>
            <w:bottom w:w="0" w:type="dxa"/>
            <w:right w:w="108" w:type="dxa"/>
          </w:tblCellMar>
        </w:tblPrEx>
        <w:trPr>
          <w:trHeight w:val="480" w:hRule="atLeast"/>
        </w:trPr>
        <w:tc>
          <w:tcPr>
            <w:tcW w:w="6795" w:type="dxa"/>
            <w:gridSpan w:val="7"/>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4710001 遵化市工业和信息化局进局</w:t>
            </w:r>
          </w:p>
        </w:tc>
        <w:tc>
          <w:tcPr>
            <w:tcW w:w="2565" w:type="dxa"/>
            <w:gridSpan w:val="3"/>
            <w:tcBorders>
              <w:top w:val="nil"/>
              <w:left w:val="nil"/>
              <w:bottom w:val="nil"/>
              <w:right w:val="nil"/>
            </w:tcBorders>
            <w:shd w:val="clear" w:color="auto" w:fill="FFFFFF"/>
            <w:noWrap/>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预算年度：202</w:t>
            </w:r>
            <w:r>
              <w:rPr>
                <w:rFonts w:hint="eastAsia" w:ascii="方正仿宋简体" w:hAnsi="方正仿宋简体" w:eastAsia="方正仿宋简体" w:cs="方正仿宋简体"/>
                <w:color w:val="000000"/>
                <w:lang w:eastAsia="zh-CN" w:bidi="ar"/>
              </w:rPr>
              <w:t>3</w:t>
            </w:r>
          </w:p>
        </w:tc>
        <w:tc>
          <w:tcPr>
            <w:tcW w:w="2565" w:type="dxa"/>
            <w:gridSpan w:val="3"/>
            <w:tcBorders>
              <w:top w:val="nil"/>
              <w:left w:val="nil"/>
              <w:bottom w:val="nil"/>
              <w:right w:val="nil"/>
            </w:tcBorders>
            <w:shd w:val="clear" w:color="auto" w:fill="FFFFFF"/>
            <w:noWrap/>
            <w:vAlign w:val="center"/>
          </w:tcPr>
          <w:p>
            <w:pPr>
              <w:rPr>
                <w:rFonts w:ascii="方正仿宋简体" w:hAnsi="方正仿宋简体" w:eastAsia="方正仿宋简体" w:cs="方正仿宋简体"/>
                <w:color w:val="000000"/>
              </w:rPr>
            </w:pPr>
          </w:p>
        </w:tc>
        <w:tc>
          <w:tcPr>
            <w:tcW w:w="2565" w:type="dxa"/>
            <w:gridSpan w:val="2"/>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trHeight w:val="435" w:hRule="atLeast"/>
        </w:trPr>
        <w:tc>
          <w:tcPr>
            <w:tcW w:w="6795"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项目支出</w:t>
            </w:r>
          </w:p>
        </w:tc>
      </w:tr>
      <w:tr>
        <w:tblPrEx>
          <w:tblCellMar>
            <w:top w:w="0" w:type="dxa"/>
            <w:left w:w="108" w:type="dxa"/>
            <w:bottom w:w="0" w:type="dxa"/>
            <w:right w:w="108" w:type="dxa"/>
          </w:tblCellMar>
        </w:tblPrEx>
        <w:trPr>
          <w:trHeight w:val="435" w:hRule="atLeast"/>
        </w:trPr>
        <w:tc>
          <w:tcPr>
            <w:tcW w:w="4230"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435" w:hRule="atLeast"/>
        </w:trPr>
        <w:tc>
          <w:tcPr>
            <w:tcW w:w="423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trHeight w:val="580" w:hRule="atLeast"/>
        </w:trPr>
        <w:tc>
          <w:tcPr>
            <w:tcW w:w="14490" w:type="dxa"/>
            <w:gridSpan w:val="15"/>
            <w:tcBorders>
              <w:top w:val="nil"/>
              <w:left w:val="nil"/>
              <w:bottom w:val="nil"/>
              <w:right w:val="nil"/>
            </w:tcBorders>
            <w:noWrap/>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注：无国有资本经营预算财政拨款预算，空表列示。</w:t>
            </w:r>
          </w:p>
        </w:tc>
      </w:tr>
      <w:tr>
        <w:tblPrEx>
          <w:tblCellMar>
            <w:top w:w="0" w:type="dxa"/>
            <w:left w:w="108" w:type="dxa"/>
            <w:bottom w:w="0" w:type="dxa"/>
            <w:right w:w="108" w:type="dxa"/>
          </w:tblCellMar>
        </w:tblPrEx>
        <w:trPr>
          <w:gridAfter w:val="1"/>
          <w:wAfter w:w="135" w:type="dxa"/>
          <w:trHeight w:val="300" w:hRule="atLeast"/>
        </w:trPr>
        <w:tc>
          <w:tcPr>
            <w:tcW w:w="3180" w:type="dxa"/>
            <w:gridSpan w:val="3"/>
            <w:tcBorders>
              <w:top w:val="nil"/>
              <w:left w:val="nil"/>
              <w:bottom w:val="nil"/>
              <w:right w:val="nil"/>
            </w:tcBorders>
            <w:noWrap/>
            <w:vAlign w:val="center"/>
          </w:tcPr>
          <w:p>
            <w:pPr>
              <w:textAlignment w:val="center"/>
              <w:rPr>
                <w:rFonts w:ascii="黑体" w:hAnsi="宋体" w:eastAsia="黑体" w:cs="黑体"/>
                <w:color w:val="000000"/>
                <w:lang w:eastAsia="zh-CN" w:bidi="ar"/>
              </w:rPr>
            </w:pPr>
          </w:p>
          <w:p>
            <w:pPr>
              <w:textAlignment w:val="center"/>
              <w:rPr>
                <w:rFonts w:ascii="黑体" w:hAnsi="宋体" w:eastAsia="黑体" w:cs="黑体"/>
                <w:color w:val="000000"/>
                <w:lang w:eastAsia="zh-CN" w:bidi="ar"/>
              </w:rPr>
            </w:pPr>
          </w:p>
          <w:p>
            <w:pPr>
              <w:pStyle w:val="2"/>
              <w:ind w:firstLine="480"/>
              <w:rPr>
                <w:rFonts w:eastAsia="黑体"/>
                <w:lang w:eastAsia="zh-CN" w:bidi="ar"/>
              </w:rPr>
            </w:pPr>
          </w:p>
          <w:p>
            <w:pPr>
              <w:pStyle w:val="2"/>
              <w:ind w:firstLine="480"/>
              <w:rPr>
                <w:lang w:eastAsia="zh-CN"/>
              </w:rPr>
            </w:pPr>
          </w:p>
          <w:p>
            <w:pPr>
              <w:textAlignment w:val="center"/>
              <w:rPr>
                <w:rFonts w:eastAsia="宋体" w:cs="Times New Roman"/>
                <w:color w:val="000000"/>
              </w:rPr>
            </w:pPr>
            <w:r>
              <w:rPr>
                <w:rFonts w:ascii="方正仿宋简体" w:hAnsi="方正仿宋简体" w:eastAsia="方正仿宋简体" w:cs="方正仿宋简体"/>
                <w:color w:val="000000"/>
                <w:lang w:eastAsia="zh-CN" w:bidi="ar"/>
              </w:rPr>
              <w:t>附表1-9</w:t>
            </w:r>
          </w:p>
        </w:tc>
        <w:tc>
          <w:tcPr>
            <w:tcW w:w="1620" w:type="dxa"/>
            <w:gridSpan w:val="2"/>
            <w:tcBorders>
              <w:top w:val="nil"/>
              <w:left w:val="nil"/>
              <w:bottom w:val="nil"/>
              <w:right w:val="nil"/>
            </w:tcBorders>
            <w:noWrap/>
            <w:vAlign w:val="center"/>
          </w:tcPr>
          <w:p>
            <w:pPr>
              <w:jc w:val="right"/>
              <w:rPr>
                <w:rFonts w:eastAsia="宋体" w:cs="Times New Roman"/>
                <w:color w:val="000000"/>
              </w:rPr>
            </w:pPr>
          </w:p>
        </w:tc>
        <w:tc>
          <w:tcPr>
            <w:tcW w:w="2805" w:type="dxa"/>
            <w:gridSpan w:val="3"/>
            <w:tcBorders>
              <w:top w:val="nil"/>
              <w:left w:val="nil"/>
              <w:bottom w:val="nil"/>
              <w:right w:val="nil"/>
            </w:tcBorders>
            <w:noWrap/>
            <w:vAlign w:val="center"/>
          </w:tcPr>
          <w:p>
            <w:pPr>
              <w:jc w:val="right"/>
              <w:rPr>
                <w:rFonts w:eastAsia="宋体" w:cs="Times New Roman"/>
                <w:color w:val="000000"/>
              </w:rPr>
            </w:pPr>
          </w:p>
        </w:tc>
        <w:tc>
          <w:tcPr>
            <w:tcW w:w="2535" w:type="dxa"/>
            <w:gridSpan w:val="3"/>
            <w:tcBorders>
              <w:top w:val="nil"/>
              <w:left w:val="nil"/>
              <w:bottom w:val="nil"/>
              <w:right w:val="nil"/>
            </w:tcBorders>
            <w:noWrap/>
            <w:vAlign w:val="center"/>
          </w:tcPr>
          <w:p>
            <w:pPr>
              <w:jc w:val="right"/>
              <w:rPr>
                <w:rFonts w:eastAsia="宋体" w:cs="Times New Roman"/>
                <w:color w:val="000000"/>
              </w:rPr>
            </w:pPr>
          </w:p>
        </w:tc>
        <w:tc>
          <w:tcPr>
            <w:tcW w:w="4215" w:type="dxa"/>
            <w:gridSpan w:val="3"/>
            <w:tcBorders>
              <w:top w:val="nil"/>
              <w:left w:val="nil"/>
              <w:bottom w:val="nil"/>
              <w:right w:val="nil"/>
            </w:tcBorders>
            <w:noWrap/>
            <w:vAlign w:val="center"/>
          </w:tcPr>
          <w:p>
            <w:pPr>
              <w:jc w:val="right"/>
              <w:rPr>
                <w:rFonts w:eastAsia="宋体" w:cs="Times New Roman"/>
                <w:color w:val="000000"/>
              </w:rPr>
            </w:pPr>
          </w:p>
        </w:tc>
      </w:tr>
      <w:tr>
        <w:tblPrEx>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vAlign w:val="center"/>
          </w:tcPr>
          <w:p>
            <w:pPr>
              <w:jc w:val="center"/>
              <w:textAlignment w:val="center"/>
              <w:rPr>
                <w:rFonts w:ascii="宋体" w:hAnsi="宋体" w:eastAsia="宋体" w:cs="宋体"/>
                <w:color w:val="000000"/>
                <w:sz w:val="44"/>
                <w:szCs w:val="44"/>
              </w:rPr>
            </w:pPr>
            <w:r>
              <w:rPr>
                <w:rFonts w:hint="eastAsia" w:ascii="宋体" w:hAnsi="宋体" w:cs="宋体"/>
                <w:color w:val="000000"/>
                <w:sz w:val="44"/>
                <w:szCs w:val="44"/>
                <w:lang w:eastAsia="zh-CN" w:bidi="ar"/>
              </w:rPr>
              <w:t>部门</w:t>
            </w:r>
            <w:r>
              <w:rPr>
                <w:rFonts w:hint="eastAsia" w:ascii="宋体" w:hAnsi="宋体" w:eastAsia="宋体" w:cs="宋体"/>
                <w:color w:val="000000"/>
                <w:sz w:val="44"/>
                <w:szCs w:val="44"/>
                <w:lang w:eastAsia="zh-CN" w:bidi="ar"/>
              </w:rPr>
              <w:t>预算财政拨款“三公”经费支出表</w:t>
            </w:r>
          </w:p>
        </w:tc>
      </w:tr>
      <w:tr>
        <w:tblPrEx>
          <w:tblCellMar>
            <w:top w:w="0" w:type="dxa"/>
            <w:left w:w="108" w:type="dxa"/>
            <w:bottom w:w="0" w:type="dxa"/>
            <w:right w:w="108" w:type="dxa"/>
          </w:tblCellMar>
        </w:tblPrEx>
        <w:trPr>
          <w:gridAfter w:val="1"/>
          <w:wAfter w:w="135" w:type="dxa"/>
          <w:trHeight w:val="620" w:hRule="atLeast"/>
        </w:trPr>
        <w:tc>
          <w:tcPr>
            <w:tcW w:w="4800" w:type="dxa"/>
            <w:gridSpan w:val="5"/>
            <w:tcBorders>
              <w:top w:val="nil"/>
              <w:left w:val="nil"/>
              <w:bottom w:val="nil"/>
              <w:right w:val="nil"/>
            </w:tcBorders>
            <w:shd w:val="clear" w:color="auto" w:fill="FFFFFF"/>
            <w:noWrap/>
            <w:vAlign w:val="center"/>
          </w:tcPr>
          <w:p>
            <w:pP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4710001 遵化市工业和信息化局进局</w:t>
            </w:r>
          </w:p>
        </w:tc>
        <w:tc>
          <w:tcPr>
            <w:tcW w:w="2805" w:type="dxa"/>
            <w:gridSpan w:val="3"/>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预算年度：</w:t>
            </w:r>
            <w:r>
              <w:rPr>
                <w:rStyle w:val="36"/>
                <w:sz w:val="24"/>
                <w:szCs w:val="24"/>
                <w:lang w:eastAsia="zh-CN" w:bidi="ar"/>
              </w:rPr>
              <w:t>202</w:t>
            </w:r>
            <w:r>
              <w:rPr>
                <w:rStyle w:val="36"/>
                <w:rFonts w:hint="eastAsia"/>
                <w:sz w:val="24"/>
                <w:szCs w:val="24"/>
                <w:lang w:eastAsia="zh-CN" w:bidi="ar"/>
              </w:rPr>
              <w:t>3</w:t>
            </w:r>
          </w:p>
        </w:tc>
        <w:tc>
          <w:tcPr>
            <w:tcW w:w="2535" w:type="dxa"/>
            <w:gridSpan w:val="3"/>
            <w:tcBorders>
              <w:top w:val="nil"/>
              <w:left w:val="nil"/>
              <w:bottom w:val="nil"/>
              <w:right w:val="nil"/>
            </w:tcBorders>
            <w:shd w:val="clear" w:color="auto" w:fill="FFFFFF"/>
            <w:vAlign w:val="center"/>
          </w:tcPr>
          <w:p>
            <w:pPr>
              <w:rPr>
                <w:rFonts w:ascii="方正仿宋简体" w:hAnsi="方正仿宋简体" w:eastAsia="方正仿宋简体" w:cs="方正仿宋简体"/>
                <w:color w:val="000000"/>
              </w:rPr>
            </w:pPr>
          </w:p>
        </w:tc>
        <w:tc>
          <w:tcPr>
            <w:tcW w:w="4215" w:type="dxa"/>
            <w:gridSpan w:val="3"/>
            <w:tcBorders>
              <w:top w:val="nil"/>
              <w:left w:val="nil"/>
              <w:bottom w:val="nil"/>
              <w:right w:val="nil"/>
            </w:tcBorders>
            <w:shd w:val="clear" w:color="auto" w:fill="FFFFFF"/>
            <w:noWrap/>
            <w:vAlign w:val="center"/>
          </w:tcPr>
          <w:p>
            <w:pPr>
              <w:jc w:val="right"/>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lang w:eastAsia="zh-CN" w:bidi="ar"/>
              </w:rPr>
              <w:t>部门</w:t>
            </w:r>
            <w:r>
              <w:rPr>
                <w:rFonts w:ascii="方正仿宋简体" w:hAnsi="方正仿宋简体" w:eastAsia="方正仿宋简体" w:cs="方正仿宋简体"/>
                <w:color w:val="000000"/>
                <w:lang w:eastAsia="zh-CN" w:bidi="ar"/>
              </w:rPr>
              <w:t>：万元</w:t>
            </w:r>
          </w:p>
        </w:tc>
      </w:tr>
      <w:tr>
        <w:tblPrEx>
          <w:tblCellMar>
            <w:top w:w="0" w:type="dxa"/>
            <w:left w:w="108" w:type="dxa"/>
            <w:bottom w:w="0" w:type="dxa"/>
            <w:right w:w="108" w:type="dxa"/>
          </w:tblCellMar>
        </w:tblPrEx>
        <w:trPr>
          <w:gridAfter w:val="1"/>
          <w:wAfter w:w="135" w:type="dxa"/>
          <w:trHeight w:val="690" w:hRule="atLeast"/>
        </w:trPr>
        <w:tc>
          <w:tcPr>
            <w:tcW w:w="3180"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项目</w:t>
            </w:r>
          </w:p>
        </w:tc>
        <w:tc>
          <w:tcPr>
            <w:tcW w:w="11175"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资金来源</w:t>
            </w:r>
          </w:p>
        </w:tc>
      </w:tr>
      <w:tr>
        <w:tblPrEx>
          <w:tblCellMar>
            <w:top w:w="0" w:type="dxa"/>
            <w:left w:w="108" w:type="dxa"/>
            <w:bottom w:w="0" w:type="dxa"/>
            <w:right w:w="108" w:type="dxa"/>
          </w:tblCellMar>
        </w:tblPrEx>
        <w:trPr>
          <w:gridAfter w:val="1"/>
          <w:wAfter w:w="135" w:type="dxa"/>
          <w:trHeight w:val="690" w:hRule="atLeast"/>
        </w:trPr>
        <w:tc>
          <w:tcPr>
            <w:tcW w:w="318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国有资本经营预算财政拨款</w:t>
            </w: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合计</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方正仿宋简体" w:hAnsi="方正仿宋简体" w:eastAsia="方正仿宋简体" w:cs="方正仿宋简体"/>
                <w:color w:val="000000"/>
                <w:lang w:val="en-US" w:eastAsia="zh-CN"/>
              </w:rPr>
            </w:pPr>
            <w:r>
              <w:rPr>
                <w:rFonts w:hint="eastAsia" w:ascii="方正仿宋简体" w:hAnsi="方正仿宋简体" w:eastAsia="方正仿宋简体" w:cs="方正仿宋简体"/>
                <w:color w:val="000000"/>
                <w:lang w:val="en-US" w:eastAsia="zh-CN"/>
              </w:rPr>
              <w:t>6.23</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方正仿宋简体" w:hAnsi="方正仿宋简体" w:eastAsia="方正仿宋简体" w:cs="方正仿宋简体"/>
                <w:color w:val="000000"/>
                <w:lang w:val="en-US" w:eastAsia="zh-CN"/>
              </w:rPr>
            </w:pPr>
            <w:r>
              <w:rPr>
                <w:rFonts w:hint="eastAsia" w:ascii="方正仿宋简体" w:hAnsi="方正仿宋简体" w:eastAsia="方正仿宋简体" w:cs="方正仿宋简体"/>
                <w:color w:val="000000"/>
                <w:lang w:val="en-US" w:eastAsia="zh-CN"/>
              </w:rPr>
              <w:t>6.23</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lang w:eastAsia="zh-CN" w:bidi="ar"/>
              </w:rPr>
            </w:pPr>
            <w:r>
              <w:rPr>
                <w:rFonts w:ascii="方正仿宋简体" w:hAnsi="方正仿宋简体" w:eastAsia="方正仿宋简体" w:cs="方正仿宋简体"/>
                <w:color w:val="000000"/>
                <w:lang w:eastAsia="zh-CN" w:bidi="ar"/>
              </w:rPr>
              <w:t>“</w:t>
            </w:r>
            <w:r>
              <w:rPr>
                <w:rFonts w:hint="eastAsia" w:ascii="方正仿宋简体" w:hAnsi="方正仿宋简体" w:eastAsia="方正仿宋简体" w:cs="方正仿宋简体"/>
                <w:color w:val="000000"/>
                <w:lang w:eastAsia="zh-CN" w:bidi="ar"/>
              </w:rPr>
              <w:t>三公”经费合计</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6.23</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lang w:eastAsia="zh-CN"/>
              </w:rPr>
              <w:t>6.23</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一、因公出国（境）费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二、公务用车购置及运行费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其中：公务用车购置费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 xml:space="preserve">       公务用车运行费</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6.15</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r>
        <w:tblPrEx>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ascii="方正仿宋简体" w:hAnsi="方正仿宋简体" w:eastAsia="方正仿宋简体" w:cs="方正仿宋简体"/>
                <w:color w:val="000000"/>
              </w:rPr>
            </w:pPr>
            <w:r>
              <w:rPr>
                <w:rFonts w:ascii="方正仿宋简体" w:hAnsi="方正仿宋简体" w:eastAsia="方正仿宋简体" w:cs="方正仿宋简体"/>
                <w:color w:val="000000"/>
                <w:lang w:eastAsia="zh-CN" w:bidi="ar"/>
              </w:rPr>
              <w:t>三、公务接待费</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0.08</w:t>
            </w:r>
          </w:p>
        </w:tc>
        <w:tc>
          <w:tcPr>
            <w:tcW w:w="280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方正仿宋简体" w:hAnsi="方正仿宋简体" w:eastAsia="方正仿宋简体" w:cs="方正仿宋简体"/>
                <w:color w:val="000000"/>
                <w:lang w:eastAsia="zh-CN" w:bidi="ar"/>
              </w:rPr>
            </w:pPr>
            <w:r>
              <w:rPr>
                <w:rFonts w:hint="eastAsia" w:ascii="方正仿宋简体" w:hAnsi="方正仿宋简体" w:eastAsia="方正仿宋简体" w:cs="方正仿宋简体"/>
              </w:rPr>
              <w:t>0.08</w:t>
            </w:r>
          </w:p>
        </w:tc>
        <w:tc>
          <w:tcPr>
            <w:tcW w:w="25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c>
          <w:tcPr>
            <w:tcW w:w="42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方正仿宋简体" w:eastAsia="方正仿宋简体" w:cs="方正仿宋简体"/>
                <w:color w:val="000000"/>
              </w:rPr>
            </w:pPr>
          </w:p>
        </w:tc>
      </w:tr>
    </w:tbl>
    <w:p>
      <w:pPr>
        <w:pStyle w:val="2"/>
        <w:ind w:firstLine="480"/>
        <w:rPr>
          <w:rFonts w:eastAsia="方正小标宋_GBK"/>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widowControl w:val="0"/>
        <w:spacing w:line="570" w:lineRule="exact"/>
        <w:jc w:val="both"/>
        <w:rPr>
          <w:rFonts w:ascii="方正小标宋简体" w:hAnsi="方正小标宋简体" w:eastAsia="方正小标宋简体" w:cs="方正小标宋简体"/>
          <w:kern w:val="2"/>
          <w:sz w:val="44"/>
          <w:szCs w:val="44"/>
          <w:lang w:eastAsia="zh-CN"/>
        </w:rPr>
      </w:pP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遵化市工业和信息化局2023年</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部门预算信息公开情况说明</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按照《中华人民共和国预算法》</w:t>
      </w:r>
      <w:bookmarkStart w:id="6" w:name="_GoBack"/>
      <w:bookmarkEnd w:id="6"/>
      <w:r>
        <w:rPr>
          <w:rFonts w:hint="eastAsia" w:ascii="方正仿宋简体" w:hAnsi="方正仿宋简体" w:eastAsia="方正仿宋简体" w:cs="方正仿宋简体"/>
          <w:kern w:val="2"/>
          <w:sz w:val="32"/>
          <w:szCs w:val="32"/>
          <w:lang w:eastAsia="zh-CN"/>
        </w:rPr>
        <w:t>、《地方预决算公开操作规程》和《关于进一步推进预算公开工作的实施意见》规定，现将遵化市工业和信息化局2023年部门预算公开如下：</w:t>
      </w:r>
    </w:p>
    <w:p>
      <w:pPr>
        <w:keepNext w:val="0"/>
        <w:keepLines w:val="0"/>
        <w:pageBreakBefore w:val="0"/>
        <w:widowControl w:val="0"/>
        <w:kinsoku/>
        <w:wordWrap/>
        <w:overflowPunct/>
        <w:topLinePunct w:val="0"/>
        <w:autoSpaceDE/>
        <w:autoSpaceDN/>
        <w:bidi w:val="0"/>
        <w:spacing w:line="570" w:lineRule="exact"/>
        <w:ind w:firstLine="316" w:firstLineChars="99"/>
        <w:textAlignment w:val="auto"/>
        <w:rPr>
          <w:rFonts w:ascii="方正黑体简体" w:hAnsi="方正黑体简体" w:eastAsia="方正黑体简体" w:cs="方正黑体简体"/>
          <w:kern w:val="2"/>
          <w:sz w:val="32"/>
          <w:szCs w:val="32"/>
          <w:lang w:eastAsia="zh-CN"/>
        </w:rPr>
      </w:pPr>
      <w:bookmarkStart w:id="1" w:name="_Toc_3_3_0000000010"/>
      <w:r>
        <w:rPr>
          <w:rFonts w:hint="eastAsia" w:ascii="方正黑体简体" w:hAnsi="方正黑体简体" w:eastAsia="方正黑体简体" w:cs="方正黑体简体"/>
          <w:kern w:val="2"/>
          <w:sz w:val="32"/>
          <w:szCs w:val="32"/>
          <w:lang w:eastAsia="zh-CN"/>
        </w:rPr>
        <w:t>一、部门职责及机构设置情况</w:t>
      </w:r>
      <w:bookmarkEnd w:id="1"/>
    </w:p>
    <w:p>
      <w:pPr>
        <w:keepNext w:val="0"/>
        <w:keepLines w:val="0"/>
        <w:pageBreakBefore w:val="0"/>
        <w:kinsoku/>
        <w:wordWrap/>
        <w:overflowPunct/>
        <w:topLinePunct w:val="0"/>
        <w:autoSpaceDE/>
        <w:autoSpaceDN/>
        <w:bidi w:val="0"/>
        <w:spacing w:line="570" w:lineRule="exact"/>
        <w:ind w:firstLine="316" w:firstLineChars="99"/>
        <w:textAlignment w:val="auto"/>
        <w:rPr>
          <w:rFonts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（一）部门职责：</w:t>
      </w:r>
    </w:p>
    <w:p>
      <w:pPr>
        <w:pStyle w:val="24"/>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根据《遵化市工业和信息化局职能配置、内设机构和人员编制规定》，遵化市工业和信息化局的主要职责是：</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（一）提出全市新型工业化发展战略和政策，协调解决新型工业化进程中的重大问题，拟订并组织实施全市工业的发展规划，推进产业结构战略性调整和优化升级，推进信息化和工业化融合。</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（二）制订并组织实施全市工业行业规划、计划和产业政策，提出优化产业布局、结构的政策建议，推进现代产业体系建设，起草规范性文件和政策，组织实施行业技术规范和标准，指导行业质量管理工作。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（三）监测分析全市工业运行态势，统计并发布相关信息，进行预测预警和信息引导；协调解决行业运行发展中的有关问题并提出政策建议；负责工业用电监测，负责工业应急管理、产业安全有关工作。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（五）负责对全市中小企业和民营经济促进工作进行指导、综合协调和监督检查，会同有关部门拟订促进全市中小企业发展和民营经济发展的相关政策和措施并组织实施，协调解决有关重大问题。</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七）负责全市振兴装备制造业的组织协调，贯彻执行国家重大技术装备发展和自主创新规划、政策，依托国家和省、市重点工程建设协调有关重大专项的实施，推进重大技术装备国产化，指导引进重大技术装备的消化创新。</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（八）拟订并组织实施全市工业能源节约和资源综合利用促进政策，参与拟订能源节约和资源综合利用促进规划，组织协调相关重大示范工程和新产品、新技术、新设备、新材料的推广应用。</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（九）推进全市工业体制改革和管理创新，提高行业综合素质和核心竞争力，指导工业行业加强安全生产管理，负责民爆行业生产流通的监督管理和安全生产工作。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数据产业化、产业数据化，推动构建以数据为关键要素的数字经济。</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（十一）开展工业、中小企业的对外合作与交流。</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（十二）承担履行《禁止化学武器公约》的组织协调工作。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（十三）承担盐业行业管理工作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（十四）贯彻落实创新驱动发展战略方针，拟订科技发展、引进国外智力规划和政策并组织实施，起草有关科技方面的规范性文件和政策。</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五）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六）牵头建立统一的市级科技管理平台和科研项目资金协调、评估、监管机制。会同有关部门提出优化配置科技资源的政策措施建议，推动多元化科技投入体系建设，协调管理财政科技计划(专项、基金等)并监督实施。</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七）拟订重大科技创新基地建设规划并监督实施，推动科研条件保障、科技平台建设和科技资源开放共享。拟订基础研究规划、政策并组织实施，组织协调市重大基础研究和应用基础研究。负责自然科学基金申报推荐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（十八）编制市重大科技项目规划并监督实施，统筹关键共性技术、前沿引领技术、现代工程技术、颠覆性技术研发和创新，牵头组织重大技术攻关和成果应用示范。</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九）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（二十）牵头技术转移体系建设，拟订科技成果转移转化和促进产学研结合的相关政策措施并监督实施。指导科技服务业、技术市场和科技中介组织发展。</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（二十一）统筹区域科技创新体系建设，指导区域创新发展、科技资源合理布局和协同创新能力建设。</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（二十二）负责科技监督评价体系建设和相关科技评估管理，指导科技评价机制改革，统筹科研诚信建设。组织实施创新调查和科技报告制度，指导全市科技保密工作。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（二十三）拟订国际科技合作与创新能力开放合作的规划、政策和措施，组织开展国际科技合作交流。指导相关部门对外科技合作交流工作。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（二十四) 负责引进国外智力工作。拟订市重点引进外国专家总体规划、计划并组织实施，建立外国高层次人才吸引集聚机制和重点外国专家联系服务机制。拟订出国（境）培训总体规划、政策和年度计划并监督实施。</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（二十五)会同有关部门拟订科技人才队伍建设规划和政策，建立健全科技人才评价和激励机制，组织实施科技人才计划，推动高端科技创新人才队伍建设。</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（二十六)承担国家科学技术奖、省科学技术奖、中国政府友谊奖、省燕赵友谊奖的推荐申报工作。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（二十七）拟订全市科技招商总体规划及重点领域规划，起草全市促进科技招商的政策；组织全市重大科技招商活动，统筹推进重点科技招商工作和科技招商项目的落实；管理全市政府扶持性科技招商计划项目。</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（二十八）完成市委、市政府交办的其他任务。</w:t>
      </w:r>
    </w:p>
    <w:p>
      <w:pPr>
        <w:keepNext w:val="0"/>
        <w:keepLines w:val="0"/>
        <w:pageBreakBefore w:val="0"/>
        <w:widowControl w:val="0"/>
        <w:numPr>
          <w:ilvl w:val="0"/>
          <w:numId w:val="1"/>
        </w:numPr>
        <w:kinsoku/>
        <w:wordWrap/>
        <w:overflowPunct/>
        <w:topLinePunct w:val="0"/>
        <w:autoSpaceDE/>
        <w:autoSpaceDN/>
        <w:bidi w:val="0"/>
        <w:spacing w:line="570" w:lineRule="exact"/>
        <w:ind w:firstLine="316" w:firstLineChars="99"/>
        <w:textAlignment w:val="auto"/>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机构设置</w:t>
      </w:r>
    </w:p>
    <w:p>
      <w:pPr>
        <w:pStyle w:val="2"/>
        <w:keepNext w:val="0"/>
        <w:keepLines w:val="0"/>
        <w:pageBreakBefore w:val="0"/>
        <w:widowControl/>
        <w:kinsoku/>
        <w:wordWrap/>
        <w:overflowPunct/>
        <w:topLinePunct w:val="0"/>
        <w:autoSpaceDE/>
        <w:autoSpaceDN/>
        <w:bidi w:val="0"/>
        <w:adjustRightInd/>
        <w:snapToGrid w:val="0"/>
        <w:spacing w:line="570" w:lineRule="exact"/>
        <w:ind w:firstLine="316" w:firstLineChars="99"/>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协调机关政务工作；负责文电、会务、机要、档案等机关日常运转工作；承担信息、安全保密、督查督办、信访、后勤保障等工作；承办人大代表建议、政协提案，承担政务公开、宣传报道、新闻发布等工作。组织起草工业、中小企业和民营经济的规范性文件和政策；负责机关有关规范性文件的合法性审核和备案工作；承担相关行政复议、行政应诉工作；编报</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预决算和管理资金的使用；组织实施内部审计、专项资金检查和预算绩效评价；提出行业财税、价格、金融等政策建议；负责机关财务、资产管理等工作，指导所属</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的财务工作，对所属</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的财务审计和国有资产保值、增值进行监督；负责机关及所属</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机构编制、人事管理、队伍建设等工作；组织开展培训教育工作。负责政府采购工作。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2、</w:t>
      </w:r>
      <w:r>
        <w:rPr>
          <w:rFonts w:hint="eastAsia" w:ascii="方正仿宋简体" w:hAnsi="方正仿宋简体" w:eastAsia="方正仿宋简体" w:cs="方正仿宋简体"/>
          <w:snapToGrid w:val="0"/>
          <w:sz w:val="32"/>
          <w:szCs w:val="32"/>
        </w:rPr>
        <w:t>运行监测协调科（遵化市履行《禁止化学武器公约》办公室）。组织拟订全市工业发展战略、规划；负责组织工业企业技术改造投资项目申报工作，推进全市现代产业体系建设；提出全市工业固定资产投资规模和方向（含利用外资和境外投资）、国家和省、市级财政性资金安排的建议，经批准后实施；拟订和修订全市工业行业结构调整目录的相关内容，参与工业投资项目的审核；推进实施国家工业行业技术规范和标准，指导行业质量管理工作；推进实施有关国家和省、市科技重大专项，推动技术创新和产学研相结合；协调指导与制造业相关的生产性服务业发展，推进制造业商业模式创新和业态创新；承担促进全市工业设计发展相关工作，负责拟订并组织实施工业设计发展规划及相关政策措施；提出工业文化遗产保护与利用、工业旅游的政策建议，促进工业文化发展。监测分析工业日常运行，分析全市工业运行态势和国内外工业形势，研究提出有关政策措施；统计并发布相关信息，进行预测预警和信息引导；协调解决行业运行发展中的有关问题；负责全市工业用电运行监测协调工作，指导工业用电需求侧管理工作；承担应急管理、产业安全相关工作；围绕遵化工业转型升级和高质量发展，综合分析研究全市新型工业化的发展战略，提出政策措施建议；组织拟订全市工业产业政策并监督执行，提出推进产业结构调整、产业聚集、工业与相关产业融合发展及管理创新的政策建议；负责工业政策研究软课题管理；承担重要文件和综合性文稿起草工作；承担市政府减轻企业负担联席会议办公室的日常工作。拟订并组织实施全市工业能源节约和资源综合利用、促进政策，组织和指导工业节能装备（产品）制造、企业节能管理；组织协调相关重大示范工程和新产品、新设备、新材料的推广应用；研究制定工业“三废”资源的综合利用政策及项目推广；指导推进工业绿色发展和绿色制造工作。负责全市民营经济的宏观指导、综合协调和考核工作；会同有关</w:t>
      </w:r>
      <w:r>
        <w:rPr>
          <w:rFonts w:hint="eastAsia" w:ascii="方正仿宋简体" w:hAnsi="方正仿宋简体" w:eastAsia="方正仿宋简体" w:cs="方正仿宋简体"/>
          <w:snapToGrid w:val="0"/>
          <w:sz w:val="32"/>
          <w:szCs w:val="32"/>
          <w:lang w:eastAsia="zh-CN"/>
        </w:rPr>
        <w:t>部门</w:t>
      </w:r>
      <w:r>
        <w:rPr>
          <w:rFonts w:hint="eastAsia" w:ascii="方正仿宋简体" w:hAnsi="方正仿宋简体" w:eastAsia="方正仿宋简体" w:cs="方正仿宋简体"/>
          <w:snapToGrid w:val="0"/>
          <w:sz w:val="32"/>
          <w:szCs w:val="32"/>
        </w:rPr>
        <w:t>拟订促进民营经济的发展规划并组织实施，协调解决相关问题，推动中小企业聚集发展；提出中小企业发展专项资金年度使用计划建议，指导市中小企业发展基金管理工作；负责中小企业运行监测和统计分析；承担市民营经济领导小组办公室的日常工作。负责指导中小企业促进工作，推进中小企业公共服务体系建设，鼓励和支持各类服务机构为中小企业提供管理咨询、人才培训、技术支持、投资融资、法律咨询等各类服务；指导中小企业人才队伍建设，有计划组织实施中小企业管理人员培训；支持中小企业创业创新，推进中小企业“专精特新”发展；提出中小微企业融资建议，支持中小微企业拓宽融资渠道。指导全市工业加强安全生产管理，指导工业安全生产标准体系建设和科技成果推广；参与重大特大安全生产事故的调查、处理；负责工业安全生产宣传教育工作；负责拟订民爆行业生产流通的发展规划；负责民爆行业生产流通的监督管理和安全生产工作；承担市履行禁止化学武器公约办公室日常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3、</w:t>
      </w:r>
      <w:r>
        <w:rPr>
          <w:rFonts w:hint="eastAsia" w:ascii="方正仿宋简体" w:hAnsi="方正仿宋简体" w:eastAsia="方正仿宋简体" w:cs="方正仿宋简体"/>
          <w:snapToGrid w:val="0"/>
          <w:sz w:val="32"/>
          <w:szCs w:val="32"/>
        </w:rPr>
        <w:t>生产管理科。承担全市钢铁、有色、黄金、稀土、石化（不含炼油）、化工（不含煤制燃料和燃料乙醇）、建材等行业管理工作，并指导安全生产管理工作；研究拟订并组织实施原材料工业发展战略、规划；提出原材料工业结构调整目标、产业布局和重点技术改造项目贴息资金意见；承办需国家和省、市平衡建设条件的原材料工业固定资产投资前期项目（含利用外资项目）的申报工作；承担稀土行业管理职责；承担市焦化产业结构调整领导小组办公室、市淘汰落后产能工作领导小组办公室日常工作。研究拟订并组织实施装备工业发展规划，协调发展中的重大问题和重大事项；组织实施相关行业规范条件、技术规范和标准；提出装备工业结构调整目标、产业布局和技术改造项目资金意见；负责组织申报国家和省、市装备工业相关专项；组织实施首台（套）重大技术装备应用工作；推进智能制造发展；组织实施相关行业的技术规范和标准；承担新能源汽车发展和推广应用领导小组办公室的日常工作；承担对外经济交流与合作、技术引进有关事宜的综合协调工作；指导和推动工业企业、民营企业开展国际化经营和海外投资，协调解决外商投资工业企业运行过程中的有关问题；负责机关外事工作。承担轻工、纺织、食品、医药、家电等行业管理工作，并指导安全生产管理工作；研究拟订并组织实施消费品工业发展战略、规划；提出消费品工业结构调整目标、产业布局和重点技术改造项目资金支持意见；承办需国家和省、市平衡建设条件的消费品工业固定资产投资前期项目（含利用外资项目）的申报工作；指导药品储备管理工作。编制全市食盐行业发展规划和产业政策，负责全市盐行业经济运行工作，并指导安全生产管理工作；完善食盐专营制度，加强全市食盐生产批发企业资质管理和生产批发区域管理；牵头协调处置全市食盐供应紧急突发事件；会同相关</w:t>
      </w:r>
      <w:r>
        <w:rPr>
          <w:rFonts w:hint="eastAsia" w:ascii="方正仿宋简体" w:hAnsi="方正仿宋简体" w:eastAsia="方正仿宋简体" w:cs="方正仿宋简体"/>
          <w:snapToGrid w:val="0"/>
          <w:sz w:val="32"/>
          <w:szCs w:val="32"/>
          <w:lang w:eastAsia="zh-CN"/>
        </w:rPr>
        <w:t>部门</w:t>
      </w:r>
      <w:r>
        <w:rPr>
          <w:rFonts w:hint="eastAsia" w:ascii="方正仿宋简体" w:hAnsi="方正仿宋简体" w:eastAsia="方正仿宋简体" w:cs="方正仿宋简体"/>
          <w:snapToGrid w:val="0"/>
          <w:sz w:val="32"/>
          <w:szCs w:val="32"/>
        </w:rPr>
        <w:t xml:space="preserve">建设全市食盐电子追溯体系；牵头工业盐生产、销售企业的管理工作；负责食盐定点生产企业、批发企业信用体系建设；推进盐业基建技改项目实施。 </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4、</w:t>
      </w:r>
      <w:r>
        <w:rPr>
          <w:rFonts w:hint="eastAsia" w:ascii="方正仿宋简体" w:hAnsi="方正仿宋简体" w:eastAsia="方正仿宋简体" w:cs="方正仿宋简体"/>
          <w:snapToGrid w:val="0"/>
          <w:sz w:val="32"/>
          <w:szCs w:val="32"/>
        </w:rPr>
        <w:t>信息化科。承担电子信息产品制造行业管理工作，并指导安全生产管理工作；指导软件业发展；研究拟订电子信息产品制造业、软件和信息服务业发展战略、规划和重点专项规划；编制行业投资指南，承办需国家和省、市平衡建设条件的电子信息产品制造业、软件与信息服务业固定资产投资前期项目（含利用外资项目）的报批工作；提出电子信息产品制造业、软件与信息服务业专项资金安排建议；组织实施信息技术服务、系统集成及服务的技术规范和标准；指导、协调信息安全技术、产品研发及产业化；统筹推进全市工业领域信息化发展；研究拟订信息化和工业化融合发展、规划、标准和政策措施；指导推进工业领域数字化、网络化、智能化；落实信息化和工业化融合绩效评估制度；统筹指导工业领域信息安全；研究拟订工业信息安全和信息安全产业发展战略、规划、政策和标准；指导做好重要工业领域工控系统信息安全保障工作。负责编制全市信息化规划，指导推进全市信息化工作，协调信息化建设中的重大问题，协调推进重大信息化工程和信息技术在经济社会各领域应用，指导促进信息消费；提出信息化专项资金安排建议；承担国家、省智慧城市相关政策和工作部署的推进落实，协调推动跨行业、跨</w:t>
      </w:r>
      <w:r>
        <w:rPr>
          <w:rFonts w:hint="eastAsia" w:ascii="方正仿宋简体" w:hAnsi="方正仿宋简体" w:eastAsia="方正仿宋简体" w:cs="方正仿宋简体"/>
          <w:snapToGrid w:val="0"/>
          <w:sz w:val="32"/>
          <w:szCs w:val="32"/>
          <w:lang w:eastAsia="zh-CN"/>
        </w:rPr>
        <w:t>部门</w:t>
      </w:r>
      <w:r>
        <w:rPr>
          <w:rFonts w:hint="eastAsia" w:ascii="方正仿宋简体" w:hAnsi="方正仿宋简体" w:eastAsia="方正仿宋简体" w:cs="方正仿宋简体"/>
          <w:snapToGrid w:val="0"/>
          <w:sz w:val="32"/>
          <w:szCs w:val="32"/>
        </w:rPr>
        <w:t>的互联互通，推动互联网等新一代的信息技术在国民经济和社会各领域的应用；研究制定“智慧城市”建设标准体系，推动智慧城市评价工作；负责对“智慧城市”建设项目实施统筹管理，指导项目规划、建设、运营、验收、评估工作；指导协调全市电子政务建设总体规划、实施方案，统筹全市电子政务建设资源调配；统筹协调电信业规划的组织实施，指导协调通讯业发展，促进电信、广播电视、计算机网络和电力融合；负责牵头编制并组织实施全市大数据发展应用规划和政策措施，推动数据产业化、产业数据化；统筹政务信息系统、网络信息系统的整合和政务信息中心建设管理，统筹政务信息资源的共享与开放；统筹规划大数据基础设施建设，建立完善数据开放平台和标准体系；组织实施各类数据资源的采集、存贮、使用、开发、共享工作，应用大数据资源提升政府治理水平，促进保障和改善民生；负责统筹推进社会经济各领域大数据开放应用，推动大数据与实体经济深度融合；按照国家、省要求拟定大数据标准体系和考核体系，健全大数据安全保障体系，指导协调大数据产业发展，推动构建以数据为关键要素的数字经济；承担市信息化领导小组办公室日常工作。</w:t>
      </w:r>
    </w:p>
    <w:p>
      <w:pPr>
        <w:keepNext w:val="0"/>
        <w:keepLines w:val="0"/>
        <w:pageBreakBefore w:val="0"/>
        <w:kinsoku/>
        <w:wordWrap/>
        <w:overflowPunct/>
        <w:topLinePunct w:val="0"/>
        <w:autoSpaceDE/>
        <w:autoSpaceDN/>
        <w:bidi w:val="0"/>
        <w:spacing w:line="570" w:lineRule="exact"/>
        <w:ind w:firstLine="316" w:firstLineChars="99"/>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 xml:space="preserve">       5、</w:t>
      </w:r>
      <w:r>
        <w:rPr>
          <w:rFonts w:hint="eastAsia" w:ascii="方正仿宋简体" w:hAnsi="方正仿宋简体" w:eastAsia="方正仿宋简体" w:cs="方正仿宋简体"/>
          <w:snapToGrid w:val="0"/>
          <w:sz w:val="32"/>
          <w:szCs w:val="32"/>
        </w:rPr>
        <w:t>工业科技科。拟订市级重点实验室、技术创新中心、产业技术研究院、新型研发机构等重大科技创新基地和科研条件保障规划政策并监督实施。指导全市基础研究工作。组织推动科研基础性工作，推进重大科研基础设施、大型科研仪器、科学数据、生物资源等科技资源开放共享，组织实施科技基础资源调查。拟订全市科技人才队伍建设的政策措施并组织实施。负责院士联谊日常工作。负责科技创新团队建设工作。拟订相关领域高新技术发展及产业化的规划和政策，组织开展相关领域技术发展需求分析，提出重大任务并监督实施，</w:t>
      </w:r>
      <w:r>
        <w:rPr>
          <w:rFonts w:hint="eastAsia" w:ascii="方正仿宋简体" w:hAnsi="方正仿宋简体" w:eastAsia="方正仿宋简体" w:cs="方正仿宋简体"/>
          <w:snapToGrid w:val="0"/>
          <w:sz w:val="32"/>
          <w:szCs w:val="32"/>
          <w:lang w:val="zh-CN"/>
        </w:rPr>
        <w:t>推动重大关键技术攻关。</w:t>
      </w:r>
      <w:r>
        <w:rPr>
          <w:rFonts w:hint="eastAsia" w:ascii="方正仿宋简体" w:hAnsi="方正仿宋简体" w:eastAsia="方正仿宋简体" w:cs="方正仿宋简体"/>
          <w:snapToGrid w:val="0"/>
          <w:sz w:val="32"/>
          <w:szCs w:val="32"/>
        </w:rPr>
        <w:t>推动</w:t>
      </w:r>
      <w:r>
        <w:rPr>
          <w:rFonts w:hint="eastAsia" w:ascii="方正仿宋简体" w:hAnsi="方正仿宋简体" w:eastAsia="方正仿宋简体" w:cs="方正仿宋简体"/>
          <w:snapToGrid w:val="0"/>
          <w:sz w:val="32"/>
          <w:szCs w:val="32"/>
          <w:lang w:val="zh-CN"/>
        </w:rPr>
        <w:t>高新技术企业和</w:t>
      </w:r>
      <w:r>
        <w:rPr>
          <w:rFonts w:hint="eastAsia" w:ascii="方正仿宋简体" w:hAnsi="方正仿宋简体" w:eastAsia="方正仿宋简体" w:cs="方正仿宋简体"/>
          <w:snapToGrid w:val="0"/>
          <w:sz w:val="32"/>
          <w:szCs w:val="32"/>
        </w:rPr>
        <w:t>科技型中小企业培育发展</w:t>
      </w:r>
      <w:r>
        <w:rPr>
          <w:rFonts w:hint="eastAsia" w:ascii="方正仿宋简体" w:hAnsi="方正仿宋简体" w:eastAsia="方正仿宋简体" w:cs="方正仿宋简体"/>
          <w:snapToGrid w:val="0"/>
          <w:sz w:val="32"/>
          <w:szCs w:val="32"/>
          <w:lang w:val="zh-CN"/>
        </w:rPr>
        <w:t>等</w:t>
      </w:r>
      <w:r>
        <w:rPr>
          <w:rFonts w:hint="eastAsia" w:ascii="方正仿宋简体" w:hAnsi="方正仿宋简体" w:eastAsia="方正仿宋简体" w:cs="方正仿宋简体"/>
          <w:snapToGrid w:val="0"/>
          <w:sz w:val="32"/>
          <w:szCs w:val="32"/>
        </w:rPr>
        <w:t>相关工作。指导高新技术产业开发区和</w:t>
      </w:r>
      <w:r>
        <w:rPr>
          <w:rFonts w:hint="eastAsia" w:ascii="方正仿宋简体" w:hAnsi="方正仿宋简体" w:eastAsia="方正仿宋简体" w:cs="方正仿宋简体"/>
          <w:snapToGrid w:val="0"/>
          <w:sz w:val="32"/>
          <w:szCs w:val="32"/>
          <w:lang w:val="zh-CN"/>
        </w:rPr>
        <w:t>科技创新园区</w:t>
      </w:r>
      <w:r>
        <w:rPr>
          <w:rFonts w:hint="eastAsia" w:ascii="方正仿宋简体" w:hAnsi="方正仿宋简体" w:eastAsia="方正仿宋简体" w:cs="方正仿宋简体"/>
          <w:snapToGrid w:val="0"/>
          <w:sz w:val="32"/>
          <w:szCs w:val="32"/>
        </w:rPr>
        <w:t>建设。推动</w:t>
      </w:r>
      <w:r>
        <w:rPr>
          <w:rFonts w:hint="eastAsia" w:ascii="方正仿宋简体" w:hAnsi="方正仿宋简体" w:eastAsia="方正仿宋简体" w:cs="方正仿宋简体"/>
          <w:snapToGrid w:val="0"/>
          <w:sz w:val="32"/>
          <w:szCs w:val="32"/>
          <w:lang w:val="zh-CN"/>
        </w:rPr>
        <w:t>科技企业孵化器（众创空间）、科技中介组织等</w:t>
      </w:r>
      <w:r>
        <w:rPr>
          <w:rFonts w:hint="eastAsia" w:ascii="方正仿宋简体" w:hAnsi="方正仿宋简体" w:eastAsia="方正仿宋简体" w:cs="方正仿宋简体"/>
          <w:snapToGrid w:val="0"/>
          <w:sz w:val="32"/>
          <w:szCs w:val="32"/>
        </w:rPr>
        <w:t>高新技术产业化相关</w:t>
      </w:r>
      <w:r>
        <w:rPr>
          <w:rFonts w:hint="eastAsia" w:ascii="方正仿宋简体" w:hAnsi="方正仿宋简体" w:eastAsia="方正仿宋简体" w:cs="方正仿宋简体"/>
          <w:snapToGrid w:val="0"/>
          <w:sz w:val="32"/>
          <w:szCs w:val="32"/>
          <w:lang w:val="zh-CN"/>
        </w:rPr>
        <w:t>科技</w:t>
      </w:r>
      <w:r>
        <w:rPr>
          <w:rFonts w:hint="eastAsia" w:ascii="方正仿宋简体" w:hAnsi="方正仿宋简体" w:eastAsia="方正仿宋简体" w:cs="方正仿宋简体"/>
          <w:snapToGrid w:val="0"/>
          <w:sz w:val="32"/>
          <w:szCs w:val="32"/>
        </w:rPr>
        <w:t>服务体系建设、</w:t>
      </w:r>
      <w:r>
        <w:rPr>
          <w:rFonts w:hint="eastAsia" w:ascii="方正仿宋简体" w:hAnsi="方正仿宋简体" w:eastAsia="方正仿宋简体" w:cs="方正仿宋简体"/>
          <w:snapToGrid w:val="0"/>
          <w:sz w:val="32"/>
          <w:szCs w:val="32"/>
          <w:lang w:val="zh-CN"/>
        </w:rPr>
        <w:t>促进</w:t>
      </w:r>
      <w:r>
        <w:rPr>
          <w:rFonts w:hint="eastAsia" w:ascii="方正仿宋简体" w:hAnsi="方正仿宋简体" w:eastAsia="方正仿宋简体" w:cs="方正仿宋简体"/>
          <w:snapToGrid w:val="0"/>
          <w:sz w:val="32"/>
          <w:szCs w:val="32"/>
        </w:rPr>
        <w:t>科技服务业发展。承担国家科学技术奖、省科学技术奖的申报推荐工作。提出促进科技成果转移转化、促进产学研深度融合、科技知识产权创造、促进区域科技创新发展的相关政策措施建议。组织贯彻落实国家和省科技成果管理相关政策措施，指导、监督科技成果评价，提出重大科技成果转化任务并监督实施。承担技术转移体系工作，拟订促进技术市场发展政策，指导技术市场规范和发展。承担区域科技创新体系建设工作。指导创新驱动发展工作，负责推进创新型市建设相关工作。指导科技成果转移转化示范区建设，负责重点目标任务的督导落实。拟订引进国外智力规划和政策并组织实施。拟定外国专家管理办法，承担重点外国专家服工作。组织实施引进外国智力项目。组织在国（境）外和市内开展国际人才交流活动。负责与外国官方机构及其他组织建立人才交流与合作关系，指导引智工作站建设。承办出国(境）培训工作。拟订出国（境）培训总体规划、政策和年度计划并监督实施。承担中国政府友谊奖、省燕赵友谊奖、“外专百人计划”的组织推荐工作。协助省科学技术厅发放外国人来华工作许可证。拟订全市科技招商总体规划及重点领域规划，起草全市促进科技招商的政策；统筹推进重点科技招商工作和科技招商项目的落实；管理全市政府扶持性科技招商计划项目；负责网络科技招商系统建设、信息整合、数据库建设，提供发布科技招商信息和远程视频在线洽谈。拟订国际科技合作与交流及创新能力开放合作的规划、政策和措施并推动落实，组织开展相关领域国际科技合作需求分析，研究提出重大任务并监督实施。指导相关</w:t>
      </w:r>
      <w:r>
        <w:rPr>
          <w:rFonts w:hint="eastAsia" w:ascii="方正仿宋简体" w:hAnsi="方正仿宋简体" w:eastAsia="方正仿宋简体" w:cs="方正仿宋简体"/>
          <w:snapToGrid w:val="0"/>
          <w:sz w:val="32"/>
          <w:szCs w:val="32"/>
          <w:lang w:eastAsia="zh-CN"/>
        </w:rPr>
        <w:t>部门</w:t>
      </w:r>
      <w:r>
        <w:rPr>
          <w:rFonts w:hint="eastAsia" w:ascii="方正仿宋简体" w:hAnsi="方正仿宋简体" w:eastAsia="方正仿宋简体" w:cs="方正仿宋简体"/>
          <w:snapToGrid w:val="0"/>
          <w:sz w:val="32"/>
          <w:szCs w:val="32"/>
        </w:rPr>
        <w:t>对外科技合作与交流工作。组织科技援外和科技援冀相关事宜。承办涉港澳台的科技合作与交流有关工作。承办与上级的会商工作，负责与高校和科研院所的科技会商工作。</w:t>
      </w:r>
    </w:p>
    <w:p>
      <w:pPr>
        <w:keepNext w:val="0"/>
        <w:keepLines w:val="0"/>
        <w:pageBreakBefore w:val="0"/>
        <w:widowControl/>
        <w:kinsoku/>
        <w:wordWrap/>
        <w:overflowPunct/>
        <w:topLinePunct w:val="0"/>
        <w:autoSpaceDE/>
        <w:autoSpaceDN/>
        <w:bidi w:val="0"/>
        <w:adjustRightInd w:val="0"/>
        <w:snapToGrid w:val="0"/>
        <w:spacing w:line="570" w:lineRule="exact"/>
        <w:ind w:firstLine="316" w:firstLineChars="99"/>
        <w:textAlignment w:val="auto"/>
        <w:rPr>
          <w:rFonts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lang w:eastAsia="zh-CN"/>
        </w:rPr>
        <w:t>6、</w:t>
      </w:r>
      <w:r>
        <w:rPr>
          <w:rFonts w:hint="eastAsia" w:ascii="方正仿宋简体" w:hAnsi="方正仿宋简体" w:eastAsia="方正仿宋简体" w:cs="方正仿宋简体"/>
          <w:snapToGrid w:val="0"/>
          <w:sz w:val="32"/>
          <w:szCs w:val="32"/>
        </w:rPr>
        <w:t>农业科技科。拟订科技促进农业农村发展、社会发展领域科技创新的规划和政策，组织开展相关领域技术发展需求分析，提出重大任务并监督实施，推动重大关键技术攻关。</w:t>
      </w:r>
      <w:r>
        <w:rPr>
          <w:rFonts w:hint="eastAsia" w:ascii="方正仿宋简体" w:hAnsi="方正仿宋简体" w:eastAsia="方正仿宋简体" w:cs="方正仿宋简体"/>
          <w:snapToGrid w:val="0"/>
          <w:sz w:val="32"/>
          <w:szCs w:val="32"/>
          <w:lang w:val="zh-CN"/>
        </w:rPr>
        <w:t>培育农业科技园区、星创天地，推动农业农村科技进步。开展科技扶贫和农村科技社会化服务体系建设工作。促进生物技术发展及产业化，</w:t>
      </w:r>
      <w:r>
        <w:rPr>
          <w:rFonts w:hint="eastAsia" w:ascii="方正仿宋简体" w:hAnsi="方正仿宋简体" w:eastAsia="方正仿宋简体" w:cs="方正仿宋简体"/>
          <w:snapToGrid w:val="0"/>
          <w:sz w:val="32"/>
          <w:szCs w:val="32"/>
        </w:rPr>
        <w:t>推进食品、生物、医药及大健康产业等绿色技术创新，协调科技应对气候变化工作。承担推进创新体系建设和科技体制改革工作，拟订科技创新政策措施，组织起草规范性文件和政策并开展普法宣传，提出激励企业技术创新的政策建议。拟订科研机构改革发展与布局的规划并监督实施，组织开展科研机构创新绩效管理。统筹推进科普、软科学工作。承担科技监督评价体系建设和科技评估管理相关工作，提出科技评价机制改革的政策措施建议并监督实施。组织市级科技计划（专项、基金）的绩效评价。统筹开展对重大科技规划和科技政策落实、项目和经费管理、专业机构履职、平台基地建设、科技奖励评审等监督检查。承担科研诚信建设、科技军民融合发展、科技安全和科技保密相关工作。承担建立科技管理平台和科研项目资金协调、评估、监管机制相关工作，协调提出科技资源合理配置的政策措施建议，承担市科技计划(专项、基金等)协调管理工作。提出年度科技计划的总体设计、专项布局和经费预算建议。牵头组织市级科技计划项目申报指南编制、项目评审，指导项目管理专业机构建设，实施科技报告制度。建设管理市科技管理信息系统和科技专家库。拟订全市促进科技与金融结合的政策措施并组织实施。承担唐山市国防科技动员办公室日常工作。承接国家省市科技重大专项在遵化实施相关工作。负责科技创新综合工作，拟订科技创新发展战略、规划并协调实施。组织开展技术预测，承担重大科技决策咨询制度运行相关工作。协调推进京津冀协同创新相关工作。实施创新调查制度，承担科技统计相关工作。</w:t>
      </w:r>
      <w:r>
        <w:rPr>
          <w:rFonts w:hint="eastAsia" w:ascii="方正仿宋简体" w:hAnsi="方正仿宋简体" w:eastAsia="方正仿宋简体" w:cs="方正仿宋简体"/>
          <w:kern w:val="2"/>
          <w:sz w:val="32"/>
          <w:szCs w:val="32"/>
          <w:lang w:val="en-US" w:eastAsia="zh-CN"/>
        </w:rPr>
        <w:t>承担遵化市科技创新工作组办公室具体工</w:t>
      </w:r>
      <w:r>
        <w:rPr>
          <w:rFonts w:hint="eastAsia" w:ascii="方正仿宋简体" w:hAnsi="方正仿宋简体" w:eastAsia="方正仿宋简体" w:cs="方正仿宋简体"/>
          <w:snapToGrid w:val="0"/>
          <w:sz w:val="32"/>
          <w:szCs w:val="32"/>
        </w:rPr>
        <w:t>作。</w:t>
      </w:r>
    </w:p>
    <w:p>
      <w:pPr>
        <w:spacing w:line="560" w:lineRule="exact"/>
        <w:ind w:firstLine="560"/>
        <w:jc w:val="center"/>
        <w:rPr>
          <w:rFonts w:ascii="方正仿宋简体" w:hAnsi="方正仿宋简体" w:eastAsia="方正仿宋简体" w:cs="方正仿宋简体"/>
          <w:sz w:val="32"/>
          <w:szCs w:val="32"/>
        </w:rPr>
      </w:pPr>
      <w:bookmarkStart w:id="2" w:name="_Toc_3_3_0000000011"/>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名称</w:t>
            </w:r>
          </w:p>
        </w:tc>
        <w:tc>
          <w:tcPr>
            <w:tcW w:w="22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性质</w:t>
            </w:r>
          </w:p>
        </w:tc>
        <w:tc>
          <w:tcPr>
            <w:tcW w:w="23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规格</w:t>
            </w:r>
          </w:p>
        </w:tc>
        <w:tc>
          <w:tcPr>
            <w:tcW w:w="334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工业和信息化</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部门</w:t>
            </w:r>
          </w:p>
        </w:tc>
        <w:tc>
          <w:tcPr>
            <w:tcW w:w="2250"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bookmarkEnd w:id="2"/>
    </w:tbl>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部门</w:t>
      </w:r>
      <w:r>
        <w:rPr>
          <w:rFonts w:hint="eastAsia" w:ascii="方正黑体简体" w:hAnsi="方正黑体简体" w:eastAsia="方正黑体简体" w:cs="方正黑体简体"/>
          <w:sz w:val="32"/>
          <w:szCs w:val="32"/>
        </w:rPr>
        <w:t>预算安排的总体情况</w:t>
      </w:r>
    </w:p>
    <w:p>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市部门</w:t>
      </w:r>
      <w:r>
        <w:rPr>
          <w:rFonts w:hint="eastAsia" w:ascii="方正仿宋简体" w:hAnsi="方正仿宋简体" w:eastAsia="方正仿宋简体" w:cs="方正仿宋简体"/>
          <w:color w:val="000000"/>
          <w:sz w:val="32"/>
          <w:szCs w:val="32"/>
        </w:rPr>
        <w:t>预算的编制实行综合预算管理，即全部收入和支出都反映在预算中。遵化市</w:t>
      </w:r>
      <w:r>
        <w:rPr>
          <w:rFonts w:hint="eastAsia" w:ascii="方正仿宋简体" w:hAnsi="方正仿宋简体" w:eastAsia="方正仿宋简体" w:cs="方正仿宋简体"/>
          <w:color w:val="000000"/>
          <w:sz w:val="32"/>
          <w:szCs w:val="32"/>
          <w:lang w:eastAsia="zh-CN"/>
        </w:rPr>
        <w:t>工业和信息化</w:t>
      </w:r>
      <w:r>
        <w:rPr>
          <w:rFonts w:hint="eastAsia" w:ascii="方正仿宋简体" w:hAnsi="方正仿宋简体" w:eastAsia="方正仿宋简体" w:cs="方正仿宋简体"/>
          <w:color w:val="000000"/>
          <w:sz w:val="32"/>
          <w:szCs w:val="32"/>
        </w:rPr>
        <w:t>局机关及所属事业</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的收支包含在</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预算中。</w:t>
      </w:r>
    </w:p>
    <w:p>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1、收入情况</w:t>
      </w:r>
    </w:p>
    <w:p>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反映本</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当年全部收入。2023年预算收入2412.17万元，其中：一般公共预算收入2412.17万元，基金预算收入0万元，财政专户核拨收入0万元，其他来源收入0万元。</w:t>
      </w:r>
    </w:p>
    <w:p>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2、支出说明</w:t>
      </w:r>
    </w:p>
    <w:p>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收支预算总表支出栏、基本支出表、项目支出表按经济分类和支出功能分类科目编制，反映遵化市工信局年度</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预算中支出预算的总体情况。2023年支出预算2412.17万元，其中基本支出1379.49万元，包括人员经费1338.39万元和日常公用经费41.1万元；项目支出1032.68万元，全部为</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支出，主要为人员工资、保险、日常公用经费、项目支出等。</w:t>
      </w:r>
    </w:p>
    <w:p>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3、比上年增减情况2023年预算收支安排2412.17万元，较2022年预算增加</w:t>
      </w:r>
      <w:r>
        <w:rPr>
          <w:rFonts w:hint="eastAsia" w:ascii="方正仿宋简体" w:hAnsi="方正仿宋简体" w:eastAsia="方正仿宋简体" w:cs="方正仿宋简体"/>
          <w:color w:val="000000"/>
          <w:sz w:val="32"/>
          <w:szCs w:val="32"/>
          <w:lang w:eastAsia="zh-CN"/>
        </w:rPr>
        <w:t>1232.98</w:t>
      </w:r>
      <w:r>
        <w:rPr>
          <w:rFonts w:hint="eastAsia" w:ascii="方正仿宋简体" w:hAnsi="方正仿宋简体" w:eastAsia="方正仿宋简体" w:cs="方正仿宋简体"/>
          <w:color w:val="000000"/>
          <w:sz w:val="32"/>
          <w:szCs w:val="32"/>
        </w:rPr>
        <w:t>万元，其中：基本支出增加</w:t>
      </w:r>
      <w:r>
        <w:rPr>
          <w:rFonts w:hint="eastAsia" w:ascii="方正仿宋简体" w:hAnsi="方正仿宋简体" w:eastAsia="方正仿宋简体" w:cs="方正仿宋简体"/>
          <w:color w:val="000000"/>
          <w:sz w:val="32"/>
          <w:szCs w:val="32"/>
          <w:lang w:eastAsia="zh-CN"/>
        </w:rPr>
        <w:t>265.26</w:t>
      </w:r>
      <w:r>
        <w:rPr>
          <w:rFonts w:hint="eastAsia" w:ascii="方正仿宋简体" w:hAnsi="方正仿宋简体" w:eastAsia="方正仿宋简体" w:cs="方正仿宋简体"/>
          <w:color w:val="000000"/>
          <w:sz w:val="32"/>
          <w:szCs w:val="32"/>
        </w:rPr>
        <w:t>万元，主要为人员经费支出增加；项目支出增加</w:t>
      </w:r>
      <w:r>
        <w:rPr>
          <w:rFonts w:hint="eastAsia" w:ascii="方正仿宋简体" w:hAnsi="方正仿宋简体" w:eastAsia="方正仿宋简体" w:cs="方正仿宋简体"/>
          <w:color w:val="000000"/>
          <w:sz w:val="32"/>
          <w:szCs w:val="32"/>
          <w:lang w:eastAsia="zh-CN"/>
        </w:rPr>
        <w:t>967.72</w:t>
      </w:r>
      <w:r>
        <w:rPr>
          <w:rFonts w:hint="eastAsia" w:ascii="方正仿宋简体" w:hAnsi="方正仿宋简体" w:eastAsia="方正仿宋简体" w:cs="方正仿宋简体"/>
          <w:color w:val="000000"/>
          <w:sz w:val="32"/>
          <w:szCs w:val="32"/>
        </w:rPr>
        <w:t>万元，主要是增加了相关项目的预算安排。</w:t>
      </w:r>
    </w:p>
    <w:p>
      <w:pPr>
        <w:spacing w:line="560" w:lineRule="exact"/>
        <w:ind w:firstLine="640" w:firstLineChars="200"/>
        <w:rPr>
          <w:rFonts w:ascii="方正黑体简体" w:hAnsi="方正黑体简体" w:eastAsia="方正黑体简体" w:cs="方正黑体简体"/>
          <w:sz w:val="32"/>
          <w:szCs w:val="32"/>
        </w:rPr>
      </w:pPr>
      <w:bookmarkStart w:id="3" w:name="_Toc_3_3_0000000012"/>
      <w:r>
        <w:rPr>
          <w:rFonts w:hint="eastAsia" w:ascii="方正黑体简体" w:hAnsi="方正黑体简体" w:eastAsia="方正黑体简体" w:cs="方正黑体简体"/>
          <w:sz w:val="32"/>
          <w:szCs w:val="32"/>
        </w:rPr>
        <w:t>三、机关运行经费安排情况</w:t>
      </w:r>
      <w:bookmarkEnd w:id="3"/>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2023年，我局机关运行经费共计安排41.1</w:t>
      </w:r>
      <w:r>
        <w:rPr>
          <w:rFonts w:hint="eastAsia" w:ascii="方正仿宋简体" w:hAnsi="方正仿宋简体" w:eastAsia="方正仿宋简体" w:cs="方正仿宋简体"/>
          <w:color w:val="000000"/>
          <w:sz w:val="32"/>
          <w:szCs w:val="32"/>
          <w:lang w:eastAsia="zh-CN"/>
        </w:rPr>
        <w:t>0</w:t>
      </w:r>
      <w:r>
        <w:rPr>
          <w:rFonts w:hint="eastAsia" w:ascii="方正仿宋简体" w:hAnsi="方正仿宋简体" w:eastAsia="方正仿宋简体" w:cs="方正仿宋简体"/>
          <w:color w:val="000000"/>
          <w:sz w:val="32"/>
          <w:szCs w:val="32"/>
        </w:rPr>
        <w:t>万元，主要用于日常办公、水电费、公务运行等日常支出。包括：办公费1.41万元；电费0.94万元；邮电费0.47万元；差旅费0.94万元；会议费0.23万元；培训费0.23万元；公务接待费0.08万元；工会经费7.68万元；福利费8.22万元；公务用车运行维护费6.15万元；其他交通费用（公车补贴）11.58万元；离退休干部人员福利费2.69万元；其他商品和服务支出0.48万元</w:t>
      </w:r>
      <w:r>
        <w:rPr>
          <w:rFonts w:hint="eastAsia" w:ascii="方正仿宋简体" w:hAnsi="方正仿宋简体" w:eastAsia="方正仿宋简体" w:cs="方正仿宋简体"/>
          <w:sz w:val="32"/>
          <w:szCs w:val="32"/>
        </w:rPr>
        <w:t>。</w:t>
      </w:r>
    </w:p>
    <w:p>
      <w:pPr>
        <w:spacing w:line="500" w:lineRule="exact"/>
        <w:ind w:firstLine="560"/>
        <w:rPr>
          <w:rFonts w:ascii="方正仿宋简体" w:hAnsi="方正仿宋简体" w:eastAsia="方正仿宋简体" w:cs="方正仿宋简体"/>
          <w:color w:val="000000"/>
          <w:sz w:val="32"/>
          <w:szCs w:val="32"/>
        </w:rPr>
      </w:pP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2023年，我局“三公”经费预算安排6.69万元，较2022年预算持平。具体安排情况为：</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（一）公务用车购置及运行费。共计安排6.15万元，与2022年相比持平，无增减变化。其中：①公务用车购置费安排0万元，与2022年相比持平，无增减变化。②公车运行维护费0万元，与2022年相比持平，无增减变化。</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（二）公务接待费。安排0.08万元，与2022年相比持平，无增减变化。</w:t>
      </w:r>
    </w:p>
    <w:p>
      <w:pPr>
        <w:widowControl w:val="0"/>
        <w:spacing w:line="570" w:lineRule="exact"/>
        <w:ind w:firstLine="560"/>
        <w:rPr>
          <w:rFonts w:eastAsia="方正仿宋_GBK" w:cs="方正仿宋_GBK"/>
          <w:sz w:val="36"/>
          <w:szCs w:val="36"/>
        </w:rPr>
      </w:pPr>
      <w:r>
        <w:rPr>
          <w:rFonts w:hint="eastAsia" w:ascii="方正仿宋简体" w:hAnsi="方正仿宋简体" w:eastAsia="方正仿宋简体" w:cs="方正仿宋简体"/>
          <w:sz w:val="32"/>
          <w:szCs w:val="32"/>
          <w:lang w:eastAsia="zh-CN"/>
        </w:rPr>
        <w:t>（三）因公出国（境）费安排0万元，与2022年相比持平，无增减变化。</w:t>
      </w:r>
      <w:r>
        <w:rPr>
          <w:rFonts w:eastAsia="方正仿宋_GBK" w:cs="方正仿宋_GBK"/>
          <w:sz w:val="36"/>
          <w:szCs w:val="36"/>
        </w:rPr>
        <w:t xml:space="preserve"> </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（四）会议费。安排0.23万元，与2022年相比持平，无增减变化。</w:t>
      </w:r>
    </w:p>
    <w:p>
      <w:pPr>
        <w:pStyle w:val="27"/>
      </w:pPr>
      <w:r>
        <w:rPr>
          <w:rFonts w:hint="eastAsia" w:ascii="方正仿宋简体" w:hAnsi="方正仿宋简体" w:eastAsia="方正仿宋简体" w:cs="方正仿宋简体"/>
          <w:sz w:val="32"/>
          <w:szCs w:val="32"/>
          <w:lang w:eastAsia="zh-CN"/>
        </w:rPr>
        <w:t>（五）培训费。安排0.23万元，与2022年相比持平，无增减变化。</w:t>
      </w:r>
    </w:p>
    <w:p>
      <w:pPr>
        <w:widowControl w:val="0"/>
        <w:spacing w:line="570" w:lineRule="exact"/>
        <w:ind w:firstLine="56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整体绩效目标</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一、总体绩效目标</w:t>
      </w:r>
    </w:p>
    <w:p>
      <w:pPr>
        <w:pStyle w:val="28"/>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遵办〔2019〕43号遵化市人民政府办公室关于印发《遵化市工业和信息化局主要职责内设机构和人员编制规定》的通知，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p>
    <w:p>
      <w:pPr>
        <w:widowControl w:val="0"/>
        <w:spacing w:line="570" w:lineRule="exact"/>
        <w:ind w:firstLine="560"/>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1、购置公务用车</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绩效目标：严格按照公务用车管理办法，保障公车经费及时、顺畅报销。加强预算监督，提高资金使用效益，保障部门工作顺利开展。</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绩效指标：严格执行年初预算，有效防止超预算。保障机关运转对公共服务水平提升情况。</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2、安全生产执法监督管理经费</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绩效目标：及时排查生产工作中的不安全生产事故，做到防患未然。</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绩效指标：改善生态环境质量, 提升生态环境质量。服务对象满意度指标达到90%以上。</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3公共场所无线局域网建设和免费开放项目服务费、验收费</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绩效指标：加快“互联网+”行动和大数据战略实施。服务对象满意度指标达到90%以上。</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4、科技发展工作经费</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为提高广大人民群众的科技意识，让广大人民群众充分享受科技进步和科技创新带来的实惠，组织开展科技下乡、科普培训、科普宣传、科技咨询、科技研发等活动；开展科技政策培训，开展科技合作与交流，开展科技成果转化活动。</w:t>
      </w:r>
    </w:p>
    <w:p>
      <w:pPr>
        <w:pStyle w:val="29"/>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绩效指标：着力提高全社会的科技意识，让广大人民群众充分享受科技进步和科技创新带来的实惠。服务对象满意度指标达到90%以上。</w:t>
      </w:r>
    </w:p>
    <w:p>
      <w:pPr>
        <w:widowControl w:val="0"/>
        <w:numPr>
          <w:ilvl w:val="0"/>
          <w:numId w:val="2"/>
        </w:numPr>
        <w:spacing w:line="570" w:lineRule="exact"/>
        <w:ind w:firstLine="640" w:firstLineChars="200"/>
        <w:rPr>
          <w:rFonts w:ascii="方正楷体简体" w:hAnsi="方正楷体简体" w:eastAsia="方正楷体简体" w:cs="方正楷体简体"/>
          <w:sz w:val="32"/>
          <w:szCs w:val="32"/>
          <w:lang w:eastAsia="zh-CN"/>
        </w:rPr>
      </w:pPr>
      <w:bookmarkStart w:id="4" w:name="_Toc_2_2_0000000003"/>
      <w:r>
        <w:rPr>
          <w:rFonts w:hint="eastAsia" w:ascii="方正楷体简体" w:hAnsi="方正楷体简体" w:eastAsia="方正楷体简体" w:cs="方正楷体简体"/>
          <w:sz w:val="32"/>
          <w:szCs w:val="32"/>
          <w:lang w:eastAsia="zh-CN"/>
        </w:rPr>
        <w:t>工作保障措施</w:t>
      </w:r>
      <w:bookmarkEnd w:id="4"/>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加强领导，制定任务目标，确保目标任务层层分解到人，分解到事。以开展“抓机遇、促转型、干成事、出亮点”和治理不作为、慢作为、乱作为专项整治行动为契机，不断提升服务基层企业的能力和水平，提升落实上级决策部署的执行力和担当力。认真落实“四个干”督查督办、平时考核工作机制。加强信息宣传工作，完成好人大、政协工作。认真做好老干部服务工作，认真做好群众信访工作，确保社会和谐稳定。</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认真落实依法行政。强化督导检查，按时、按量督导，确保工作任务落实及时，督导措施得力。共同为我部门发展努力奋斗严格安全生产责任制，加强民爆行业安全生产监管；加强电力执法，严厉查处违规供电行为，加强融资性担保机构的日常监管，组织开展网络与信息安全培训、应急演练、日常监测和专项检查。</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制定周密计划，分解全年指标任务，层层督导落实。强化督导检查，按时、按量督导，确保工作任务落实及时，督导措施得力。积极争取市政府及各部门大力支持，包括政策支持和经济支持，共同为我部门发展努力奋斗。</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及时总结经验，完善各项措施，完善制度建设。制度建设是绩效管理工作的基石，根据实际情况，从部门层面、部门层面、项目层面分别制定了多项管理办法，并编制了《内控手册》，为年度预算的编制、执行、项目监督、绩效评价等系列工作提供了制度基础，同时也明确了各科室的工作任务，工作职责。2022年我们将依据此类文件，修订完善部门绩效管理制度的相关文件，确保我部门绩效管理工作有效开展。</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加强支出管理。优化支出结构、编细编实预算、尽快启动项目、及时支付资金、按规定要求支出资金，确保支出进度达标。</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加强绩效运行监控。按要求开展绩效运行监控，发现问题及时采取措施，确保绩效目标如期保质实现。</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做好绩效自评。按要求开展上年度部门预算绩效自评和重点评价工作，对评价中发现的问题及时整改，调整优化支出结构，提高财政资金使用效益。</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规范财务资产管理。完善财务管理制度，严格审批程序，加强固定资产登记、使用和报废处置管理，做到支出合理，物尽其用。</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加强宣传培训调研等。加强人员培训，提高本部门职工业务素质；加强调研，提出优化财政资金配置、提高资金使用效益的意见意见；加大宣传力度，强化预算绩效管理意识，促进预算绩效管理水平进一步提升。</w:t>
      </w:r>
    </w:p>
    <w:p>
      <w:pPr>
        <w:widowControl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spacing w:line="570" w:lineRule="exact"/>
        <w:ind w:firstLine="560"/>
        <w:jc w:val="both"/>
        <w:rPr>
          <w:rFonts w:ascii="方正仿宋简体" w:hAnsi="方正仿宋简体" w:eastAsia="方正仿宋简体" w:cs="方正仿宋简体"/>
          <w:kern w:val="2"/>
          <w:sz w:val="32"/>
          <w:szCs w:val="32"/>
          <w:lang w:eastAsia="zh-CN"/>
        </w:rPr>
      </w:pPr>
      <w:r>
        <w:rPr>
          <w:rFonts w:hint="eastAsia" w:ascii="宋体" w:hAnsi="宋体" w:eastAsia="方正仿宋简体" w:cs="Times New Roman"/>
          <w:color w:val="000000"/>
          <w:sz w:val="32"/>
          <w:szCs w:val="32"/>
        </w:rPr>
        <w:t>2023年无专项资金预算，此内容为空。</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sectPr>
          <w:pgSz w:w="16840" w:h="11900" w:orient="landscape"/>
          <w:pgMar w:top="567" w:right="1984" w:bottom="567" w:left="1134" w:header="720" w:footer="720" w:gutter="0"/>
          <w:cols w:space="720" w:num="1"/>
        </w:sectPr>
      </w:pPr>
      <w:r>
        <w:rPr>
          <w:rFonts w:hint="eastAsia" w:ascii="方正仿宋简体" w:hAnsi="方正仿宋简体" w:eastAsia="方正仿宋简体" w:cs="方正仿宋简体"/>
          <w:sz w:val="32"/>
          <w:szCs w:val="32"/>
          <w:lang w:eastAsia="zh-CN"/>
        </w:rPr>
        <w:t>第三部分 部门</w:t>
      </w:r>
      <w:r>
        <w:rPr>
          <w:rFonts w:hint="eastAsia" w:ascii="方正仿宋简体" w:hAnsi="方正仿宋简体" w:eastAsia="方正仿宋简体" w:cs="方正仿宋简体"/>
          <w:sz w:val="32"/>
          <w:szCs w:val="32"/>
        </w:rPr>
        <w:t>预算项目绩效目</w:t>
      </w: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lang w:eastAsia="zh-CN"/>
        </w:rPr>
        <w:t>1、安可计算机购置绩效目标表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53"/>
        <w:gridCol w:w="3604"/>
        <w:gridCol w:w="2260"/>
        <w:gridCol w:w="1078"/>
        <w:gridCol w:w="1244"/>
        <w:gridCol w:w="14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5909"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13028123P00009310002Y</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4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5.85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5.85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rPr>
            </w:pP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用于用于加快“互联网+"行动和大数据战略实施,购置安可计算机经费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590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rPr>
            </w:pPr>
          </w:p>
        </w:tc>
        <w:tc>
          <w:tcPr>
            <w:tcW w:w="590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用于用于加快“互联网+"行动和大数据战略实施,购置安可计算机经费</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1"/>
        <w:gridCol w:w="1878"/>
        <w:gridCol w:w="3461"/>
        <w:gridCol w:w="4448"/>
        <w:gridCol w:w="1742"/>
        <w:gridCol w:w="2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质量指标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采购质量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把关采购计算机质优价廉</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时效指标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费用报销及时性</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按照审批程序及时报销经费、不拖延</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成本指标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公用经费节约率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率节约率=（预算金额-报销金额）/预算金额</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数量指标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申请购置数量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按照公用经费管理办法审核数量购置</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5台</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社会效益指标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信息化水平提升率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本年度信息化水平较去年信息化水平提升比率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经济效益指标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通用设备运行 (或应用软件)的满意率(％)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服务申请单中满意的数量占服务申请单总数量的比率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可持续影响指标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网络安全稳定运行比例</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网络安全稳定运行时长占总时长的比例</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生态效益指标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提升生态环境质量</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服务对象满意度指标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培训人员满意度</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调查中，培训人员满意的人数占总调查人数的比率</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根据年初工作计划安排</w:t>
            </w:r>
          </w:p>
        </w:tc>
      </w:tr>
    </w:tbl>
    <w:p>
      <w:pPr>
        <w:rPr>
          <w:rFonts w:ascii="方正仿宋简体" w:hAnsi="方正仿宋简体" w:eastAsia="方正仿宋简体" w:cs="方正仿宋简体"/>
        </w:rPr>
        <w:sectPr>
          <w:footerReference r:id="rId7" w:type="default"/>
          <w:pgSz w:w="16840" w:h="11900" w:orient="landscape"/>
          <w:pgMar w:top="567" w:right="1984" w:bottom="567" w:left="1134" w:header="720" w:footer="720" w:gutter="0"/>
          <w:cols w:space="0" w:num="1"/>
        </w:sect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2、安全生产执法监督管理经费绩效目标</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53"/>
        <w:gridCol w:w="3604"/>
        <w:gridCol w:w="2260"/>
        <w:gridCol w:w="1078"/>
        <w:gridCol w:w="1244"/>
        <w:gridCol w:w="14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5909"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13028123P00008910002R</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安全生产执法监督管理经费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4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安全生产执法监督管理经费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590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590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用于安全生产排查工作中的执法监管管理经费。</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9"/>
        <w:gridCol w:w="1971"/>
        <w:gridCol w:w="2164"/>
        <w:gridCol w:w="5447"/>
        <w:gridCol w:w="1795"/>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隐患排查率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实际隐患排查数量占隐患总数的比例</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执法行动次数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安全生产执法行动的次数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≥20次</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安全运行率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企业安全生产运行比率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安全生产执法所需经费</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安全生产执法所需经费</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安全生产提升率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本年度安全生产提升与去年相比的比率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隐患整改率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已整改隐患数占执法发现的隐患总数的比率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受训学员满意度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调查中满意和较满意的受训学员数量占调查总人数的比率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用户满意度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调查中用户反馈满意和较满意的数量占调查用户总数量的比率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根据年初工作计划安排</w:t>
            </w:r>
          </w:p>
        </w:tc>
      </w:tr>
    </w:tbl>
    <w:p>
      <w:pPr>
        <w:rPr>
          <w:rFonts w:ascii="方正仿宋简体" w:hAnsi="方正仿宋简体" w:eastAsia="方正仿宋简体" w:cs="方正仿宋简体"/>
        </w:rPr>
        <w:sectPr>
          <w:footerReference r:id="rId8" w:type="default"/>
          <w:pgSz w:w="16840" w:h="11900" w:orient="landscape"/>
          <w:pgMar w:top="567" w:right="1984" w:bottom="567" w:left="1134" w:header="720" w:footer="720" w:gutter="0"/>
          <w:cols w:space="0" w:num="1"/>
        </w:sect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3、公共场所无线局域网建设和免费开放项目服务费和验收费绩效目标表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848"/>
        <w:gridCol w:w="3061"/>
        <w:gridCol w:w="1852"/>
        <w:gridCol w:w="1498"/>
        <w:gridCol w:w="1712"/>
        <w:gridCol w:w="20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5909"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13028123P00024510002M</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公共场所无线局域网建设和免费开放项目服务费和验收费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4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公共场所无线局域网建设和免费开放项目服务费和验收费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590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590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1.为统筹推进我市信息基础设施建设，</w:t>
            </w:r>
            <w:r>
              <w:rPr>
                <w:rFonts w:ascii="方正仿宋简体" w:hAnsi="方正仿宋简体" w:eastAsia="方正仿宋简体" w:cs="方正仿宋简体"/>
              </w:rPr>
              <w:t>加快“互联网+"行动和大数据战略实施，支付服务费和验收经费。</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7"/>
        <w:gridCol w:w="1789"/>
        <w:gridCol w:w="3331"/>
        <w:gridCol w:w="4895"/>
        <w:gridCol w:w="1658"/>
        <w:gridCol w:w="1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异常处理能力(％)</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系统发现或处理的异常次数占系统所发生的异常总次数的比率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系统验收合格率（%）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系统验收合格的模块占系统总模块的比率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培训合格率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培训合格的学员数量占培训总学员数量的比率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年度服务部门数量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年度服务部门数量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15家</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信息化水平提升率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本年度信息化水平较去年信息化水平提升比率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通用设备运行 (或应用软件)的满意率(％)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服务申请单中满意的数量占服务申请单总数量的比率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网络安全稳定运行比例</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网络安全稳定运行时长占总时长的比例</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改善生态环境质量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提升生态环境质量</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培训人员满意度</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调查中，培训人员满意的人数占总调查人数的比率</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根据年初工作计划安排</w:t>
            </w:r>
          </w:p>
        </w:tc>
      </w:tr>
    </w:tbl>
    <w:p>
      <w:pPr>
        <w:pStyle w:val="3"/>
        <w:ind w:firstLine="0"/>
        <w:rPr>
          <w:lang w:eastAsia="zh-CN"/>
        </w:r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4、冀财建【2022】238号河北省财政厅关于提前下达2023年</w:t>
      </w:r>
      <w:r>
        <w:rPr>
          <w:rFonts w:hint="eastAsia" w:ascii="方正仿宋简体" w:hAnsi="方正仿宋简体" w:eastAsia="方正仿宋简体" w:cs="方正仿宋简体"/>
          <w:color w:val="000000"/>
          <w:kern w:val="2"/>
          <w:sz w:val="28"/>
          <w:lang w:eastAsia="zh-CN"/>
        </w:rPr>
        <w:t>市级</w:t>
      </w:r>
      <w:r>
        <w:rPr>
          <w:rFonts w:hint="eastAsia" w:ascii="方正仿宋简体" w:hAnsi="方正仿宋简体" w:eastAsia="方正仿宋简体" w:cs="方正仿宋简体"/>
          <w:color w:val="000000"/>
          <w:kern w:val="2"/>
          <w:sz w:val="28"/>
        </w:rPr>
        <w:t>中小企业发展专项资金的通知绩效目标表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09"/>
        <w:gridCol w:w="3555"/>
        <w:gridCol w:w="1272"/>
        <w:gridCol w:w="1463"/>
        <w:gridCol w:w="1531"/>
        <w:gridCol w:w="18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9"/>
              <w:rPr>
                <w:rFonts w:ascii="方正仿宋简体" w:hAnsi="方正仿宋简体" w:eastAsia="方正仿宋简体" w:cs="方正仿宋简体"/>
                <w:lang w:eastAsia="zh-CN"/>
              </w:rPr>
            </w:pPr>
            <w:r>
              <w:rPr>
                <w:rFonts w:ascii="方正仿宋简体" w:hAnsi="方正仿宋简体" w:eastAsia="方正仿宋简体" w:cs="方正仿宋简体"/>
              </w:rPr>
              <w:t>13028123P00008910002</w:t>
            </w:r>
            <w:r>
              <w:rPr>
                <w:rFonts w:hint="eastAsia" w:ascii="方正仿宋简体" w:hAnsi="方正仿宋简体" w:eastAsia="方正仿宋简体" w:cs="方正仿宋简体"/>
                <w:lang w:eastAsia="zh-CN"/>
              </w:rPr>
              <w:t>F</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冀财建【2022】238号河北省财政厅关于提前下达2023年</w:t>
            </w:r>
            <w:r>
              <w:rPr>
                <w:rFonts w:hint="eastAsia" w:ascii="方正仿宋简体" w:hAnsi="方正仿宋简体" w:eastAsia="方正仿宋简体" w:cs="方正仿宋简体"/>
                <w:lang w:eastAsia="zh-CN"/>
              </w:rPr>
              <w:t>市级</w:t>
            </w:r>
            <w:r>
              <w:rPr>
                <w:rFonts w:hint="eastAsia" w:ascii="方正仿宋简体" w:hAnsi="方正仿宋简体" w:eastAsia="方正仿宋简体" w:cs="方正仿宋简体"/>
              </w:rP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6864"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1.充分发挥财政资金对中小企业发展的引导和激励作用</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3"/>
        <w:gridCol w:w="1859"/>
        <w:gridCol w:w="1859"/>
        <w:gridCol w:w="4398"/>
        <w:gridCol w:w="3323"/>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监测企业数量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纳入中小监测运行监测企业数量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≥5家</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月均报送量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月均填报生产经营数据企业数量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≥5家</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报送及时率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完成数据报送的及时性</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按照中小企业发展项目资金文件要求</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1.7万元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创新发展能力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企业创造性转化，创新性发展效果显著</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企业创造性转化，创新性发展效果显著</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企业生产提升率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中小企业提升实际生产效率的能力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提供监测数据及时性</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为工信部决策提供有效监测企业数据及时性</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提升环境质量,推动创新性绿色发展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提升环境质量,推动创新性绿色发展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调查中满意和较满意的企业数占调查总企业数的比率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冀财建【2022】238号</w:t>
            </w:r>
          </w:p>
        </w:tc>
      </w:tr>
    </w:tbl>
    <w:p>
      <w:pPr>
        <w:pStyle w:val="2"/>
        <w:ind w:firstLine="480"/>
        <w:rPr>
          <w:rFonts w:eastAsia="方正仿宋简体"/>
          <w:lang w:eastAsia="zh-CN"/>
        </w:r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5、冀财建【2022】239号河北省财政厅关于提前下达2023年支持工业互联网创新发展等项目资金绩效目标表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09"/>
        <w:gridCol w:w="3555"/>
        <w:gridCol w:w="1210"/>
        <w:gridCol w:w="1488"/>
        <w:gridCol w:w="1545"/>
        <w:gridCol w:w="19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7"/>
              <w:rPr>
                <w:rFonts w:ascii="方正仿宋简体" w:hAnsi="方正仿宋简体" w:eastAsia="方正仿宋简体" w:cs="方正仿宋简体"/>
                <w:b w:val="0"/>
                <w:lang w:eastAsia="zh-CN"/>
              </w:rPr>
            </w:pPr>
            <w:r>
              <w:rPr>
                <w:rFonts w:ascii="方正仿宋简体" w:hAnsi="方正仿宋简体" w:eastAsia="方正仿宋简体" w:cs="方正仿宋简体"/>
                <w:b w:val="0"/>
              </w:rPr>
              <w:t>13028123P00008910002</w:t>
            </w:r>
            <w:r>
              <w:rPr>
                <w:rFonts w:hint="eastAsia" w:ascii="方正仿宋简体" w:hAnsi="方正仿宋简体" w:eastAsia="方正仿宋简体" w:cs="方正仿宋简体"/>
                <w:b w:val="0"/>
                <w:lang w:eastAsia="zh-CN"/>
              </w:rPr>
              <w:t>C</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7"/>
              <w:jc w:val="left"/>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冀财建【2022】239号河北省财政厅关于提前下达2023年支持工业互联网创新发展等项目资金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155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155</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pStyle w:val="17"/>
              <w:rPr>
                <w:rFonts w:ascii="方正仿宋简体" w:hAnsi="方正仿宋简体" w:eastAsia="方正仿宋简体" w:cs="方正仿宋简体"/>
                <w:b w:val="0"/>
              </w:rPr>
            </w:pPr>
          </w:p>
        </w:tc>
        <w:tc>
          <w:tcPr>
            <w:tcW w:w="13029" w:type="dxa"/>
            <w:gridSpan w:val="6"/>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pStyle w:val="17"/>
              <w:rPr>
                <w:rFonts w:ascii="方正仿宋简体" w:hAnsi="方正仿宋简体" w:eastAsia="方正仿宋简体" w:cs="方正仿宋简体"/>
                <w:b w:val="0"/>
              </w:rPr>
            </w:pP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7"/>
              <w:jc w:val="left"/>
              <w:rPr>
                <w:rFonts w:ascii="方正仿宋简体" w:hAnsi="方正仿宋简体" w:eastAsia="方正仿宋简体" w:cs="方正仿宋简体"/>
                <w:b w:val="0"/>
              </w:rPr>
            </w:pPr>
            <w:r>
              <w:rPr>
                <w:rFonts w:hint="eastAsia" w:ascii="方正仿宋简体" w:hAnsi="方正仿宋简体" w:eastAsia="方正仿宋简体" w:cs="方正仿宋简体"/>
                <w:b w:val="0"/>
              </w:rPr>
              <w:t xml:space="preserve"> 1.充分发挥财政资金对支持互联网创新发展的引导和激励作用</w:t>
            </w:r>
          </w:p>
        </w:tc>
      </w:tr>
    </w:tbl>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3"/>
        <w:gridCol w:w="1859"/>
        <w:gridCol w:w="1859"/>
        <w:gridCol w:w="4398"/>
        <w:gridCol w:w="3323"/>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产出指标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数量指标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培育企业数量</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培育</w:t>
            </w:r>
            <w:r>
              <w:rPr>
                <w:rFonts w:hint="eastAsia" w:ascii="方正仿宋简体" w:hAnsi="方正仿宋简体" w:eastAsia="方正仿宋简体" w:cs="方正仿宋简体"/>
                <w:b w:val="0"/>
                <w:lang w:eastAsia="zh-CN"/>
              </w:rPr>
              <w:t>市级</w:t>
            </w:r>
            <w:r>
              <w:rPr>
                <w:rFonts w:hint="eastAsia" w:ascii="方正仿宋简体" w:hAnsi="方正仿宋简体" w:eastAsia="方正仿宋简体" w:cs="方正仿宋简体"/>
                <w:b w:val="0"/>
              </w:rPr>
              <w:t>企业数量</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≥2家</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质量指标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两化融合水平提升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完成项目建设，通过专家验收比率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时效指标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报送及时率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完成数据报送的及时性</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成本指标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预算成本数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按照互联网创新发展项目资金文件要求</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155万元</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可持续影响指标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创新发展能力</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企业创造性转化，创新性发展效果显著</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企业创造性转化，创新性发展效果显著</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经济效益指标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企业生产提升率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中小企业提升实际生产效率的能力</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社会效益指标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提供监测数据及时性</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为工信部决策提供有效监测企业数据及时性</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pStyle w:val="17"/>
              <w:rPr>
                <w:rFonts w:ascii="方正仿宋简体" w:hAnsi="方正仿宋简体" w:eastAsia="方正仿宋简体" w:cs="方正仿宋简体"/>
                <w:b w:val="0"/>
              </w:rPr>
            </w:pP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生态效益指标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改善环境质量</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提升环境质量,推动创新性绿色发展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提升环境质量,推动创新性绿色发展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满意度指标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服务对象满意度指标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企业满意度</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调查中满意和较满意的企业数占调查总企业数的比率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≥90百分比</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冀财建【2022】239号</w:t>
            </w:r>
          </w:p>
        </w:tc>
      </w:tr>
    </w:tbl>
    <w:p>
      <w:pPr>
        <w:pStyle w:val="3"/>
        <w:ind w:firstLine="0"/>
        <w:rPr>
          <w:lang w:eastAsia="zh-CN"/>
        </w:rPr>
      </w:pPr>
    </w:p>
    <w:p>
      <w:pPr>
        <w:pStyle w:val="3"/>
        <w:rPr>
          <w:lang w:eastAsia="zh-CN"/>
        </w:r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6、冀财教[2022]176号关于提前下达2023年技术创新引导专项资金绩效目标表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309"/>
        <w:gridCol w:w="3555"/>
        <w:gridCol w:w="1491"/>
        <w:gridCol w:w="1375"/>
        <w:gridCol w:w="1481"/>
        <w:gridCol w:w="18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9"/>
              <w:rPr>
                <w:rFonts w:ascii="方正仿宋简体" w:hAnsi="方正仿宋简体" w:eastAsia="方正仿宋简体" w:cs="方正仿宋简体"/>
                <w:lang w:eastAsia="zh-CN"/>
              </w:rPr>
            </w:pPr>
            <w:r>
              <w:rPr>
                <w:rFonts w:ascii="方正仿宋简体" w:hAnsi="方正仿宋简体" w:eastAsia="方正仿宋简体" w:cs="方正仿宋简体"/>
              </w:rPr>
              <w:t>13028123P00008910002</w:t>
            </w:r>
            <w:r>
              <w:rPr>
                <w:rFonts w:hint="eastAsia" w:ascii="方正仿宋简体" w:hAnsi="方正仿宋简体" w:eastAsia="方正仿宋简体" w:cs="方正仿宋简体"/>
                <w:lang w:eastAsia="zh-CN"/>
              </w:rPr>
              <w:t>E</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sz w:val="21"/>
              </w:rPr>
              <w:t>冀财教[2022]176号关于提前下达2023年技术创新引导专项资金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6864"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1.提升全市科技创新工作水平，提高全省县域科技创新能力</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739"/>
        <w:gridCol w:w="2231"/>
        <w:gridCol w:w="3600"/>
        <w:gridCol w:w="4245"/>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培育科技创新主体数量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组织企业申报科技型中小企业数量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200家</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申报科技型中小企业通过率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完成申报科技型中小企业通过率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工作任务完成及时率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预计2023年年底工作任务完成</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科技型企业预算成本数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科技型企业预算成本数量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300万元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创新发展能力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提高科技型中小企业创造性转化，创新性发展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科技型中小企业创造性转化能力，创新发展能力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科技进步贡献率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科技型中小企业科技进步贡献率58%以上</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≥58百分比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科技型中小企业覆盖率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科技型中小企业占企业总数比例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提升环境质量,推动绿色发展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科技型中小企业提升生态环境质量，推动绿色发展程度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科技型中小企业的满意程度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冀财教[2022]176号</w:t>
            </w:r>
          </w:p>
        </w:tc>
      </w:tr>
    </w:tbl>
    <w:p>
      <w:pPr>
        <w:pStyle w:val="3"/>
        <w:ind w:firstLine="0"/>
        <w:rPr>
          <w:lang w:eastAsia="zh-CN"/>
        </w:rPr>
      </w:pPr>
    </w:p>
    <w:p>
      <w:pPr>
        <w:pStyle w:val="3"/>
        <w:ind w:firstLine="0"/>
        <w:rPr>
          <w:lang w:eastAsia="zh-CN"/>
        </w:rPr>
      </w:pPr>
    </w:p>
    <w:p>
      <w:pPr>
        <w:pStyle w:val="3"/>
        <w:ind w:firstLine="0"/>
        <w:rPr>
          <w:lang w:eastAsia="zh-CN"/>
        </w:rPr>
      </w:pPr>
    </w:p>
    <w:p>
      <w:pPr>
        <w:pStyle w:val="3"/>
        <w:ind w:firstLine="0"/>
        <w:rPr>
          <w:lang w:eastAsia="zh-CN"/>
        </w:rPr>
      </w:pPr>
    </w:p>
    <w:p>
      <w:pPr>
        <w:pStyle w:val="3"/>
        <w:ind w:firstLine="0"/>
        <w:rPr>
          <w:lang w:eastAsia="zh-CN"/>
        </w:rPr>
      </w:pPr>
    </w:p>
    <w:p>
      <w:pPr>
        <w:pStyle w:val="3"/>
        <w:ind w:firstLine="0"/>
        <w:rPr>
          <w:lang w:eastAsia="zh-CN"/>
        </w:rPr>
      </w:pPr>
    </w:p>
    <w:p>
      <w:pPr>
        <w:pStyle w:val="3"/>
        <w:ind w:firstLine="0"/>
        <w:rPr>
          <w:lang w:eastAsia="zh-CN"/>
        </w:rPr>
      </w:pPr>
    </w:p>
    <w:p>
      <w:pPr>
        <w:pStyle w:val="3"/>
        <w:ind w:firstLine="0"/>
        <w:rPr>
          <w:lang w:eastAsia="zh-CN"/>
        </w:r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7、冀财教[202]165号关于提前下达2023年支持市县科技创新和科学普及专项资金绩效目标表</w:t>
      </w:r>
    </w:p>
    <w:tbl>
      <w:tblPr>
        <w:tblStyle w:val="10"/>
        <w:tblW w:w="1485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621"/>
        <w:gridCol w:w="3889"/>
        <w:gridCol w:w="1963"/>
        <w:gridCol w:w="977"/>
        <w:gridCol w:w="1126"/>
        <w:gridCol w:w="15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1469"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7347"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13028123P00008910002R</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3590" w:type="dxa"/>
            <w:gridSpan w:val="3"/>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冀财教[202]165号关于提前下</w:t>
            </w:r>
            <w:r>
              <w:rPr>
                <w:rFonts w:hint="eastAsia" w:ascii="方正仿宋简体" w:hAnsi="方正仿宋简体" w:eastAsia="方正仿宋简体" w:cs="方正仿宋简体"/>
                <w:sz w:val="18"/>
                <w:szCs w:val="18"/>
                <w:lang w:eastAsia="zh-CN"/>
              </w:rPr>
              <w:t>达</w:t>
            </w:r>
            <w:r>
              <w:rPr>
                <w:rFonts w:hint="eastAsia" w:ascii="方正仿宋简体" w:hAnsi="方正仿宋简体" w:eastAsia="方正仿宋简体" w:cs="方正仿宋简体"/>
                <w:sz w:val="18"/>
                <w:szCs w:val="18"/>
              </w:rPr>
              <w:t>2023年支持市县科技创新和科学普及专项资金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542"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531.13</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531.13</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1469"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143"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持市县科技创新和科学普及专项资金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7347"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2599"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7347"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599"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143"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1.促进科技创新和科学普及提升科技水平</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7"/>
        <w:gridCol w:w="1855"/>
        <w:gridCol w:w="1821"/>
        <w:gridCol w:w="4223"/>
        <w:gridCol w:w="3238"/>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8"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55"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330"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科技创新和科学普及项目申报企业数量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22家</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项目申报通过率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科技创新项目申报通过数量占总数量的比例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资金下达及时率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项目资金下达及时率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预计2023年年底前完成</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科技创新和科学普及项目预算成本数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531.13万元</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提高科技创新能力</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提高科技创新能力</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社会积极评价率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科技创新和科学普及项目社会积极评价率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对经济效益提升比</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科技创新和科学普及项目对经济效益提升比值</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vAlign w:val="center"/>
          </w:tcPr>
          <w:p>
            <w:pPr>
              <w:rPr>
                <w:rFonts w:ascii="方正仿宋简体" w:hAnsi="方正仿宋简体" w:eastAsia="方正仿宋简体" w:cs="方正仿宋简体"/>
                <w:sz w:val="21"/>
              </w:rPr>
            </w:pP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改善生态环境质量，实现绿色发展</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提升生态环境质量，实现绿色发展</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服务对象满意和较满意数量占总数量的比例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≥90百分比</w:t>
            </w:r>
          </w:p>
        </w:tc>
        <w:tc>
          <w:tcPr>
            <w:tcW w:w="23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冀财教【2022】165号</w:t>
            </w:r>
          </w:p>
        </w:tc>
      </w:tr>
    </w:tbl>
    <w:p>
      <w:pPr>
        <w:pStyle w:val="2"/>
        <w:ind w:firstLine="480"/>
        <w:rPr>
          <w:rFonts w:eastAsia="方正仿宋简体"/>
          <w:lang w:eastAsia="zh-CN"/>
        </w:rPr>
      </w:pPr>
    </w:p>
    <w:p>
      <w:pPr>
        <w:pStyle w:val="3"/>
        <w:rPr>
          <w:lang w:eastAsia="zh-CN"/>
        </w:rPr>
      </w:pPr>
    </w:p>
    <w:p>
      <w:pPr>
        <w:pStyle w:val="3"/>
        <w:rPr>
          <w:lang w:eastAsia="zh-CN"/>
        </w:rPr>
      </w:pPr>
    </w:p>
    <w:p>
      <w:pPr>
        <w:rPr>
          <w:rFonts w:ascii="方正仿宋简体" w:hAnsi="方正仿宋简体" w:eastAsia="方正仿宋简体" w:cs="方正仿宋简体"/>
          <w:bCs/>
          <w:sz w:val="21"/>
          <w:szCs w:val="21"/>
        </w:rPr>
        <w:sectPr>
          <w:headerReference r:id="rId9" w:type="default"/>
          <w:footerReference r:id="rId11" w:type="default"/>
          <w:headerReference r:id="rId10" w:type="even"/>
          <w:footerReference r:id="rId12" w:type="even"/>
          <w:pgSz w:w="16840" w:h="11900" w:orient="landscape"/>
          <w:pgMar w:top="1361" w:right="1020" w:bottom="1134" w:left="1020" w:header="720" w:footer="720" w:gutter="0"/>
          <w:cols w:space="720" w:num="1"/>
        </w:sectPr>
      </w:pPr>
    </w:p>
    <w:p>
      <w:pPr>
        <w:widowControl w:val="0"/>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rPr>
        <w:t>8、科技发展工作经费绩效目标表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3586"/>
        <w:gridCol w:w="3853"/>
        <w:gridCol w:w="2081"/>
        <w:gridCol w:w="993"/>
        <w:gridCol w:w="1144"/>
        <w:gridCol w:w="13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rPr>
            </w:pPr>
            <w:r>
              <w:rPr>
                <w:rFonts w:ascii="方正仿宋简体" w:hAnsi="方正仿宋简体" w:eastAsia="方正仿宋简体" w:cs="方正仿宋简体"/>
                <w:b w:val="0"/>
              </w:rPr>
              <w:t>471001遵化市工业和信息化局</w:t>
            </w:r>
          </w:p>
        </w:tc>
        <w:tc>
          <w:tcPr>
            <w:tcW w:w="0" w:type="auto"/>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6864" w:type="dxa"/>
            <w:gridSpan w:val="2"/>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13028123P00008310003B</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0" w:type="auto"/>
            <w:gridSpan w:val="3"/>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科技发展工作经费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3309"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7</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0" w:type="auto"/>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13029" w:type="dxa"/>
            <w:gridSpan w:val="6"/>
            <w:vAlign w:val="center"/>
          </w:tcPr>
          <w:p>
            <w:pPr>
              <w:pStyle w:val="19"/>
              <w:rPr>
                <w:rFonts w:ascii="方正仿宋简体" w:hAnsi="方正仿宋简体" w:eastAsia="方正仿宋简体" w:cs="方正仿宋简体"/>
              </w:rPr>
            </w:pPr>
            <w:r>
              <w:rPr>
                <w:rFonts w:ascii="方正仿宋简体" w:hAnsi="方正仿宋简体" w:eastAsia="方正仿宋简体" w:cs="方正仿宋简体"/>
              </w:rPr>
              <w:t>科技发展工作经费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6864" w:type="dxa"/>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10月底</w:t>
            </w:r>
          </w:p>
        </w:tc>
        <w:tc>
          <w:tcPr>
            <w:tcW w:w="0" w:type="auto"/>
            <w:gridSpan w:val="2"/>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ascii="方正仿宋简体" w:hAnsi="方正仿宋简体" w:eastAsia="方正仿宋简体" w:cs="方正仿宋简体"/>
                <w:sz w:val="21"/>
              </w:rPr>
            </w:pPr>
          </w:p>
        </w:tc>
        <w:tc>
          <w:tcPr>
            <w:tcW w:w="6864" w:type="dxa"/>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gridSpan w:val="2"/>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029" w:type="dxa"/>
            <w:gridSpan w:val="6"/>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1.通过科技发展工作，促进了企业自主创新能力，加快科技成果转化应用。</w:t>
            </w:r>
          </w:p>
        </w:tc>
      </w:tr>
    </w:tbl>
    <w:p>
      <w:pPr>
        <w:spacing w:line="2" w:lineRule="exact"/>
        <w:jc w:val="center"/>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6"/>
        <w:gridCol w:w="2340"/>
        <w:gridCol w:w="2340"/>
        <w:gridCol w:w="4440"/>
        <w:gridCol w:w="2107"/>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0" w:type="auto"/>
            <w:vAlign w:val="center"/>
          </w:tcPr>
          <w:p>
            <w:pPr>
              <w:pStyle w:val="17"/>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组织宣传活动次数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组织宣传科技发展相关活动的次数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≥10次</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项目合格率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科技发展工作相关项目占总数的比例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任务完成及时率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科技发展工作任务完成及时率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预算科技经费</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科技发展工作经费金额</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7万元</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科技交流与合作次数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与大专院校等科研院所合作的次数</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≥5次</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提升生态环境质量</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科技成果转化率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科技成果转化成功项目占总项目的比例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ascii="方正仿宋简体" w:hAnsi="方正仿宋简体" w:eastAsia="方正仿宋简体" w:cs="方正仿宋简体"/>
                <w:sz w:val="21"/>
              </w:rPr>
            </w:pP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科技水平提升率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本年度科技水平比去年科技水平提升比率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群众满意度</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群众满意数量占总数的比例。</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0" w:type="auto"/>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年初工作计划安排</w:t>
            </w:r>
          </w:p>
        </w:tc>
      </w:tr>
    </w:tbl>
    <w:p>
      <w:pPr>
        <w:pStyle w:val="2"/>
        <w:ind w:firstLine="480"/>
        <w:rPr>
          <w:rFonts w:eastAsia="方正仿宋简体"/>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kern w:val="2"/>
          <w:sz w:val="32"/>
          <w:szCs w:val="32"/>
          <w:lang w:eastAsia="zh-CN"/>
        </w:rPr>
      </w:pPr>
      <w:r>
        <w:rPr>
          <w:rFonts w:hint="eastAsia" w:ascii="方正黑体简体" w:hAnsi="方正黑体简体" w:eastAsia="方正黑体简体" w:cs="方正黑体简体"/>
          <w:bCs/>
          <w:color w:val="000000"/>
          <w:kern w:val="2"/>
          <w:sz w:val="32"/>
          <w:szCs w:val="32"/>
          <w:lang w:eastAsia="zh-CN"/>
        </w:rPr>
        <w:t>六、政府采购预算情况</w:t>
      </w:r>
    </w:p>
    <w:p>
      <w:pPr>
        <w:spacing w:line="570" w:lineRule="exact"/>
        <w:ind w:firstLine="560"/>
        <w:rPr>
          <w:rFonts w:ascii="宋体" w:hAnsi="宋体" w:eastAsia="方正仿宋简体" w:cs="Times New Roman"/>
          <w:sz w:val="32"/>
          <w:szCs w:val="32"/>
        </w:rPr>
      </w:pPr>
      <w:r>
        <w:rPr>
          <w:rFonts w:hint="eastAsia" w:ascii="宋体" w:hAnsi="宋体" w:eastAsia="方正仿宋简体" w:cs="Times New Roman"/>
          <w:color w:val="000000"/>
          <w:sz w:val="32"/>
          <w:szCs w:val="32"/>
        </w:rPr>
        <w:t>2023年，遵化市工信局部门安排政府采购预算</w:t>
      </w:r>
      <w:r>
        <w:rPr>
          <w:rFonts w:hint="eastAsia" w:ascii="宋体" w:hAnsi="宋体" w:eastAsia="方正仿宋简体" w:cs="Times New Roman"/>
          <w:color w:val="000000"/>
          <w:sz w:val="32"/>
          <w:szCs w:val="32"/>
          <w:lang w:eastAsia="zh-CN"/>
        </w:rPr>
        <w:t>6.9</w:t>
      </w:r>
      <w:r>
        <w:rPr>
          <w:rFonts w:hint="eastAsia" w:ascii="宋体" w:hAnsi="宋体" w:eastAsia="方正仿宋简体" w:cs="Times New Roman"/>
          <w:color w:val="000000"/>
          <w:sz w:val="32"/>
          <w:szCs w:val="32"/>
        </w:rPr>
        <w:t>万元。具体内容见下表。</w:t>
      </w:r>
    </w:p>
    <w:p>
      <w:pPr>
        <w:spacing w:line="570" w:lineRule="exact"/>
        <w:ind w:firstLine="560"/>
        <w:jc w:val="center"/>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lang w:eastAsia="zh-CN"/>
        </w:rPr>
        <w:t>部门</w:t>
      </w:r>
      <w:r>
        <w:rPr>
          <w:rFonts w:hint="eastAsia" w:ascii="宋体" w:hAnsi="宋体" w:eastAsia="方正仿宋简体" w:cs="Times New Roman"/>
          <w:color w:val="000000"/>
          <w:sz w:val="32"/>
          <w:szCs w:val="32"/>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471遵化市工业和信息化局</w:t>
            </w:r>
          </w:p>
        </w:tc>
        <w:tc>
          <w:tcPr>
            <w:tcW w:w="8674" w:type="dxa"/>
            <w:gridSpan w:val="9"/>
            <w:tcBorders>
              <w:top w:val="single" w:color="FFFFFF" w:sz="6" w:space="0"/>
              <w:left w:val="single" w:color="FFFFFF" w:sz="6" w:space="0"/>
              <w:right w:val="single" w:color="FFFFFF" w:sz="6" w:space="0"/>
            </w:tcBorders>
            <w:vAlign w:val="center"/>
          </w:tcPr>
          <w:p>
            <w:pPr>
              <w:pStyle w:val="3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政府采购项目来源</w:t>
            </w:r>
          </w:p>
        </w:tc>
        <w:tc>
          <w:tcPr>
            <w:tcW w:w="1134"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采购物品名称</w:t>
            </w:r>
          </w:p>
        </w:tc>
        <w:tc>
          <w:tcPr>
            <w:tcW w:w="1134"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政府采购目录序号</w:t>
            </w:r>
          </w:p>
        </w:tc>
        <w:tc>
          <w:tcPr>
            <w:tcW w:w="709"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计量  部门</w:t>
            </w:r>
          </w:p>
        </w:tc>
        <w:tc>
          <w:tcPr>
            <w:tcW w:w="850"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数量</w:t>
            </w:r>
          </w:p>
        </w:tc>
        <w:tc>
          <w:tcPr>
            <w:tcW w:w="850"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单价</w:t>
            </w:r>
          </w:p>
        </w:tc>
        <w:tc>
          <w:tcPr>
            <w:tcW w:w="7710" w:type="dxa"/>
            <w:gridSpan w:val="8"/>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政府采购金额（当年部门预算安排资金）</w:t>
            </w:r>
          </w:p>
        </w:tc>
        <w:tc>
          <w:tcPr>
            <w:tcW w:w="964" w:type="dxa"/>
            <w:vMerge w:val="restart"/>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项目名称</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预算    资金</w:t>
            </w:r>
          </w:p>
        </w:tc>
        <w:tc>
          <w:tcPr>
            <w:tcW w:w="1134" w:type="dxa"/>
            <w:vMerge w:val="continue"/>
          </w:tcPr>
          <w:p>
            <w:pPr>
              <w:pStyle w:val="19"/>
              <w:widowControl w:val="0"/>
              <w:rPr>
                <w:rFonts w:ascii="方正仿宋简体" w:hAnsi="方正仿宋简体" w:eastAsia="方正仿宋简体" w:cs="方正仿宋简体"/>
                <w:kern w:val="2"/>
                <w:szCs w:val="21"/>
                <w:lang w:eastAsia="zh-CN"/>
              </w:rPr>
            </w:pPr>
          </w:p>
        </w:tc>
        <w:tc>
          <w:tcPr>
            <w:tcW w:w="1134" w:type="dxa"/>
            <w:vMerge w:val="continue"/>
          </w:tcPr>
          <w:p>
            <w:pPr>
              <w:pStyle w:val="19"/>
              <w:widowControl w:val="0"/>
              <w:rPr>
                <w:rFonts w:ascii="方正仿宋简体" w:hAnsi="方正仿宋简体" w:eastAsia="方正仿宋简体" w:cs="方正仿宋简体"/>
                <w:kern w:val="2"/>
                <w:szCs w:val="21"/>
                <w:lang w:eastAsia="zh-CN"/>
              </w:rPr>
            </w:pPr>
          </w:p>
        </w:tc>
        <w:tc>
          <w:tcPr>
            <w:tcW w:w="709" w:type="dxa"/>
            <w:vMerge w:val="continue"/>
          </w:tcPr>
          <w:p>
            <w:pPr>
              <w:pStyle w:val="19"/>
              <w:widowControl w:val="0"/>
              <w:rPr>
                <w:rFonts w:ascii="方正仿宋简体" w:hAnsi="方正仿宋简体" w:eastAsia="方正仿宋简体" w:cs="方正仿宋简体"/>
                <w:kern w:val="2"/>
                <w:szCs w:val="21"/>
                <w:lang w:eastAsia="zh-CN"/>
              </w:rPr>
            </w:pPr>
          </w:p>
        </w:tc>
        <w:tc>
          <w:tcPr>
            <w:tcW w:w="850" w:type="dxa"/>
            <w:vMerge w:val="continue"/>
          </w:tcPr>
          <w:p>
            <w:pPr>
              <w:pStyle w:val="19"/>
              <w:widowControl w:val="0"/>
              <w:rPr>
                <w:rFonts w:ascii="方正仿宋简体" w:hAnsi="方正仿宋简体" w:eastAsia="方正仿宋简体" w:cs="方正仿宋简体"/>
                <w:kern w:val="2"/>
                <w:szCs w:val="21"/>
                <w:lang w:eastAsia="zh-CN"/>
              </w:rPr>
            </w:pPr>
          </w:p>
        </w:tc>
        <w:tc>
          <w:tcPr>
            <w:tcW w:w="850" w:type="dxa"/>
            <w:vMerge w:val="continue"/>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合计</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一般公共预算拨款</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基金预算拨款</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国有资本经营预算拨款</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财政专户核拨</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部门    资金</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财政拨    款结转</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非财政    拨款结    转结余</w:t>
            </w:r>
          </w:p>
        </w:tc>
        <w:tc>
          <w:tcPr>
            <w:tcW w:w="964" w:type="dxa"/>
            <w:vMerge w:val="continue"/>
          </w:tcPr>
          <w:p>
            <w:pPr>
              <w:pStyle w:val="19"/>
              <w:widowControl w:val="0"/>
              <w:rPr>
                <w:rFonts w:ascii="方正仿宋简体" w:hAnsi="方正仿宋简体" w:eastAsia="方正仿宋简体" w:cs="方正仿宋简体"/>
                <w:kern w:val="2"/>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合  计</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709"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遵化市工业和信息化局部门小计</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1134" w:type="dxa"/>
            <w:vAlign w:val="center"/>
          </w:tcPr>
          <w:p>
            <w:pPr>
              <w:pStyle w:val="19"/>
              <w:widowControl w:val="0"/>
              <w:rPr>
                <w:rFonts w:ascii="方正仿宋简体" w:hAnsi="方正仿宋简体" w:eastAsia="方正仿宋简体" w:cs="方正仿宋简体"/>
                <w:kern w:val="2"/>
                <w:szCs w:val="21"/>
                <w:lang w:eastAsia="zh-CN"/>
              </w:rPr>
            </w:pPr>
          </w:p>
        </w:tc>
        <w:tc>
          <w:tcPr>
            <w:tcW w:w="709"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850"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6.90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公用类项目（三保）</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其他商业保险服务</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C18040199</w:t>
            </w:r>
          </w:p>
        </w:tc>
        <w:tc>
          <w:tcPr>
            <w:tcW w:w="709"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辆</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3</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0.35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安可计算机购置</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4.25</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台式计算机</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A02010105</w:t>
            </w:r>
          </w:p>
        </w:tc>
        <w:tc>
          <w:tcPr>
            <w:tcW w:w="709"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5</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0.85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4.25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4.25</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安可计算机购置</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台式计算机</w:t>
            </w:r>
          </w:p>
        </w:tc>
        <w:tc>
          <w:tcPr>
            <w:tcW w:w="113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A02010105</w:t>
            </w:r>
          </w:p>
        </w:tc>
        <w:tc>
          <w:tcPr>
            <w:tcW w:w="709"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台</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w:t>
            </w:r>
          </w:p>
        </w:tc>
        <w:tc>
          <w:tcPr>
            <w:tcW w:w="850"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1.60</w:t>
            </w: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c>
          <w:tcPr>
            <w:tcW w:w="964" w:type="dxa"/>
            <w:vAlign w:val="center"/>
          </w:tcPr>
          <w:p>
            <w:pPr>
              <w:pStyle w:val="19"/>
              <w:widowControl w:val="0"/>
              <w:rPr>
                <w:rFonts w:ascii="方正仿宋简体" w:hAnsi="方正仿宋简体" w:eastAsia="方正仿宋简体" w:cs="方正仿宋简体"/>
                <w:kern w:val="2"/>
                <w:szCs w:val="21"/>
                <w:lang w:eastAsia="zh-CN"/>
              </w:rPr>
            </w:pPr>
          </w:p>
        </w:tc>
      </w:tr>
    </w:tbl>
    <w:p>
      <w:pPr>
        <w:pStyle w:val="19"/>
        <w:widowControl w:val="0"/>
      </w:pPr>
      <w:r>
        <w:rPr>
          <w:rFonts w:hint="eastAsia" w:ascii="方正仿宋简体" w:hAnsi="方正仿宋简体" w:eastAsia="方正仿宋简体" w:cs="方正仿宋简体"/>
          <w:kern w:val="2"/>
          <w:szCs w:val="21"/>
          <w:lang w:eastAsia="zh-CN"/>
        </w:rPr>
        <w:t>注：同一采购目录序号的物品，其单价会因配置规格不同而变动，均符合资产配置标准。涉密采购事项按照相关规定执行。</w:t>
      </w:r>
    </w:p>
    <w:p>
      <w:pPr>
        <w:ind w:firstLine="640" w:firstLineChars="200"/>
        <w:jc w:val="both"/>
        <w:rPr>
          <w:rFonts w:ascii="方正黑体简体" w:hAnsi="方正黑体简体" w:eastAsia="方正黑体简体" w:cs="方正黑体简体"/>
          <w:bCs/>
          <w:color w:val="000000"/>
          <w:sz w:val="32"/>
          <w:szCs w:val="32"/>
          <w:lang w:eastAsia="zh-CN"/>
        </w:rPr>
      </w:pPr>
      <w:r>
        <w:rPr>
          <w:rFonts w:hint="eastAsia" w:ascii="方正黑体简体" w:hAnsi="方正黑体简体" w:eastAsia="方正黑体简体" w:cs="方正黑体简体"/>
          <w:bCs/>
          <w:color w:val="000000"/>
          <w:sz w:val="32"/>
          <w:szCs w:val="32"/>
          <w:lang w:eastAsia="zh-CN"/>
        </w:rPr>
        <w:t>七、国有资产信息</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固定资产年末余额179.99万元，其中：房屋建筑物465平方米，价值28.35万元，车辆3辆86.32万元，其他固定资产65.32万元。</w:t>
      </w:r>
    </w:p>
    <w:tbl>
      <w:tblPr>
        <w:tblStyle w:val="10"/>
        <w:tblW w:w="0" w:type="auto"/>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p>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kern w:val="2"/>
                <w:sz w:val="32"/>
                <w:szCs w:val="32"/>
                <w:lang w:eastAsia="zh-CN"/>
              </w:rPr>
              <w:t>遵化市工业和信息化局部门固定资产占用情况表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编制部门：遵化市工业和信息化局</w:t>
            </w:r>
          </w:p>
        </w:tc>
        <w:tc>
          <w:tcPr>
            <w:tcW w:w="5103" w:type="dxa"/>
            <w:tcBorders>
              <w:top w:val="nil"/>
              <w:left w:val="nil"/>
              <w:bottom w:val="nil"/>
              <w:right w:val="nil"/>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截止时间：2022年12月31日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   目</w:t>
            </w:r>
          </w:p>
        </w:tc>
        <w:tc>
          <w:tcPr>
            <w:tcW w:w="3155" w:type="dxa"/>
            <w:tcBorders>
              <w:top w:val="single" w:color="auto" w:sz="4" w:space="0"/>
              <w:left w:val="nil"/>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数量</w:t>
            </w:r>
          </w:p>
        </w:tc>
        <w:tc>
          <w:tcPr>
            <w:tcW w:w="5103" w:type="dxa"/>
            <w:tcBorders>
              <w:top w:val="single" w:color="auto" w:sz="4" w:space="0"/>
              <w:left w:val="nil"/>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价值（金额部门：万元）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资产总额</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179.99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1、房屋（平方米）</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465</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其中：办公用房（平方米）</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465</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2、车辆（台、辆）</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3、单价在20万元以上的设备</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0</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4、其他固定资产</w:t>
            </w:r>
          </w:p>
        </w:tc>
        <w:tc>
          <w:tcPr>
            <w:tcW w:w="3155"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197</w:t>
            </w:r>
          </w:p>
        </w:tc>
        <w:tc>
          <w:tcPr>
            <w:tcW w:w="5103" w:type="dxa"/>
            <w:tcBorders>
              <w:top w:val="nil"/>
              <w:left w:val="nil"/>
              <w:bottom w:val="single" w:color="auto" w:sz="4" w:space="0"/>
              <w:right w:val="single" w:color="auto" w:sz="4" w:space="0"/>
            </w:tcBorders>
            <w:vAlign w:val="center"/>
          </w:tcPr>
          <w:p>
            <w:pPr>
              <w:widowControl w:val="0"/>
              <w:spacing w:line="62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65.32</w:t>
            </w:r>
          </w:p>
        </w:tc>
      </w:tr>
    </w:tbl>
    <w:p>
      <w:pPr>
        <w:pStyle w:val="2"/>
        <w:ind w:firstLine="480"/>
        <w:rPr>
          <w:lang w:eastAsia="zh-CN"/>
        </w:rPr>
      </w:pPr>
    </w:p>
    <w:p>
      <w:pPr>
        <w:jc w:val="both"/>
        <w:rPr>
          <w:rFonts w:ascii="方正黑体简体" w:hAnsi="方正黑体简体" w:eastAsia="方正黑体简体" w:cs="方正黑体简体"/>
          <w:bCs/>
          <w:color w:val="000000"/>
          <w:sz w:val="32"/>
          <w:szCs w:val="32"/>
          <w:lang w:eastAsia="zh-CN"/>
        </w:rPr>
      </w:pPr>
      <w:bookmarkStart w:id="5" w:name="_Toc_3_3_0000000017"/>
      <w:r>
        <w:rPr>
          <w:rFonts w:hint="eastAsia" w:ascii="方正黑体简体" w:hAnsi="方正黑体简体" w:eastAsia="方正黑体简体" w:cs="方正黑体简体"/>
          <w:bCs/>
          <w:color w:val="000000"/>
          <w:sz w:val="32"/>
          <w:szCs w:val="32"/>
          <w:lang w:eastAsia="zh-CN"/>
        </w:rPr>
        <w:t>八、名词解释</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2、事业收入：指事业部门开展专业业务活动及辅助活动所取得的收入。</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6、上缴上级支出：指下级部门上缴上级的支出。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部门用财政拨款安排的因公出国（境）费、公务用车购置及运行费和公务接待费。其中，因公出国（境）费反映部门公务出国（境）的住宿费、旅费、伙食补助费、杂费、培训费等支出；公务用车购置及运行费反映部门公务用车购置费、燃料费、维修费、保险费等支出；公务接待费反映部门按规定开支的各类公务接待（含外宾接待）支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部门运行用于购买货物和服务的各项资金，包括办公及印刷费、邮电费、差旅费、会议费、福利费、日常维修费、专用材料及一般设备购置费、办公用房水电费、办公用房取暖费、公务用车运行维护费以及其他费用。</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p>
    <w:p>
      <w:pPr>
        <w:ind w:firstLine="640" w:firstLineChars="200"/>
        <w:jc w:val="both"/>
        <w:rPr>
          <w:rFonts w:ascii="方正黑体简体" w:hAnsi="方正黑体简体" w:eastAsia="方正黑体简体" w:cs="方正黑体简体"/>
          <w:bCs/>
          <w:color w:val="000000"/>
          <w:sz w:val="32"/>
          <w:szCs w:val="32"/>
          <w:lang w:eastAsia="zh-CN"/>
        </w:rPr>
      </w:pPr>
      <w:r>
        <w:rPr>
          <w:rFonts w:hint="eastAsia" w:ascii="方正黑体简体" w:hAnsi="方正黑体简体" w:eastAsia="方正黑体简体" w:cs="方正黑体简体"/>
          <w:bCs/>
          <w:color w:val="000000"/>
          <w:sz w:val="32"/>
          <w:szCs w:val="32"/>
          <w:lang w:eastAsia="zh-CN"/>
        </w:rPr>
        <w:t>九、其他需要说明的事项</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1、遵化市工业和信息化局2023年部门预算中未安排政府性基金预算，故政府性基金预算支出表为空。</w:t>
      </w:r>
    </w:p>
    <w:p>
      <w:pPr>
        <w:widowControl w:val="0"/>
        <w:spacing w:line="62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2、遵化市工业和信息化局2023年部门预算中未安排国有资本经营预算，故国有资本经营预算支出表为空。</w:t>
      </w:r>
    </w:p>
    <w:bookmarkEnd w:id="5"/>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C7B3F"/>
    <w:multiLevelType w:val="singleLevel"/>
    <w:tmpl w:val="1C0C7B3F"/>
    <w:lvl w:ilvl="0" w:tentative="0">
      <w:start w:val="3"/>
      <w:numFmt w:val="chineseCounting"/>
      <w:suff w:val="nothing"/>
      <w:lvlText w:val="%1、"/>
      <w:lvlJc w:val="left"/>
      <w:rPr>
        <w:rFonts w:hint="eastAsia"/>
      </w:rPr>
    </w:lvl>
  </w:abstractNum>
  <w:abstractNum w:abstractNumId="1">
    <w:nsid w:val="6B500399"/>
    <w:multiLevelType w:val="singleLevel"/>
    <w:tmpl w:val="6B50039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C1"/>
    <w:rsid w:val="000138DC"/>
    <w:rsid w:val="002C3832"/>
    <w:rsid w:val="004429CA"/>
    <w:rsid w:val="004716C1"/>
    <w:rsid w:val="004A4C7D"/>
    <w:rsid w:val="005A3234"/>
    <w:rsid w:val="005F6EF2"/>
    <w:rsid w:val="006358C8"/>
    <w:rsid w:val="00672ACA"/>
    <w:rsid w:val="006808C5"/>
    <w:rsid w:val="006947C9"/>
    <w:rsid w:val="006A0779"/>
    <w:rsid w:val="006B5112"/>
    <w:rsid w:val="006B7076"/>
    <w:rsid w:val="006E6520"/>
    <w:rsid w:val="006F6F44"/>
    <w:rsid w:val="00742B82"/>
    <w:rsid w:val="00745A93"/>
    <w:rsid w:val="0077385D"/>
    <w:rsid w:val="007C4C1D"/>
    <w:rsid w:val="00813321"/>
    <w:rsid w:val="008408DA"/>
    <w:rsid w:val="00997B81"/>
    <w:rsid w:val="009E41A9"/>
    <w:rsid w:val="00A96D9F"/>
    <w:rsid w:val="00BF5F32"/>
    <w:rsid w:val="00DA2E3D"/>
    <w:rsid w:val="00DD42AA"/>
    <w:rsid w:val="00F2411C"/>
    <w:rsid w:val="00FB7F03"/>
    <w:rsid w:val="00FF5503"/>
    <w:rsid w:val="03582454"/>
    <w:rsid w:val="0B7273A4"/>
    <w:rsid w:val="108C021A"/>
    <w:rsid w:val="144E03B1"/>
    <w:rsid w:val="15CC5BBB"/>
    <w:rsid w:val="1E7D629D"/>
    <w:rsid w:val="28B33CBE"/>
    <w:rsid w:val="3AE31151"/>
    <w:rsid w:val="3B9066DE"/>
    <w:rsid w:val="484431BD"/>
    <w:rsid w:val="508D35AB"/>
    <w:rsid w:val="56184AC2"/>
    <w:rsid w:val="57EB2110"/>
    <w:rsid w:val="5CFC0BF3"/>
    <w:rsid w:val="5D12465C"/>
    <w:rsid w:val="5E11524E"/>
    <w:rsid w:val="5EAE5ACD"/>
    <w:rsid w:val="606E1B0B"/>
    <w:rsid w:val="60CB6593"/>
    <w:rsid w:val="637328F2"/>
    <w:rsid w:val="64374D84"/>
    <w:rsid w:val="69E05973"/>
    <w:rsid w:val="6E1D554B"/>
    <w:rsid w:val="71742E5D"/>
    <w:rsid w:val="73BA0AE6"/>
    <w:rsid w:val="74905EFF"/>
    <w:rsid w:val="77C1654B"/>
    <w:rsid w:val="7A094BD9"/>
    <w:rsid w:val="7C982DCC"/>
    <w:rsid w:val="7FE4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link w:val="37"/>
    <w:unhideWhenUsed/>
    <w:qFormat/>
    <w:uiPriority w:val="99"/>
    <w:pPr>
      <w:tabs>
        <w:tab w:val="center" w:pos="4153"/>
        <w:tab w:val="right" w:pos="8306"/>
      </w:tabs>
      <w:snapToGrid w:val="0"/>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39"/>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6">
    <w:name w:val="font91"/>
    <w:basedOn w:val="12"/>
    <w:qFormat/>
    <w:uiPriority w:val="0"/>
    <w:rPr>
      <w:rFonts w:hint="default" w:ascii="方正仿宋简体" w:hAnsi="方正仿宋简体" w:eastAsia="方正仿宋简体" w:cs="方正仿宋简体"/>
      <w:color w:val="000000"/>
      <w:sz w:val="22"/>
      <w:szCs w:val="22"/>
      <w:u w:val="none"/>
    </w:rPr>
  </w:style>
  <w:style w:type="character" w:customStyle="1" w:styleId="37">
    <w:name w:val="页脚 Char"/>
    <w:basedOn w:val="12"/>
    <w:link w:val="5"/>
    <w:qFormat/>
    <w:locked/>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8" Type="http://schemas.openxmlformats.org/officeDocument/2006/relationships/fontTable" Target="fontTable.xml"/><Relationship Id="rId57" Type="http://schemas.openxmlformats.org/officeDocument/2006/relationships/customXml" Target="../customXml/item43.xml"/><Relationship Id="rId56" Type="http://schemas.openxmlformats.org/officeDocument/2006/relationships/customXml" Target="../customXml/item42.xml"/><Relationship Id="rId55" Type="http://schemas.openxmlformats.org/officeDocument/2006/relationships/customXml" Target="../customXml/item41.xml"/><Relationship Id="rId54" Type="http://schemas.openxmlformats.org/officeDocument/2006/relationships/customXml" Target="../customXml/item40.xml"/><Relationship Id="rId53" Type="http://schemas.openxmlformats.org/officeDocument/2006/relationships/customXml" Target="../customXml/item39.xml"/><Relationship Id="rId52" Type="http://schemas.openxmlformats.org/officeDocument/2006/relationships/customXml" Target="../customXml/item38.xml"/><Relationship Id="rId51" Type="http://schemas.openxmlformats.org/officeDocument/2006/relationships/customXml" Target="../customXml/item37.xml"/><Relationship Id="rId50" Type="http://schemas.openxmlformats.org/officeDocument/2006/relationships/customXml" Target="../customXml/item36.xml"/><Relationship Id="rId5" Type="http://schemas.openxmlformats.org/officeDocument/2006/relationships/footer" Target="footer2.xml"/><Relationship Id="rId49" Type="http://schemas.openxmlformats.org/officeDocument/2006/relationships/customXml" Target="../customXml/item35.xml"/><Relationship Id="rId48" Type="http://schemas.openxmlformats.org/officeDocument/2006/relationships/customXml" Target="../customXml/item34.xml"/><Relationship Id="rId47" Type="http://schemas.openxmlformats.org/officeDocument/2006/relationships/customXml" Target="../customXml/item33.xml"/><Relationship Id="rId46" Type="http://schemas.openxmlformats.org/officeDocument/2006/relationships/customXml" Target="../customXml/item32.xml"/><Relationship Id="rId45" Type="http://schemas.openxmlformats.org/officeDocument/2006/relationships/customXml" Target="../customXml/item31.xml"/><Relationship Id="rId44" Type="http://schemas.openxmlformats.org/officeDocument/2006/relationships/customXml" Target="../customXml/item30.xml"/><Relationship Id="rId43" Type="http://schemas.openxmlformats.org/officeDocument/2006/relationships/customXml" Target="../customXml/item29.xml"/><Relationship Id="rId42" Type="http://schemas.openxmlformats.org/officeDocument/2006/relationships/customXml" Target="../customXml/item28.xml"/><Relationship Id="rId41" Type="http://schemas.openxmlformats.org/officeDocument/2006/relationships/customXml" Target="../customXml/item27.xml"/><Relationship Id="rId40" Type="http://schemas.openxmlformats.org/officeDocument/2006/relationships/customXml" Target="../customXml/item26.xml"/><Relationship Id="rId4" Type="http://schemas.openxmlformats.org/officeDocument/2006/relationships/footer" Target="footer1.xml"/><Relationship Id="rId39" Type="http://schemas.openxmlformats.org/officeDocument/2006/relationships/customXml" Target="../customXml/item25.xml"/><Relationship Id="rId38" Type="http://schemas.openxmlformats.org/officeDocument/2006/relationships/customXml" Target="../customXml/item24.xml"/><Relationship Id="rId37" Type="http://schemas.openxmlformats.org/officeDocument/2006/relationships/customXml" Target="../customXml/item23.xml"/><Relationship Id="rId36" Type="http://schemas.openxmlformats.org/officeDocument/2006/relationships/customXml" Target="../customXml/item22.xml"/><Relationship Id="rId35" Type="http://schemas.openxmlformats.org/officeDocument/2006/relationships/customXml" Target="../customXml/item21.xml"/><Relationship Id="rId34" Type="http://schemas.openxmlformats.org/officeDocument/2006/relationships/customXml" Target="../customXml/item20.xml"/><Relationship Id="rId33" Type="http://schemas.openxmlformats.org/officeDocument/2006/relationships/customXml" Target="../customXml/item19.xml"/><Relationship Id="rId32" Type="http://schemas.openxmlformats.org/officeDocument/2006/relationships/customXml" Target="../customXml/item18.xml"/><Relationship Id="rId31" Type="http://schemas.openxmlformats.org/officeDocument/2006/relationships/customXml" Target="../customXml/item17.xml"/><Relationship Id="rId30" Type="http://schemas.openxmlformats.org/officeDocument/2006/relationships/customXml" Target="../customXml/item16.xml"/><Relationship Id="rId3" Type="http://schemas.openxmlformats.org/officeDocument/2006/relationships/header" Target="header1.xml"/><Relationship Id="rId29" Type="http://schemas.openxmlformats.org/officeDocument/2006/relationships/customXml" Target="../customXml/item15.xml"/><Relationship Id="rId28" Type="http://schemas.openxmlformats.org/officeDocument/2006/relationships/customXml" Target="../customXml/item14.xml"/><Relationship Id="rId27" Type="http://schemas.openxmlformats.org/officeDocument/2006/relationships/customXml" Target="../customXml/item13.xml"/><Relationship Id="rId26" Type="http://schemas.openxmlformats.org/officeDocument/2006/relationships/customXml" Target="../customXml/item12.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2023-02-28T16:10:12Z</dcterms:created>
  <dcterms:modified xsi:type="dcterms:W3CDTF">2023-02-28T08:10:12Z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2023-02-28T16:09:37Z</dcterms:created>
  <dcterms:modified xsi:type="dcterms:W3CDTF">2023-02-28T08:09:37Z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2023-02-28T16:09:43Z</dcterms:created>
  <dcterms:modified xsi:type="dcterms:W3CDTF">2023-02-28T08:09:43Z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2023-02-28T16:09:40Z</dcterms:created>
  <dcterms:modified xsi:type="dcterms:W3CDTF">2023-02-28T08:09:40Z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4134117-E7E3-4139-BD0B-D88628A41B30}">
  <ds:schemaRefs/>
</ds:datastoreItem>
</file>

<file path=customXml/itemProps11.xml><?xml version="1.0" encoding="utf-8"?>
<ds:datastoreItem xmlns:ds="http://schemas.openxmlformats.org/officeDocument/2006/customXml" ds:itemID="{258B1D35-B45F-43D2-986B-C655A8DB03D0}">
  <ds:schemaRefs/>
</ds:datastoreItem>
</file>

<file path=customXml/itemProps12.xml><?xml version="1.0" encoding="utf-8"?>
<ds:datastoreItem xmlns:ds="http://schemas.openxmlformats.org/officeDocument/2006/customXml" ds:itemID="{F5F68B06-7CA5-46C5-90C6-034BB3E9E674}">
  <ds:schemaRefs/>
</ds:datastoreItem>
</file>

<file path=customXml/itemProps13.xml><?xml version="1.0" encoding="utf-8"?>
<ds:datastoreItem xmlns:ds="http://schemas.openxmlformats.org/officeDocument/2006/customXml" ds:itemID="{524AE318-CF8B-4E0C-AD0E-B4D72B4D85F8}">
  <ds:schemaRefs/>
</ds:datastoreItem>
</file>

<file path=customXml/itemProps14.xml><?xml version="1.0" encoding="utf-8"?>
<ds:datastoreItem xmlns:ds="http://schemas.openxmlformats.org/officeDocument/2006/customXml" ds:itemID="{F172B20D-B194-44F2-AC5B-663C54407F7F}">
  <ds:schemaRefs/>
</ds:datastoreItem>
</file>

<file path=customXml/itemProps15.xml><?xml version="1.0" encoding="utf-8"?>
<ds:datastoreItem xmlns:ds="http://schemas.openxmlformats.org/officeDocument/2006/customXml" ds:itemID="{B85A9E7D-7D90-42C1-919E-90D2BD80E99E}">
  <ds:schemaRefs/>
</ds:datastoreItem>
</file>

<file path=customXml/itemProps16.xml><?xml version="1.0" encoding="utf-8"?>
<ds:datastoreItem xmlns:ds="http://schemas.openxmlformats.org/officeDocument/2006/customXml" ds:itemID="{B449CA67-E1FB-46EE-9CE5-3D76CA6820C7}">
  <ds:schemaRefs/>
</ds:datastoreItem>
</file>

<file path=customXml/itemProps17.xml><?xml version="1.0" encoding="utf-8"?>
<ds:datastoreItem xmlns:ds="http://schemas.openxmlformats.org/officeDocument/2006/customXml" ds:itemID="{11E4B66A-9599-40E3-A76C-6C7B29737FEE}">
  <ds:schemaRefs/>
</ds:datastoreItem>
</file>

<file path=customXml/itemProps18.xml><?xml version="1.0" encoding="utf-8"?>
<ds:datastoreItem xmlns:ds="http://schemas.openxmlformats.org/officeDocument/2006/customXml" ds:itemID="{F692BF74-8A3C-4702-826E-92FA9E4D2A4B}">
  <ds:schemaRefs/>
</ds:datastoreItem>
</file>

<file path=customXml/itemProps19.xml><?xml version="1.0" encoding="utf-8"?>
<ds:datastoreItem xmlns:ds="http://schemas.openxmlformats.org/officeDocument/2006/customXml" ds:itemID="{757CA84A-C5E9-4337-81DD-362D652470B1}">
  <ds:schemaRefs/>
</ds:datastoreItem>
</file>

<file path=customXml/itemProps2.xml><?xml version="1.0" encoding="utf-8"?>
<ds:datastoreItem xmlns:ds="http://schemas.openxmlformats.org/officeDocument/2006/customXml" ds:itemID="{66DBAE5B-F025-499B-A380-A6289A841AD5}">
  <ds:schemaRefs/>
</ds:datastoreItem>
</file>

<file path=customXml/itemProps20.xml><?xml version="1.0" encoding="utf-8"?>
<ds:datastoreItem xmlns:ds="http://schemas.openxmlformats.org/officeDocument/2006/customXml" ds:itemID="{32DD7277-0DA3-40B8-9E5C-214F98C33BCE}">
  <ds:schemaRefs/>
</ds:datastoreItem>
</file>

<file path=customXml/itemProps21.xml><?xml version="1.0" encoding="utf-8"?>
<ds:datastoreItem xmlns:ds="http://schemas.openxmlformats.org/officeDocument/2006/customXml" ds:itemID="{C569AACD-2284-4299-9DB7-CA77F2FD230D}">
  <ds:schemaRefs/>
</ds:datastoreItem>
</file>

<file path=customXml/itemProps22.xml><?xml version="1.0" encoding="utf-8"?>
<ds:datastoreItem xmlns:ds="http://schemas.openxmlformats.org/officeDocument/2006/customXml" ds:itemID="{B1457DD4-651B-4BE3-9B1C-1D4E93619D81}">
  <ds:schemaRefs/>
</ds:datastoreItem>
</file>

<file path=customXml/itemProps23.xml><?xml version="1.0" encoding="utf-8"?>
<ds:datastoreItem xmlns:ds="http://schemas.openxmlformats.org/officeDocument/2006/customXml" ds:itemID="{3F9DEB43-0A05-4D67-A5F7-93406A999F49}">
  <ds:schemaRefs/>
</ds:datastoreItem>
</file>

<file path=customXml/itemProps24.xml><?xml version="1.0" encoding="utf-8"?>
<ds:datastoreItem xmlns:ds="http://schemas.openxmlformats.org/officeDocument/2006/customXml" ds:itemID="{3F02A0E3-7CA5-4A4F-914A-B6D03CE40FA4}">
  <ds:schemaRefs/>
</ds:datastoreItem>
</file>

<file path=customXml/itemProps25.xml><?xml version="1.0" encoding="utf-8"?>
<ds:datastoreItem xmlns:ds="http://schemas.openxmlformats.org/officeDocument/2006/customXml" ds:itemID="{96930B34-5292-4B05-94B4-CA7AB08FAE33}">
  <ds:schemaRefs/>
</ds:datastoreItem>
</file>

<file path=customXml/itemProps26.xml><?xml version="1.0" encoding="utf-8"?>
<ds:datastoreItem xmlns:ds="http://schemas.openxmlformats.org/officeDocument/2006/customXml" ds:itemID="{1E647870-D2FC-4D71-9DFF-67E3080226DE}">
  <ds:schemaRefs/>
</ds:datastoreItem>
</file>

<file path=customXml/itemProps27.xml><?xml version="1.0" encoding="utf-8"?>
<ds:datastoreItem xmlns:ds="http://schemas.openxmlformats.org/officeDocument/2006/customXml" ds:itemID="{804414EF-C896-4A23-9510-12533AA95B4B}">
  <ds:schemaRefs/>
</ds:datastoreItem>
</file>

<file path=customXml/itemProps28.xml><?xml version="1.0" encoding="utf-8"?>
<ds:datastoreItem xmlns:ds="http://schemas.openxmlformats.org/officeDocument/2006/customXml" ds:itemID="{0D9B74FF-3FB0-40CF-BA9F-E9FFC2490014}">
  <ds:schemaRefs/>
</ds:datastoreItem>
</file>

<file path=customXml/itemProps29.xml><?xml version="1.0" encoding="utf-8"?>
<ds:datastoreItem xmlns:ds="http://schemas.openxmlformats.org/officeDocument/2006/customXml" ds:itemID="{2B109478-CF4B-41AD-8A8D-E8B3B7BD8698}">
  <ds:schemaRefs/>
</ds:datastoreItem>
</file>

<file path=customXml/itemProps3.xml><?xml version="1.0" encoding="utf-8"?>
<ds:datastoreItem xmlns:ds="http://schemas.openxmlformats.org/officeDocument/2006/customXml" ds:itemID="{6EF07A66-E910-4E62-8DF3-7843E59DA720}">
  <ds:schemaRefs/>
</ds:datastoreItem>
</file>

<file path=customXml/itemProps30.xml><?xml version="1.0" encoding="utf-8"?>
<ds:datastoreItem xmlns:ds="http://schemas.openxmlformats.org/officeDocument/2006/customXml" ds:itemID="{2CDD8498-8E8C-401B-B488-CA11EC7612A3}">
  <ds:schemaRefs/>
</ds:datastoreItem>
</file>

<file path=customXml/itemProps31.xml><?xml version="1.0" encoding="utf-8"?>
<ds:datastoreItem xmlns:ds="http://schemas.openxmlformats.org/officeDocument/2006/customXml" ds:itemID="{55E5AA32-EE97-48A9-A09C-611D1BEF4125}">
  <ds:schemaRefs/>
</ds:datastoreItem>
</file>

<file path=customXml/itemProps32.xml><?xml version="1.0" encoding="utf-8"?>
<ds:datastoreItem xmlns:ds="http://schemas.openxmlformats.org/officeDocument/2006/customXml" ds:itemID="{D6A99661-D46B-4A7B-BA05-4BF228808B0F}">
  <ds:schemaRefs/>
</ds:datastoreItem>
</file>

<file path=customXml/itemProps33.xml><?xml version="1.0" encoding="utf-8"?>
<ds:datastoreItem xmlns:ds="http://schemas.openxmlformats.org/officeDocument/2006/customXml" ds:itemID="{3DD7D16F-5221-47C2-867C-36969FBFE3F6}">
  <ds:schemaRefs/>
</ds:datastoreItem>
</file>

<file path=customXml/itemProps34.xml><?xml version="1.0" encoding="utf-8"?>
<ds:datastoreItem xmlns:ds="http://schemas.openxmlformats.org/officeDocument/2006/customXml" ds:itemID="{0370E08E-2C8D-4EE9-9872-C3653A0D834D}">
  <ds:schemaRefs/>
</ds:datastoreItem>
</file>

<file path=customXml/itemProps35.xml><?xml version="1.0" encoding="utf-8"?>
<ds:datastoreItem xmlns:ds="http://schemas.openxmlformats.org/officeDocument/2006/customXml" ds:itemID="{37E3E496-D4E5-42D2-98CA-D05F7A915C60}">
  <ds:schemaRefs/>
</ds:datastoreItem>
</file>

<file path=customXml/itemProps36.xml><?xml version="1.0" encoding="utf-8"?>
<ds:datastoreItem xmlns:ds="http://schemas.openxmlformats.org/officeDocument/2006/customXml" ds:itemID="{590A12F5-EA50-4877-8E8A-AE4F9E6435B8}">
  <ds:schemaRefs/>
</ds:datastoreItem>
</file>

<file path=customXml/itemProps37.xml><?xml version="1.0" encoding="utf-8"?>
<ds:datastoreItem xmlns:ds="http://schemas.openxmlformats.org/officeDocument/2006/customXml" ds:itemID="{72B12855-7667-42D8-91E2-9DF90C73D93F}">
  <ds:schemaRefs/>
</ds:datastoreItem>
</file>

<file path=customXml/itemProps38.xml><?xml version="1.0" encoding="utf-8"?>
<ds:datastoreItem xmlns:ds="http://schemas.openxmlformats.org/officeDocument/2006/customXml" ds:itemID="{A329F908-4D52-4408-B4D7-D3F98455361E}">
  <ds:schemaRefs/>
</ds:datastoreItem>
</file>

<file path=customXml/itemProps39.xml><?xml version="1.0" encoding="utf-8"?>
<ds:datastoreItem xmlns:ds="http://schemas.openxmlformats.org/officeDocument/2006/customXml" ds:itemID="{9F54841D-0DA1-4BC1-BFAF-47FFDCB2DE31}">
  <ds:schemaRefs/>
</ds:datastoreItem>
</file>

<file path=customXml/itemProps4.xml><?xml version="1.0" encoding="utf-8"?>
<ds:datastoreItem xmlns:ds="http://schemas.openxmlformats.org/officeDocument/2006/customXml" ds:itemID="{4BB65815-08FA-4B34-8C4E-31D506CA8B40}">
  <ds:schemaRefs/>
</ds:datastoreItem>
</file>

<file path=customXml/itemProps40.xml><?xml version="1.0" encoding="utf-8"?>
<ds:datastoreItem xmlns:ds="http://schemas.openxmlformats.org/officeDocument/2006/customXml" ds:itemID="{341CC57F-EDF5-4F23-A1D7-3D35FF30737A}">
  <ds:schemaRefs/>
</ds:datastoreItem>
</file>

<file path=customXml/itemProps41.xml><?xml version="1.0" encoding="utf-8"?>
<ds:datastoreItem xmlns:ds="http://schemas.openxmlformats.org/officeDocument/2006/customXml" ds:itemID="{F5D142DC-1973-4B65-9205-516FAABC9675}">
  <ds:schemaRefs/>
</ds:datastoreItem>
</file>

<file path=customXml/itemProps42.xml><?xml version="1.0" encoding="utf-8"?>
<ds:datastoreItem xmlns:ds="http://schemas.openxmlformats.org/officeDocument/2006/customXml" ds:itemID="{B12A52E6-C450-4ED7-AA84-83401D90F317}">
  <ds:schemaRefs/>
</ds:datastoreItem>
</file>

<file path=customXml/itemProps43.xml><?xml version="1.0" encoding="utf-8"?>
<ds:datastoreItem xmlns:ds="http://schemas.openxmlformats.org/officeDocument/2006/customXml" ds:itemID="{7774F002-635F-415B-953E-B296E1D260C7}">
  <ds:schemaRefs/>
</ds:datastoreItem>
</file>

<file path=customXml/itemProps5.xml><?xml version="1.0" encoding="utf-8"?>
<ds:datastoreItem xmlns:ds="http://schemas.openxmlformats.org/officeDocument/2006/customXml" ds:itemID="{6B1631B7-EAF3-4C2A-B4A8-471360718E75}">
  <ds:schemaRefs/>
</ds:datastoreItem>
</file>

<file path=customXml/itemProps6.xml><?xml version="1.0" encoding="utf-8"?>
<ds:datastoreItem xmlns:ds="http://schemas.openxmlformats.org/officeDocument/2006/customXml" ds:itemID="{A5420A45-A950-4BF7-94E6-C02005522B2F}">
  <ds:schemaRefs/>
</ds:datastoreItem>
</file>

<file path=customXml/itemProps7.xml><?xml version="1.0" encoding="utf-8"?>
<ds:datastoreItem xmlns:ds="http://schemas.openxmlformats.org/officeDocument/2006/customXml" ds:itemID="{1681362A-ECF4-49B0-BF99-CF31E90D86A6}">
  <ds:schemaRefs/>
</ds:datastoreItem>
</file>

<file path=customXml/itemProps8.xml><?xml version="1.0" encoding="utf-8"?>
<ds:datastoreItem xmlns:ds="http://schemas.openxmlformats.org/officeDocument/2006/customXml" ds:itemID="{AC1C6AB7-9079-4CD9-8DEB-6AFDE75383CC}">
  <ds:schemaRefs/>
</ds:datastoreItem>
</file>

<file path=customXml/itemProps9.xml><?xml version="1.0" encoding="utf-8"?>
<ds:datastoreItem xmlns:ds="http://schemas.openxmlformats.org/officeDocument/2006/customXml" ds:itemID="{D60F6623-FB25-44D7-99CC-0CD6E811EE99}">
  <ds:schemaRefs/>
</ds:datastoreItem>
</file>

<file path=docProps/app.xml><?xml version="1.0" encoding="utf-8"?>
<Properties xmlns="http://schemas.openxmlformats.org/officeDocument/2006/extended-properties" xmlns:vt="http://schemas.openxmlformats.org/officeDocument/2006/docPropsVTypes">
  <Template>Normal</Template>
  <Pages>46</Pages>
  <Words>3942</Words>
  <Characters>22470</Characters>
  <Lines>187</Lines>
  <Paragraphs>52</Paragraphs>
  <TotalTime>111</TotalTime>
  <ScaleCrop>false</ScaleCrop>
  <LinksUpToDate>false</LinksUpToDate>
  <CharactersWithSpaces>26360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lenovo</dc:creator>
  <cp:lastModifiedBy>Administrator</cp:lastModifiedBy>
  <cp:lastPrinted>2023-04-10T08:36:00Z</cp:lastPrinted>
  <dcterms:modified xsi:type="dcterms:W3CDTF">2024-03-22T07:14:15Z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