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遵化市自然资源和规划局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遵化市自然资源和规划局编制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遵化市财政局审核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20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rPr/>
          <w:t xml:space="preserve">一、遵化市自然资源和规划局本级收支预算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22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根据《遵化市自然资源和规划局职能配置、内设机构和人员编制规定》，遵化市自然资源和规划局的主要职责是：</w:t>
      </w:r>
    </w:p>
    <w:p>
      <w:pPr>
        <w:pStyle w:val="插入文本样式-插入部门职责文件"/>
      </w:pPr>
      <w:r>
        <w:t xml:space="preserve">根据《遵化市自然资源和规划局部门职能配置、内设机构和人员编制规定》， 遵化市自然资源和规划局部门的主要职责是：</w:t>
      </w:r>
    </w:p>
    <w:p>
      <w:pPr>
        <w:pStyle w:val="插入文本样式-插入部门职责文件"/>
      </w:pPr>
      <w:r>
        <w:t xml:space="preserve">（一）履行全民所有土地、矿产、森林、草原、湿地、水等自然资源资产所有者职责和所有国土空间用途管制职责。贯彻国家、省、唐山市、遵化市自然资源和规划的相关法律、法规、政策。贯彻自然资源和国土空间规划及测绘等地方性法规、政府规章草案和自然资源保护、开发利用规划，监督检查自然资源和国土空间规划及测绘等法律法规的执行情况。</w:t>
      </w:r>
    </w:p>
    <w:p>
      <w:pPr>
        <w:pStyle w:val="插入文本样式-插入部门职责文件"/>
      </w:pPr>
      <w:r>
        <w:t xml:space="preserve">（二）负责全市自然资源调查监测评价。贯彻执行国家自然资源调查监测评价的指标体系、统计标准和自然资源调查监测评价制度。实施自然资源基础调查、专项调查和监测。负责自然资源调查监测评价成果的监督管理和信息发布。</w:t>
      </w:r>
    </w:p>
    <w:p>
      <w:pPr>
        <w:pStyle w:val="插入文本样式-插入部门职责文件"/>
      </w:pPr>
      <w:r>
        <w:t xml:space="preserve">（三）负责全市自然资源统一确权登记工作。贯彻执行国家各类自然资源和不动产统一确权登记、权籍调查、不动产测绘、争议调处、成果应用的制度、标准、规范。建立健全全市自然资源和不动产登记信息管理基础平台。负责自然资源和不动产登记资料收集、整理、共享、汇交管理等。负责全市自然资源和不动产确权登记工作。</w:t>
      </w:r>
    </w:p>
    <w:p>
      <w:pPr>
        <w:pStyle w:val="插入文本样式-插入部门职责文件"/>
      </w:pPr>
      <w:r>
        <w:t xml:space="preserve">（四）负责全市自然资源资产有偿使用工作。贯彻执行国家全民所有自然资源资产统计制度，负责全民所有自然资源资产核算。负责编制全民所有自然资源资产负债表，拟订考核标准。制定全民所有自然资源资产划拨、出让、租赁、作价出资和土地储备政策，合理配置全民所有自然资源资产。负责自然资源资产价值评估管理，依法收缴相关资产收益。</w:t>
      </w:r>
    </w:p>
    <w:p>
      <w:pPr>
        <w:pStyle w:val="插入文本样式-插入部门职责文件"/>
      </w:pPr>
      <w:r>
        <w:t xml:space="preserve">（五）负责全市自然资源的合理开发利用。组织拟订自然资源发展规划和战略，贯彻国家和省自然资源开发利用标准并组织实施，建立政府公示自然资源价格体系，组织开展自然资源分等定级价格评估，开展自然资源利用评价考核，指导节约集约利用。负责自然资源市场监管。组织落实自然资源管理涉及宏观调控、区域协调和城乡统筹的政策措施。</w:t>
      </w:r>
    </w:p>
    <w:p>
      <w:pPr>
        <w:pStyle w:val="插入文本样式-插入部门职责文件"/>
      </w:pPr>
      <w:r>
        <w:t xml:space="preserve">（六）负责建立全市空间规划体系并监督实施。推进主体功能区战略和制度，组织编制并监督实施国土空间规划和相关专项规划。开展国土空间开发适宜性评价,建立国土空间规划实施监测、评估和预警体系。组织划定生态保护红线、永久基本农田、城镇开发边界等控制线，构建节约资源和保护环境的生产、生活、生态空间布局。建立健全国土空间用途管制制度，研究拟订城乡规划政策并监督实施。负责土地等自然资源年度利用计划管理工作。负责土地等国土空间用途转用工作。负责土地征收征用管理，负责建设工程规划管理。</w:t>
      </w:r>
    </w:p>
    <w:p>
      <w:pPr>
        <w:pStyle w:val="插入文本样式-插入部门职责文件"/>
      </w:pPr>
      <w:r>
        <w:t xml:space="preserve">（七）负责统筹全市国土空间生态修复和造林绿化工作。牵头组织编制国土空间生态修复规划并实施有关生态修复重大工程。负责国土空间综合整治、国土绿化、土地整理复垦、矿山地质环境恢复治理、工矿废弃地复垦利用和林业、草原及湿地、防沙治沙生态保护修复等工作。牵头建立和实施生态保护补偿制度，制定合理利用社会资金进行生态修复的政策措施，提出重大备选项目。指导公益林和商品林的培育，指导、监督全民义务植树和城乡绿化工作。开展退耕（牧）还林还草，负责天然林保护工作。负责监督管理全市荒漠化防治工作。监督管理沙化土地的开发利用。组织沙尘暴灾害预测预报和应急处置。指导林业和草原有害生物防治、检疫工作。承担林业和草原应对气候变化的相关工作。</w:t>
      </w:r>
    </w:p>
    <w:p>
      <w:pPr>
        <w:pStyle w:val="插入文本样式-插入部门职责文件"/>
      </w:pPr>
      <w:r>
        <w:t xml:space="preserve">（八）负责组织实施最严格的耕地保护制度。牵头拟订并实施耕地保护政策，负责耕地数量、质量、生态保护。组织实施耕地保护责任目标考核和永久基本农田特殊保护。完善耕地占补平衡制度，监督占用耕地补偿制度执行情况。</w:t>
      </w:r>
    </w:p>
    <w:p>
      <w:pPr>
        <w:pStyle w:val="插入文本样式-插入部门职责文件"/>
      </w:pPr>
      <w:r>
        <w:t xml:space="preserve">（九）负责管理全市地质勘查行业和地质工作。编制地质勘查规划并监督检查执行情况。管理地质勘查项目。组织实施重大地质矿产勘查专项。负责古生物化石的监督管理。</w:t>
      </w:r>
    </w:p>
    <w:p>
      <w:pPr>
        <w:pStyle w:val="插入文本样式-插入部门职责文件"/>
      </w:pPr>
      <w:r>
        <w:t xml:space="preserve">（十）负责地质灾害预防和治理。负责落实综合防灾减灾规划相关要求，组织编制地质灾害防治规划和防护标准并指导实施。组织指导协调和监督地质灾害调查评价及隐患的普查、详查、排查。指导开展群测群防、专业监测和预报预警等工作，指导开展地质灾害工程治理工作。承担地质灾害应急救援的技术支撑工作。监督管理地下水过量开采及引发的地面沉降等地质问题。</w:t>
      </w:r>
    </w:p>
    <w:p>
      <w:pPr>
        <w:pStyle w:val="插入文本样式-插入部门职责文件"/>
      </w:pPr>
      <w:r>
        <w:t xml:space="preserve">（十一）负责全市矿产资源管理工作。负责矿产资源储量管理及压覆矿产资源审批。负责矿业权管理。会同有关部门负责落实保护性开采的特定矿种、优势矿产的调控及相关管理工作。监督指导矿产资源合理利用和保护。</w:t>
      </w:r>
    </w:p>
    <w:p>
      <w:pPr>
        <w:pStyle w:val="插入文本样式-插入部门职责文件"/>
      </w:pPr>
      <w:r>
        <w:t xml:space="preserve">（十二）负责全市测绘地理信息管理工作。负责基础测绘和测绘行业管理。负责测绘资质资格与信用管理，监督管理地理信息安全和市场秩序。负责地理信息公共服务管理。负责测量标志保护。</w:t>
      </w:r>
    </w:p>
    <w:p>
      <w:pPr>
        <w:pStyle w:val="插入文本样式-插入部门职责文件"/>
      </w:pPr>
      <w:r>
        <w:t xml:space="preserve">（十三）负责推进全市林业和草原改革相关工作。拟订集体林权制度、国有林场、草原等重大改革意见并监督实施。指导监督农村林地承包经营工作。</w:t>
      </w:r>
    </w:p>
    <w:p>
      <w:pPr>
        <w:pStyle w:val="插入文本样式-插入部门职责文件"/>
      </w:pPr>
      <w:r>
        <w:t xml:space="preserve">（十四）监督管理全市森林、草原、湿地、陆生野生动植物资源和各类自然保护地。组织开展全市森林、草原、湿地、荒漠和陆生野生动植物资源动态监测与评价。组织开展陆生野生动植物资源调查，拟订及调整市重点保护的陆生野生动物、植物名录，指导全市陆生野生动植物的救护繁育、栖息地恢复发展、疫源疫病监测，监督管理全市陆生野生动植物猎捕或采集、驯养繁殖或培植、经营利用，按分工监督管理野生动植物进出口。负责林地管理。组织编制森林采伐限额，报经省政府批准后监督实施。按照权限，负责自然保护区、风景名胜区、自然遗产、地质公园等相关申报工作。</w:t>
      </w:r>
    </w:p>
    <w:p>
      <w:pPr>
        <w:pStyle w:val="插入文本样式-插入部门职责文件"/>
      </w:pPr>
      <w:r>
        <w:t xml:space="preserve">（十五）指导全市国有林场基本建设和发展，组织开展林木种子、草种种质资源普查，组织建立种质资源库，负责良种选育推广，管理林木种苗、草种生产经营行为，监管林木种苗、草种质量。监督管理林业和草原生物种质资源、转基因生物安全、植物新品种保护。组织、指导林产品质量监督，指导生态扶贫相关工作。</w:t>
      </w:r>
    </w:p>
    <w:p>
      <w:pPr>
        <w:pStyle w:val="插入文本样式-插入部门职责文件"/>
      </w:pPr>
      <w:r>
        <w:t xml:space="preserve">（十六）负责落实全市综合防灾减灾规划相关要求，组织编制全市森林和草原火灾防治规划和防护标准并监督实施，指导开展防火巡护、火源管理、防火设施建设等工作。组织指导全市森林和草原防火宣传教育、监测预警、督促检查等防火工作。必要时，可以提请市应急管理局，以市应急指挥机构名义，部署相关防治工作。</w:t>
      </w:r>
    </w:p>
    <w:p>
      <w:pPr>
        <w:pStyle w:val="插入文本样式-插入部门职责文件"/>
      </w:pPr>
      <w:r>
        <w:t xml:space="preserve">（十七）指导全市森林公安工作，监督管理森林公安队伍，指导全市林业重大违法案件的查处，指导林区社会治安治理工作。</w:t>
      </w:r>
    </w:p>
    <w:p>
      <w:pPr>
        <w:pStyle w:val="插入文本样式-插入部门职责文件"/>
      </w:pPr>
      <w:r>
        <w:t xml:space="preserve">（十八）查处全市自然资源开发利用和国土空间规划及测绘重大违法案件。指导全市有关行政执法工作。</w:t>
      </w:r>
    </w:p>
    <w:p>
      <w:pPr>
        <w:pStyle w:val="插入文本样式-插入部门职责文件"/>
      </w:pPr>
      <w:r>
        <w:t xml:space="preserve">（十九）推动全市自然资源领域科技发展。制定并实施自然资源领域科技创新发展和人才培养战略、规划和计划。组织制定技术标准、规程规范并监督实施。组织实施重大科技工程及创新能力建设，推进自然资源信息化和信息资料的公共服务。</w:t>
      </w:r>
    </w:p>
    <w:p>
      <w:pPr>
        <w:pStyle w:val="插入文本样式-插入部门职责文件"/>
      </w:pPr>
      <w:r>
        <w:t xml:space="preserve">（二十）开展全市自然资源国际合作。组织开展自然资源领域对外交流合作。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  <w:r>
        <w:t xml:space="preserve">（二十一）完成市委、市政府交办的其他任务。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324遵化市自然资源和规划局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10255.35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10255.35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4876.77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4032.78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843.99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5378.58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5378.58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10255.35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4309.69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4210.77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98.92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5945.66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324遵化市自然资源和规划局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873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87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4210.77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4210.77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3829.98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3829.98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680.65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680.65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143.48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143.48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1）回族补贴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2）职工劳模荣誉津贴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1.48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1.48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15.17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15.17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499.41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499.41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192.83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192.83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85.92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85.92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99.11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99.11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（6）全额离退休人员医疗保险费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68.61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68.61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8.44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8.44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6.03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6.03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（9）生育保险费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3.47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3.47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373.86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373.86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261.70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261.70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112.16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112.16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7、自收自支人员支出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1684.30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1684.30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（1）自收自支人员工资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1019.14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1019.14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（2）自收自支人员养老保险、失业险及工伤保险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175.30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175.30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（3）自收自支人员职业年金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81.53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81.53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（4）自收自支人员医疗保险及生育险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205.33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205.33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（5）自收自支人员住房公积金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122.30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122.30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（6）自收自支人员住宅取暖费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80.70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80.70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8、招聘人员支出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372.31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372.31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（1）招聘人员工资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239.80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239.80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（2）招聘人员养老保险、失业险及工伤保险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41.25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41.25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（3）招聘人员职业年金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（4）招聘人员医疗保险及生育险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（5）招聘人员住房公积金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28.78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28.78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（6）招聘人员住宅取暖费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18.54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18.54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9、定额人员支出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（1）定额人员工资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（2）定额人员保险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10、预留增资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60.80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60.80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380.79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380.79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（5）社保机构开支人员单位应负担的离休费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（5）社保机构开支人员单位应负担的退休费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（5）社保机构开支人员单位应负担的退职生活费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14.97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14.97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6、医疗费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7、助学金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0.48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0.48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（1)独生子女父母奖励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0.48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0.48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（2)其他奖励金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144.62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144.62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10、待规范津贴补贴人员提租补贴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（1）在职人员提租补贴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（4）退职（役）人员提租补贴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11、购房补贴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220.72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220.72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（1）住宅取暖费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220.72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220.72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1）在职住宅取暖费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98.10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98.10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2）离休住宅取暖费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3）退休住宅取暖费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122.62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122.62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4）退职住宅取暖费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98.92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98.92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66.40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66.40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4.53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4.53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3.02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3.02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1.99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1.99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0.48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0.48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1.51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1.51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3.02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3.02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（10）培训费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4.10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4.10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1.40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1.40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（15）公车补贴费用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28.92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28.92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（17）咨询费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（18）手续费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（19）租赁费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（23）劳务费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（25）其他业务费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32.52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32.52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（2）工会经费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14.53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14.53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17.69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17.69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rPr>
          <w:cantSplit/>
          <w:tblHeader/>
          <w:jc w:val="center"/>
        </w:trPr>
        <w:tc>
          <w:tcPr>
            <w:tcW w:w="73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324遵化市自然资源和规划局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313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75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621" w:type="dxa"/>
            <w:vMerge/>
          </w:tcPr>
          <w:p>
            <w:pPr/>
          </w:p>
        </w:tc>
        <w:tc>
          <w:tcPr>
            <w:tcW w:w="1032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5945.66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567.08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5378.58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5945.66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567.08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5378.58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1、2017年和2019年度耕地质量等级调查评价与监测项目经费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2、2018年度遵化市区域建设用地节约集约利用更新评价工作资金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3、不动产登记办公设备购置费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83.58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83.58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4、城市规划区范围内控制性详细规划费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495.00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495.00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5、城乡增减挂钩实施方案、土地征收成片开发方案编制经费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6、城镇土地级别调整及基准地价更新工作资金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7、地质灾害防治经费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8、钢材市场规划范围内采空区调查物探资金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2200114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129.10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129.10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9、高速绿化土地租金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995.00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995.00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10、公共服务设施专项规划费（2021-2035）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11、古树名木保护经费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2130211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12、国土空间规划城市体检评估费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13、国土绿化任务经费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14、国土资源执法视频监控网通讯费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15、果树新品种新技术引进及指导经费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2130206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16、互联网+不动产一窗受理经费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17、历史遗留矿山核查工作经费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18、林产品质量安全监测经费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2130213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19、林业有害生物防治经费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2130234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20、全民所有建设用地资源资产清查价值体系建设资金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21、全民所有自然资源资产清查第二批试点工作资金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22、森林防火视频监控系统运转经费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2130234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287.98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287.98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23、森林防火宣传巡护费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2130234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24、土地出让业务费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25、土地利用总体规划年度调整经费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26、土地评估费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27、野生动物保护视频监控网络体系建设经费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2130211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28、野生动物收容救护及湿地保护宣传经费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2130211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29、以前年度工程款及新启动项目资金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30、永久基本农田储备区划定经费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31、永久基本农田划定、核实整改补划、标识牌、储备区划定费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179.00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32、植树节造林绿化资金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33、中心城区地块控规动态维护论证规划费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34、自然资源统一确权登记费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35、自然资源执法评估费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36、遵化市国土空间生态修复规划（2021-2035年）编制费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324遵化市自然资源和规划局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10255.35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4876.77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5378.58</w:t>
            </w: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3630.23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3630.23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4312.02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268.02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4044.00</w:t>
            </w: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995.00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995.00</w:t>
            </w: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1111.42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771.84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339.58</w:t>
            </w: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206.68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206.68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324遵化市自然资源和规划局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85.92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5.92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80.00</w:t>
            </w: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84.40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4.40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80.00</w:t>
            </w: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84.10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4.10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84.10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4.10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rPr>
          <w:trHeight w:val="227"/>
          <w:tblHeader/>
          <w:jc w:val="center"/>
        </w:trPr>
        <w:tc>
          <w:tcPr>
            <w:tcW w:w="100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324遵化市自然资源和规划局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车辆实有数</w:t>
            </w:r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12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27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330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149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231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遵化市自然资源和规划局本级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27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330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149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231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一、遵化市自然资源和规划局本级收支预算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324001遵化市自然资源和规划局本级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10255.35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10255.35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4876.77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4032.78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843.99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5378.58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5378.58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10255.35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4309.69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4210.77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98.92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5945.66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324001遵化市自然资源和规划局本级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4210.77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4210.77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3829.98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3829.98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680.65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680.65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143.48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143.48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1）回族补贴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2）职工劳模荣誉津贴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（5）乡镇补贴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1.48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1.48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15.17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15.17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499.41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499.41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192.83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192.83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85.92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85.92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99.11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99.11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（6）全额离退休人员医疗保险费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68.61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68.61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8.44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8.44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6.03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6.03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（9）生育保险费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3.47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3.47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373.86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373.86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261.70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261.70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112.16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112.16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7、自收自支人员支出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1684.30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1684.30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（1）自收自支人员工资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1019.14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1019.14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（2）自收自支人员养老保险、失业险及工伤保险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175.30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175.30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（3）自收自支人员职业年金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81.53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81.53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（4）自收自支人员医疗保险及生育险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205.33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205.33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（5）自收自支人员住房公积金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122.30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122.30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（6）自收自支人员住宅取暖费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80.70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80.70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8、招聘人员支出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372.31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372.31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（1）招聘人员工资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239.80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239.80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（2）招聘人员养老保险、失业险及工伤保险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41.25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41.25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（3）招聘人员职业年金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（4）招聘人员医疗保险及生育险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（5）招聘人员住房公积金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28.78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28.78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（6）招聘人员住宅取暖费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18.54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18.54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9、定额人员支出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（1）定额人员工资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（2）定额人员保险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10、预留增资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60.80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380.79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380.79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（4）离休人员上述项目之外的补贴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（5）社保机构开支人员单位应负担的离休费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（5）社保机构开支人员单位应负担的退休费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（4）退职人员上述项目之外的补贴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（5）社保机构开支人员单位应负担的退职生活费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14.97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14.97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6、医疗费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7、助学金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0.48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0.48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（1)独生子女父母奖励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0.48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0.48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（2)其他奖励金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144.62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144.62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10、待规范津贴补贴人员提租补贴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（1）在职人员提租补贴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（2）离休人员提租补贴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（4）退职（役）人员提租补贴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11、购房补贴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220.72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220.72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（1）住宅取暖费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220.72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220.72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1）在职住宅取暖费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98.10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98.10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2）离休住宅取暖费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3）退休住宅取暖费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122.62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122.62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4）退职住宅取暖费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（2）其他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324001遵化市自然资源和规划局本级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98.92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98.92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66.40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66.40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4.53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4.53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0.48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0.48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1.51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1.51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（10）培训费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1.40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1.40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（15）公车补贴费用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28.92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28.92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（17）咨询费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（18）手续费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（25）其他业务费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1.30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1.30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32.52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32.52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（2）工会经费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14.53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14.53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2200101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17.69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17.69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blHeader/>
          <w:jc w:val="center"/>
        </w:trPr>
        <w:tc>
          <w:tcPr>
            <w:tcW w:w="637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324001遵化市自然资源和规划局本级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20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非财政拨款结转结余</w:t>
            </w: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5945.66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567.08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5378.58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2017年和2019年度耕地质量等级调查评价与监测项目经费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2018年度遵化市区域建设用地节约集约利用更新评价工作资金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不动产登记办公设备购置费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83.58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83.58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城市规划区范围内控制性详细规划费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495.00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495.00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城乡增减挂钩实施方案、土地征收成片开发方案编制经费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城镇土地级别调整及基准地价更新工作资金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地质灾害防治经费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钢材市场规划范围内采空区调查物探资金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2200114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129.10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129.10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高速绿化土地租金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995.00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995.00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公共服务设施专项规划费（2021-2035）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148.00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148.00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古树名木保护经费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2130211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国土空间规划城市体检评估费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国土绿化任务经费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140.00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140.00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国土资源执法视频监控网通讯费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14.00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果树新品种新技术引进及指导经费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2130206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互联网+不动产一窗受理经费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历史遗留矿山核查工作经费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林产品质量安全监测经费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2130213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林业有害生物防治经费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2130234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全民所有建设用地资源资产清查价值体系建设资金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24.00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24.00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全民所有自然资源资产清查第二批试点工作资金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森林防火视频监控系统运转经费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2130234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287.98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287.98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森林防火宣传巡护费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2130234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土地出让业务费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2120806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350.00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350.00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土地利用总体规划年度调整经费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土地评估费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野生动物保护视频监控网络体系建设经费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2130211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野生动物收容救护及湿地保护宣传经费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2130211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以前年度工程款及新启动项目资金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2200.00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2200.00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永久基本农田储备区划定经费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永久基本农田划定、核实整改补划、标识牌、储备区划定费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179.00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179.00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植树节造林绿化资金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中心城区地块控规动态维护论证规划费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自然资源统一确权登记费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自然资源执法评估费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遵化市国土空间生态修复规划（2021-2035年）编制费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78.00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78.00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324001遵化市自然资源和规划局本级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10255.35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4876.77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5378.58</w:t>
            </w: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3630.23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3630.23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4312.02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268.02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4044.00</w:t>
            </w: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995.00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995.00</w:t>
            </w: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1111.42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771.84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339.58</w:t>
            </w: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206.68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206.68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324001遵化市自然资源和规划局本级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85.92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5.92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80.00</w:t>
            </w: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84.40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4.40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80.00</w:t>
            </w: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84.10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4.10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84.10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4.10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0.76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2022-03-17T09:46:53Z</dcterms:created>
  <dcterms:modified xsi:type="dcterms:W3CDTF">2022-03-17T01:46:53Z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2022-03-17T09:46:53Z</dcterms:created>
  <dcterms:modified xsi:type="dcterms:W3CDTF">2022-03-17T01:46:53Z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2022-03-17T09:46:54Z</dcterms:created>
  <dcterms:modified xsi:type="dcterms:W3CDTF">2022-03-17T01:46:54Z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2022-03-17T09:46:54Z</dcterms:created>
  <dcterms:modified xsi:type="dcterms:W3CDTF">2022-03-17T01:46:57Z</dcterms:modified>
</cp:coreProperties>
</file>