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遵化市东新庄镇人民政府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遵化市东新庄镇人民政府编制</w:t>
      </w:r>
    </w:p>
    <w:p>
      <w:pPr>
        <w:spacing w:before="0" w:after="0" w:line="240" w:lineRule="auto"/>
        <w:ind w:firstLine="0"/>
        <w:jc w:val="center"/>
        <w:outlineLvl w:val="9"/>
        <w:sectPr>
          <w:headerReference r:id="rId3" w:type="default"/>
          <w:footerReference r:id="rId4" w:type="default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遵化市财政局审核</w:t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0"/>
        <w:rPr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第一部分 部门整体绩效目标</w:t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instrText xml:space="preserve"> HYPERLINK \l "_Toc_2_2_0000000001" </w:instrTex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t>一、总体绩效目标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28"/>
          <w:szCs w:val="28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begin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instrText xml:space="preserve"> HYPERLINK \l "_Toc_2_2_0000000002" </w:instrTex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separate"/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>二、分项绩效目标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tab/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28"/>
          <w:szCs w:val="28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"_Toc_2_2_0000000003"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三、工作保障措施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第二部分 预算项目绩效目标</w:t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"_Toc_4_4_0000000004"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1.安可计算机购置绩效目标表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  <w:rPr>
          <w:rFonts w:hint="eastAsia" w:ascii="方正楷体简体" w:hAnsi="方正楷体简体" w:eastAsia="方正楷体简体" w:cs="方正楷体简体"/>
        </w:rPr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"_Toc_4_4_0000000005"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2.社会事务管理绩效目标表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pPr>
        <w:pStyle w:val="4"/>
        <w:tabs>
          <w:tab w:val="right" w:leader="dot" w:pos="9282"/>
        </w:tabs>
      </w:pPr>
      <w:r>
        <w:rPr>
          <w:rFonts w:hint="eastAsia" w:ascii="方正楷体简体" w:hAnsi="方正楷体简体" w:eastAsia="方正楷体简体" w:cs="方正楷体简体"/>
        </w:rPr>
        <w:fldChar w:fldCharType="begin"/>
      </w:r>
      <w:r>
        <w:rPr>
          <w:rFonts w:hint="eastAsia" w:ascii="方正楷体简体" w:hAnsi="方正楷体简体" w:eastAsia="方正楷体简体" w:cs="方正楷体简体"/>
        </w:rPr>
        <w:instrText xml:space="preserve"> HYPERLINK \l "_Toc_4_4_0000000006" </w:instrText>
      </w:r>
      <w:r>
        <w:rPr>
          <w:rFonts w:hint="eastAsia" w:ascii="方正楷体简体" w:hAnsi="方正楷体简体" w:eastAsia="方正楷体简体" w:cs="方正楷体简体"/>
        </w:rPr>
        <w:fldChar w:fldCharType="separate"/>
      </w:r>
      <w:r>
        <w:rPr>
          <w:rFonts w:hint="eastAsia" w:ascii="方正楷体简体" w:hAnsi="方正楷体简体" w:eastAsia="方正楷体简体" w:cs="方正楷体简体"/>
        </w:rPr>
        <w:t>3.乡镇服务群众经费绩效目标表</w:t>
      </w:r>
      <w:r>
        <w:rPr>
          <w:rFonts w:hint="eastAsia" w:ascii="方正楷体简体" w:hAnsi="方正楷体简体" w:eastAsia="方正楷体简体" w:cs="方正楷体简体"/>
        </w:rPr>
        <w:tab/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</w:rP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bookmarkStart w:id="6" w:name="_GoBack"/>
      <w:bookmarkEnd w:id="6"/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Toc_2_2_0000000001"/>
      <w:r>
        <w:rPr>
          <w:rFonts w:hint="eastAsia" w:ascii="黑体" w:hAnsi="黑体" w:eastAsia="黑体" w:cs="黑体"/>
          <w:color w:val="000000"/>
          <w:sz w:val="32"/>
          <w:szCs w:val="32"/>
        </w:rPr>
        <w:t>一、总体绩效目标</w:t>
      </w:r>
      <w:bookmarkEnd w:id="0"/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（一）促进经济发展，增加农民收入。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据市国民经济和社会发展中长期规划及年度计划，结合本镇实际，科学制定经济和社会发展规划及发展模式；以市场为导向，积极组织、引导农民进行产业结构调整，培育主导产业，促进农民持续稳定增产、增收；加强新型农村服务体系建设，落实强农惠农措施，培育和发展农民专业合作组织和中介组织，着力解决农民生产生活中的突出问题；大力发展民营经济，壮大第二、第三产业，加快城镇化进程；营造良好的发展环境，提高经济发展的质量和水平，促进招商引资和项目建设工作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（二）提供公共服务，着力改善民生。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发展农村义务教育、公共卫生、文化体育、广播电视等各项事业，促进农村经济社会协调发展；落实计划生育基本国策，推进优生优育，稳定农村低生育水平，做好生殖健康检查和育龄妇女普查等计划生育服务工作；加强农田水利基本建设，增强农业抗御自然灾害的能力；组织好科技和信息服务工作，提高农民现代信息技术水平；加强对农村劳动力的职业技能培训，扩大农村富余劳动力就业；加强农村市场设施建设和管理，增强市场服务功能；做好防灾减灾、优抚安置、低保、扶贫救济等社会救助工作，发展农村老龄服务，加强农村残疾预防和残疾人康复工作；加强农村基础设施建设，改善农民生活环境，积极稳妥有序推进农村新民居建设；建立健全农村社会保障体系，解除农民后顾之忧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（三）加强社会管理，维护农村稳定。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、监督国家法律法规和基本公共政策在农村的实施，制定社会主义新农村和文明生态村建设的规划和措施；加强镇村财政资金监管和镇村建设等社会事务的行政管理，促进各项社会事业的发展；协助市直有关部门做好国土资源管理、环境保护和农村普法宣传教育等工作；加强社会治安综合治理，维护社会安全秩序；认真做好人民群众的来信来访工作，维护、保障人民群众的合法权益；建立完善协调联动机制，搞好农村矛盾纠纷排查调处，及时化解农村社会矛盾；完善预警机制，妥善处理公共性、突发性、群体性事件；加强安全生产管理，做好各项安全生产工作的监督检查、隐患排查，落实安全生产责任制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1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（四）推进基层民主，促进农村和谐。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农村党的基层组织建设、农村基层干部队伍建设、农村党员队伍建设；保障法律法规赋予公民的经济、政治、文化权利，落实公民在选举、决策、管理和监督方面的民主权利，依法行政；加强农村文化宣传及统战工作，抓好农村的思想政治建设和精神文明建设；依法推进村民组织自治，完善民主议事制度，推进村务公开、财务公开，引导农民有序参与村级事务管理，推动农村社区建设，促进社会组织健康发展，增强社会自治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1" w:name="_Toc_2_2_0000000002"/>
      <w:r>
        <w:rPr>
          <w:rFonts w:hint="eastAsia" w:ascii="黑体" w:hAnsi="黑体" w:eastAsia="黑体" w:cs="黑体"/>
          <w:color w:val="000000"/>
          <w:sz w:val="32"/>
          <w:szCs w:val="32"/>
        </w:rPr>
        <w:t>二、分项绩效目标</w:t>
      </w:r>
      <w:bookmarkEnd w:id="1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完成乡镇服务群众专项经费（东新庄镇）项目，主要用于乡镇服务群众工作。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绩效目标：保障各村集体环境达标,防止病毒蔓延,保障环境质量提升.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绩效指标：带动经济发展,人民生活环境得到改善及受益群众满意度的提升率≥95%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（二）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完成社会事务管理项目，主要用于乡镇维稳、环境治理、招商引资、疫情防控等支出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绩效目标：保障我镇各项工作顺利开展，促进全镇经济稳定发展。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绩效指标：促进全镇快速发展经济发展，做好疫情防控的基层工作，人居生活环境得到改善，服务对象满意度提升。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（三）完成安可计算机项目，主要用于根据机密文件，为做好安可应用替代工作，需购置非涉密计算机6台。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绩效目标：做好安可应用替代工作，加强安全保密管理，完成替代任务。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绩效指标：降低网络安全事件发生率，提高单位工作效率，促进生态文明建设，推动绿色发展和绿色生活方式，保障单位事务正常运转，使办事群众服务对象满意。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" w:after="10" w:line="570" w:lineRule="exact"/>
        <w:ind w:firstLine="560"/>
        <w:jc w:val="left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2" w:name="_Toc_2_2_0000000003"/>
      <w:r>
        <w:rPr>
          <w:rFonts w:hint="eastAsia" w:ascii="黑体" w:hAnsi="黑体" w:eastAsia="黑体" w:cs="黑体"/>
          <w:color w:val="000000"/>
          <w:sz w:val="32"/>
          <w:szCs w:val="32"/>
        </w:rPr>
        <w:t>三、工作保障措施</w:t>
      </w:r>
      <w:bookmarkEnd w:id="2"/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完善制度建设。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制定完善预算绩效管理制度、资金管理办法、工作保障制度等，为全年预算绩效目标的实现奠定制度基础。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）加强支出管理。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）加强绩效运行监控。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按要求开展绩效运行监控，发现问题及时采取措施，确保绩效目标如期保质实现。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）做好绩效自评。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按要求开展上年度部门预算绩效自评和重点评价工作，对评价中发现的问题及时整改，调整优化支出结构，提高财政资金使用效益。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五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）规范财务资产管理。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完善财务管理制度，严格审批程序，加强固定资产登记、使用和报废处置管理，做到支出合理，物尽其用。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六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）加强内部监督。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七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）加强宣传培训调研等。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加强人员培训，提高本部门职工业务素质；加强调研，提出优化财政资金配置、提高资金使用效益的意见意见；加大宣传力度，强化预算绩效管理意识，促进预算绩效管理水平进一步提升。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uk-UA" w:bidi="ar-SA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1.安可计算机购置绩效目标表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640001遵化市东新庄镇人民政府本级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13028123P00005410004Y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安可计算机购置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5.10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5.10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预算数5.1万元，其中：财政资金5.1万元，其他资金0万元。主要用于：购买安可计算机，做好安可应用替代工作，加强安全保密管理，完成替代任务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1.做好安可应用替代工作，加强安全保密管理，完成替代任务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购置数量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安可计算机购置数量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6台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产品质量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购买计算机质量情况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任务完成及时率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购置计算机任务完成及时率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设备购置成本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计算机设备购置成本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提高单位工作效率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网络安全事件发生率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降低网络安全事件发生率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促进生态文明建设，推动绿色发展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促进生态文明建设，推动绿色发展和绿色生活方式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正常运转指标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保障单位事务正常运转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使办事群众服务对象满意度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机密文件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2.社会事务管理绩效目标表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640001遵化市东新庄镇人民政府本级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13028123P00006110001A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社会事务管理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64.00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64.00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预算数64万元，其中：财政资金64万元，其他资金0万元。主要用于：保障我镇各项工作顺利开展，促进全镇经济稳定发展。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1.保障我镇各项工作顺利开展，促进全镇经济稳定发展。</w:t>
            </w:r>
            <w:r>
              <w:tab/>
            </w:r>
          </w:p>
          <w:p>
            <w:pPr>
              <w:pStyle w:val="15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辖区22个村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22个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垃圾桶正常使用情况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加强招商引资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促进全镇快速发展经济发展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抓好疫情防控工作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做好疫情防控的基层工作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乡镇体制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3.乡镇服务群众经费绩效目标表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4"/>
            </w:pPr>
            <w:r>
              <w:t>640001遵化市东新庄镇人民政府本级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13028123P00014010001X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5"/>
            </w:pPr>
            <w:r>
              <w:t>乡镇服务群众经费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110.00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110.00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预算数110万元，其中：财政资金110万元，其他资金0万元。主要用于：保障各村集体环境达标，防止病毒蔓延，保障环境质量提升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6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6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6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6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7"/>
            </w:pPr>
            <w:r>
              <w:t>30%</w:t>
            </w:r>
          </w:p>
        </w:tc>
        <w:tc>
          <w:tcPr>
            <w:tcW w:w="1587" w:type="dxa"/>
            <w:vAlign w:val="center"/>
          </w:tcPr>
          <w:p>
            <w:pPr>
              <w:pStyle w:val="17"/>
            </w:pPr>
            <w:r>
              <w:t>60%</w:t>
            </w:r>
          </w:p>
        </w:tc>
        <w:tc>
          <w:tcPr>
            <w:tcW w:w="1304" w:type="dxa"/>
            <w:vAlign w:val="center"/>
          </w:tcPr>
          <w:p>
            <w:pPr>
              <w:pStyle w:val="17"/>
            </w:pPr>
            <w:r>
              <w:t>90%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5"/>
            </w:pPr>
            <w:r>
              <w:t>1.保障各村集体环境达标</w:t>
            </w:r>
          </w:p>
          <w:p>
            <w:pPr>
              <w:pStyle w:val="15"/>
            </w:pPr>
            <w:r>
              <w:t>2.防止病毒蔓延，保障环境质量提升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6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6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6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6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村人居环境整治个数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辖区22个村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22个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提高环境卫生状况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环境卫生质量得到提升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设施正常使用率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垃圾桶正常使用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经济影响力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带动经济发展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生活垃圾处理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垃圾收集及运输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生态环境质量改善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人居环境整体水平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人居生活环境得到改善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5"/>
            </w:pPr>
            <w:r>
              <w:t>服务对象满意度提升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5"/>
            </w:pPr>
            <w:r>
              <w:t>招投标服务合同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YTI1NzJmZWNiNDMwMWUxYWQ3YmVhN2ZjZDE1MWIifQ=="/>
  </w:docVars>
  <w:rsids>
    <w:rsidRoot w:val="00000000"/>
    <w:rsid w:val="0A666EB6"/>
    <w:rsid w:val="29877209"/>
    <w:rsid w:val="2F1A0A62"/>
    <w:rsid w:val="4D5D3B0D"/>
    <w:rsid w:val="6C1F4280"/>
    <w:rsid w:val="6F0D5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5">
    <w:name w:val="toc 4"/>
    <w:basedOn w:val="1"/>
    <w:next w:val="1"/>
    <w:qFormat/>
    <w:uiPriority w:val="0"/>
    <w:pPr>
      <w:ind w:left="720"/>
    </w:pPr>
  </w:style>
  <w:style w:type="paragraph" w:styleId="6">
    <w:name w:val="toc 2"/>
    <w:basedOn w:val="1"/>
    <w:next w:val="1"/>
    <w:qFormat/>
    <w:uiPriority w:val="0"/>
    <w:pPr>
      <w:ind w:left="240"/>
    </w:p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3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2023-02-28T16:49:14Z</dcterms:created>
  <dcterms:modified xsi:type="dcterms:W3CDTF">2023-02-28T08:49:14Z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2023-02-28T16:49:12Z</dcterms:created>
  <dcterms:modified xsi:type="dcterms:W3CDTF">2023-02-28T08:49:12Z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2023-02-28T16:49:12Z</dcterms:created>
  <dcterms:modified xsi:type="dcterms:W3CDTF">2023-02-28T08:49:12Z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2023-02-28T16:49:13Z</dcterms:created>
  <dcterms:modified xsi:type="dcterms:W3CDTF">2023-02-28T08:49:13Z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2023-02-28T16:49:13Z</dcterms:created>
  <dcterms:modified xsi:type="dcterms:W3CDTF">2023-02-28T08:49:13Z</dcterms:modified>
</cp:coreProperties>
</file>

<file path=customXml/itemProps1.xml><?xml version="1.0" encoding="utf-8"?>
<ds:datastoreItem xmlns:ds="http://schemas.openxmlformats.org/officeDocument/2006/customXml" ds:itemID="{bfda361f-4ed9-422b-9459-d036ac9f276d}">
  <ds:schemaRefs/>
</ds:datastoreItem>
</file>

<file path=customXml/itemProps10.xml><?xml version="1.0" encoding="utf-8"?>
<ds:datastoreItem xmlns:ds="http://schemas.openxmlformats.org/officeDocument/2006/customXml" ds:itemID="{030de6bd-a8db-4645-8b63-52e8da565107}">
  <ds:schemaRefs/>
</ds:datastoreItem>
</file>

<file path=customXml/itemProps2.xml><?xml version="1.0" encoding="utf-8"?>
<ds:datastoreItem xmlns:ds="http://schemas.openxmlformats.org/officeDocument/2006/customXml" ds:itemID="{3dbae30b-6872-410d-8d91-8e67092a0c93}">
  <ds:schemaRefs/>
</ds:datastoreItem>
</file>

<file path=customXml/itemProps3.xml><?xml version="1.0" encoding="utf-8"?>
<ds:datastoreItem xmlns:ds="http://schemas.openxmlformats.org/officeDocument/2006/customXml" ds:itemID="{0f77ee12-f86c-442d-9eeb-de1d68b6fe6d}">
  <ds:schemaRefs/>
</ds:datastoreItem>
</file>

<file path=customXml/itemProps4.xml><?xml version="1.0" encoding="utf-8"?>
<ds:datastoreItem xmlns:ds="http://schemas.openxmlformats.org/officeDocument/2006/customXml" ds:itemID="{39234b59-e52e-4178-8df4-a2539b22c3ee}">
  <ds:schemaRefs/>
</ds:datastoreItem>
</file>

<file path=customXml/itemProps5.xml><?xml version="1.0" encoding="utf-8"?>
<ds:datastoreItem xmlns:ds="http://schemas.openxmlformats.org/officeDocument/2006/customXml" ds:itemID="{a8c857b5-b4b2-4da0-8c03-689ce9184681}">
  <ds:schemaRefs/>
</ds:datastoreItem>
</file>

<file path=customXml/itemProps6.xml><?xml version="1.0" encoding="utf-8"?>
<ds:datastoreItem xmlns:ds="http://schemas.openxmlformats.org/officeDocument/2006/customXml" ds:itemID="{a5400204-8294-4443-bb4f-94e374b0741b}">
  <ds:schemaRefs/>
</ds:datastoreItem>
</file>

<file path=customXml/itemProps7.xml><?xml version="1.0" encoding="utf-8"?>
<ds:datastoreItem xmlns:ds="http://schemas.openxmlformats.org/officeDocument/2006/customXml" ds:itemID="{29ef7b7e-1557-4f84-a6db-86178cb4914a}">
  <ds:schemaRefs/>
</ds:datastoreItem>
</file>

<file path=customXml/itemProps8.xml><?xml version="1.0" encoding="utf-8"?>
<ds:datastoreItem xmlns:ds="http://schemas.openxmlformats.org/officeDocument/2006/customXml" ds:itemID="{c5f266b5-c359-42c5-8152-009219b8a89e}">
  <ds:schemaRefs/>
</ds:datastoreItem>
</file>

<file path=customXml/itemProps9.xml><?xml version="1.0" encoding="utf-8"?>
<ds:datastoreItem xmlns:ds="http://schemas.openxmlformats.org/officeDocument/2006/customXml" ds:itemID="{ee262b15-0b11-434e-b6b4-74aeb9a74d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3610</Words>
  <Characters>3819</Characters>
  <TotalTime>28</TotalTime>
  <ScaleCrop>false</ScaleCrop>
  <LinksUpToDate>false</LinksUpToDate>
  <CharactersWithSpaces>3906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2023-02-28T16:49:00Z</dcterms:created>
  <dc:creator>lenovo</dc:creator>
  <cp:lastModifiedBy>小辉</cp:lastModifiedBy>
  <dcterms:modified xsi:type="dcterms:W3CDTF">2023-04-03T03:23:59Z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55292A0EDB454E99822056A5B937FF40</vt:lpwstr>
  </property>
</Properties>
</file>