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90" w:rsidRPr="009B7790" w:rsidRDefault="009B7790" w:rsidP="009B7790">
      <w:pPr>
        <w:widowControl/>
        <w:shd w:val="clear" w:color="auto" w:fill="FFFFFF"/>
        <w:spacing w:before="100" w:beforeAutospacing="1" w:after="100" w:afterAutospacing="1" w:line="703" w:lineRule="atLeast"/>
        <w:jc w:val="center"/>
        <w:outlineLvl w:val="0"/>
        <w:rPr>
          <w:rFonts w:ascii="Arial" w:eastAsia="宋体" w:hAnsi="Arial" w:cs="Arial"/>
          <w:b/>
          <w:bCs/>
          <w:color w:val="000000"/>
          <w:kern w:val="36"/>
          <w:sz w:val="40"/>
          <w:szCs w:val="40"/>
        </w:rPr>
      </w:pPr>
      <w:r>
        <w:rPr>
          <w:rFonts w:ascii="Arial" w:eastAsia="宋体" w:hAnsi="Arial" w:cs="Arial" w:hint="eastAsia"/>
          <w:b/>
          <w:bCs/>
          <w:color w:val="000000"/>
          <w:kern w:val="36"/>
          <w:sz w:val="40"/>
          <w:szCs w:val="40"/>
        </w:rPr>
        <w:t>文化路街道</w:t>
      </w:r>
      <w:r w:rsidRPr="009B7790">
        <w:rPr>
          <w:rFonts w:ascii="Arial" w:eastAsia="宋体" w:hAnsi="Arial" w:cs="Arial"/>
          <w:b/>
          <w:bCs/>
          <w:color w:val="000000"/>
          <w:kern w:val="36"/>
          <w:sz w:val="40"/>
          <w:szCs w:val="40"/>
        </w:rPr>
        <w:t>推行行政执法三项制度实施方案</w:t>
      </w:r>
    </w:p>
    <w:p w:rsidR="009B7790" w:rsidRPr="009B7790" w:rsidRDefault="009B7790" w:rsidP="009B7790">
      <w:pPr>
        <w:pStyle w:val="a3"/>
        <w:shd w:val="clear" w:color="auto" w:fill="FFFFFF"/>
        <w:spacing w:before="0" w:beforeAutospacing="0" w:after="0" w:afterAutospacing="0" w:line="620" w:lineRule="atLeast"/>
        <w:ind w:firstLine="469"/>
        <w:rPr>
          <w:rFonts w:ascii="方正仿宋简体" w:eastAsia="方正仿宋简体"/>
          <w:color w:val="000000"/>
          <w:sz w:val="35"/>
          <w:szCs w:val="35"/>
        </w:rPr>
      </w:pPr>
    </w:p>
    <w:p w:rsidR="009B7790" w:rsidRDefault="009B7790" w:rsidP="009B7790">
      <w:pPr>
        <w:pStyle w:val="a3"/>
        <w:shd w:val="clear" w:color="auto" w:fill="FFFFFF"/>
        <w:spacing w:before="0" w:beforeAutospacing="0" w:after="0" w:afterAutospacing="0" w:line="620" w:lineRule="atLeast"/>
        <w:ind w:firstLine="469"/>
        <w:rPr>
          <w:color w:val="000000"/>
          <w:sz w:val="23"/>
          <w:szCs w:val="23"/>
        </w:rPr>
      </w:pPr>
      <w:r>
        <w:rPr>
          <w:rFonts w:ascii="方正仿宋简体" w:eastAsia="方正仿宋简体" w:hint="eastAsia"/>
          <w:color w:val="000000"/>
          <w:sz w:val="35"/>
          <w:szCs w:val="35"/>
        </w:rPr>
        <w:t>为深入贯彻落实《遵化市人民政府办公室关于印发&lt;遵化市全面推行行政执法公示制度执法全过程记录制度重大执法决定法制审核制度实施方案&gt;的通知》（遵政办字【2019】39</w:t>
      </w:r>
      <w:r w:rsidR="00BE2A66">
        <w:rPr>
          <w:rFonts w:ascii="方正仿宋简体" w:eastAsia="方正仿宋简体" w:hint="eastAsia"/>
          <w:color w:val="000000"/>
          <w:sz w:val="35"/>
          <w:szCs w:val="35"/>
        </w:rPr>
        <w:t>号）精神，进一步规范我街道行政执法行为，结合我街道</w:t>
      </w:r>
      <w:r>
        <w:rPr>
          <w:rFonts w:ascii="方正仿宋简体" w:eastAsia="方正仿宋简体" w:hint="eastAsia"/>
          <w:color w:val="000000"/>
          <w:sz w:val="35"/>
          <w:szCs w:val="35"/>
        </w:rPr>
        <w:t>实际，制定本实施方案。</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黑体简体" w:eastAsia="方正黑体简体" w:hint="eastAsia"/>
          <w:color w:val="000000"/>
          <w:sz w:val="35"/>
          <w:szCs w:val="35"/>
        </w:rPr>
        <w:t>一、指导思想</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黑体简体" w:eastAsia="方正黑体简体" w:hint="eastAsia"/>
          <w:color w:val="000000"/>
          <w:sz w:val="35"/>
          <w:szCs w:val="35"/>
        </w:rPr>
        <w:t>二、任务措施</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lastRenderedPageBreak/>
        <w:t>2019年底前，各执法科室所站要在行政许可、行政处罚、行政收费、行政检查等行政执法行为中全面推行三项制度。</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（一）行政执法公示制度</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建立健全行政执法的事前、事中、事后公开机制，通过门户网站和办事大厅、服务窗口等载体，依法及时向社会公开有关行政执法信息。严格实行“持证上岗，亮证执法”制度，执法人员在执法过程中要主动表明身份。</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1．统一建章立制</w:t>
      </w:r>
    </w:p>
    <w:p w:rsidR="009B7790" w:rsidRDefault="00BE2A66"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制定我街道</w:t>
      </w:r>
      <w:r w:rsidR="009B7790">
        <w:rPr>
          <w:rFonts w:ascii="方正仿宋简体" w:eastAsia="方正仿宋简体" w:hint="eastAsia"/>
          <w:color w:val="000000"/>
          <w:sz w:val="35"/>
          <w:szCs w:val="35"/>
        </w:rPr>
        <w:t>《行政执法公示实施办法》，明确执法公示的范围、内容、载体、程序、时限要求、监督方式和保障措施等事项。建立健全对公开信息的审核、纠错机制，构建分工明确、职责明晰、便捷高效的行政执法公示机制。</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2．加强事前公开</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w:t>
      </w:r>
      <w:r w:rsidR="00BE2A66">
        <w:rPr>
          <w:rFonts w:ascii="方正仿宋简体" w:eastAsia="方正仿宋简体" w:hint="eastAsia"/>
          <w:color w:val="000000"/>
          <w:sz w:val="35"/>
          <w:szCs w:val="35"/>
        </w:rPr>
        <w:t>）编制我街道</w:t>
      </w:r>
      <w:r>
        <w:rPr>
          <w:rFonts w:ascii="方正仿宋简体" w:eastAsia="方正仿宋简体" w:hint="eastAsia"/>
          <w:color w:val="000000"/>
          <w:sz w:val="35"/>
          <w:szCs w:val="35"/>
        </w:rPr>
        <w:t>《行政执法事项清单》，明确行政执法主体、职责、权限、依据等事前公开的内容，经市法制部门审核后公示。</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（2）根据“双随机、一公开”监管要求，编制我乡《随机抽查事项清单》，明确抽查主体、依据、对象、</w:t>
      </w:r>
      <w:r w:rsidR="00BE2A66">
        <w:rPr>
          <w:rFonts w:ascii="方正仿宋简体" w:eastAsia="方正仿宋简体" w:hint="eastAsia"/>
          <w:color w:val="000000"/>
          <w:sz w:val="35"/>
          <w:szCs w:val="35"/>
        </w:rPr>
        <w:t>内容、比例、方式、频次等事前公开的内容，经市场监督管理</w:t>
      </w:r>
      <w:r>
        <w:rPr>
          <w:rFonts w:ascii="方正仿宋简体" w:eastAsia="方正仿宋简体" w:hint="eastAsia"/>
          <w:color w:val="000000"/>
          <w:sz w:val="35"/>
          <w:szCs w:val="35"/>
        </w:rPr>
        <w:t>审核后予以公示。</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w:t>
      </w:r>
      <w:r w:rsidR="00BE2A66">
        <w:rPr>
          <w:rFonts w:ascii="方正仿宋简体" w:eastAsia="方正仿宋简体" w:hint="eastAsia"/>
          <w:color w:val="000000"/>
          <w:sz w:val="35"/>
          <w:szCs w:val="35"/>
        </w:rPr>
        <w:t>）根据相关法律法规规定，完善行政执法程序，编制我街道</w:t>
      </w:r>
      <w:r>
        <w:rPr>
          <w:rFonts w:ascii="方正仿宋简体" w:eastAsia="方正仿宋简体" w:hint="eastAsia"/>
          <w:color w:val="000000"/>
          <w:sz w:val="35"/>
          <w:szCs w:val="35"/>
        </w:rPr>
        <w:t>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（4）在市政府网站上公开行政执法人员清单，实现行政执法人员信息公开透明，网上可查询，随时接受群众监督。</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3．规范事中公示</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（1）各单位在执法活动中，要按规定出具本系统全省统一制定的执法文书，告知行政相对人执法事由、执法依据、权利义务等内容，并做好说明解释工作。</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（3）在市行政服务中心窗口要明示工作人员单位、名称、职务和服务事项等信息。</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4．推动事后公开</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（1）明确行政执法行为事后公开的范围、内容、方式、时限、程序和公开期限等事项，确保应当公开的执法结果向社会主动公开。</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严格按照《《遵化市“双随机、一公开”工作领导小组办公室关于印发〈2019年遵化市“双随机、一公开”监管工作实施方案〉的通知》（遵政办〔2019〕2号）要求，及时向社会公布“双随机”抽查情况及查处结果。</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5．创新公开方式</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（1）按照“互联网+政务服务”和信息化建设的要求，加强网站、服务窗口建设，探索运用微信、APP等载体，全面、及时、准确公示执法信息，拓宽公开渠道，方便群众查询。</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（2）积极探索建立办公自动化系统或执法办案系统与行政执法信息公示平台的数据交换机制，实现执法信息向公示平台的即时推送。</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（二）执法全过程记录制度</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1．修订完善制度</w:t>
      </w:r>
    </w:p>
    <w:p w:rsidR="009B7790" w:rsidRDefault="00BE2A66"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修订完善街道</w:t>
      </w:r>
      <w:r w:rsidR="009B7790">
        <w:rPr>
          <w:rFonts w:ascii="方正仿宋简体" w:eastAsia="方正仿宋简体" w:hint="eastAsia"/>
          <w:color w:val="000000"/>
          <w:sz w:val="35"/>
          <w:szCs w:val="35"/>
        </w:rPr>
        <w:t>行政执法全过程记录管理规定，制定行政处罚及行政许可案卷模板，绘制行政执法流程图。</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2．规范文字记录</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（1）依据相关法律法规，根据省自然资源厅统一制定的各类执法文书范本和电子信息格式，修订完善我乡执法文书范本和电子信息格式，报市政府法制办备案。</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（2）按要求规范开展文字记录工作，按照执法案卷标准制作、管理和保存执法卷宗。积极推行执法文书和执法案卷电子化。</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3．大力推行音像记录</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（1）结合执法工作实际，配备执法记录仪等执法设备，编制音像记录事项清单，明确进行音像记录的关键环节、记录方式以及应进行全过程音像记录的现场执法活动和执法场所。</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（2）严格按照行政执法全过程记录管理规定和音像记录事项清单，规范开展录音、录相、照相、视频监控等音像记录和全过程音像记录工作，并将音像资料及时归档保存。</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（3）按照河北省音像记录设备配备办法的要求，确定本单位音像记录设备配备比例和标准，按要求配备并制定音像记录设备的使用、管理和监督规则。</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（4）强化记录实效</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建立健全执法全过程记录信息收集、保存、管理、使用等工作制度，加强全过程记录数据统计分析，充分发挥全过程记录信息在案卷评查、执法监督、考核评议、行政决策等工作中的作用。</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（三）重大执法决定法制审核制度</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w:t>
      </w:r>
      <w:r w:rsidR="00BE2A66">
        <w:rPr>
          <w:rFonts w:ascii="方正仿宋简体" w:eastAsia="方正仿宋简体" w:hint="eastAsia"/>
          <w:color w:val="000000"/>
          <w:sz w:val="35"/>
          <w:szCs w:val="35"/>
        </w:rPr>
        <w:t>．健全审核制度。制订本街道</w:t>
      </w:r>
      <w:r>
        <w:rPr>
          <w:rFonts w:ascii="方正仿宋简体" w:eastAsia="方正仿宋简体" w:hint="eastAsia"/>
          <w:color w:val="000000"/>
          <w:sz w:val="35"/>
          <w:szCs w:val="35"/>
        </w:rPr>
        <w:t>重大执法决定法制审核办法，确保重大执法决定合法适当。</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明确审核内容，确定审核范围，细化审核程序。重点对执法主体、案件证据、程序适用、裁量基准等进行审核；编制《重大执法决定法制审核目录清单》和《重大执法决定法制审核流程图》，并报市政府法制办备案。</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黑体简体" w:eastAsia="方正黑体简体" w:hint="eastAsia"/>
          <w:color w:val="000000"/>
          <w:sz w:val="35"/>
          <w:szCs w:val="35"/>
        </w:rPr>
        <w:t>三、实施步骤</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（一）制定修订制度阶段（2019年5月1日—6月30日）</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1．按市政府实施方案要求，各相关科室积极与机构编制、发展改革、财政等有关部门和唐山市乡对结在2019年6月底前完成细化完善我乡有关制度、清单、服务指南、流程图等工作。</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2．制定服务手续。各行政执法部门要将有关制度编辑形成执法工作手册，并在2019年6月底前报市政府法制部门备案。</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（二）全面实施阶段（2019年7月开始）</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w:t>
      </w:r>
      <w:r w:rsidR="00BE2A66">
        <w:rPr>
          <w:rFonts w:ascii="方正仿宋简体" w:eastAsia="方正仿宋简体" w:hint="eastAsia"/>
          <w:color w:val="000000"/>
          <w:sz w:val="35"/>
          <w:szCs w:val="35"/>
        </w:rPr>
        <w:t>．监督检查。街道</w:t>
      </w:r>
      <w:r>
        <w:rPr>
          <w:rFonts w:ascii="方正仿宋简体" w:eastAsia="方正仿宋简体" w:hint="eastAsia"/>
          <w:color w:val="000000"/>
          <w:sz w:val="35"/>
          <w:szCs w:val="35"/>
        </w:rPr>
        <w:t>办公室、政法科组成监督检查，对三项制度落实不全面、不具体，报送情况不及时、不准确，实施过程不规范、不到位的执法单位和执法人员进行通报并督促改正；经督促仍不改正的，启动问责程序，依法依规予以问责。</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3．优化提升。各单位要总结分析在三项制度实施过程中取得的成绩和存在问题，不断改进和完善。</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（三）总结验收阶段（2019年11月1日—12月31日）</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1．总结报告。各单位要对单位推行三项制度试点工作情况组织开展自查，形成自查报告，并于10月30</w:t>
      </w:r>
      <w:r w:rsidR="00BE2A66">
        <w:rPr>
          <w:rFonts w:ascii="方正仿宋简体" w:eastAsia="方正仿宋简体" w:hint="eastAsia"/>
          <w:color w:val="000000"/>
          <w:sz w:val="35"/>
          <w:szCs w:val="35"/>
        </w:rPr>
        <w:t>日前报政法科。政法科对我街道</w:t>
      </w:r>
      <w:r>
        <w:rPr>
          <w:rFonts w:ascii="方正仿宋简体" w:eastAsia="方正仿宋简体" w:hint="eastAsia"/>
          <w:color w:val="000000"/>
          <w:sz w:val="35"/>
          <w:szCs w:val="35"/>
        </w:rPr>
        <w:t>工作情况进行汇总，于11月5日前将总结报告报送市法制办。</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2．做好验收准备。11月30日前，市政府法制办将对各部门工作进行验收，各单位要准备好各项台账资料，做好验收准备工作。</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黑体简体" w:eastAsia="方正黑体简体" w:hint="eastAsia"/>
          <w:color w:val="000000"/>
          <w:sz w:val="35"/>
          <w:szCs w:val="35"/>
        </w:rPr>
        <w:t>四、组织保障</w:t>
      </w:r>
    </w:p>
    <w:p w:rsidR="009B7790" w:rsidRDefault="009B7790" w:rsidP="009B7790">
      <w:pPr>
        <w:pStyle w:val="a3"/>
        <w:shd w:val="clear" w:color="auto" w:fill="FFFFFF"/>
        <w:spacing w:before="0" w:beforeAutospacing="0" w:after="0" w:afterAutospacing="0" w:line="452" w:lineRule="atLeast"/>
        <w:ind w:firstLine="720"/>
        <w:rPr>
          <w:color w:val="000000"/>
          <w:sz w:val="23"/>
          <w:szCs w:val="23"/>
        </w:rPr>
      </w:pPr>
      <w:r>
        <w:rPr>
          <w:rFonts w:ascii="方正楷体简体" w:eastAsia="方正楷体简体" w:hint="eastAsia"/>
          <w:color w:val="000000"/>
          <w:sz w:val="35"/>
          <w:szCs w:val="35"/>
        </w:rPr>
        <w:t>（一）成立组织、加强领导</w:t>
      </w:r>
    </w:p>
    <w:p w:rsidR="009B7790" w:rsidRDefault="00BE2A66"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成立街道推行三项制度工作领导小组。由街道主要领导任组长，其他街道</w:t>
      </w:r>
      <w:r w:rsidR="009B7790">
        <w:rPr>
          <w:rFonts w:ascii="方正仿宋简体" w:eastAsia="方正仿宋简体" w:hint="eastAsia"/>
          <w:color w:val="000000"/>
          <w:sz w:val="35"/>
          <w:szCs w:val="35"/>
        </w:rPr>
        <w:t>领导任副组长，相关各行政科室</w:t>
      </w:r>
      <w:r>
        <w:rPr>
          <w:rFonts w:ascii="方正仿宋简体" w:eastAsia="方正仿宋简体" w:hint="eastAsia"/>
          <w:color w:val="000000"/>
          <w:sz w:val="35"/>
          <w:szCs w:val="35"/>
        </w:rPr>
        <w:t>所站主要负责人为成员。领导小组办公室设在政法科，主管法制工作的街道</w:t>
      </w:r>
      <w:r w:rsidR="009B7790">
        <w:rPr>
          <w:rFonts w:ascii="方正仿宋简体" w:eastAsia="方正仿宋简体" w:hint="eastAsia"/>
          <w:color w:val="000000"/>
          <w:sz w:val="35"/>
          <w:szCs w:val="35"/>
        </w:rPr>
        <w:t>领导任办公室主任，负责领导小</w:t>
      </w:r>
      <w:r>
        <w:rPr>
          <w:rFonts w:ascii="方正仿宋简体" w:eastAsia="方正仿宋简体" w:hint="eastAsia"/>
          <w:color w:val="000000"/>
          <w:sz w:val="35"/>
          <w:szCs w:val="35"/>
        </w:rPr>
        <w:t>组日常管理工作。机关各科室、所、站要各负其责，积极配合，确保我街道</w:t>
      </w:r>
      <w:r w:rsidR="009B7790">
        <w:rPr>
          <w:rFonts w:ascii="方正仿宋简体" w:eastAsia="方正仿宋简体" w:hint="eastAsia"/>
          <w:color w:val="000000"/>
          <w:sz w:val="35"/>
          <w:szCs w:val="35"/>
        </w:rPr>
        <w:t>三项制度工作顺利推进。</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楷体简体" w:eastAsia="方正楷体简体" w:hint="eastAsia"/>
          <w:color w:val="000000"/>
          <w:sz w:val="35"/>
          <w:szCs w:val="35"/>
        </w:rPr>
        <w:t>（二）强化衔接、统筹推进</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（三）抓好宣传、示范引导</w:t>
      </w:r>
    </w:p>
    <w:p w:rsidR="009B7790" w:rsidRDefault="009B7790" w:rsidP="009B7790">
      <w:pPr>
        <w:pStyle w:val="a3"/>
        <w:shd w:val="clear" w:color="auto" w:fill="FFFFFF"/>
        <w:spacing w:before="0" w:beforeAutospacing="0" w:after="0" w:afterAutospacing="0" w:line="620" w:lineRule="atLeast"/>
        <w:ind w:firstLine="720"/>
        <w:rPr>
          <w:color w:val="000000"/>
          <w:sz w:val="23"/>
          <w:szCs w:val="23"/>
        </w:rPr>
      </w:pPr>
      <w:r>
        <w:rPr>
          <w:rFonts w:ascii="方正仿宋简体" w:eastAsia="方正仿宋简体" w:hint="eastAsia"/>
          <w:color w:val="000000"/>
          <w:sz w:val="35"/>
          <w:szCs w:val="35"/>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rsidR="009B7790" w:rsidRDefault="009B7790" w:rsidP="009B7790">
      <w:pPr>
        <w:pStyle w:val="a3"/>
        <w:shd w:val="clear" w:color="auto" w:fill="FFFFFF"/>
        <w:spacing w:before="0" w:beforeAutospacing="0" w:after="0" w:afterAutospacing="0" w:line="452" w:lineRule="atLeast"/>
        <w:ind w:firstLine="469"/>
        <w:rPr>
          <w:color w:val="000000"/>
          <w:sz w:val="23"/>
          <w:szCs w:val="23"/>
        </w:rPr>
      </w:pPr>
      <w:r>
        <w:rPr>
          <w:rFonts w:ascii="Calibri" w:hAnsi="Calibri"/>
          <w:color w:val="000000"/>
          <w:sz w:val="27"/>
          <w:szCs w:val="27"/>
        </w:rPr>
        <w:t> </w:t>
      </w:r>
    </w:p>
    <w:p w:rsidR="00AF2726" w:rsidRPr="009B7790" w:rsidRDefault="00AF2726"/>
    <w:sectPr w:rsidR="00AF2726" w:rsidRPr="009B7790" w:rsidSect="00AF2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006" w:rsidRDefault="00110006" w:rsidP="00AF76EA">
      <w:r>
        <w:separator/>
      </w:r>
    </w:p>
  </w:endnote>
  <w:endnote w:type="continuationSeparator" w:id="1">
    <w:p w:rsidR="00110006" w:rsidRDefault="00110006" w:rsidP="00AF7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006" w:rsidRDefault="00110006" w:rsidP="00AF76EA">
      <w:r>
        <w:separator/>
      </w:r>
    </w:p>
  </w:footnote>
  <w:footnote w:type="continuationSeparator" w:id="1">
    <w:p w:rsidR="00110006" w:rsidRDefault="00110006" w:rsidP="00AF76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790"/>
    <w:rsid w:val="00110006"/>
    <w:rsid w:val="009B7790"/>
    <w:rsid w:val="00A53083"/>
    <w:rsid w:val="00AF2726"/>
    <w:rsid w:val="00AF76EA"/>
    <w:rsid w:val="00BE2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26"/>
    <w:pPr>
      <w:widowControl w:val="0"/>
      <w:jc w:val="both"/>
    </w:pPr>
  </w:style>
  <w:style w:type="paragraph" w:styleId="1">
    <w:name w:val="heading 1"/>
    <w:basedOn w:val="a"/>
    <w:link w:val="1Char"/>
    <w:uiPriority w:val="9"/>
    <w:qFormat/>
    <w:rsid w:val="009B77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79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B7790"/>
    <w:rPr>
      <w:rFonts w:ascii="宋体" w:eastAsia="宋体" w:hAnsi="宋体" w:cs="宋体"/>
      <w:b/>
      <w:bCs/>
      <w:kern w:val="36"/>
      <w:sz w:val="48"/>
      <w:szCs w:val="48"/>
    </w:rPr>
  </w:style>
  <w:style w:type="paragraph" w:styleId="a4">
    <w:name w:val="header"/>
    <w:basedOn w:val="a"/>
    <w:link w:val="Char"/>
    <w:uiPriority w:val="99"/>
    <w:semiHidden/>
    <w:unhideWhenUsed/>
    <w:rsid w:val="00AF7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76EA"/>
    <w:rPr>
      <w:sz w:val="18"/>
      <w:szCs w:val="18"/>
    </w:rPr>
  </w:style>
  <w:style w:type="paragraph" w:styleId="a5">
    <w:name w:val="footer"/>
    <w:basedOn w:val="a"/>
    <w:link w:val="Char0"/>
    <w:uiPriority w:val="99"/>
    <w:semiHidden/>
    <w:unhideWhenUsed/>
    <w:rsid w:val="00AF76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76EA"/>
    <w:rPr>
      <w:sz w:val="18"/>
      <w:szCs w:val="18"/>
    </w:rPr>
  </w:style>
</w:styles>
</file>

<file path=word/webSettings.xml><?xml version="1.0" encoding="utf-8"?>
<w:webSettings xmlns:r="http://schemas.openxmlformats.org/officeDocument/2006/relationships" xmlns:w="http://schemas.openxmlformats.org/wordprocessingml/2006/main">
  <w:divs>
    <w:div w:id="89593395">
      <w:bodyDiv w:val="1"/>
      <w:marLeft w:val="0"/>
      <w:marRight w:val="0"/>
      <w:marTop w:val="0"/>
      <w:marBottom w:val="0"/>
      <w:divBdr>
        <w:top w:val="none" w:sz="0" w:space="0" w:color="auto"/>
        <w:left w:val="none" w:sz="0" w:space="0" w:color="auto"/>
        <w:bottom w:val="none" w:sz="0" w:space="0" w:color="auto"/>
        <w:right w:val="none" w:sz="0" w:space="0" w:color="auto"/>
      </w:divBdr>
    </w:div>
    <w:div w:id="4842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520</Words>
  <Characters>2967</Characters>
  <Application>Microsoft Office Word</Application>
  <DocSecurity>0</DocSecurity>
  <Lines>24</Lines>
  <Paragraphs>6</Paragraphs>
  <ScaleCrop>false</ScaleCrop>
  <Company>微软中国</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2024-05-20T02:53:00Z</dcterms:created>
  <dcterms:modified xsi:type="dcterms:W3CDTF">2024-05-20T06:01:00Z</dcterms:modified>
</cp:coreProperties>
</file>