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6"/>
          <w:szCs w:val="36"/>
          <w:lang w:eastAsia="zh-CN"/>
        </w:rPr>
        <w:t>华明路街道推行行政执法三项制度实施方案</w:t>
      </w:r>
    </w:p>
    <w:p>
      <w:pPr>
        <w:tabs>
          <w:tab w:val="left" w:pos="1791"/>
        </w:tabs>
        <w:rPr>
          <w:rFonts w:hint="eastAsia" w:asciiTheme="majorEastAsia" w:hAnsiTheme="majorEastAsia" w:eastAsiaTheme="majorEastAsia" w:cstheme="majorEastAsia"/>
          <w:sz w:val="24"/>
          <w:szCs w:val="24"/>
          <w:lang w:eastAsia="zh-CN"/>
        </w:rPr>
      </w:pP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为深入贯彻落实《遵化市人民政府办公室关于印发&lt;遵化市全面推行行政执法公示制度执法全过程记录制度重大执法决定法制审核制度实施方案&gt;的通知》（遵政办字【2019】39号）精神，进一步规范我乡行政执法行为，结合我街道实际，制定本实施方案。</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一、指导思想</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二、任务措施</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2019年底前，各执法科室所站要在行政许可、行政处罚、行政收费、行政检查等行政执法行为中全面推行三项制度。</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（一）行政执法公示制度</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建立健全行政执法的事前、事中、事后公开机制，通过门户网站和办事大厅、服务窗口等载体，依法及时向社会公开有关行政执法信息。严格实行“持证上岗，亮证执法”制度，执法人员在执法过程中要主动表明身份。</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1．统一建章立制</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制定我乡《行政执法公示实施办法》，明确执法公示的范围、内容、载体、程序、时限要求、监督方式和保障措施等事项。建立健全对公开信息的审核、纠错机制，构建分工明确、职责明晰、便捷高效的行政执法公示机制。</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2．加强事前公开</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（1）编制我街道《行政执法事项清单》，明确行政执法主体、职责、权限、依据等事前公开的内容，经市法制部门审核后公示。</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（2）根据“双随机、一公开”监管要求，编制我街道《随机抽查事项清单》，明确抽查主体、依据、对象、内容、比例、方式、频次等事前公开的内容，经市场监督管理乡审核后予以公示。</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根据相关法律法规规定，完善行政执法程序，编制我街道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（4）在市政府网站上公开行政执法人员清单，实现行政执法人员信息公开透明，网上可查询，随时接受群众监督。</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3．规范事中公示</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（1）各单位在执法活动中，要按规定出具本系统全省统一制定的执法文书，告知行政相对人执法事由、执法依据、权利义务等内容，并做好说明解释工作。</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（3）在市行政服务中心窗口要明示工作人员单位、名称、职务和服务事项等信息。</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4．推动事后公开</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（1）明确行政执法行为事后公开的范围、内容、方式、时限、程序和公开期限等事项，确保应当公开的执法结果向社会主动公开。</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严格按照《《遵化市“双随机、一公开”工作领导小组办公室关于印发〈2019年遵化市“双随机、一公开”监管工作实施方案〉的通知》（遵政办〔2019〕2号）要求，及时向社会公布“双随机”抽查情况及查处结果。</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5．创新公开方式</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（1）按照“互联网+政务服务”和信息化建设的要求，加强网站、服务窗口建设，探索运用微信、APP等载体，全面、及时、准确公示执法信息，拓宽公开渠道，方便群众查询。</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（2）积极探索建立办公自动化系统或执法办案系统与行政执法信息公示平台的数据交换机制，实现执法信息向公示平台的即时推送。</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（二）执法全过程记录制度</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1．修订完善制度</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修订完善街道行政执法全过程记录管理规定，制定行政处罚及行政许可案卷模板，绘制行政执法流程图。</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2．规范文字记录</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（1）依据相关法律法规，根据省自然资源厅统一制定的各类执法文书范本和电子信息格式，修订完善我街道执法文书范本和电子信息格式，报市政府法制办备案。</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（2）按要求规范开展文字记录工作，按照执法案卷标准制作、管理和保存执法卷宗。积极推行执法文书和执法案卷电子化。</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3．大力推行音像记录</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（1）结合执法工作实际，配备执法记录仪等执法设备，编制音像记录事项清单，明确进行音像记录的关键环节、记录方式以及应进行全过程音像记录的现场执法活动和执法场所。</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（2）严格按照行政执法全过程记录管理规定和音像记录事项清单，规范开展录音、录相、照相、视频监控等音像记录和全过程音像记录工作，并将音像资料及时归档保存。</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（3）按照河北省音像记录设备配备办法的要求，确定本单位音像记录设备配备比例和标准，按要求配备并制定音像记录设备的使用、管理和监督规则。</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（4）强化记录实效</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建立健全执法全过程记录信息收集、保存、管理、使用等工作制度，加强全过程记录数据统计分析，充分发挥全过程记录信息在案卷评查、执法监督、考核评议、行政决策等工作中的作用。</w:t>
      </w:r>
    </w:p>
    <w:p>
      <w:pPr>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（三）重大执法决定法制审核制度</w:t>
      </w:r>
    </w:p>
    <w:p>
      <w:pPr>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1．健全审核制度。制订本街道重大执法决定法制审核办法，确保重大执法决定合法适当。</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明确审核内容，确定审核范围，细化审核程序。重点对执法主体、案件证据、程序适用、裁量基准等进行审核；编制《重大执法决定法制审核目录清单》和《重大执法决定法制审核流程图》，并报市政府法制办备案。</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三、实施步骤</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（一）制定修订制度阶段（2019年5月1日—6月30日）</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1．按市政府实施方案要求，各相关科室积极与机构编制、发展改革、财政等有关部门和唐山市对结在2019年6月底前完成细化完善我乡有关制度、清单、服务指南、流程图等工作。</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2．制定服务手续。各行政执法部门要将有关制度编辑形成执法工作手册，并在2019年6月底前报市政府法制部门备案。</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（二）全面实施阶段（2019年7月开始）</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监督检查。乡办公室、人事监察科、政法科组成监督检查，对三项制度落实不全面、不具体，报送情况不及时、不准确，实施过程不规范、不到位的执法单位和执法人员进行通报并督促改正；经督促仍不改正的，启动问责程序，依法依规予以问责。</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3．优化提升。各单位要总结分析在三项制度实施过程中取得的成绩和存在问题，不断改进和完善。</w:t>
      </w:r>
    </w:p>
    <w:p>
      <w:pPr>
        <w:ind w:firstLine="480" w:firstLineChars="200"/>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（三）总结验收阶段（2019年11月1日—12月31日）</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1．总结报告。各单位要对单位推行三项制度试点工作情况组织开展自查，形成自查报告，并于10月30日前报政法科。政法科对我乡工作情况进行汇总，于11月5日前将总结报告报送市法制办。</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2．做好验收准备。11月30日前，市政府法制办将对各部门工作进行验收，各单位要准备好各项台账资料，做好验收准备工作。</w:t>
      </w:r>
    </w:p>
    <w:p>
      <w:pPr>
        <w:rPr>
          <w:rFonts w:hint="eastAsia" w:asciiTheme="majorEastAsia" w:hAnsiTheme="majorEastAsia" w:eastAsiaTheme="majorEastAsia" w:cstheme="majorEastAsia"/>
          <w:sz w:val="24"/>
          <w:szCs w:val="24"/>
          <w:lang w:eastAsia="zh-CN"/>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四、组织保障</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（一）成立组织、加强领导</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成立街道推行三项制度工作领导小组。由街道主要领导任组长，其他街道领导任副组长，相关各行政科室所站主要负责人为成员。领导小组办公室设在政法科，主管法制工作的街道领导任办公室主任，负责领导小组日常管理工作。机关各科室、所、站要各负其责，积极配合，确保我街道</w:t>
      </w:r>
      <w:bookmarkStart w:id="0" w:name="_GoBack"/>
      <w:bookmarkEnd w:id="0"/>
      <w:r>
        <w:rPr>
          <w:rFonts w:hint="eastAsia" w:asciiTheme="majorEastAsia" w:hAnsiTheme="majorEastAsia" w:eastAsiaTheme="majorEastAsia" w:cstheme="majorEastAsia"/>
          <w:sz w:val="24"/>
          <w:szCs w:val="24"/>
          <w:lang w:eastAsia="zh-CN"/>
        </w:rPr>
        <w:t>三项制度工作顺利推进。</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（二）强化衔接、统筹推进</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（三）抓好宣传、示范引导</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pPr>
        <w:rPr>
          <w:rFonts w:hint="eastAsia" w:asciiTheme="majorEastAsia" w:hAnsiTheme="majorEastAsia" w:eastAsiaTheme="majorEastAsia" w:cstheme="majorEastAsia"/>
          <w:sz w:val="24"/>
          <w:szCs w:val="24"/>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YmYyMzYwMDVlOGUzOTAwOWNhODdlZTNkYWZlNGUifQ=="/>
  </w:docVars>
  <w:rsids>
    <w:rsidRoot w:val="00000000"/>
    <w:rsid w:val="0E52037D"/>
    <w:rsid w:val="5B52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2024-05-15T03:08:00Z</dcterms:created>
  <dc:creator>Administrator</dc:creator>
  <cp:lastModifiedBy>Administrator</cp:lastModifiedBy>
  <dcterms:modified xsi:type="dcterms:W3CDTF">2024-05-20T06:38:22Z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759D579FD8F34C9397F55445A0A0107D_12</vt:lpwstr>
  </property>
</Properties>
</file>