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遵化市</w:t>
      </w:r>
      <w:r>
        <w:rPr>
          <w:rFonts w:hint="eastAsia" w:ascii="方正小标宋_GBK" w:hAnsi="方正小标宋_GBK" w:eastAsia="方正小标宋_GBK" w:cs="方正小标宋_GBK"/>
          <w:sz w:val="44"/>
          <w:szCs w:val="44"/>
        </w:rPr>
        <w:t>行政审批局</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重大行政执法决定法制审核办法</w:t>
      </w:r>
      <w:r>
        <w:rPr>
          <w:rFonts w:hint="eastAsia" w:ascii="方正小标宋_GBK" w:hAnsi="方正小标宋_GBK" w:eastAsia="方正小标宋_GBK" w:cs="方正小标宋_GBK"/>
          <w:sz w:val="44"/>
          <w:szCs w:val="44"/>
          <w:lang w:eastAsia="zh-CN"/>
        </w:rPr>
        <w:t>（试行）</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rPr>
          <w:rFonts w:ascii="仿宋" w:hAnsi="仿宋" w:eastAsia="仿宋"/>
          <w:color w:val="auto"/>
          <w:sz w:val="32"/>
          <w:szCs w:val="32"/>
        </w:rPr>
      </w:pPr>
      <w:r>
        <w:rPr>
          <w:rFonts w:hint="eastAsia" w:ascii="仿宋" w:hAnsi="仿宋" w:eastAsia="仿宋"/>
          <w:sz w:val="32"/>
          <w:szCs w:val="32"/>
        </w:rPr>
        <w:t xml:space="preserve">   </w:t>
      </w:r>
      <w:r>
        <w:rPr>
          <w:rFonts w:hint="eastAsia" w:ascii="仿宋" w:hAnsi="仿宋" w:eastAsia="仿宋"/>
          <w:color w:val="auto"/>
          <w:sz w:val="32"/>
          <w:szCs w:val="32"/>
        </w:rPr>
        <w:t xml:space="preserve"> </w:t>
      </w:r>
      <w:r>
        <w:rPr>
          <w:rFonts w:hint="eastAsia" w:ascii="仿宋" w:hAnsi="仿宋" w:eastAsia="仿宋" w:cs="仿宋"/>
          <w:b/>
          <w:bCs/>
          <w:color w:val="auto"/>
          <w:sz w:val="32"/>
          <w:szCs w:val="32"/>
        </w:rPr>
        <w:t>第一条</w:t>
      </w:r>
      <w:r>
        <w:rPr>
          <w:rFonts w:hint="eastAsia" w:ascii="仿宋" w:hAnsi="仿宋" w:eastAsia="仿宋"/>
          <w:color w:val="auto"/>
          <w:sz w:val="32"/>
          <w:szCs w:val="32"/>
        </w:rPr>
        <w:t xml:space="preserve"> 为了加强对重大行政执法行为的监督，保护公民、法人和其他组织的合法权益，促进依法行政，根据</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遵化</w:t>
      </w:r>
      <w:r>
        <w:rPr>
          <w:rFonts w:hint="eastAsia" w:ascii="仿宋" w:hAnsi="仿宋" w:eastAsia="仿宋"/>
          <w:color w:val="auto"/>
          <w:sz w:val="32"/>
          <w:szCs w:val="32"/>
          <w:highlight w:val="none"/>
        </w:rPr>
        <w:t>市行政机关重大行政执法决定法制审查办法》</w:t>
      </w:r>
      <w:r>
        <w:rPr>
          <w:rFonts w:hint="eastAsia" w:ascii="仿宋" w:hAnsi="仿宋" w:eastAsia="仿宋"/>
          <w:color w:val="auto"/>
          <w:sz w:val="32"/>
          <w:szCs w:val="32"/>
        </w:rPr>
        <w:t>和有关法律、法规、规章的规定，结合工作实际，制定本办法。</w:t>
      </w:r>
    </w:p>
    <w:p>
      <w:pPr>
        <w:ind w:firstLine="643" w:firstLineChars="200"/>
        <w:rPr>
          <w:rFonts w:ascii="仿宋" w:hAnsi="仿宋" w:eastAsia="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olor w:val="auto"/>
          <w:sz w:val="32"/>
          <w:szCs w:val="32"/>
        </w:rPr>
        <w:t xml:space="preserve"> 本办法适用于本局拟作出的重大行政</w:t>
      </w:r>
      <w:r>
        <w:rPr>
          <w:rFonts w:hint="eastAsia" w:ascii="仿宋" w:hAnsi="仿宋" w:eastAsia="仿宋"/>
          <w:color w:val="auto"/>
          <w:sz w:val="32"/>
          <w:szCs w:val="32"/>
          <w:lang w:eastAsia="zh-CN"/>
        </w:rPr>
        <w:t>审批</w:t>
      </w:r>
      <w:r>
        <w:rPr>
          <w:rFonts w:hint="eastAsia" w:ascii="仿宋" w:hAnsi="仿宋" w:eastAsia="仿宋"/>
          <w:color w:val="auto"/>
          <w:sz w:val="32"/>
          <w:szCs w:val="32"/>
        </w:rPr>
        <w:t>决定的法制审查工作。</w:t>
      </w:r>
    </w:p>
    <w:p>
      <w:pPr>
        <w:ind w:firstLine="643" w:firstLineChars="200"/>
        <w:rPr>
          <w:rFonts w:hint="eastAsia" w:ascii="仿宋" w:hAnsi="仿宋" w:eastAsia="仿宋"/>
          <w:color w:val="auto"/>
          <w:sz w:val="32"/>
          <w:szCs w:val="32"/>
        </w:rPr>
      </w:pPr>
      <w:r>
        <w:rPr>
          <w:rFonts w:hint="eastAsia" w:ascii="仿宋" w:hAnsi="仿宋" w:eastAsia="仿宋" w:cs="仿宋"/>
          <w:b/>
          <w:bCs/>
          <w:color w:val="auto"/>
          <w:sz w:val="32"/>
          <w:szCs w:val="32"/>
        </w:rPr>
        <w:t xml:space="preserve">第三条 </w:t>
      </w:r>
      <w:r>
        <w:rPr>
          <w:rFonts w:hint="eastAsia" w:ascii="仿宋" w:hAnsi="仿宋" w:eastAsia="仿宋"/>
          <w:color w:val="auto"/>
          <w:sz w:val="32"/>
          <w:szCs w:val="32"/>
        </w:rPr>
        <w:t>本办法所称重大行政执法决定法制审核，是指本局在依法作出重大行政</w:t>
      </w:r>
      <w:r>
        <w:rPr>
          <w:rFonts w:hint="eastAsia" w:ascii="仿宋" w:hAnsi="仿宋" w:eastAsia="仿宋"/>
          <w:color w:val="auto"/>
          <w:sz w:val="32"/>
          <w:szCs w:val="32"/>
          <w:lang w:eastAsia="zh-CN"/>
        </w:rPr>
        <w:t>审批</w:t>
      </w:r>
      <w:r>
        <w:rPr>
          <w:rFonts w:hint="eastAsia" w:ascii="仿宋" w:hAnsi="仿宋" w:eastAsia="仿宋"/>
          <w:color w:val="auto"/>
          <w:sz w:val="32"/>
          <w:szCs w:val="32"/>
        </w:rPr>
        <w:t>决定之前，按照规定的审核模式对其合法性、适当性进行审核的活动。</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受委托的行政机关在作出重大执法决定前，由受委托机关按照委托机关规定的审核模式进行法制审核。</w:t>
      </w:r>
    </w:p>
    <w:p>
      <w:pPr>
        <w:jc w:val="center"/>
        <w:rPr>
          <w:rFonts w:ascii="黑体" w:hAnsi="黑体" w:eastAsia="黑体" w:cs="黑体"/>
          <w:color w:val="auto"/>
          <w:sz w:val="32"/>
          <w:szCs w:val="32"/>
        </w:rPr>
      </w:pPr>
      <w:r>
        <w:rPr>
          <w:rFonts w:hint="eastAsia" w:ascii="黑体" w:hAnsi="黑体" w:eastAsia="黑体" w:cs="黑体"/>
          <w:color w:val="auto"/>
          <w:sz w:val="32"/>
          <w:szCs w:val="32"/>
        </w:rPr>
        <w:t>第二章 审核主体</w:t>
      </w:r>
    </w:p>
    <w:p>
      <w:pPr>
        <w:ind w:firstLine="630"/>
        <w:rPr>
          <w:rFonts w:ascii="仿宋" w:hAnsi="仿宋" w:eastAsia="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政策法规科</w:t>
      </w:r>
      <w:r>
        <w:rPr>
          <w:rFonts w:hint="eastAsia" w:ascii="仿宋" w:hAnsi="仿宋" w:eastAsia="仿宋"/>
          <w:color w:val="auto"/>
          <w:sz w:val="32"/>
          <w:szCs w:val="32"/>
        </w:rPr>
        <w:t>负责对本局拟作出的重大行政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决定的合法性、适当性进行审查。</w:t>
      </w:r>
    </w:p>
    <w:p>
      <w:pPr>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s="仿宋"/>
          <w:b/>
          <w:bCs/>
          <w:color w:val="auto"/>
          <w:sz w:val="32"/>
          <w:szCs w:val="32"/>
        </w:rPr>
        <w:t>第五条</w:t>
      </w:r>
      <w:r>
        <w:rPr>
          <w:rFonts w:hint="eastAsia" w:ascii="仿宋" w:hAnsi="仿宋" w:eastAsia="仿宋"/>
          <w:color w:val="auto"/>
          <w:sz w:val="32"/>
          <w:szCs w:val="32"/>
        </w:rPr>
        <w:t xml:space="preserve"> 加强法制审核工作力量配备，将政治素质高，业务能力强，具有法律专业背景并与法制审核工作任务相适应的人员充实到法制机构。</w:t>
      </w:r>
    </w:p>
    <w:p>
      <w:pPr>
        <w:ind w:firstLine="643" w:firstLineChars="200"/>
        <w:rPr>
          <w:rFonts w:ascii="仿宋" w:hAnsi="仿宋" w:eastAsia="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olor w:val="auto"/>
          <w:sz w:val="32"/>
          <w:szCs w:val="32"/>
        </w:rPr>
        <w:t xml:space="preserve"> 建立法制审核人员定期培训制度，积极推行“互联网+培训”、案例教学等多种培训方式，不断提高法制审核人员的法律素养和业务能力。</w:t>
      </w:r>
    </w:p>
    <w:p>
      <w:pPr>
        <w:ind w:firstLine="643" w:firstLineChars="200"/>
        <w:rPr>
          <w:rFonts w:ascii="仿宋" w:hAnsi="仿宋" w:eastAsia="仿宋" w:cs="仿宋"/>
          <w:color w:val="auto"/>
          <w:sz w:val="32"/>
        </w:rPr>
      </w:pPr>
      <w:r>
        <w:rPr>
          <w:rFonts w:hint="eastAsia" w:ascii="仿宋" w:hAnsi="仿宋" w:eastAsia="仿宋" w:cs="仿宋"/>
          <w:b/>
          <w:bCs/>
          <w:color w:val="auto"/>
          <w:sz w:val="32"/>
          <w:szCs w:val="32"/>
        </w:rPr>
        <w:t>第七条</w:t>
      </w:r>
      <w:r>
        <w:rPr>
          <w:rFonts w:hint="eastAsia" w:ascii="仿宋" w:hAnsi="仿宋" w:eastAsia="仿宋"/>
          <w:color w:val="auto"/>
          <w:sz w:val="32"/>
          <w:szCs w:val="32"/>
        </w:rPr>
        <w:t xml:space="preserve"> 建立健全法律顾问制度，</w:t>
      </w:r>
      <w:r>
        <w:rPr>
          <w:rFonts w:hint="eastAsia" w:ascii="仿宋" w:hAnsi="仿宋" w:eastAsia="仿宋" w:cs="仿宋"/>
          <w:color w:val="auto"/>
          <w:sz w:val="32"/>
          <w:szCs w:val="32"/>
        </w:rPr>
        <w:t>充分发挥法律顾问的作用，</w:t>
      </w:r>
      <w:r>
        <w:rPr>
          <w:rFonts w:hint="eastAsia" w:ascii="仿宋" w:hAnsi="仿宋" w:eastAsia="仿宋" w:cs="仿宋"/>
          <w:color w:val="auto"/>
          <w:sz w:val="32"/>
        </w:rPr>
        <w:t>对重大执法决定安排法律顾问参与事前调研论证，对执行或履行过程中的重要环节进行跟踪，对可能存在的法律风险进行预警，妥善化解法律风险。</w:t>
      </w:r>
    </w:p>
    <w:p>
      <w:pPr>
        <w:jc w:val="center"/>
        <w:rPr>
          <w:rFonts w:hint="eastAsia" w:ascii="黑体" w:hAnsi="黑体" w:eastAsia="黑体" w:cs="黑体"/>
          <w:color w:val="auto"/>
          <w:sz w:val="32"/>
        </w:rPr>
      </w:pPr>
      <w:r>
        <w:rPr>
          <w:rFonts w:hint="eastAsia" w:ascii="黑体" w:hAnsi="黑体" w:eastAsia="黑体" w:cs="黑体"/>
          <w:color w:val="auto"/>
          <w:sz w:val="32"/>
        </w:rPr>
        <w:t>第三章  审核范围</w:t>
      </w:r>
      <w:bookmarkStart w:id="0" w:name="_GoBack"/>
      <w:bookmarkEnd w:id="0"/>
    </w:p>
    <w:p>
      <w:pPr>
        <w:shd w:val="solid" w:color="FFFFFF" w:fill="auto"/>
        <w:autoSpaceDN w:val="0"/>
        <w:spacing w:line="360" w:lineRule="atLeast"/>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shd w:val="clear" w:color="auto" w:fill="FFFFFF"/>
        </w:rPr>
        <w:t xml:space="preserve"> 下列行政许可属于重大行政执法决定：</w:t>
      </w:r>
    </w:p>
    <w:p>
      <w:pPr>
        <w:shd w:val="solid" w:color="FFFFFF" w:fill="auto"/>
        <w:autoSpaceDN w:val="0"/>
        <w:spacing w:line="360" w:lineRule="atLeast"/>
        <w:ind w:firstLine="640" w:firstLineChars="20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（一）准予或者不准予从事生态环境保护以及直接关系人身健康、生命财产安全等特定活动；</w:t>
      </w:r>
    </w:p>
    <w:p>
      <w:pPr>
        <w:shd w:val="solid" w:color="FFFFFF" w:fill="auto"/>
        <w:autoSpaceDN w:val="0"/>
        <w:spacing w:line="360" w:lineRule="atLeast"/>
        <w:ind w:firstLine="66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（二）准予或者不准予从事有限自然资源开发利用、公共资源配置以及直接关系公共利益的特定行业市场准入；</w:t>
      </w:r>
    </w:p>
    <w:p>
      <w:pPr>
        <w:shd w:val="solid" w:color="FFFFFF" w:fill="auto"/>
        <w:autoSpaceDN w:val="0"/>
        <w:spacing w:line="360" w:lineRule="atLeast"/>
        <w:ind w:firstLine="66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highlight w:val="none"/>
          <w:shd w:val="clear" w:color="auto" w:fill="FFFFFF"/>
        </w:rPr>
        <w:t>（三）准予或者不准予直接涉及申请人与他人之间</w:t>
      </w:r>
      <w:r>
        <w:rPr>
          <w:rFonts w:hint="eastAsia" w:ascii="仿宋" w:hAnsi="仿宋" w:eastAsia="仿宋" w:cs="仿宋"/>
          <w:color w:val="auto"/>
          <w:sz w:val="32"/>
          <w:szCs w:val="32"/>
          <w:shd w:val="clear" w:color="auto" w:fill="FFFFFF"/>
        </w:rPr>
        <w:t>重大利益关系并依法举行听证的许可事项；</w:t>
      </w:r>
    </w:p>
    <w:p>
      <w:pPr>
        <w:shd w:val="solid" w:color="FFFFFF" w:fill="auto"/>
        <w:autoSpaceDN w:val="0"/>
        <w:spacing w:line="360" w:lineRule="atLeast"/>
        <w:ind w:firstLine="66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（四）拟作出的其他重大、复杂、疑难的行政许可决定。</w:t>
      </w:r>
    </w:p>
    <w:p>
      <w:pPr>
        <w:shd w:val="solid" w:color="FFFFFF" w:fill="auto"/>
        <w:autoSpaceDN w:val="0"/>
        <w:spacing w:line="360" w:lineRule="atLeast"/>
        <w:ind w:firstLine="66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（五）其他属于重大行政许可的情形。</w:t>
      </w:r>
    </w:p>
    <w:p>
      <w:pPr>
        <w:shd w:val="solid" w:color="FFFFFF" w:fill="auto"/>
        <w:autoSpaceDN w:val="0"/>
        <w:spacing w:line="360" w:lineRule="atLeast"/>
        <w:ind w:firstLine="66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各执法科室应当根据前款规定，结合承办的执法事项，提出应当进行法制审核的执法项目和审核标准，报政策法规科汇总后予以公布并报市政府法制办备案。</w:t>
      </w:r>
    </w:p>
    <w:p>
      <w:pPr>
        <w:numPr>
          <w:ilvl w:val="0"/>
          <w:numId w:val="0"/>
        </w:numPr>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s="仿宋"/>
          <w:b/>
          <w:bCs/>
          <w:color w:val="auto"/>
          <w:sz w:val="32"/>
          <w:szCs w:val="32"/>
          <w:lang w:val="en-US" w:eastAsia="zh-CN"/>
        </w:rPr>
        <w:t>第九条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法制审核是作出重大行政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决定的必经程序，未经审核或者审核未通过的，不得作出决定。</w:t>
      </w:r>
    </w:p>
    <w:p>
      <w:pPr>
        <w:numPr>
          <w:ilvl w:val="0"/>
          <w:numId w:val="0"/>
        </w:numPr>
        <w:ind w:firstLine="643" w:firstLineChars="200"/>
        <w:rPr>
          <w:rFonts w:hint="eastAsia" w:ascii="仿宋" w:hAnsi="仿宋" w:eastAsia="仿宋"/>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olor w:val="auto"/>
          <w:sz w:val="32"/>
          <w:szCs w:val="32"/>
          <w:lang w:val="en-US" w:eastAsia="zh-CN"/>
        </w:rPr>
        <w:t xml:space="preserve">  政策法规科按照公布的法制审核项目和标准进行法制审核工作。</w:t>
      </w:r>
    </w:p>
    <w:p>
      <w:pPr>
        <w:numPr>
          <w:ilvl w:val="0"/>
          <w:numId w:val="0"/>
        </w:num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其他行政执法决定，局机关负责人或者政策法规科认为需要审核的，也应当进行法制审核。</w:t>
      </w:r>
    </w:p>
    <w:p>
      <w:pPr>
        <w:jc w:val="center"/>
        <w:rPr>
          <w:rFonts w:ascii="黑体" w:hAnsi="黑体" w:eastAsia="黑体" w:cs="黑体"/>
          <w:color w:val="auto"/>
          <w:sz w:val="32"/>
          <w:szCs w:val="32"/>
        </w:rPr>
      </w:pPr>
      <w:r>
        <w:rPr>
          <w:rFonts w:hint="eastAsia" w:ascii="黑体" w:hAnsi="黑体" w:eastAsia="黑体" w:cs="黑体"/>
          <w:color w:val="auto"/>
          <w:sz w:val="32"/>
          <w:szCs w:val="32"/>
        </w:rPr>
        <w:t>第四章  审核内容和程序</w:t>
      </w:r>
    </w:p>
    <w:p>
      <w:pPr>
        <w:rPr>
          <w:rFonts w:ascii="仿宋" w:hAnsi="仿宋" w:eastAsia="仿宋"/>
          <w:color w:val="auto"/>
          <w:sz w:val="32"/>
          <w:szCs w:val="32"/>
        </w:rPr>
      </w:pPr>
      <w:r>
        <w:rPr>
          <w:rFonts w:hint="eastAsia" w:ascii="黑体" w:hAnsi="黑体" w:eastAsia="黑体" w:cs="黑体"/>
          <w:color w:val="auto"/>
          <w:sz w:val="32"/>
          <w:szCs w:val="32"/>
        </w:rPr>
        <w:t xml:space="preserve">    </w:t>
      </w: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 xml:space="preserve">条 </w:t>
      </w:r>
      <w:r>
        <w:rPr>
          <w:rFonts w:hint="eastAsia" w:ascii="黑体" w:hAnsi="黑体" w:eastAsia="黑体" w:cs="黑体"/>
          <w:color w:val="auto"/>
          <w:sz w:val="32"/>
          <w:szCs w:val="32"/>
        </w:rPr>
        <w:t xml:space="preserve"> </w:t>
      </w:r>
      <w:r>
        <w:rPr>
          <w:rFonts w:hint="eastAsia" w:ascii="仿宋" w:hAnsi="仿宋" w:eastAsia="仿宋"/>
          <w:color w:val="auto"/>
          <w:sz w:val="32"/>
          <w:szCs w:val="32"/>
        </w:rPr>
        <w:t>作出重大行政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决定前，起草行政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决定文书的承办</w:t>
      </w:r>
      <w:r>
        <w:rPr>
          <w:rFonts w:hint="eastAsia" w:ascii="仿宋" w:hAnsi="仿宋" w:eastAsia="仿宋"/>
          <w:color w:val="auto"/>
          <w:sz w:val="32"/>
          <w:szCs w:val="32"/>
          <w:lang w:eastAsia="zh-CN"/>
        </w:rPr>
        <w:t>科室</w:t>
      </w:r>
      <w:r>
        <w:rPr>
          <w:rFonts w:hint="eastAsia" w:ascii="仿宋" w:hAnsi="仿宋" w:eastAsia="仿宋"/>
          <w:color w:val="auto"/>
          <w:sz w:val="32"/>
          <w:szCs w:val="32"/>
        </w:rPr>
        <w:t>应当将重大行政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决定报送</w:t>
      </w:r>
      <w:r>
        <w:rPr>
          <w:rFonts w:hint="eastAsia" w:ascii="仿宋" w:hAnsi="仿宋" w:eastAsia="仿宋"/>
          <w:color w:val="auto"/>
          <w:sz w:val="32"/>
          <w:szCs w:val="32"/>
          <w:lang w:eastAsia="zh-CN"/>
        </w:rPr>
        <w:t>政策法规科</w:t>
      </w:r>
      <w:r>
        <w:rPr>
          <w:rFonts w:hint="eastAsia" w:ascii="仿宋" w:hAnsi="仿宋" w:eastAsia="仿宋"/>
          <w:color w:val="auto"/>
          <w:sz w:val="32"/>
          <w:szCs w:val="32"/>
        </w:rPr>
        <w:t>进行法制审查。</w:t>
      </w:r>
    </w:p>
    <w:p>
      <w:pPr>
        <w:ind w:firstLine="643" w:firstLineChars="200"/>
        <w:rPr>
          <w:rFonts w:ascii="仿宋" w:hAnsi="仿宋" w:eastAsia="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olor w:val="auto"/>
          <w:sz w:val="32"/>
          <w:szCs w:val="32"/>
        </w:rPr>
        <w:t xml:space="preserve"> 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决定报送法制审查时应当提交以下材料：</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提请审查报告1份；</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拟作出的重大行政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决定文书1份；</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拟作出决定的主要事实证据和法律依据材料；</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（四）</w:t>
      </w:r>
      <w:r>
        <w:rPr>
          <w:rFonts w:hint="eastAsia" w:ascii="仿宋" w:hAnsi="仿宋" w:eastAsia="仿宋"/>
          <w:color w:val="auto"/>
          <w:sz w:val="32"/>
          <w:szCs w:val="32"/>
        </w:rPr>
        <w:t>拟作出决定的程序材料；</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（五）</w:t>
      </w:r>
      <w:r>
        <w:rPr>
          <w:rFonts w:hint="eastAsia" w:ascii="仿宋" w:hAnsi="仿宋" w:eastAsia="仿宋"/>
          <w:color w:val="auto"/>
          <w:sz w:val="32"/>
          <w:szCs w:val="32"/>
        </w:rPr>
        <w:t>经听证</w:t>
      </w:r>
      <w:r>
        <w:rPr>
          <w:rFonts w:hint="eastAsia" w:ascii="仿宋" w:hAnsi="仿宋" w:eastAsia="仿宋"/>
          <w:color w:val="auto"/>
          <w:sz w:val="32"/>
          <w:szCs w:val="32"/>
          <w:lang w:eastAsia="zh-CN"/>
        </w:rPr>
        <w:t>或者评估</w:t>
      </w:r>
      <w:r>
        <w:rPr>
          <w:rFonts w:hint="eastAsia" w:ascii="仿宋" w:hAnsi="仿宋" w:eastAsia="仿宋"/>
          <w:color w:val="auto"/>
          <w:sz w:val="32"/>
          <w:szCs w:val="32"/>
        </w:rPr>
        <w:t>的</w:t>
      </w:r>
      <w:r>
        <w:rPr>
          <w:rFonts w:hint="eastAsia" w:ascii="仿宋" w:hAnsi="仿宋" w:eastAsia="仿宋"/>
          <w:color w:val="auto"/>
          <w:sz w:val="32"/>
          <w:szCs w:val="32"/>
          <w:lang w:eastAsia="zh-CN"/>
        </w:rPr>
        <w:t>，</w:t>
      </w:r>
      <w:r>
        <w:rPr>
          <w:rFonts w:hint="eastAsia" w:ascii="仿宋" w:hAnsi="仿宋" w:eastAsia="仿宋"/>
          <w:color w:val="auto"/>
          <w:sz w:val="32"/>
          <w:szCs w:val="32"/>
        </w:rPr>
        <w:t>还应当提交听证笔录</w:t>
      </w:r>
      <w:r>
        <w:rPr>
          <w:rFonts w:hint="eastAsia" w:ascii="仿宋" w:hAnsi="仿宋" w:eastAsia="仿宋"/>
          <w:color w:val="auto"/>
          <w:sz w:val="32"/>
          <w:szCs w:val="32"/>
          <w:lang w:eastAsia="zh-CN"/>
        </w:rPr>
        <w:t>或评估报告</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（六）</w:t>
      </w:r>
      <w:r>
        <w:rPr>
          <w:rFonts w:hint="eastAsia" w:ascii="仿宋" w:hAnsi="仿宋" w:eastAsia="仿宋"/>
          <w:color w:val="auto"/>
          <w:sz w:val="32"/>
          <w:szCs w:val="32"/>
        </w:rPr>
        <w:t>其他应当提交的材料</w:t>
      </w:r>
      <w:r>
        <w:rPr>
          <w:rFonts w:hint="eastAsia" w:ascii="仿宋" w:hAnsi="仿宋" w:eastAsia="仿宋"/>
          <w:color w:val="auto"/>
          <w:sz w:val="32"/>
          <w:szCs w:val="32"/>
          <w:lang w:eastAsia="zh-CN"/>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政策法规科</w:t>
      </w:r>
      <w:r>
        <w:rPr>
          <w:rFonts w:hint="eastAsia" w:ascii="仿宋" w:hAnsi="仿宋" w:eastAsia="仿宋"/>
          <w:color w:val="auto"/>
          <w:sz w:val="32"/>
          <w:szCs w:val="32"/>
        </w:rPr>
        <w:t>认为提交材料不齐全的，可以要求承办</w:t>
      </w:r>
      <w:r>
        <w:rPr>
          <w:rFonts w:hint="eastAsia" w:ascii="仿宋" w:hAnsi="仿宋" w:eastAsia="仿宋"/>
          <w:color w:val="auto"/>
          <w:sz w:val="32"/>
          <w:szCs w:val="32"/>
          <w:lang w:eastAsia="zh-CN"/>
        </w:rPr>
        <w:t>科室</w:t>
      </w:r>
      <w:r>
        <w:rPr>
          <w:rFonts w:hint="eastAsia" w:ascii="仿宋" w:hAnsi="仿宋" w:eastAsia="仿宋"/>
          <w:color w:val="auto"/>
          <w:sz w:val="32"/>
          <w:szCs w:val="32"/>
        </w:rPr>
        <w:t>在指定时间提交。</w:t>
      </w:r>
    </w:p>
    <w:p>
      <w:pPr>
        <w:ind w:firstLine="643" w:firstLineChars="200"/>
        <w:rPr>
          <w:rFonts w:ascii="仿宋" w:hAnsi="仿宋" w:eastAsia="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olor w:val="auto"/>
          <w:sz w:val="32"/>
          <w:szCs w:val="32"/>
        </w:rPr>
        <w:t xml:space="preserve"> 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决定审查报告应当载明以下内容：</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（一）基本事实；</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（二）适用法律、法规、规章</w:t>
      </w:r>
      <w:r>
        <w:rPr>
          <w:rFonts w:hint="eastAsia" w:ascii="仿宋" w:hAnsi="仿宋" w:eastAsia="仿宋"/>
          <w:color w:val="auto"/>
          <w:sz w:val="32"/>
          <w:szCs w:val="32"/>
          <w:lang w:eastAsia="zh-CN"/>
        </w:rPr>
        <w:t>和执行标准</w:t>
      </w:r>
      <w:r>
        <w:rPr>
          <w:rFonts w:hint="eastAsia" w:ascii="仿宋" w:hAnsi="仿宋" w:eastAsia="仿宋"/>
          <w:color w:val="auto"/>
          <w:sz w:val="32"/>
          <w:szCs w:val="32"/>
        </w:rPr>
        <w:t>的情况；</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（三）行政执法人员资格情况；</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（四）调查取证和听证情况；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五</w:t>
      </w:r>
      <w:r>
        <w:rPr>
          <w:rFonts w:hint="eastAsia" w:ascii="仿宋" w:hAnsi="仿宋" w:eastAsia="仿宋"/>
          <w:color w:val="auto"/>
          <w:sz w:val="32"/>
          <w:szCs w:val="32"/>
        </w:rPr>
        <w:t>）其他需要说明的情况。</w:t>
      </w:r>
    </w:p>
    <w:p>
      <w:pPr>
        <w:ind w:firstLine="643" w:firstLineChars="200"/>
        <w:rPr>
          <w:rFonts w:ascii="仿宋" w:hAnsi="仿宋" w:eastAsia="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政策法规科</w:t>
      </w:r>
      <w:r>
        <w:rPr>
          <w:rFonts w:hint="eastAsia" w:ascii="仿宋" w:hAnsi="仿宋" w:eastAsia="仿宋"/>
          <w:color w:val="auto"/>
          <w:sz w:val="32"/>
          <w:szCs w:val="32"/>
        </w:rPr>
        <w:t>在收到重大行政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决定审查材料后，按照下列程序办理：</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决定报送材料齐全且符合要求的，</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日内予以审查；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决定报送材料不齐全或者不符合要求的，</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日内通知承办</w:t>
      </w:r>
      <w:r>
        <w:rPr>
          <w:rFonts w:hint="eastAsia" w:ascii="仿宋" w:hAnsi="仿宋" w:eastAsia="仿宋"/>
          <w:color w:val="auto"/>
          <w:sz w:val="32"/>
          <w:szCs w:val="32"/>
          <w:lang w:eastAsia="zh-CN"/>
        </w:rPr>
        <w:t>科室</w:t>
      </w:r>
      <w:r>
        <w:rPr>
          <w:rFonts w:hint="eastAsia" w:ascii="仿宋" w:hAnsi="仿宋" w:eastAsia="仿宋"/>
          <w:color w:val="auto"/>
          <w:sz w:val="32"/>
          <w:szCs w:val="32"/>
        </w:rPr>
        <w:t>补齐相关材料；材料补齐后，予以审查；</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（三）不属于本办法规定的重大行政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决定，退回承办</w:t>
      </w:r>
      <w:r>
        <w:rPr>
          <w:rFonts w:hint="eastAsia" w:ascii="仿宋" w:hAnsi="仿宋" w:eastAsia="仿宋"/>
          <w:color w:val="auto"/>
          <w:sz w:val="32"/>
          <w:szCs w:val="32"/>
          <w:lang w:eastAsia="zh-CN"/>
        </w:rPr>
        <w:t>科室</w:t>
      </w:r>
      <w:r>
        <w:rPr>
          <w:rFonts w:hint="eastAsia" w:ascii="仿宋" w:hAnsi="仿宋" w:eastAsia="仿宋"/>
          <w:color w:val="auto"/>
          <w:sz w:val="32"/>
          <w:szCs w:val="32"/>
        </w:rPr>
        <w:t>，同时说明理由</w:t>
      </w:r>
      <w:r>
        <w:rPr>
          <w:rFonts w:hint="eastAsia" w:ascii="仿宋" w:hAnsi="仿宋" w:eastAsia="仿宋"/>
          <w:color w:val="auto"/>
          <w:sz w:val="32"/>
          <w:szCs w:val="32"/>
          <w:lang w:eastAsia="zh-CN"/>
        </w:rPr>
        <w:t>。</w:t>
      </w:r>
    </w:p>
    <w:p>
      <w:pPr>
        <w:ind w:firstLine="643" w:firstLineChars="200"/>
        <w:rPr>
          <w:rFonts w:hint="eastAsia" w:ascii="仿宋" w:hAnsi="仿宋" w:eastAsia="仿宋"/>
          <w:color w:val="auto"/>
          <w:sz w:val="32"/>
          <w:szCs w:val="32"/>
          <w:lang w:val="en-US" w:eastAsia="zh-CN"/>
        </w:rPr>
      </w:pPr>
      <w:r>
        <w:rPr>
          <w:rFonts w:hint="eastAsia" w:ascii="仿宋" w:hAnsi="仿宋" w:eastAsia="仿宋" w:cs="仿宋"/>
          <w:b/>
          <w:bCs/>
          <w:color w:val="auto"/>
          <w:sz w:val="32"/>
          <w:szCs w:val="32"/>
          <w:lang w:eastAsia="zh-CN"/>
        </w:rPr>
        <w:t>第十五条</w:t>
      </w:r>
      <w:r>
        <w:rPr>
          <w:rFonts w:hint="eastAsia" w:ascii="仿宋" w:hAnsi="仿宋" w:eastAsia="仿宋"/>
          <w:color w:val="auto"/>
          <w:sz w:val="32"/>
          <w:szCs w:val="32"/>
          <w:lang w:val="en-US" w:eastAsia="zh-CN"/>
        </w:rPr>
        <w:t xml:space="preserve">  政策法规科对拟作出的重大行政执法决定从以下方面审核：</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（一）行政执法主体是否合法，行政执法人员是否具备执法资格；</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（二）主要事实是否清楚,证据是否确凿、充分；</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（三）适用法律、法规、规章是否准确，执行标准是否适当；</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（四）程序是否合法；</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（五）是否有超越职权范围或滥用职权的情形；</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（六）行政执法文书是否规范、齐备；</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（七）其他应当审核的内容。</w:t>
      </w:r>
    </w:p>
    <w:p>
      <w:pPr>
        <w:ind w:firstLine="643" w:firstLineChars="200"/>
        <w:rPr>
          <w:rFonts w:hint="eastAsia" w:ascii="仿宋" w:hAnsi="仿宋" w:eastAsia="仿宋"/>
          <w:color w:val="auto"/>
          <w:sz w:val="32"/>
          <w:szCs w:val="32"/>
        </w:rPr>
      </w:pPr>
      <w:r>
        <w:rPr>
          <w:rFonts w:hint="eastAsia" w:ascii="仿宋" w:hAnsi="仿宋" w:eastAsia="仿宋" w:cs="仿宋"/>
          <w:b/>
          <w:bCs/>
          <w:color w:val="auto"/>
          <w:sz w:val="32"/>
          <w:szCs w:val="32"/>
          <w:lang w:val="en-US" w:eastAsia="zh-CN"/>
        </w:rPr>
        <w:t>第十六条</w:t>
      </w:r>
      <w:r>
        <w:rPr>
          <w:rFonts w:hint="eastAsia" w:ascii="黑体" w:hAnsi="黑体" w:eastAsia="黑体" w:cs="黑体"/>
          <w:color w:val="auto"/>
          <w:sz w:val="32"/>
          <w:szCs w:val="32"/>
          <w:lang w:val="en-US" w:eastAsia="zh-CN"/>
        </w:rPr>
        <w:t xml:space="preserve"> </w:t>
      </w:r>
      <w:r>
        <w:rPr>
          <w:rFonts w:hint="eastAsia" w:ascii="仿宋" w:hAnsi="仿宋" w:eastAsia="仿宋"/>
          <w:color w:val="auto"/>
          <w:sz w:val="32"/>
          <w:szCs w:val="32"/>
          <w:lang w:val="en-US" w:eastAsia="zh-CN"/>
        </w:rPr>
        <w:t>政策法规科进行法制审核主要以书面审查、程序审查为主，在审核过程中可组织法律顾问和公职律师或者委托第三方专业机构研讨论证，并邀请承办科室参加；必要时，对复杂、疑难审批事项征询上级部门意见或者提请执法解释。政策法规科在审核过程中有权调阅行政执法活动相关材料，</w:t>
      </w:r>
      <w:r>
        <w:rPr>
          <w:rFonts w:hint="eastAsia" w:ascii="仿宋" w:hAnsi="仿宋" w:eastAsia="仿宋"/>
          <w:color w:val="auto"/>
          <w:sz w:val="32"/>
          <w:szCs w:val="32"/>
        </w:rPr>
        <w:t>承办</w:t>
      </w:r>
      <w:r>
        <w:rPr>
          <w:rFonts w:hint="eastAsia" w:ascii="仿宋" w:hAnsi="仿宋" w:eastAsia="仿宋"/>
          <w:color w:val="auto"/>
          <w:sz w:val="32"/>
          <w:szCs w:val="32"/>
          <w:lang w:eastAsia="zh-CN"/>
        </w:rPr>
        <w:t>科室</w:t>
      </w:r>
      <w:r>
        <w:rPr>
          <w:rFonts w:hint="eastAsia" w:ascii="仿宋" w:hAnsi="仿宋" w:eastAsia="仿宋"/>
          <w:color w:val="auto"/>
          <w:sz w:val="32"/>
          <w:szCs w:val="32"/>
        </w:rPr>
        <w:t>应予配合，也可以向当事人进行调查询问。</w:t>
      </w:r>
    </w:p>
    <w:p>
      <w:pPr>
        <w:ind w:firstLine="643" w:firstLineChars="200"/>
        <w:rPr>
          <w:rFonts w:hint="eastAsia" w:ascii="仿宋" w:hAnsi="仿宋" w:eastAsia="仿宋"/>
          <w:color w:val="auto"/>
          <w:sz w:val="32"/>
          <w:szCs w:val="32"/>
          <w:lang w:val="en-US" w:eastAsia="zh-CN"/>
        </w:rPr>
      </w:pPr>
      <w:r>
        <w:rPr>
          <w:rFonts w:hint="eastAsia" w:ascii="仿宋" w:hAnsi="仿宋" w:eastAsia="仿宋" w:cs="仿宋"/>
          <w:b/>
          <w:bCs/>
          <w:color w:val="auto"/>
          <w:sz w:val="32"/>
          <w:szCs w:val="32"/>
          <w:lang w:val="en-US" w:eastAsia="zh-CN"/>
        </w:rPr>
        <w:t>第十七条</w:t>
      </w:r>
      <w:r>
        <w:rPr>
          <w:rFonts w:hint="eastAsia" w:ascii="仿宋" w:hAnsi="仿宋" w:eastAsia="仿宋"/>
          <w:color w:val="auto"/>
          <w:sz w:val="32"/>
          <w:szCs w:val="32"/>
          <w:lang w:val="en-US" w:eastAsia="zh-CN"/>
        </w:rPr>
        <w:t xml:space="preserve"> 政策法规科在收到重大行政执法决定送审材料后，应在五个工作日内审核完毕。案件复杂的，经局机关负责人批准可以延长五个工作日。组织开展研讨论证、征询上级意见或者提请执法解释的时间不计算在内。</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法律法规规章及上级文件对审批时限有具体要求的，从其规定。</w:t>
      </w:r>
    </w:p>
    <w:p>
      <w:pPr>
        <w:ind w:firstLine="643" w:firstLineChars="200"/>
        <w:rPr>
          <w:rFonts w:hint="eastAsia" w:ascii="仿宋" w:hAnsi="仿宋" w:eastAsia="仿宋"/>
          <w:color w:val="auto"/>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olor w:val="auto"/>
          <w:sz w:val="32"/>
          <w:szCs w:val="32"/>
          <w:lang w:val="en-US" w:eastAsia="zh-CN"/>
        </w:rPr>
        <w:t xml:space="preserve"> 政策法规科对拟作出的重大行政执法事项进行法制审核后，根据不同情况，提出相应的书面意见或建议：</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（一）主要事实清楚、提交材料齐全、证据确凿、定性准确、程序合法的，提出同意的意见；</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（二）主要事实不清、证据或证明材料不充分的，提出继续调查补充证明材料或不予作出行政执法决定的建议；</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（三）许可类别及定性不准、适用法律不准确的，提出变更意见；</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（四）程序不合法的，提出纠正意见。</w:t>
      </w:r>
    </w:p>
    <w:p>
      <w:pPr>
        <w:ind w:firstLine="643" w:firstLineChars="200"/>
        <w:rPr>
          <w:rFonts w:hint="eastAsia" w:ascii="仿宋" w:hAnsi="仿宋" w:eastAsia="仿宋"/>
          <w:color w:val="auto"/>
          <w:sz w:val="32"/>
          <w:szCs w:val="32"/>
          <w:lang w:val="en-US" w:eastAsia="zh-CN"/>
        </w:rPr>
      </w:pPr>
      <w:r>
        <w:rPr>
          <w:rFonts w:hint="eastAsia" w:ascii="仿宋" w:hAnsi="仿宋" w:eastAsia="仿宋" w:cs="仿宋"/>
          <w:b/>
          <w:bCs/>
          <w:color w:val="auto"/>
          <w:sz w:val="32"/>
          <w:szCs w:val="32"/>
          <w:lang w:val="en-US" w:eastAsia="zh-CN"/>
        </w:rPr>
        <w:t>第十九条</w:t>
      </w:r>
      <w:r>
        <w:rPr>
          <w:rFonts w:hint="eastAsia" w:ascii="仿宋" w:hAnsi="仿宋" w:eastAsia="仿宋"/>
          <w:color w:val="auto"/>
          <w:sz w:val="32"/>
          <w:szCs w:val="32"/>
          <w:lang w:val="en-US" w:eastAsia="zh-CN"/>
        </w:rPr>
        <w:t xml:space="preserve"> 承办科室对政策法规科审核意见和建议应当研究采纳；有异议的应当与政策法规科协商沟通，经沟通达不成一致意见的，将双方意见一并报送局机关负责人处理。</w:t>
      </w:r>
    </w:p>
    <w:p>
      <w:pPr>
        <w:ind w:firstLine="643" w:firstLineChars="200"/>
        <w:rPr>
          <w:rFonts w:hint="eastAsia" w:ascii="仿宋" w:hAnsi="仿宋" w:eastAsia="仿宋"/>
          <w:color w:val="auto"/>
          <w:sz w:val="32"/>
          <w:szCs w:val="32"/>
          <w:lang w:val="en-US" w:eastAsia="zh-CN"/>
        </w:rPr>
      </w:pPr>
      <w:r>
        <w:rPr>
          <w:rFonts w:hint="eastAsia" w:ascii="仿宋" w:hAnsi="仿宋" w:eastAsia="仿宋" w:cs="仿宋"/>
          <w:b/>
          <w:bCs/>
          <w:color w:val="auto"/>
          <w:sz w:val="32"/>
          <w:szCs w:val="32"/>
          <w:lang w:val="en-US" w:eastAsia="zh-CN"/>
        </w:rPr>
        <w:t>第二十条</w:t>
      </w:r>
      <w:r>
        <w:rPr>
          <w:rFonts w:hint="eastAsia" w:ascii="仿宋" w:hAnsi="仿宋" w:eastAsia="仿宋"/>
          <w:color w:val="auto"/>
          <w:sz w:val="32"/>
          <w:szCs w:val="32"/>
          <w:lang w:val="en-US" w:eastAsia="zh-CN"/>
        </w:rPr>
        <w:t xml:space="preserve"> 重大行政执法事项经政策法规科审核后，提交局机关负责人集体讨论决定。法制审核未通过的，不得作出许可决定。</w:t>
      </w:r>
    </w:p>
    <w:p>
      <w:pPr>
        <w:ind w:firstLine="643" w:firstLineChars="200"/>
        <w:rPr>
          <w:rFonts w:hint="eastAsia" w:ascii="仿宋" w:hAnsi="仿宋" w:eastAsia="仿宋"/>
          <w:color w:val="auto"/>
          <w:sz w:val="32"/>
          <w:szCs w:val="32"/>
        </w:rPr>
      </w:pPr>
      <w:r>
        <w:rPr>
          <w:rFonts w:hint="eastAsia" w:ascii="仿宋" w:hAnsi="仿宋" w:eastAsia="仿宋" w:cs="仿宋"/>
          <w:b/>
          <w:bCs/>
          <w:color w:val="auto"/>
          <w:sz w:val="32"/>
          <w:szCs w:val="32"/>
          <w:lang w:val="en-US" w:eastAsia="zh-CN"/>
        </w:rPr>
        <w:t>第二十一条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政策法规科</w:t>
      </w:r>
      <w:r>
        <w:rPr>
          <w:rFonts w:hint="eastAsia" w:ascii="仿宋" w:hAnsi="仿宋" w:eastAsia="仿宋"/>
          <w:color w:val="auto"/>
          <w:sz w:val="32"/>
          <w:szCs w:val="32"/>
        </w:rPr>
        <w:t>出具的法制审查意见应当作为行政许可文书装入行政许可案卷，并作为行政许可案卷评查的内容之一</w:t>
      </w:r>
      <w:r>
        <w:rPr>
          <w:rFonts w:ascii="仿宋" w:hAnsi="仿宋" w:eastAsia="仿宋"/>
          <w:color w:val="auto"/>
          <w:sz w:val="32"/>
          <w:szCs w:val="32"/>
        </w:rPr>
        <w:t>。</w:t>
      </w:r>
    </w:p>
    <w:p>
      <w:pPr>
        <w:jc w:val="center"/>
        <w:rPr>
          <w:rFonts w:ascii="黑体" w:hAnsi="黑体" w:eastAsia="黑体" w:cs="黑体"/>
          <w:color w:val="auto"/>
          <w:sz w:val="32"/>
          <w:szCs w:val="32"/>
        </w:rPr>
      </w:pPr>
      <w:r>
        <w:rPr>
          <w:rFonts w:hint="eastAsia" w:ascii="黑体" w:hAnsi="黑体" w:eastAsia="黑体" w:cs="黑体"/>
          <w:color w:val="auto"/>
          <w:sz w:val="32"/>
          <w:szCs w:val="32"/>
        </w:rPr>
        <w:t>第五章 责任追究</w:t>
      </w:r>
    </w:p>
    <w:p>
      <w:pPr>
        <w:ind w:firstLine="643" w:firstLineChars="200"/>
        <w:rPr>
          <w:rFonts w:ascii="仿宋" w:hAnsi="仿宋" w:eastAsia="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olor w:val="auto"/>
          <w:sz w:val="32"/>
          <w:szCs w:val="32"/>
        </w:rPr>
        <w:t xml:space="preserve"> 违反本办法规定，有下列情形之一的，按照《河北省行政执法过错责任追究办法》等有关规定，追究有关责任人的责任：</w:t>
      </w:r>
    </w:p>
    <w:p>
      <w:pPr>
        <w:rPr>
          <w:rFonts w:ascii="仿宋" w:hAnsi="仿宋" w:eastAsia="仿宋"/>
          <w:color w:val="auto"/>
          <w:sz w:val="32"/>
          <w:szCs w:val="32"/>
        </w:rPr>
      </w:pPr>
      <w:r>
        <w:rPr>
          <w:rFonts w:hint="eastAsia" w:ascii="仿宋" w:hAnsi="仿宋" w:eastAsia="仿宋"/>
          <w:color w:val="auto"/>
          <w:sz w:val="32"/>
          <w:szCs w:val="32"/>
        </w:rPr>
        <w:t xml:space="preserve">    （一）不按规定要求报送重大行政</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决定法制审核的；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（二）未经法制审核就作出执法决定，造成严重后果的；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（三）拒不配合</w:t>
      </w:r>
      <w:r>
        <w:rPr>
          <w:rFonts w:hint="eastAsia" w:ascii="仿宋" w:hAnsi="仿宋" w:eastAsia="仿宋"/>
          <w:color w:val="auto"/>
          <w:sz w:val="32"/>
          <w:szCs w:val="32"/>
          <w:lang w:eastAsia="zh-CN"/>
        </w:rPr>
        <w:t>政策法规科</w:t>
      </w:r>
      <w:r>
        <w:rPr>
          <w:rFonts w:hint="eastAsia" w:ascii="仿宋" w:hAnsi="仿宋" w:eastAsia="仿宋"/>
          <w:color w:val="auto"/>
          <w:sz w:val="32"/>
          <w:szCs w:val="32"/>
        </w:rPr>
        <w:t>调阅重大行政执法文书和其他有关材料，造成法制审核不能按期顺利完成的；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（四）法制审核意见正确，不按法制审核意见，造成重大</w:t>
      </w:r>
      <w:r>
        <w:rPr>
          <w:rFonts w:hint="eastAsia" w:ascii="仿宋" w:hAnsi="仿宋" w:eastAsia="仿宋"/>
          <w:color w:val="auto"/>
          <w:sz w:val="32"/>
          <w:szCs w:val="32"/>
          <w:lang w:eastAsia="zh-CN"/>
        </w:rPr>
        <w:t>执法</w:t>
      </w:r>
      <w:r>
        <w:rPr>
          <w:rFonts w:hint="eastAsia" w:ascii="仿宋" w:hAnsi="仿宋" w:eastAsia="仿宋"/>
          <w:color w:val="auto"/>
          <w:sz w:val="32"/>
          <w:szCs w:val="32"/>
        </w:rPr>
        <w:t>决定</w:t>
      </w:r>
      <w:r>
        <w:rPr>
          <w:rFonts w:hint="eastAsia" w:ascii="仿宋" w:hAnsi="仿宋" w:eastAsia="仿宋"/>
          <w:color w:val="auto"/>
          <w:sz w:val="32"/>
          <w:szCs w:val="32"/>
          <w:lang w:eastAsia="zh-CN"/>
        </w:rPr>
        <w:t>（结果）</w:t>
      </w:r>
      <w:r>
        <w:rPr>
          <w:rFonts w:hint="eastAsia" w:ascii="仿宋" w:hAnsi="仿宋" w:eastAsia="仿宋"/>
          <w:color w:val="auto"/>
          <w:sz w:val="32"/>
          <w:szCs w:val="32"/>
        </w:rPr>
        <w:t>错误的。</w:t>
      </w:r>
    </w:p>
    <w:p>
      <w:pPr>
        <w:ind w:firstLine="643" w:firstLineChars="200"/>
        <w:rPr>
          <w:rFonts w:ascii="仿宋" w:hAnsi="仿宋" w:eastAsia="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olor w:val="auto"/>
          <w:sz w:val="32"/>
          <w:szCs w:val="32"/>
        </w:rPr>
        <w:t xml:space="preserve"> 有下列情形之一的，</w:t>
      </w:r>
      <w:r>
        <w:rPr>
          <w:rFonts w:hint="eastAsia" w:ascii="仿宋" w:hAnsi="仿宋" w:eastAsia="仿宋"/>
          <w:color w:val="auto"/>
          <w:sz w:val="32"/>
          <w:szCs w:val="32"/>
          <w:lang w:eastAsia="zh-CN"/>
        </w:rPr>
        <w:t>政策法规科</w:t>
      </w:r>
      <w:r>
        <w:rPr>
          <w:rFonts w:hint="eastAsia" w:ascii="仿宋" w:hAnsi="仿宋" w:eastAsia="仿宋"/>
          <w:color w:val="auto"/>
          <w:sz w:val="32"/>
          <w:szCs w:val="32"/>
        </w:rPr>
        <w:t>应当承担相应责任：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（一）符合审核条件拒绝审核的；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（二）不按期审核并出具审核意见，且无正当理由的；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（三）审核过程中丢失或者损毁证据的；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（四）具有明显违法情形不予提出意见的。</w:t>
      </w:r>
    </w:p>
    <w:p>
      <w:pPr>
        <w:ind w:firstLine="643" w:firstLineChars="200"/>
        <w:rPr>
          <w:rFonts w:ascii="仿宋" w:hAnsi="仿宋" w:eastAsia="仿宋"/>
          <w:color w:val="auto"/>
          <w:sz w:val="24"/>
          <w:szCs w:val="24"/>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黑体" w:hAnsi="黑体" w:eastAsia="黑体" w:cs="黑体"/>
          <w:color w:val="auto"/>
          <w:sz w:val="32"/>
          <w:szCs w:val="32"/>
        </w:rPr>
        <w:t xml:space="preserve"> </w:t>
      </w:r>
      <w:r>
        <w:rPr>
          <w:rFonts w:hint="eastAsia" w:ascii="仿宋" w:hAnsi="仿宋" w:eastAsia="仿宋"/>
          <w:color w:val="auto"/>
          <w:sz w:val="32"/>
          <w:szCs w:val="32"/>
        </w:rPr>
        <w:t>本办法自</w:t>
      </w:r>
      <w:r>
        <w:rPr>
          <w:rFonts w:hint="eastAsia" w:ascii="仿宋" w:hAnsi="仿宋" w:eastAsia="仿宋"/>
          <w:color w:val="auto"/>
          <w:sz w:val="32"/>
          <w:szCs w:val="32"/>
          <w:highlight w:val="yellow"/>
        </w:rPr>
        <w:t>2018年</w:t>
      </w:r>
      <w:r>
        <w:rPr>
          <w:rFonts w:hint="eastAsia" w:ascii="仿宋" w:hAnsi="仿宋" w:eastAsia="仿宋"/>
          <w:color w:val="auto"/>
          <w:sz w:val="32"/>
          <w:szCs w:val="32"/>
          <w:highlight w:val="yellow"/>
          <w:lang w:val="en-US" w:eastAsia="zh-CN"/>
        </w:rPr>
        <w:t>4</w:t>
      </w:r>
      <w:r>
        <w:rPr>
          <w:rFonts w:hint="eastAsia" w:ascii="仿宋" w:hAnsi="仿宋" w:eastAsia="仿宋"/>
          <w:color w:val="auto"/>
          <w:sz w:val="32"/>
          <w:szCs w:val="32"/>
          <w:highlight w:val="yellow"/>
        </w:rPr>
        <w:t>月1</w:t>
      </w:r>
      <w:r>
        <w:rPr>
          <w:rFonts w:hint="eastAsia" w:ascii="仿宋" w:hAnsi="仿宋" w:eastAsia="仿宋"/>
          <w:color w:val="auto"/>
          <w:sz w:val="32"/>
          <w:szCs w:val="32"/>
        </w:rPr>
        <w:t>日起施行。</w:t>
      </w: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8A2CA3"/>
    <w:rsid w:val="65B1435F"/>
    <w:rsid w:val="760715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Char Char1 Char Char Char Char Char Char Char Char"/>
    <w:basedOn w:val="1"/>
    <w:qFormat/>
    <w:uiPriority w:val="0"/>
    <w:pPr>
      <w:widowControl/>
      <w:spacing w:after="160" w:line="240" w:lineRule="exact"/>
      <w:jc w:val="left"/>
    </w:pPr>
  </w:style>
  <w:style w:type="paragraph" w:customStyle="1" w:styleId="9">
    <w:name w:val="正文文本缩进1"/>
    <w:basedOn w:val="1"/>
    <w:qFormat/>
    <w:uiPriority w:val="0"/>
    <w:pPr>
      <w:ind w:firstLine="420" w:firstLineChars="200"/>
    </w:pPr>
  </w:style>
  <w:style w:type="paragraph" w:customStyle="1" w:styleId="10">
    <w:name w:val="列出段落1"/>
    <w:basedOn w:val="1"/>
    <w:uiPriority w:val="0"/>
    <w:pPr>
      <w:ind w:firstLine="420" w:firstLineChars="200"/>
    </w:pPr>
  </w:style>
  <w:style w:type="character" w:customStyle="1" w:styleId="11">
    <w:name w:val="page number"/>
    <w:basedOn w:val="5"/>
    <w:qFormat/>
    <w:uiPriority w:val="0"/>
  </w:style>
  <w:style w:type="character" w:customStyle="1" w:styleId="12">
    <w:name w:val="页码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290</Words>
  <Characters>1655</Characters>
  <Lines>13</Lines>
  <Paragraphs>3</Paragraphs>
  <TotalTime>35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2017-05-23T00:00:00Z</dcterms:created>
  <dc:creator>赵占朝</dc:creator>
  <cp:lastModifiedBy>Administrator</cp:lastModifiedBy>
  <cp:lastPrinted>2017-07-18T03:22:00Z</cp:lastPrinted>
  <dcterms:modified xsi:type="dcterms:W3CDTF">2022-04-29T05:49:46Z</dcterms:modified>
  <dc:title>赵占朝</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