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遵化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市财政局重大行政执法决定法制审查办法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第一条  为了规范财政行政处罚案件审理、审查、决定行为，维护广大公民、法人和其他组织的合法权益，根据有关法律、法规和规章，结合我局实际制定本规定。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第二条  对以下情形，在依据法律、法规的规定作出重大行政执法决定前，适用本规定：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（一）可能造成重大社会影响或引起社会风险的；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（二）直接关系行政管理相对人或他人重大权益的；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（三）财政政策实施和执行中产生重大影响的；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（四）所有行政处罚；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（五）财政涉法案件疑难复杂，涉及多个法律关系的；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（六）其他经集体讨论认为需要进行法制审核的；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（七）其他法律、法规、规章规定应当进行法制审核的。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第三条  以下为财政重大行政执法决定：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（一）财政收支监督检查的案件执法决定；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（二）会计信息质量监督检查的案件执法决定；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（三）政府采购监督管理的案件执法决定；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（四）行政单位、事业单位、地方国有宣传文化、金融类企业的国有资产监督管理的案件执法决定；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（五）非税收入征收管理、资金管理及票据管理案件执法决定；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（六）财政行政许可（审批）事项监督管理的案件执法决定；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（七）其他财政管理事项的案件执法决定。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第四条  重大行政执法决定法制审查由局法制工作机构负责具体实施。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第五条  审查财政行政处罚案件，应当对下列事项进行审核：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（一）案件涉及事项是否属于财政部门职责范围；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（二）认定的事实是否清楚；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（三）收集的证据是否真实、充分、合法；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（四）认定违法行为的法律依据是否准确；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（五）行政处罚裁量建议是否合理、适当；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（六）执法程序是否合法；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（七）其他需要审核的事项。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第六条  拟作出的重大行政执法决定，未经法制审查或者经审查后提出不同意见的，不得进入下一程序。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负责审查的法制机构应当在3个工作日内完成审查工作，并提出书面法制审查意见返给起草决定文书的部门或者机构。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第七条  经审查后提出不同意见的，转回起草决定文书的部门或者机构，根据审查意见修改、完善后，再次提交法制审查。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法制审查意见由局行政负责人决定是否采纳。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第八条  法制机构出具的法制审查意见应当作为执法文书装入执法案卷，并为行政执法案卷评查的内容之一。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第九条  机关工作人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员故意回避法制审查的，由局监督部门给予批评教育；造成执法决定违法的，按照《行政机关公务员处分条例》的规定处理。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第十条  本规定自发布之日起施行。</w:t>
      </w:r>
    </w:p>
    <w:sectPr>
      <w:pgSz w:w="11906" w:h="16838"/>
      <w:pgMar w:top="209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WI0NTRiMTVjOWI3ZTgzM2EzNmViZGZmN2U0M2UifQ=="/>
  </w:docVars>
  <w:rsids>
    <w:rsidRoot w:val="0A92074A"/>
    <w:rsid w:val="0A9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2024-05-23T08:44:00Z</dcterms:created>
  <dc:creator>观海听涛</dc:creator>
  <cp:lastModifiedBy>观海听涛</cp:lastModifiedBy>
  <dcterms:modified xsi:type="dcterms:W3CDTF">2024-05-23T08:47:54Z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688369299CF04B63965684DC01481622_11</vt:lpwstr>
  </property>
</Properties>
</file>