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810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4161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1、出示执法证件；2、检查过程；3、违法活动现场；4、当场告知当事人违法事实；5、当事人在检查记录上签字等；6、其他需要记录的。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1、出示执法证件；2、询问当事人、证人笔录；3、调取相关物证；4、当事人、证人在询问笔录上签字；5、其他需要记录的。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 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通知当事人到场；3、当场告知当事人采取行政强制措施的理由、依据以及当事人依法享有的权利、救济途径；4、听取当事人的陈述和申辩；5、制作现场笔录；6、现场笔录由当事人和行政执法人员签名或者盖章，当事人拒绝的，在笔录中予以注明；7、当事人不到场的，邀请见证人到场，由见证人和行政执法人员在现场笔录上签名或者盖章；8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1、出示执法证件；2、送达文书的地址；3、当事人拒绝签收送达文书状况；4、留置送达过程。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1、公告张贴的执法人员；2、公告地点；3、公告文书；4、公告张贴的时间。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</w:tbl>
    <w:p>
      <w:pPr>
        <w:ind w:firstLine="1100" w:firstLineChars="25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石门镇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政府</w:t>
      </w:r>
      <w:r>
        <w:rPr>
          <w:rFonts w:hint="eastAsia" w:asciiTheme="majorEastAsia" w:hAnsiTheme="majorEastAsia" w:eastAsiaTheme="majorEastAsia"/>
          <w:sz w:val="44"/>
          <w:szCs w:val="44"/>
        </w:rPr>
        <w:t>音像纪律事项清单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mM2I5YzBhYTRiODkzNjM3ZTMwNGU2Mjk0NTRkZTcifQ=="/>
  </w:docVars>
  <w:rsids>
    <w:rsidRoot w:val="00C23C25"/>
    <w:rsid w:val="00003B1E"/>
    <w:rsid w:val="00005951"/>
    <w:rsid w:val="00020166"/>
    <w:rsid w:val="0003666C"/>
    <w:rsid w:val="00053E9F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6F5BCA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05FB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C6A0E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23C25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32A9"/>
    <w:rsid w:val="00FD585F"/>
    <w:rsid w:val="00FE66E7"/>
    <w:rsid w:val="00FE783F"/>
    <w:rsid w:val="00FF21D8"/>
    <w:rsid w:val="2F976B18"/>
    <w:rsid w:val="346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485</Characters>
  <Lines>3</Lines>
  <Paragraphs>1</Paragraphs>
  <TotalTime>2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2020-11-06T06:40:00Z</dcterms:created>
  <dc:creator>微软用户</dc:creator>
  <cp:lastModifiedBy>Voyages洋</cp:lastModifiedBy>
  <dcterms:modified xsi:type="dcterms:W3CDTF">2024-06-26T06:55:04Z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8B2FE8BA48504531A11F5A452FF640BF_12</vt:lpwstr>
  </property>
</Properties>
</file>