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遵化市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val="en-US" w:eastAsia="zh-CN"/>
        </w:rPr>
        <w:t>石门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lang w:eastAsia="zh-CN"/>
        </w:rPr>
        <w:t>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</w:rPr>
        <w:t>政府重大执法决定法制审核事项清单</w:t>
      </w:r>
    </w:p>
    <w:tbl>
      <w:tblPr>
        <w:tblStyle w:val="4"/>
        <w:tblW w:w="1414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4"/>
        <w:gridCol w:w="4387"/>
        <w:gridCol w:w="2693"/>
        <w:gridCol w:w="52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执法类别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审核的具体执法决定项目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应提交的审核材料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18"/>
                <w:szCs w:val="18"/>
              </w:rPr>
              <w:t>审核内容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5" w:hRule="atLeast"/>
        </w:trPr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1.对公民处以1万元以上的罚款，对法人或者其他组织处以10万元以上的罚款；没收违法所得或者没收非法财物价值相当于上述规定的数额的；2.其他重大、复杂的行政执法决定的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拟作出的重大行政执法决定文书；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拟作出决定的主要事实证据和法律依据材料；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拟作出决定的程序材料；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其它应当提交的材料。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行政执法主体是否合法，行政执法人员是否具备执法资格；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是否超越执法机关法定权限；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事实是否清楚，证据是否确凿；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适用法律依据是否正确，裁量基准运用是否适当；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是否符合法定程序；</w:t>
            </w:r>
          </w:p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违法行为是否涉嫌犯罪、需要移送司法机关等。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180" w:firstLineChars="10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38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适用听证程序的行政许可事项；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Calibri" w:hAnsi="Calibri" w:eastAsia="微软雅黑" w:cs="Calibri"/>
                <w:color w:val="333333"/>
                <w:kern w:val="0"/>
                <w:sz w:val="18"/>
                <w:szCs w:val="18"/>
              </w:rPr>
              <w:t>直接审计国家安全、公共安全的行政许可 事项；3.直接关系人身健康、生命财产安全等行政许可事项；4.撤销行政许可的；5.其他行政许可争议的。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全部申请材料，以及实施行政许可的法律、法规依据；</w:t>
            </w:r>
          </w:p>
        </w:tc>
        <w:tc>
          <w:tcPr>
            <w:tcW w:w="5251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申请材料是否齐全、是否符合法定形式；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直接关系他人重大利益的，行政机关是否告知并听取申请人、利害关系人意见。</w:t>
            </w:r>
            <w:r>
              <w:rPr>
                <w:rFonts w:ascii="Calibri" w:hAnsi="Calibri" w:eastAsia="微软雅黑" w:cs="Calibri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.申请人的申请是否符合法定条件和标准.</w:t>
            </w:r>
          </w:p>
        </w:tc>
      </w:tr>
    </w:tbl>
    <w:p>
      <w:pPr>
        <w:spacing w:line="4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mM2I5YzBhYTRiODkzNjM3ZTMwNGU2Mjk0NTRkZTcifQ=="/>
  </w:docVars>
  <w:rsids>
    <w:rsidRoot w:val="000653D7"/>
    <w:rsid w:val="00003B1E"/>
    <w:rsid w:val="00005951"/>
    <w:rsid w:val="00020166"/>
    <w:rsid w:val="0003666C"/>
    <w:rsid w:val="00053E9F"/>
    <w:rsid w:val="000653D7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4441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3307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732E8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44FA3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D19FA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0921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3580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DE419E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496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585F"/>
    <w:rsid w:val="00FE66E7"/>
    <w:rsid w:val="00FE783F"/>
    <w:rsid w:val="00FF21D8"/>
    <w:rsid w:val="1B657A1B"/>
    <w:rsid w:val="57A92251"/>
    <w:rsid w:val="62DD3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491</Words>
  <Characters>511</Characters>
  <Lines>3</Lines>
  <Paragraphs>1</Paragraphs>
  <TotalTime>30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2020-11-06T06:54:00Z</dcterms:created>
  <dc:creator>微软用户</dc:creator>
  <cp:lastModifiedBy>Voyages洋</cp:lastModifiedBy>
  <dcterms:modified xsi:type="dcterms:W3CDTF">2024-06-26T07:01:20Z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B520E93FF4F14B72B2B711C90EEC742D_12</vt:lpwstr>
  </property>
</Properties>
</file>