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A5245D">
      <w:pPr>
        <w:pStyle w:val="2"/>
        <w:keepNext w:val="0"/>
        <w:keepLines w:val="0"/>
        <w:widowControl/>
        <w:suppressLineNumbers w:val="0"/>
        <w:shd w:val="clear" w:fill="FFFFFF"/>
        <w:spacing w:line="585" w:lineRule="atLeast"/>
        <w:ind w:left="0" w:firstLine="420"/>
        <w:jc w:val="center"/>
        <w:rPr>
          <w:rStyle w:val="5"/>
          <w:rFonts w:hint="eastAsia" w:asciiTheme="majorEastAsia" w:hAnsiTheme="majorEastAsia" w:eastAsiaTheme="majorEastAsia" w:cstheme="majorEastAsia"/>
          <w:i w:val="0"/>
          <w:iCs w:val="0"/>
          <w:caps w:val="0"/>
          <w:color w:val="000000"/>
          <w:spacing w:val="0"/>
          <w:sz w:val="40"/>
          <w:szCs w:val="40"/>
          <w:shd w:val="clear" w:fill="FFFFFF"/>
          <w:lang w:eastAsia="zh-CN"/>
        </w:rPr>
      </w:pPr>
      <w:r>
        <w:rPr>
          <w:rStyle w:val="5"/>
          <w:rFonts w:hint="eastAsia" w:asciiTheme="majorEastAsia" w:hAnsiTheme="majorEastAsia" w:eastAsiaTheme="majorEastAsia" w:cstheme="majorEastAsia"/>
          <w:i w:val="0"/>
          <w:iCs w:val="0"/>
          <w:caps w:val="0"/>
          <w:color w:val="000000"/>
          <w:spacing w:val="0"/>
          <w:sz w:val="40"/>
          <w:szCs w:val="40"/>
          <w:shd w:val="clear" w:fill="FFFFFF"/>
          <w:lang w:eastAsia="zh-CN"/>
        </w:rPr>
        <w:t>遵化市</w:t>
      </w:r>
      <w:r>
        <w:rPr>
          <w:rStyle w:val="5"/>
          <w:rFonts w:hint="eastAsia" w:asciiTheme="majorEastAsia" w:hAnsiTheme="majorEastAsia" w:eastAsiaTheme="majorEastAsia" w:cstheme="majorEastAsia"/>
          <w:i w:val="0"/>
          <w:iCs w:val="0"/>
          <w:caps w:val="0"/>
          <w:color w:val="000000"/>
          <w:spacing w:val="0"/>
          <w:sz w:val="40"/>
          <w:szCs w:val="40"/>
          <w:shd w:val="clear" w:fill="FFFFFF"/>
          <w:lang w:val="en-US" w:eastAsia="zh-CN"/>
        </w:rPr>
        <w:t>团瓢庄</w:t>
      </w:r>
      <w:r>
        <w:rPr>
          <w:rStyle w:val="5"/>
          <w:rFonts w:hint="eastAsia" w:asciiTheme="majorEastAsia" w:hAnsiTheme="majorEastAsia" w:eastAsiaTheme="majorEastAsia" w:cstheme="majorEastAsia"/>
          <w:i w:val="0"/>
          <w:iCs w:val="0"/>
          <w:caps w:val="0"/>
          <w:color w:val="000000"/>
          <w:spacing w:val="0"/>
          <w:sz w:val="40"/>
          <w:szCs w:val="40"/>
          <w:shd w:val="clear" w:fill="FFFFFF"/>
          <w:lang w:eastAsia="zh-CN"/>
        </w:rPr>
        <w:t>镇执法服务指南</w:t>
      </w:r>
    </w:p>
    <w:p w14:paraId="1394E879">
      <w:pPr>
        <w:pStyle w:val="2"/>
        <w:keepNext w:val="0"/>
        <w:keepLines w:val="0"/>
        <w:widowControl/>
        <w:suppressLineNumbers w:val="0"/>
        <w:shd w:val="clear" w:fill="FFFFFF"/>
        <w:spacing w:line="585" w:lineRule="atLeast"/>
        <w:ind w:left="0" w:firstLine="420"/>
        <w:rPr>
          <w:rStyle w:val="5"/>
          <w:rFonts w:hint="eastAsia" w:ascii="仿宋" w:hAnsi="仿宋" w:eastAsia="仿宋" w:cs="仿宋"/>
          <w:i w:val="0"/>
          <w:iCs w:val="0"/>
          <w:caps w:val="0"/>
          <w:color w:val="000000"/>
          <w:spacing w:val="0"/>
          <w:sz w:val="32"/>
          <w:szCs w:val="32"/>
          <w:shd w:val="clear" w:fill="FFFFFF"/>
        </w:rPr>
      </w:pPr>
    </w:p>
    <w:p w14:paraId="3D7072CC">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一、行政处罚事项</w:t>
      </w:r>
    </w:p>
    <w:p w14:paraId="16DF435B">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（一）非法转让土地行为行政处罚</w:t>
      </w:r>
    </w:p>
    <w:p w14:paraId="6B89BF72">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适用范围</w:t>
      </w:r>
    </w:p>
    <w:p w14:paraId="05C29972">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买卖或者以其他形式非法转让土地；未经批准违法转让以划拨方式取得的国有土地使用权；不符合法律规定的条件，违法转让以出让方式取得的国有土地使用权。</w:t>
      </w:r>
    </w:p>
    <w:p w14:paraId="7EFFA3FD">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行政处罚依据</w:t>
      </w:r>
    </w:p>
    <w:p w14:paraId="6CF54016">
      <w:pPr>
        <w:pStyle w:val="2"/>
        <w:keepNext w:val="0"/>
        <w:keepLines w:val="0"/>
        <w:widowControl/>
        <w:suppressLineNumbers w:val="0"/>
        <w:shd w:val="clear" w:fill="FFFFFF"/>
        <w:spacing w:line="585" w:lineRule="atLeast"/>
        <w:ind w:left="645"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1、《中华人民共和国土地管理法》第七十三条；</w:t>
      </w:r>
    </w:p>
    <w:p w14:paraId="3FF2AEDD">
      <w:pPr>
        <w:pStyle w:val="2"/>
        <w:keepNext w:val="0"/>
        <w:keepLines w:val="0"/>
        <w:widowControl/>
        <w:suppressLineNumbers w:val="0"/>
        <w:shd w:val="clear" w:fill="FFFFFF"/>
        <w:spacing w:line="585" w:lineRule="atLeast"/>
        <w:ind w:left="645"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2、《中华人民共和国土地管理法实施条例》第三十八条；</w:t>
      </w:r>
    </w:p>
    <w:p w14:paraId="3BBBB1BF">
      <w:pPr>
        <w:pStyle w:val="2"/>
        <w:keepNext w:val="0"/>
        <w:keepLines w:val="0"/>
        <w:widowControl/>
        <w:suppressLineNumbers w:val="0"/>
        <w:shd w:val="clear" w:fill="FFFFFF"/>
        <w:spacing w:line="585" w:lineRule="atLeast"/>
        <w:ind w:left="645"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3、《河北省土地管理条例》第六十一条</w:t>
      </w:r>
    </w:p>
    <w:p w14:paraId="099BC45A">
      <w:pPr>
        <w:pStyle w:val="2"/>
        <w:keepNext w:val="0"/>
        <w:keepLines w:val="0"/>
        <w:widowControl/>
        <w:suppressLineNumbers w:val="0"/>
        <w:shd w:val="clear" w:fill="FFFFFF"/>
        <w:spacing w:line="585" w:lineRule="atLeast"/>
        <w:ind w:left="645"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4、《中华人民共和国城市房地产管理法》第六十六条；</w:t>
      </w:r>
    </w:p>
    <w:p w14:paraId="10293CEF">
      <w:pPr>
        <w:pStyle w:val="2"/>
        <w:keepNext w:val="0"/>
        <w:keepLines w:val="0"/>
        <w:widowControl/>
        <w:suppressLineNumbers w:val="0"/>
        <w:shd w:val="clear" w:fill="FFFFFF"/>
        <w:spacing w:line="585" w:lineRule="atLeast"/>
        <w:ind w:left="645"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5、《中华人民共和国城市房地产管理法》第六十七条。</w:t>
      </w:r>
    </w:p>
    <w:p w14:paraId="5DED4E5C">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行政处罚标准</w:t>
      </w:r>
    </w:p>
    <w:p w14:paraId="0E4C4476">
      <w:pPr>
        <w:pStyle w:val="2"/>
        <w:keepNext w:val="0"/>
        <w:keepLines w:val="0"/>
        <w:widowControl/>
        <w:suppressLineNumbers w:val="0"/>
        <w:shd w:val="clear" w:fill="FFFFFF"/>
        <w:spacing w:line="585" w:lineRule="atLeast"/>
        <w:ind w:left="0" w:firstLine="69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1、没收非法转让土地所取得的违法所得；</w:t>
      </w:r>
    </w:p>
    <w:p w14:paraId="69A6F30A">
      <w:pPr>
        <w:pStyle w:val="2"/>
        <w:keepNext w:val="0"/>
        <w:keepLines w:val="0"/>
        <w:widowControl/>
        <w:suppressLineNumbers w:val="0"/>
        <w:shd w:val="clear" w:fill="FFFFFF"/>
        <w:spacing w:line="585" w:lineRule="atLeast"/>
        <w:ind w:left="0" w:firstLine="69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2、对违反土地利用总体规划擅自将农用地改为建设用地的，限期拆除在非法转让的土地上新建的建筑物和其他设施，恢复土地原状；</w:t>
      </w:r>
    </w:p>
    <w:p w14:paraId="0055D159">
      <w:pPr>
        <w:pStyle w:val="2"/>
        <w:keepNext w:val="0"/>
        <w:keepLines w:val="0"/>
        <w:widowControl/>
        <w:suppressLineNumbers w:val="0"/>
        <w:shd w:val="clear" w:fill="FFFFFF"/>
        <w:spacing w:line="585" w:lineRule="atLeast"/>
        <w:ind w:left="0" w:firstLine="69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3、对符合土地利用总体规划擅自将农用地改为建设用地的，没收在非法转让的土地上新建的建筑物和其他设施；</w:t>
      </w:r>
    </w:p>
    <w:p w14:paraId="264EFF88">
      <w:pPr>
        <w:pStyle w:val="2"/>
        <w:keepNext w:val="0"/>
        <w:keepLines w:val="0"/>
        <w:widowControl/>
        <w:suppressLineNumbers w:val="0"/>
        <w:shd w:val="clear" w:fill="FFFFFF"/>
        <w:spacing w:line="585" w:lineRule="atLeast"/>
        <w:ind w:left="0" w:firstLine="69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4、并处罚款的，罚款额为非法所得的百分之五以上百分之五十以下。</w:t>
      </w:r>
    </w:p>
    <w:p w14:paraId="1850BC54">
      <w:pPr>
        <w:pStyle w:val="2"/>
        <w:keepNext w:val="0"/>
        <w:keepLines w:val="0"/>
        <w:widowControl/>
        <w:suppressLineNumbers w:val="0"/>
        <w:shd w:val="clear" w:fill="FFFFFF"/>
        <w:spacing w:line="585" w:lineRule="atLeast"/>
        <w:ind w:left="0" w:firstLine="31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w:t>
      </w:r>
      <w:r>
        <w:rPr>
          <w:rStyle w:val="5"/>
          <w:rFonts w:hint="eastAsia" w:ascii="仿宋" w:hAnsi="仿宋" w:eastAsia="仿宋" w:cs="仿宋"/>
          <w:i w:val="0"/>
          <w:iCs w:val="0"/>
          <w:caps w:val="0"/>
          <w:color w:val="000000"/>
          <w:spacing w:val="0"/>
          <w:sz w:val="32"/>
          <w:szCs w:val="32"/>
          <w:shd w:val="clear" w:fill="FFFFFF"/>
        </w:rPr>
        <w:t>二）擅自将农民集体土地使用权出让、转让或出租用于非农建设的行政处罚</w:t>
      </w:r>
    </w:p>
    <w:p w14:paraId="08946CC0">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适应范围</w:t>
      </w:r>
    </w:p>
    <w:p w14:paraId="79E503CD">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rPr>
        <w:t>将农民集体所有的土地使用权出让、转让或出租用于非农建设的。</w:t>
      </w:r>
    </w:p>
    <w:p w14:paraId="580A366B">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处罚依据</w:t>
      </w:r>
    </w:p>
    <w:p w14:paraId="7A0980D5">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1、《中华人民共和国土地管理法》第八十一条；</w:t>
      </w:r>
    </w:p>
    <w:p w14:paraId="65770832">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2、《中华人民共和国土地管理法实施条例》第四十二条；</w:t>
      </w:r>
    </w:p>
    <w:p w14:paraId="599D1220">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行政处罚标准</w:t>
      </w:r>
    </w:p>
    <w:p w14:paraId="60E6CA91">
      <w:pPr>
        <w:pStyle w:val="2"/>
        <w:keepNext w:val="0"/>
        <w:keepLines w:val="0"/>
        <w:widowControl/>
        <w:suppressLineNumbers w:val="0"/>
        <w:shd w:val="clear" w:fill="FFFFFF"/>
        <w:spacing w:line="585" w:lineRule="atLeast"/>
        <w:ind w:left="0" w:firstLine="60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1、责令限期改正；</w:t>
      </w:r>
    </w:p>
    <w:p w14:paraId="6CCBC382">
      <w:pPr>
        <w:pStyle w:val="2"/>
        <w:keepNext w:val="0"/>
        <w:keepLines w:val="0"/>
        <w:widowControl/>
        <w:suppressLineNumbers w:val="0"/>
        <w:shd w:val="clear" w:fill="FFFFFF"/>
        <w:spacing w:line="585" w:lineRule="atLeast"/>
        <w:ind w:left="0" w:firstLine="60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2、没收违法所得，并处以违法所得百分之五以上百分之二十以下罚款。</w:t>
      </w:r>
    </w:p>
    <w:p w14:paraId="3ACFC561">
      <w:pPr>
        <w:pStyle w:val="2"/>
        <w:keepNext w:val="0"/>
        <w:keepLines w:val="0"/>
        <w:widowControl/>
        <w:suppressLineNumbers w:val="0"/>
        <w:shd w:val="clear" w:fill="FFFFFF"/>
        <w:spacing w:line="585" w:lineRule="atLeast"/>
        <w:ind w:left="0" w:firstLine="63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（三）非法占用土地行为行政处罚</w:t>
      </w:r>
    </w:p>
    <w:p w14:paraId="48811A15">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适应范围</w:t>
      </w:r>
    </w:p>
    <w:p w14:paraId="247F822D">
      <w:pPr>
        <w:pStyle w:val="2"/>
        <w:keepNext w:val="0"/>
        <w:keepLines w:val="0"/>
        <w:widowControl/>
        <w:suppressLineNumbers w:val="0"/>
        <w:shd w:val="clear" w:fill="FFFFFF"/>
        <w:spacing w:line="585" w:lineRule="atLeast"/>
        <w:ind w:left="0" w:firstLine="7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未经批准或者采取欺骗手段骗取批准非法占用土地；超过批准数量占用土地。</w:t>
      </w:r>
    </w:p>
    <w:p w14:paraId="687D4289">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行政处罚依据</w:t>
      </w:r>
    </w:p>
    <w:p w14:paraId="528A04D2">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1、《中华人民共和国土地管理法》第七十六条；</w:t>
      </w:r>
    </w:p>
    <w:p w14:paraId="2386118C">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2、《中华人民共和国土地管理法实施条例》第四十二条；</w:t>
      </w:r>
    </w:p>
    <w:p w14:paraId="7FC49927">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3、《河北省土地管理条例》第六十五条</w:t>
      </w:r>
    </w:p>
    <w:p w14:paraId="2499D71E">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行政处罚标准</w:t>
      </w:r>
    </w:p>
    <w:p w14:paraId="0F8E869E">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1、责令退还非法占用的土地；</w:t>
      </w:r>
    </w:p>
    <w:p w14:paraId="2C564B8E">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2、对违反土地利用总体规划擅自将农用地改为建设用地的，限期拆除在非法转让的土地上新建的建筑物和其他设施，恢复土地原状；</w:t>
      </w:r>
    </w:p>
    <w:p w14:paraId="6CE97A46">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3、对符合土地利用总体规划擅自将农用地改为建设用地的，没收在非法转让的土地上新建的建筑物和其他设施；</w:t>
      </w:r>
    </w:p>
    <w:p w14:paraId="2B0971C6">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4、并处罚款的，罚款额为非法占用土地每平方米十元以上三十元以下。</w:t>
      </w:r>
    </w:p>
    <w:p w14:paraId="0EDCF871">
      <w:pPr>
        <w:pStyle w:val="2"/>
        <w:keepNext w:val="0"/>
        <w:keepLines w:val="0"/>
        <w:widowControl/>
        <w:suppressLineNumbers w:val="0"/>
        <w:shd w:val="clear" w:fill="FFFFFF"/>
        <w:spacing w:line="585" w:lineRule="atLeast"/>
        <w:ind w:left="0" w:firstLine="315"/>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（四）农村村民未经批准或骗取批准，非法占地建住宅的行政处罚</w:t>
      </w:r>
    </w:p>
    <w:p w14:paraId="652B655A">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适应范围</w:t>
      </w:r>
    </w:p>
    <w:p w14:paraId="679FD162">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农村村民非法占用土地或超过规定标准建住宅</w:t>
      </w:r>
    </w:p>
    <w:p w14:paraId="191EEEF5">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行政处罚依据</w:t>
      </w:r>
    </w:p>
    <w:p w14:paraId="2E162877">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1、《中华人民共和国土地管理法》第七十七条；</w:t>
      </w:r>
    </w:p>
    <w:p w14:paraId="7996C806">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2、《河北省土地管理条例》第六十六条</w:t>
      </w:r>
    </w:p>
    <w:p w14:paraId="4C27C468">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行政处罚标准</w:t>
      </w:r>
    </w:p>
    <w:p w14:paraId="329B3109">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1、责令退还非法占用的土地；</w:t>
      </w:r>
    </w:p>
    <w:p w14:paraId="6089C915">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2、限期拆除在非法占用的土地上新建的房屋。</w:t>
      </w:r>
    </w:p>
    <w:p w14:paraId="1AA58502">
      <w:pPr>
        <w:pStyle w:val="2"/>
        <w:keepNext w:val="0"/>
        <w:keepLines w:val="0"/>
        <w:widowControl/>
        <w:suppressLineNumbers w:val="0"/>
        <w:shd w:val="clear" w:fill="FFFFFF"/>
        <w:spacing w:line="585" w:lineRule="atLeast"/>
        <w:ind w:left="0" w:firstLine="315"/>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（五）占用耕地建窑、建坟、建房、挖砂、采石、取土的行政处罚</w:t>
      </w:r>
    </w:p>
    <w:p w14:paraId="6B2324C0">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适应范围</w:t>
      </w:r>
    </w:p>
    <w:p w14:paraId="20CE07BA">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占用耕地进行建窑、建坟、建房、挖砂、采石、取土等行为</w:t>
      </w:r>
    </w:p>
    <w:p w14:paraId="6BCBA3DB">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行政处罚依据</w:t>
      </w:r>
    </w:p>
    <w:p w14:paraId="456B3DB5">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1、《中华人民共和国土地管理法》第七十四条；</w:t>
      </w:r>
    </w:p>
    <w:p w14:paraId="3F15B33A">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2、《中华人民共和国土地管理法实施条例》第四十条；</w:t>
      </w:r>
    </w:p>
    <w:p w14:paraId="54DBE89F">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行政处罚标准</w:t>
      </w:r>
    </w:p>
    <w:p w14:paraId="7BCBD137">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1、责令限期改正或治理；</w:t>
      </w:r>
    </w:p>
    <w:p w14:paraId="4F30CE07">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2、可以处以罚款，罚款额为耕地开垦费2倍以下。</w:t>
      </w:r>
    </w:p>
    <w:p w14:paraId="473A81D0">
      <w:pPr>
        <w:pStyle w:val="2"/>
        <w:keepNext w:val="0"/>
        <w:keepLines w:val="0"/>
        <w:widowControl/>
        <w:suppressLineNumbers w:val="0"/>
        <w:shd w:val="clear" w:fill="FFFFFF"/>
        <w:spacing w:line="585" w:lineRule="atLeast"/>
        <w:ind w:left="0" w:firstLine="315"/>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（六）拒不履行土地复垦的行政处罚</w:t>
      </w:r>
    </w:p>
    <w:p w14:paraId="45C26FE6">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适应范围</w:t>
      </w:r>
    </w:p>
    <w:p w14:paraId="688997C3">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因挖损、坍塌、压占等造成土地破坏的单位各个人，应当负责复垦。</w:t>
      </w:r>
    </w:p>
    <w:p w14:paraId="2CFF489A">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行政处罚依据</w:t>
      </w:r>
    </w:p>
    <w:p w14:paraId="0DFDE653">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1、《中华人民共和国土地管理法》第七十五条；</w:t>
      </w:r>
    </w:p>
    <w:p w14:paraId="08C0C5C1">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2、《中华人民共和国土地管理法实施条例》第四十一条；</w:t>
      </w:r>
    </w:p>
    <w:p w14:paraId="6745A50F">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行政处罚标准</w:t>
      </w:r>
    </w:p>
    <w:p w14:paraId="5691F2E3">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1、责令缴纳复垦费；</w:t>
      </w:r>
    </w:p>
    <w:p w14:paraId="3320ECF9">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2、可以处以罚款，罚款额为土地复垦费2倍以下。</w:t>
      </w:r>
    </w:p>
    <w:p w14:paraId="5EA468ED">
      <w:pPr>
        <w:pStyle w:val="2"/>
        <w:keepNext w:val="0"/>
        <w:keepLines w:val="0"/>
        <w:widowControl/>
        <w:suppressLineNumbers w:val="0"/>
        <w:shd w:val="clear" w:fill="FFFFFF"/>
        <w:spacing w:line="585" w:lineRule="atLeast"/>
        <w:ind w:left="0" w:firstLine="315"/>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（七）无证采矿行为行政处罚</w:t>
      </w:r>
    </w:p>
    <w:p w14:paraId="29CB2C07">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适用范围</w:t>
      </w:r>
    </w:p>
    <w:p w14:paraId="0325E58A">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未取得采矿许可证擅自采矿的，擅自进入国家规划矿区、对国民经济具有重要价值的矿区范围采矿的，擅自开采国家规定实行保护性开采的特定矿种的</w:t>
      </w:r>
    </w:p>
    <w:p w14:paraId="2F304A4C">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单位和个人进入他人依法设立的国有矿山企业和其他矿山企业矿区范围内采矿的</w:t>
      </w:r>
    </w:p>
    <w:p w14:paraId="501D0E6E">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凡未取得采矿许可证擅自采矿的，采矿许可证期满后不换证继续采矿和擅自进入他人已取得采矿权的矿区范围内采矿的</w:t>
      </w:r>
    </w:p>
    <w:p w14:paraId="3CA7027F">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处罚依据</w:t>
      </w:r>
    </w:p>
    <w:p w14:paraId="1824EEED">
      <w:pPr>
        <w:pStyle w:val="2"/>
        <w:keepNext w:val="0"/>
        <w:keepLines w:val="0"/>
        <w:widowControl/>
        <w:suppressLineNumbers w:val="0"/>
        <w:shd w:val="clear" w:fill="FFFFFF"/>
        <w:spacing w:line="585" w:lineRule="atLeast"/>
        <w:ind w:left="0" w:firstLine="69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1、《中华人民共和国矿产资源法》第三十九条</w:t>
      </w:r>
    </w:p>
    <w:p w14:paraId="257CCD1E">
      <w:pPr>
        <w:pStyle w:val="2"/>
        <w:keepNext w:val="0"/>
        <w:keepLines w:val="0"/>
        <w:widowControl/>
        <w:suppressLineNumbers w:val="0"/>
        <w:shd w:val="clear" w:fill="FFFFFF"/>
        <w:spacing w:line="585" w:lineRule="atLeast"/>
        <w:ind w:left="0" w:firstLine="69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2、《中华人民共和国矿产资源法实施细则》第四十二条</w:t>
      </w:r>
    </w:p>
    <w:p w14:paraId="0CD90AED">
      <w:pPr>
        <w:pStyle w:val="2"/>
        <w:keepNext w:val="0"/>
        <w:keepLines w:val="0"/>
        <w:widowControl/>
        <w:suppressLineNumbers w:val="0"/>
        <w:shd w:val="clear" w:fill="FFFFFF"/>
        <w:spacing w:line="585" w:lineRule="atLeast"/>
        <w:ind w:left="0" w:firstLine="69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3、《河北省矿产资源管理条例》第四十一条</w:t>
      </w:r>
    </w:p>
    <w:p w14:paraId="0CCC5017">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处罚标准</w:t>
      </w:r>
    </w:p>
    <w:p w14:paraId="691EC5CE">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责令停止开采、赔偿损失，没收采出的矿产品或违法所得，可以并处违法所得50%以下罚款。</w:t>
      </w:r>
    </w:p>
    <w:p w14:paraId="7DB39FD6">
      <w:pPr>
        <w:pStyle w:val="2"/>
        <w:keepNext w:val="0"/>
        <w:keepLines w:val="0"/>
        <w:widowControl/>
        <w:suppressLineNumbers w:val="0"/>
        <w:shd w:val="clear" w:fill="FFFFFF"/>
        <w:spacing w:line="585" w:lineRule="atLeast"/>
        <w:ind w:left="0" w:firstLine="315"/>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（八）越界采矿行政处罚</w:t>
      </w:r>
    </w:p>
    <w:p w14:paraId="364FFBE4">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适用范围</w:t>
      </w:r>
    </w:p>
    <w:p w14:paraId="005FC5B9">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采矿权人超越批准矿区范围采矿的</w:t>
      </w:r>
    </w:p>
    <w:p w14:paraId="23A8271F">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处罚依据</w:t>
      </w:r>
    </w:p>
    <w:p w14:paraId="6126F32E">
      <w:pPr>
        <w:pStyle w:val="2"/>
        <w:keepNext w:val="0"/>
        <w:keepLines w:val="0"/>
        <w:widowControl/>
        <w:suppressLineNumbers w:val="0"/>
        <w:shd w:val="clear" w:fill="FFFFFF"/>
        <w:spacing w:line="585" w:lineRule="atLeast"/>
        <w:ind w:left="0" w:firstLine="69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1、《中华人民共和国矿产资源法》第四十条</w:t>
      </w:r>
    </w:p>
    <w:p w14:paraId="337C7C26">
      <w:pPr>
        <w:pStyle w:val="2"/>
        <w:keepNext w:val="0"/>
        <w:keepLines w:val="0"/>
        <w:widowControl/>
        <w:suppressLineNumbers w:val="0"/>
        <w:shd w:val="clear" w:fill="FFFFFF"/>
        <w:spacing w:line="585" w:lineRule="atLeast"/>
        <w:ind w:left="0" w:firstLine="69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2、《中华人民共和国矿产资源法实施细则》第四十二条</w:t>
      </w:r>
    </w:p>
    <w:p w14:paraId="5663D6FA">
      <w:pPr>
        <w:pStyle w:val="2"/>
        <w:keepNext w:val="0"/>
        <w:keepLines w:val="0"/>
        <w:widowControl/>
        <w:suppressLineNumbers w:val="0"/>
        <w:shd w:val="clear" w:fill="FFFFFF"/>
        <w:spacing w:line="585" w:lineRule="atLeast"/>
        <w:ind w:left="0" w:firstLine="69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3、《河北省矿产资源管理条例》第四十六条</w:t>
      </w:r>
    </w:p>
    <w:p w14:paraId="171FC0FD">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处罚标准</w:t>
      </w:r>
    </w:p>
    <w:p w14:paraId="0990B6F1">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责令退回本矿区范围内开采、赔偿损失，没收越界开采的矿产品或违法所得，可以并处违法所得30%以下最低不低于一万的罚款；拒不退回本矿区范围内开采，造成矿产资源破坏的，吊销采矿许可证。</w:t>
      </w:r>
    </w:p>
    <w:p w14:paraId="7066F73C">
      <w:pPr>
        <w:pStyle w:val="2"/>
        <w:keepNext w:val="0"/>
        <w:keepLines w:val="0"/>
        <w:widowControl/>
        <w:suppressLineNumbers w:val="0"/>
        <w:shd w:val="clear" w:fill="FFFFFF"/>
        <w:spacing w:line="585" w:lineRule="atLeast"/>
        <w:ind w:left="0" w:firstLine="315"/>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（九）买卖、出租、转让矿产资源或倒卖矿权牟利的行政处罚</w:t>
      </w:r>
    </w:p>
    <w:p w14:paraId="54845520">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适用范围</w:t>
      </w:r>
    </w:p>
    <w:p w14:paraId="59C1528F">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买卖、出租、转让矿产资源或倒卖矿权牟利的行为</w:t>
      </w:r>
    </w:p>
    <w:p w14:paraId="0D603FED">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处罚依据</w:t>
      </w:r>
    </w:p>
    <w:p w14:paraId="1DA5FBBE">
      <w:pPr>
        <w:pStyle w:val="2"/>
        <w:keepNext w:val="0"/>
        <w:keepLines w:val="0"/>
        <w:widowControl/>
        <w:suppressLineNumbers w:val="0"/>
        <w:shd w:val="clear" w:fill="FFFFFF"/>
        <w:spacing w:line="585" w:lineRule="atLeast"/>
        <w:ind w:left="0" w:firstLine="69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1、《中华人民共和国矿产资源法》第四十二条</w:t>
      </w:r>
    </w:p>
    <w:p w14:paraId="70A53B7F">
      <w:pPr>
        <w:pStyle w:val="2"/>
        <w:keepNext w:val="0"/>
        <w:keepLines w:val="0"/>
        <w:widowControl/>
        <w:suppressLineNumbers w:val="0"/>
        <w:shd w:val="clear" w:fill="FFFFFF"/>
        <w:spacing w:line="585" w:lineRule="atLeast"/>
        <w:ind w:left="0" w:firstLine="69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2、《中华人民共和国矿产资源法实施细则》第四十二条</w:t>
      </w:r>
    </w:p>
    <w:p w14:paraId="3FA05BCA">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处罚标准</w:t>
      </w:r>
    </w:p>
    <w:p w14:paraId="33EB30FB">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没收违法所得，吊销采矿许可证，处以违法所得一倍一下罚款。</w:t>
      </w:r>
    </w:p>
    <w:p w14:paraId="0EB2685B">
      <w:pPr>
        <w:pStyle w:val="2"/>
        <w:keepNext w:val="0"/>
        <w:keepLines w:val="0"/>
        <w:widowControl/>
        <w:suppressLineNumbers w:val="0"/>
        <w:shd w:val="clear" w:fill="FFFFFF"/>
        <w:spacing w:line="585" w:lineRule="atLeast"/>
        <w:ind w:left="0" w:firstLine="54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二、行政处罚时限</w:t>
      </w:r>
    </w:p>
    <w:p w14:paraId="00EDD8C2">
      <w:pPr>
        <w:pStyle w:val="2"/>
        <w:keepNext w:val="0"/>
        <w:keepLines w:val="0"/>
        <w:widowControl/>
        <w:suppressLineNumbers w:val="0"/>
        <w:shd w:val="clear" w:fill="FFFFFF"/>
        <w:spacing w:line="585" w:lineRule="atLeast"/>
        <w:ind w:left="0" w:firstLine="69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1、自然资源主管部门应当自立案之日起60内作出行政处罚决定，案情复杂的，可以延长30日，案情特别复杂的除外。</w:t>
      </w:r>
    </w:p>
    <w:p w14:paraId="7EEA0280">
      <w:pPr>
        <w:pStyle w:val="2"/>
        <w:keepNext w:val="0"/>
        <w:keepLines w:val="0"/>
        <w:widowControl/>
        <w:suppressLineNumbers w:val="0"/>
        <w:shd w:val="clear" w:fill="FFFFFF"/>
        <w:spacing w:line="585" w:lineRule="atLeast"/>
        <w:ind w:left="0" w:firstLine="69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2、依据《中华人民共和国行政处罚法》第四十六条规定当事人应当自接到行政处罚决定书之日起15日内，到处罚决定书上指定银行缴纳罚款。</w:t>
      </w:r>
    </w:p>
    <w:p w14:paraId="4C675D46">
      <w:pPr>
        <w:pStyle w:val="2"/>
        <w:keepNext w:val="0"/>
        <w:keepLines w:val="0"/>
        <w:widowControl/>
        <w:suppressLineNumbers w:val="0"/>
        <w:shd w:val="clear" w:fill="FFFFFF"/>
        <w:spacing w:line="585" w:lineRule="atLeast"/>
        <w:ind w:left="0" w:firstLine="69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3、依据《中华人民共和国土地管理法》第八十三条规定当事人应当在行政处罚决定书限定的期限内拆除在非法占用的土地上新建的建筑物和其他设施。</w:t>
      </w:r>
    </w:p>
    <w:p w14:paraId="0444EF55">
      <w:pPr>
        <w:pStyle w:val="2"/>
        <w:keepNext w:val="0"/>
        <w:keepLines w:val="0"/>
        <w:widowControl/>
        <w:suppressLineNumbers w:val="0"/>
        <w:shd w:val="clear" w:fill="FFFFFF"/>
        <w:spacing w:line="585" w:lineRule="atLeast"/>
        <w:ind w:left="0" w:firstLine="69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4、依据《国土资源行政处罚办法》第三十五条规定，当事人应当在行政处罚决定生效后90日内移交没收的地上建筑物。</w:t>
      </w:r>
    </w:p>
    <w:p w14:paraId="48AD9759">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三、救济渠道</w:t>
      </w:r>
    </w:p>
    <w:p w14:paraId="440D19AB">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1、当事人收到《行政处罚告知书》后，可在三个工作日内提出陈述、申辩和举行听证。</w:t>
      </w:r>
    </w:p>
    <w:p w14:paraId="4F441267">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行政复议。依据《中华人民共和国行政诉讼法》第九条规定，公民、法人或者其他组织对行政处罚决定不服，应当自接到行政处罚决定书之日起60日内向遵化市人民政府或唐山市自然资源和规划局提出行政复议申请；但是法律规定的申请期限超过六十日的除外。</w:t>
      </w:r>
    </w:p>
    <w:p w14:paraId="49007E49">
      <w:pPr>
        <w:pStyle w:val="2"/>
        <w:keepNext w:val="0"/>
        <w:keepLines w:val="0"/>
        <w:widowControl/>
        <w:suppressLineNumbers w:val="0"/>
        <w:shd w:val="clear" w:fill="FFFFFF"/>
        <w:spacing w:line="585" w:lineRule="atLeast"/>
        <w:ind w:left="0" w:firstLine="79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3、行政诉讼。依据《中华人民共和国行政诉讼法》第四十六条规定，公民、法人或者其他组织对行政处罚决定不服，直接向人民法院提起诉讼的，应当自接到行政处罚决定书之日起六个月内提出。法律另有规定的除外。第四十五条规定公民、法人或者其他组织不服复议决定的，可以在收到复议决定书之日起十五日内向人民法院提起诉讼。复议机关逾期不作决定的，申请人可以在复议期满之日起十五日内向人民法院提起诉讼。法律另有规定的除外。</w:t>
      </w:r>
    </w:p>
    <w:p w14:paraId="2051E119">
      <w:pPr>
        <w:pStyle w:val="2"/>
        <w:keepNext w:val="0"/>
        <w:keepLines w:val="0"/>
        <w:widowControl/>
        <w:suppressLineNumbers w:val="0"/>
        <w:shd w:val="clear" w:fill="FFFFFF"/>
        <w:spacing w:line="585" w:lineRule="atLeast"/>
        <w:ind w:left="645"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四、办理机构及承办机构</w:t>
      </w:r>
    </w:p>
    <w:p w14:paraId="5224E7BB">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办理机构为</w:t>
      </w:r>
      <w:r>
        <w:rPr>
          <w:rFonts w:hint="eastAsia" w:ascii="仿宋" w:hAnsi="仿宋" w:eastAsia="仿宋" w:cs="仿宋"/>
          <w:i w:val="0"/>
          <w:iCs w:val="0"/>
          <w:caps w:val="0"/>
          <w:color w:val="000000"/>
          <w:spacing w:val="0"/>
          <w:sz w:val="32"/>
          <w:szCs w:val="32"/>
          <w:shd w:val="clear" w:fill="FFFFFF"/>
          <w:lang w:eastAsia="zh-CN"/>
        </w:rPr>
        <w:t>团瓢庄镇</w:t>
      </w:r>
      <w:r>
        <w:rPr>
          <w:rFonts w:hint="eastAsia" w:ascii="仿宋" w:hAnsi="仿宋" w:eastAsia="仿宋" w:cs="仿宋"/>
          <w:i w:val="0"/>
          <w:iCs w:val="0"/>
          <w:caps w:val="0"/>
          <w:color w:val="000000"/>
          <w:spacing w:val="0"/>
          <w:sz w:val="32"/>
          <w:szCs w:val="32"/>
          <w:shd w:val="clear" w:fill="FFFFFF"/>
        </w:rPr>
        <w:t>人民政府，承办</w:t>
      </w:r>
      <w:r>
        <w:rPr>
          <w:rFonts w:hint="eastAsia" w:ascii="仿宋" w:hAnsi="仿宋" w:eastAsia="仿宋" w:cs="仿宋"/>
          <w:i w:val="0"/>
          <w:iCs w:val="0"/>
          <w:caps w:val="0"/>
          <w:color w:val="000000"/>
          <w:spacing w:val="0"/>
          <w:sz w:val="32"/>
          <w:szCs w:val="32"/>
          <w:shd w:val="clear" w:fill="FFFFFF"/>
          <w:lang w:eastAsia="zh-CN"/>
        </w:rPr>
        <w:t>团瓢庄</w:t>
      </w:r>
      <w:r>
        <w:rPr>
          <w:rFonts w:hint="eastAsia" w:ascii="仿宋" w:hAnsi="仿宋" w:eastAsia="仿宋" w:cs="仿宋"/>
          <w:i w:val="0"/>
          <w:iCs w:val="0"/>
          <w:caps w:val="0"/>
          <w:color w:val="000000"/>
          <w:spacing w:val="0"/>
          <w:sz w:val="32"/>
          <w:szCs w:val="32"/>
          <w:shd w:val="clear" w:fill="FFFFFF"/>
        </w:rPr>
        <w:t>镇人民政府执法队。</w:t>
      </w:r>
    </w:p>
    <w:p w14:paraId="1C579616">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lang w:eastAsia="zh-CN"/>
        </w:rPr>
      </w:pPr>
      <w:r>
        <w:rPr>
          <w:rFonts w:hint="eastAsia" w:ascii="仿宋" w:hAnsi="仿宋" w:eastAsia="仿宋" w:cs="仿宋"/>
          <w:i w:val="0"/>
          <w:iCs w:val="0"/>
          <w:caps w:val="0"/>
          <w:color w:val="000000"/>
          <w:spacing w:val="0"/>
          <w:sz w:val="32"/>
          <w:szCs w:val="32"/>
          <w:shd w:val="clear" w:fill="FFFFFF"/>
        </w:rPr>
        <w:t>地址：遵化市</w:t>
      </w:r>
      <w:r>
        <w:rPr>
          <w:rFonts w:hint="eastAsia" w:ascii="仿宋" w:hAnsi="仿宋" w:eastAsia="仿宋" w:cs="仿宋"/>
          <w:i w:val="0"/>
          <w:iCs w:val="0"/>
          <w:caps w:val="0"/>
          <w:color w:val="000000"/>
          <w:spacing w:val="0"/>
          <w:sz w:val="32"/>
          <w:szCs w:val="32"/>
          <w:shd w:val="clear" w:fill="FFFFFF"/>
          <w:lang w:eastAsia="zh-CN"/>
        </w:rPr>
        <w:t>团瓢庄镇西下院寺村</w:t>
      </w:r>
      <w:bookmarkStart w:id="0" w:name="_GoBack"/>
      <w:bookmarkEnd w:id="0"/>
    </w:p>
    <w:p w14:paraId="5D9A6A7F">
      <w:pPr>
        <w:pStyle w:val="2"/>
        <w:keepNext w:val="0"/>
        <w:keepLines w:val="0"/>
        <w:widowControl/>
        <w:suppressLineNumbers w:val="0"/>
        <w:shd w:val="clear" w:fill="FFFFFF"/>
        <w:spacing w:line="585" w:lineRule="atLeast"/>
        <w:ind w:left="0" w:firstLine="63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五、是否收费</w:t>
      </w:r>
    </w:p>
    <w:p w14:paraId="29DD5C13">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不收费</w:t>
      </w:r>
    </w:p>
    <w:p w14:paraId="411B03D0">
      <w:pPr>
        <w:pStyle w:val="2"/>
        <w:keepNext w:val="0"/>
        <w:keepLines w:val="0"/>
        <w:widowControl/>
        <w:suppressLineNumbers w:val="0"/>
        <w:shd w:val="clear" w:fill="FFFFFF"/>
        <w:spacing w:line="585" w:lineRule="atLeast"/>
        <w:ind w:left="0" w:firstLine="63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六、实施对象</w:t>
      </w:r>
    </w:p>
    <w:p w14:paraId="504208F5">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违法当事人</w:t>
      </w:r>
    </w:p>
    <w:p w14:paraId="0CB83075">
      <w:pPr>
        <w:pStyle w:val="2"/>
        <w:keepNext w:val="0"/>
        <w:keepLines w:val="0"/>
        <w:widowControl/>
        <w:suppressLineNumbers w:val="0"/>
        <w:shd w:val="clear" w:fill="FFFFFF"/>
        <w:spacing w:line="585" w:lineRule="atLeast"/>
        <w:ind w:left="0" w:firstLine="63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七、办公时间</w:t>
      </w:r>
    </w:p>
    <w:p w14:paraId="1E10788C">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法定工作日</w:t>
      </w:r>
    </w:p>
    <w:p w14:paraId="66C8C6F9">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5ZTIzMTRiOTEyZWEwMjIyMjM0ZWI2Mjg5YzgwYTYifQ=="/>
  </w:docVars>
  <w:rsids>
    <w:rsidRoot w:val="00000000"/>
    <w:rsid w:val="064143FD"/>
    <w:rsid w:val="168E5207"/>
    <w:rsid w:val="28AB2A1E"/>
    <w:rsid w:val="468E0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2581</Words>
  <Characters>2590</Characters>
  <Lines>0</Lines>
  <Paragraphs>0</Paragraphs>
  <TotalTime>5</TotalTime>
  <ScaleCrop>false</ScaleCrop>
  <LinksUpToDate>false</LinksUpToDate>
  <CharactersWithSpaces>2595</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2024-05-20T07:29:00Z</dcterms:created>
  <dc:creator>Administrator</dc:creator>
  <cp:lastModifiedBy>暮山紫</cp:lastModifiedBy>
  <dcterms:modified xsi:type="dcterms:W3CDTF">2024-06-27T07:03:52Z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D18226BC90424974B0950C98175406EF_12</vt:lpwstr>
  </property>
</Properties>
</file>