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84F9">
      <w:pPr>
        <w:widowControl/>
        <w:spacing w:line="450" w:lineRule="atLeas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遵化市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val="en-US" w:eastAsia="zh-CN"/>
        </w:rPr>
        <w:t>小厂乡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政府重大执法决定法制审核事项清单</w:t>
      </w:r>
    </w:p>
    <w:tbl>
      <w:tblPr>
        <w:tblStyle w:val="4"/>
        <w:tblW w:w="141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24"/>
        <w:gridCol w:w="4387"/>
        <w:gridCol w:w="2693"/>
        <w:gridCol w:w="5251"/>
      </w:tblGrid>
      <w:tr w14:paraId="564B9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E1EE0"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96CFB"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执法类别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76085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审核的具体执法决定项目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D68AC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应提交的审核材料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003C9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审核内容</w:t>
            </w:r>
          </w:p>
        </w:tc>
      </w:tr>
      <w:tr w14:paraId="1D8A11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5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7624C"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0ADB7"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DE454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1.对公民处以1万元以上的罚款，对法人或者其他组织处以10万元以上的罚款；没收违法所得或者没收非法财物价值相当于上述规定的数额的；2.其他重大、复杂的行政执法决定的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24060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拟作出的重大行政执法决定文书；</w:t>
            </w:r>
          </w:p>
          <w:p w14:paraId="23769B72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拟作出决定的主要事实证据和法律依据材料；</w:t>
            </w:r>
          </w:p>
          <w:p w14:paraId="57C05109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拟作出决定的程序材料；</w:t>
            </w:r>
          </w:p>
          <w:p w14:paraId="55B182A8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其它应当提交的材料。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12B0D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行政执法主体是否合法，行政执法人员是否具备执法资格；</w:t>
            </w:r>
          </w:p>
          <w:p w14:paraId="35D8F3EC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是否超越执法机关法定权限；</w:t>
            </w:r>
          </w:p>
          <w:p w14:paraId="78C2A393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事实是否清楚，证据是否确凿；</w:t>
            </w:r>
          </w:p>
          <w:p w14:paraId="182FBF3D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适用法律依据是否正确，裁量基准运用是否适当；</w:t>
            </w:r>
          </w:p>
          <w:p w14:paraId="1435A52D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是否符合法定程序；</w:t>
            </w:r>
          </w:p>
          <w:p w14:paraId="5919C55D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违法行为是否涉嫌犯罪、需要移送司法机关等。</w:t>
            </w:r>
          </w:p>
        </w:tc>
      </w:tr>
      <w:tr w14:paraId="2D8D67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6436D"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A7F73"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AD0F1"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适用听证程序的行政许可事项；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直接审计国家安全、公共安全的行政许可 事项；3.直接关系人身健康、生命财产安全等行政许可事项；4.撤销行政许可的；5.其他行政许可争议的。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019BD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全部申请材料，以及实施行政许可的法律、法规依据；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483D1"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申请材料是否齐全、是否符合法定形式；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直接关系他人重大利益的，行政机关是否告知并听取申请人、利害关系人意见。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.申请人的申请是否符合法定条件和标准.</w:t>
            </w:r>
          </w:p>
        </w:tc>
      </w:tr>
    </w:tbl>
    <w:p w14:paraId="2C312340">
      <w:pPr>
        <w:spacing w:line="4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iZjlhNjljNWZiZjhmM2EzNGIxYzYwMTJjOGY4Y2QifQ=="/>
  </w:docVars>
  <w:rsids>
    <w:rsidRoot w:val="000653D7"/>
    <w:rsid w:val="00003B1E"/>
    <w:rsid w:val="00005951"/>
    <w:rsid w:val="00020166"/>
    <w:rsid w:val="0003666C"/>
    <w:rsid w:val="00053E9F"/>
    <w:rsid w:val="000653D7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4441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3307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732E8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44FA3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D19FA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0921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3580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DE419E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496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585F"/>
    <w:rsid w:val="00FE66E7"/>
    <w:rsid w:val="00FE783F"/>
    <w:rsid w:val="00FF21D8"/>
    <w:rsid w:val="13160619"/>
    <w:rsid w:val="31EE7789"/>
    <w:rsid w:val="331238D4"/>
    <w:rsid w:val="57A92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493</Words>
  <Characters>513</Characters>
  <Lines>3</Lines>
  <Paragraphs>1</Paragraphs>
  <TotalTime>30</TotalTime>
  <ScaleCrop>false</ScaleCrop>
  <LinksUpToDate>false</LinksUpToDate>
  <CharactersWithSpaces>514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2020-11-06T06:54:00Z</dcterms:created>
  <dc:creator>微软用户</dc:creator>
  <cp:lastModifiedBy>剑客</cp:lastModifiedBy>
  <dcterms:modified xsi:type="dcterms:W3CDTF">2024-07-03T01:17:11Z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E398B264356F42909A9805129912575D_12</vt:lpwstr>
  </property>
</Properties>
</file>