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04" w:rsidRDefault="006C0257">
      <w:pPr>
        <w:jc w:val="center"/>
        <w:outlineLvl w:val="0"/>
        <w:rPr>
          <w:rFonts w:ascii="黑体" w:eastAsia="黑体" w:hAnsi="黑体"/>
          <w:b/>
          <w:sz w:val="44"/>
          <w:szCs w:val="22"/>
        </w:rPr>
      </w:pPr>
      <w:r>
        <w:rPr>
          <w:rFonts w:ascii="黑体" w:eastAsia="黑体" w:hAnsi="黑体" w:hint="eastAsia"/>
          <w:b/>
          <w:sz w:val="44"/>
          <w:szCs w:val="22"/>
        </w:rPr>
        <w:t>202</w:t>
      </w:r>
      <w:r w:rsidR="00DD32A1">
        <w:rPr>
          <w:rFonts w:ascii="黑体" w:eastAsia="黑体" w:hAnsi="黑体" w:hint="eastAsia"/>
          <w:b/>
          <w:sz w:val="44"/>
          <w:szCs w:val="22"/>
        </w:rPr>
        <w:t>4</w:t>
      </w:r>
      <w:r>
        <w:rPr>
          <w:rFonts w:ascii="黑体" w:eastAsia="黑体" w:hAnsi="黑体" w:hint="eastAsia"/>
          <w:b/>
          <w:sz w:val="44"/>
          <w:szCs w:val="22"/>
        </w:rPr>
        <w:t>年部门预算信息公开目录</w:t>
      </w:r>
    </w:p>
    <w:p w:rsidR="00F51304" w:rsidRDefault="006C0257">
      <w:pPr>
        <w:jc w:val="center"/>
        <w:rPr>
          <w:rFonts w:eastAsia="Times New Roman"/>
        </w:rPr>
      </w:pPr>
      <w:r>
        <w:rPr>
          <w:rFonts w:ascii="黑体" w:eastAsia="黑体" w:hAnsi="黑体" w:cs="黑体"/>
          <w:b/>
          <w:sz w:val="30"/>
        </w:rPr>
        <w:t xml:space="preserve"> </w:t>
      </w:r>
    </w:p>
    <w:p w:rsidR="00F51304" w:rsidRDefault="006C0257">
      <w:pPr>
        <w:jc w:val="left"/>
        <w:rPr>
          <w:rFonts w:ascii="方正楷体_GBK" w:eastAsia="方正楷体_GBK" w:hAnsi="方正楷体_GBK"/>
          <w:b/>
          <w:sz w:val="28"/>
          <w:szCs w:val="22"/>
        </w:rPr>
      </w:pPr>
      <w:r>
        <w:rPr>
          <w:rFonts w:ascii="方正楷体_GBK" w:eastAsia="方正楷体_GBK" w:hAnsi="方正楷体_GBK" w:hint="eastAsia"/>
          <w:b/>
          <w:sz w:val="28"/>
          <w:szCs w:val="22"/>
        </w:rPr>
        <w:t>部门预算公开表</w:t>
      </w:r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28"/>
        </w:rPr>
      </w:pPr>
      <w:r>
        <w:rPr>
          <w:rFonts w:ascii="方正仿宋简体" w:eastAsia="方正仿宋简体" w:hAnsi="方正仿宋简体" w:cs="方正仿宋简体"/>
          <w:color w:val="000000"/>
          <w:sz w:val="32"/>
          <w:szCs w:val="28"/>
        </w:rPr>
        <w:fldChar w:fldCharType="begin"/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28"/>
        </w:rPr>
        <w:instrText xml:space="preserve"> TOC \o </w:instrText>
      </w:r>
      <w:r>
        <w:rPr>
          <w:rFonts w:ascii="方正仿宋简体" w:eastAsia="方正仿宋简体" w:hAnsi="方正仿宋简体" w:cs="方正仿宋简体"/>
          <w:color w:val="000000"/>
          <w:sz w:val="32"/>
          <w:szCs w:val="28"/>
        </w:rPr>
        <w:fldChar w:fldCharType="separate"/>
      </w:r>
      <w:hyperlink w:anchor="_Toc_2_2_0000000001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>部门预算收支总表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ab/>
          <w:t>1</w:t>
        </w:r>
      </w:hyperlink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28"/>
        </w:rPr>
      </w:pPr>
      <w:hyperlink w:anchor="_Toc_2_2_0000000002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>部门预算收入总表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ab/>
        </w:r>
        <w:r w:rsidR="00DD32A1"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>4</w:t>
        </w:r>
      </w:hyperlink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28"/>
        </w:rPr>
      </w:pPr>
      <w:hyperlink w:anchor="_Toc_2_2_0000000003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>部门预算支出总表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ab/>
        </w:r>
        <w:r w:rsidR="00DD32A1"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>6</w:t>
        </w:r>
      </w:hyperlink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28"/>
        </w:rPr>
      </w:pPr>
      <w:hyperlink w:anchor="_Toc_2_2_0000000004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>部门预算财政拨款收支总表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ab/>
        </w:r>
        <w:r w:rsidR="00DD32A1"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>8</w:t>
        </w:r>
      </w:hyperlink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28"/>
        </w:rPr>
      </w:pPr>
      <w:hyperlink w:anchor="_Toc_2_2_0000000005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>部门预算一般公共预算财政拨款支出表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ab/>
        </w:r>
      </w:hyperlink>
      <w:r w:rsidR="00DD32A1">
        <w:rPr>
          <w:rFonts w:ascii="方正仿宋简体" w:eastAsia="方正仿宋简体" w:hAnsi="方正仿宋简体" w:cs="方正仿宋简体" w:hint="eastAsia"/>
          <w:color w:val="000000"/>
          <w:sz w:val="32"/>
          <w:szCs w:val="28"/>
        </w:rPr>
        <w:t>12</w:t>
      </w:r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28"/>
        </w:rPr>
      </w:pPr>
      <w:hyperlink w:anchor="_Toc_2_2_0000000006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>部门预算一般公共预算财政拨款基本支出表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ab/>
          <w:t>1</w:t>
        </w:r>
      </w:hyperlink>
      <w:r w:rsidR="00DD32A1">
        <w:rPr>
          <w:rFonts w:ascii="方正仿宋简体" w:eastAsia="方正仿宋简体" w:hAnsi="方正仿宋简体" w:cs="方正仿宋简体" w:hint="eastAsia"/>
          <w:color w:val="000000"/>
          <w:sz w:val="32"/>
          <w:szCs w:val="28"/>
        </w:rPr>
        <w:t>4</w:t>
      </w:r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28"/>
        </w:rPr>
      </w:pPr>
      <w:hyperlink w:anchor="_Toc_2_2_0000000007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>部门预算政府基金预算财政拨款支出表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ab/>
          <w:t>1</w:t>
        </w:r>
      </w:hyperlink>
      <w:r w:rsidR="00DD32A1">
        <w:rPr>
          <w:rFonts w:ascii="方正仿宋简体" w:eastAsia="方正仿宋简体" w:hAnsi="方正仿宋简体" w:cs="方正仿宋简体" w:hint="eastAsia"/>
          <w:color w:val="000000"/>
          <w:sz w:val="32"/>
          <w:szCs w:val="28"/>
        </w:rPr>
        <w:t>6</w:t>
      </w:r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28"/>
        </w:rPr>
      </w:pPr>
      <w:hyperlink w:anchor="_Toc_2_2_0000000008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>部门预算国有资本经营预算财政拨款支出表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ab/>
        </w:r>
      </w:hyperlink>
      <w:r w:rsidR="00DD32A1">
        <w:rPr>
          <w:rFonts w:ascii="方正仿宋简体" w:eastAsia="方正仿宋简体" w:hAnsi="方正仿宋简体" w:cs="方正仿宋简体"/>
          <w:color w:val="000000"/>
          <w:sz w:val="32"/>
          <w:szCs w:val="28"/>
        </w:rPr>
        <w:t>17</w:t>
      </w:r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/>
          <w:sz w:val="32"/>
          <w:szCs w:val="32"/>
        </w:rPr>
      </w:pPr>
      <w:hyperlink w:anchor="_Toc_2_2_0000000009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>部门预算财政拨款“三公”经费支出表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28"/>
          </w:rPr>
          <w:tab/>
        </w:r>
      </w:hyperlink>
      <w:r w:rsidR="00DD32A1">
        <w:rPr>
          <w:rFonts w:ascii="方正仿宋简体" w:eastAsia="方正仿宋简体" w:hAnsi="方正仿宋简体" w:cs="方正仿宋简体"/>
          <w:color w:val="000000"/>
          <w:sz w:val="32"/>
          <w:szCs w:val="28"/>
        </w:rPr>
        <w:t>18</w:t>
      </w:r>
    </w:p>
    <w:p w:rsidR="00F51304" w:rsidRDefault="006C0257">
      <w:r>
        <w:fldChar w:fldCharType="end"/>
      </w:r>
    </w:p>
    <w:p w:rsidR="00F51304" w:rsidRDefault="006C0257">
      <w:pPr>
        <w:jc w:val="left"/>
        <w:rPr>
          <w:rFonts w:ascii="方正楷体_GBK" w:eastAsia="方正楷体_GBK" w:hAnsi="方正楷体_GBK"/>
          <w:b/>
          <w:sz w:val="32"/>
          <w:szCs w:val="28"/>
        </w:rPr>
      </w:pPr>
      <w:r>
        <w:rPr>
          <w:rFonts w:ascii="方正楷体_GBK" w:eastAsia="方正楷体_GBK" w:hAnsi="方正楷体_GBK" w:hint="eastAsia"/>
          <w:b/>
          <w:sz w:val="32"/>
          <w:szCs w:val="28"/>
        </w:rPr>
        <w:t>部门预算信息公开情况说明</w:t>
      </w:r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fldChar w:fldCharType="begin"/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instrText xml:space="preserve"> TOC \o </w:instrTex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fldChar w:fldCharType="separate"/>
      </w:r>
      <w:hyperlink w:anchor="_Toc_3_3_0000000010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一、部门职责及机构设置情况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ab/>
          <w:t>1</w:t>
        </w:r>
      </w:hyperlink>
      <w:r w:rsidR="00DD32A1"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9</w:t>
      </w:r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hyperlink w:anchor="_Toc_3_3_0000000011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二、部门预算安排的总体情况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ab/>
        </w:r>
      </w:hyperlink>
      <w:r w:rsidR="00DD32A1"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23</w:t>
      </w:r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hyperlink w:anchor="_Toc_3_3_0000000012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三、机关运行经费安排情况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ab/>
        </w:r>
      </w:hyperlink>
      <w:r w:rsidR="00DD32A1"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24</w:t>
      </w:r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hyperlink w:anchor="_Toc_3_3_0000000013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四、财政拨款“三公”经费预算情况及增减变化原因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ab/>
        </w:r>
      </w:hyperlink>
      <w:r w:rsidR="00DD32A1"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24</w:t>
      </w:r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hyperlink w:anchor="_Toc_3_3_0000000014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五、</w:t>
        </w:r>
        <w:r w:rsidR="00DD32A1"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部门整体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绩效信息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ab/>
        </w:r>
      </w:hyperlink>
      <w:r w:rsidR="00DD32A1"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25</w:t>
      </w:r>
    </w:p>
    <w:p w:rsidR="00275B1F" w:rsidRDefault="00275B1F" w:rsidP="00275B1F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hyperlink w:anchor="_Toc_3_3_0000000014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六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、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部门主管专项资金预算安排情况及绩效目标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ab/>
        </w:r>
      </w:hyperlink>
      <w:r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2</w:t>
      </w:r>
      <w:r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9</w:t>
      </w:r>
    </w:p>
    <w:p w:rsidR="00275B1F" w:rsidRDefault="00275B1F" w:rsidP="00275B1F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hyperlink w:anchor="_Toc_3_3_0000000014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七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、部门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项目预算安排情况及绩效目标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ab/>
        </w:r>
      </w:hyperlink>
      <w:r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2</w:t>
      </w:r>
      <w:r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9</w:t>
      </w:r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hyperlink w:anchor="_Toc_3_3_0000000015" w:history="1">
        <w:r w:rsidR="00275B1F"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八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、政府采购预算情况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ab/>
        </w:r>
      </w:hyperlink>
      <w:r w:rsidR="00275B1F"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31</w:t>
      </w:r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hyperlink w:anchor="_Toc_3_3_0000000016" w:history="1">
        <w:r w:rsidR="00275B1F"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九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、国有资产信息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ab/>
        </w:r>
      </w:hyperlink>
      <w:r w:rsidR="00275B1F"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31</w:t>
      </w:r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hyperlink w:anchor="_Toc_3_3_0000000017" w:history="1">
        <w:r w:rsidR="00275B1F"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十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、名词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解释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ab/>
        </w:r>
      </w:hyperlink>
      <w:r w:rsidR="00DD32A1"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3</w:t>
      </w:r>
      <w:r w:rsidR="00275B1F"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2</w:t>
      </w:r>
    </w:p>
    <w:p w:rsidR="00F51304" w:rsidRDefault="006C0257">
      <w:pPr>
        <w:pStyle w:val="10"/>
        <w:tabs>
          <w:tab w:val="right" w:leader="dot" w:pos="14562"/>
        </w:tabs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hyperlink w:anchor="_Toc_3_3_0000000018" w:history="1"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>九、其他需要说明的事项</w:t>
        </w:r>
        <w:r>
          <w:rPr>
            <w:rFonts w:ascii="方正仿宋简体" w:eastAsia="方正仿宋简体" w:hAnsi="方正仿宋简体" w:cs="方正仿宋简体" w:hint="eastAsia"/>
            <w:color w:val="000000"/>
            <w:sz w:val="32"/>
            <w:szCs w:val="32"/>
          </w:rPr>
          <w:tab/>
        </w:r>
      </w:hyperlink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fldChar w:fldCharType="end"/>
      </w:r>
      <w:r w:rsidR="00DD32A1"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3</w:t>
      </w:r>
      <w:r w:rsidR="00275B1F"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3</w:t>
      </w:r>
      <w:bookmarkStart w:id="0" w:name="_GoBack"/>
      <w:bookmarkEnd w:id="0"/>
    </w:p>
    <w:p w:rsidR="00F51304" w:rsidRDefault="00F51304">
      <w:pPr>
        <w:jc w:val="center"/>
        <w:outlineLvl w:val="0"/>
        <w:rPr>
          <w:rFonts w:ascii="黑体" w:eastAsia="黑体" w:hAnsi="黑体" w:cs="黑体"/>
          <w:b/>
          <w:sz w:val="44"/>
        </w:rPr>
      </w:pPr>
    </w:p>
    <w:p w:rsidR="00F51304" w:rsidRDefault="00F51304">
      <w:pPr>
        <w:spacing w:line="560" w:lineRule="exact"/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</w:pPr>
    </w:p>
    <w:sectPr w:rsidR="00F51304">
      <w:headerReference w:type="default" r:id="rId6"/>
      <w:endnotePr>
        <w:numFmt w:val="decimal"/>
      </w:endnotePr>
      <w:pgSz w:w="16838" w:h="11906" w:orient="landscape"/>
      <w:pgMar w:top="1361" w:right="1021" w:bottom="1361" w:left="102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57" w:rsidRDefault="006C0257">
      <w:r>
        <w:separator/>
      </w:r>
    </w:p>
  </w:endnote>
  <w:endnote w:type="continuationSeparator" w:id="0">
    <w:p w:rsidR="006C0257" w:rsidRDefault="006C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宋体"/>
    <w:charset w:val="86"/>
    <w:family w:val="roman"/>
    <w:pitch w:val="default"/>
  </w:font>
  <w:font w:name="方正仿宋简体">
    <w:altName w:val="Arial Unicode MS"/>
    <w:charset w:val="86"/>
    <w:family w:val="script"/>
    <w:pitch w:val="default"/>
  </w:font>
  <w:font w:name="宋体-方正超大字符集">
    <w:altName w:val="Arial Unicode MS"/>
    <w:charset w:val="86"/>
    <w:family w:val="script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57" w:rsidRDefault="006C0257">
      <w:r>
        <w:separator/>
      </w:r>
    </w:p>
  </w:footnote>
  <w:footnote w:type="continuationSeparator" w:id="0">
    <w:p w:rsidR="006C0257" w:rsidRDefault="006C0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04" w:rsidRDefault="00F51304">
    <w:pPr>
      <w:pBdr>
        <w:top w:val="none" w:sz="0" w:space="3" w:color="000000"/>
        <w:left w:val="none" w:sz="0" w:space="3" w:color="000000"/>
        <w:bottom w:val="none" w:sz="0" w:space="0" w:color="000000"/>
        <w:right w:val="none" w:sz="0" w:space="3" w:color="000000"/>
        <w:between w:val="none" w:sz="0" w:space="0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51304"/>
    <w:rsid w:val="00275B1F"/>
    <w:rsid w:val="006C0257"/>
    <w:rsid w:val="00DD32A1"/>
    <w:rsid w:val="00F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0F1B49-7BE8-4204-9C28-2F12D46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qFormat/>
    <w:pPr>
      <w:widowControl/>
      <w:spacing w:before="120"/>
      <w:ind w:firstLine="560"/>
      <w:jc w:val="left"/>
    </w:pPr>
    <w:rPr>
      <w:sz w:val="28"/>
    </w:rPr>
  </w:style>
  <w:style w:type="paragraph" w:customStyle="1" w:styleId="10">
    <w:name w:val="正文1"/>
    <w:next w:val="222"/>
    <w:qFormat/>
    <w:pPr>
      <w:spacing w:line="324" w:lineRule="auto"/>
      <w:ind w:firstLine="200"/>
      <w:jc w:val="left"/>
    </w:pPr>
    <w:rPr>
      <w:rFonts w:cs="宋体"/>
    </w:rPr>
  </w:style>
  <w:style w:type="paragraph" w:customStyle="1" w:styleId="222">
    <w:name w:val="样式 样式 正文缩进正文（首行缩进两字）正文2 + 首行缩进:  2 字符 + 首行缩进:  2 字符"/>
    <w:qFormat/>
    <w:pPr>
      <w:spacing w:line="324" w:lineRule="auto"/>
      <w:ind w:firstLine="600"/>
    </w:pPr>
    <w:rPr>
      <w:rFonts w:cs="宋体"/>
      <w:sz w:val="28"/>
      <w:szCs w:val="20"/>
    </w:rPr>
  </w:style>
  <w:style w:type="character" w:styleId="a5">
    <w:name w:val="Hyperlink"/>
    <w:rPr>
      <w:color w:val="0000FF"/>
      <w:u w:val="single"/>
    </w:rPr>
  </w:style>
  <w:style w:type="character" w:customStyle="1" w:styleId="FooterChar">
    <w:name w:val="Footer Char"/>
    <w:rPr>
      <w:kern w:val="1"/>
      <w:sz w:val="18"/>
    </w:rPr>
  </w:style>
  <w:style w:type="character" w:customStyle="1" w:styleId="HeaderChar">
    <w:name w:val="Header Char"/>
    <w:rPr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177</Words>
  <Characters>1012</Characters>
  <Application>Microsoft Office Word</Application>
  <DocSecurity>0</DocSecurity>
  <Lines>8</Lines>
  <Paragraphs>2</Paragraphs>
  <ScaleCrop>false</ScaleCrop>
  <Company>win7w.com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subject/>
  <dc:creator>Administrator</dc:creator>
  <cp:keywords/>
  <dc:description/>
  <cp:lastModifiedBy>Administrator</cp:lastModifiedBy>
  <cp:revision>9</cp:revision>
  <dcterms:created xsi:type="dcterms:W3CDTF">2018-01-15T23:37:00Z</dcterms:created>
  <dcterms:modified xsi:type="dcterms:W3CDTF">2024-08-16T08:39:00Z</dcterms:modified>
</cp:coreProperties>
</file>