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遵化市铁厂镇人民政府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遵化市铁厂镇人民政府编制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1.安可计算机购置绩效目标表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2.社会事务管理绩效目标表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3.乡镇服务群众经费绩效目标表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44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pStyle w:val="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一、总体绩效目标</w:t>
      </w:r>
    </w:p>
    <w:p>
      <w:pPr>
        <w:pStyle w:val="7"/>
        <w:rPr>
          <w:sz w:val="32"/>
          <w:szCs w:val="32"/>
        </w:rPr>
      </w:pPr>
      <w:r>
        <w:rPr>
          <w:sz w:val="32"/>
          <w:szCs w:val="32"/>
        </w:rPr>
        <w:t>2023年铁厂镇人民政府的总体目标是：保障我镇主干道等区域配齐环卫设施，推进户分类、组收集、村运转、镇镇处理垃圾集中收集，改善20个村生态环境；二是减少我镇社会不安定因素和矛盾纠纷；指导和督促有关部门，充分发挥人民调解、行政调解、司法调解、防范重大安全事故，保障社会和谐稳定。</w:t>
      </w:r>
    </w:p>
    <w:p>
      <w:pPr>
        <w:pStyle w:val="7"/>
        <w:rPr>
          <w:sz w:val="32"/>
          <w:szCs w:val="32"/>
        </w:rPr>
      </w:pPr>
      <w:r>
        <w:rPr>
          <w:sz w:val="32"/>
          <w:szCs w:val="32"/>
        </w:rPr>
        <w:t>贯彻落实党和国家在农村的各项方针政策和法律法规，做好农业、农村、农民工作，现阶段，主要围绕以下四个方面全面履行职责：</w:t>
      </w:r>
    </w:p>
    <w:p>
      <w:pPr>
        <w:pStyle w:val="7"/>
      </w:pPr>
      <w:r>
        <w:t>（一）促进经济发展，增加农民收入。依据市国民经济和社会发展中长期规划及年度计划，结合本镇实际，科学制定经济和社会发展规划及发展模式；以市场为导向，积极组织、引导农民进行产业结构调整，培育主导产业，促进农民持续稳定增产、增收。</w:t>
      </w:r>
    </w:p>
    <w:p>
      <w:pPr>
        <w:pStyle w:val="7"/>
      </w:pPr>
      <w:r>
        <w:t>（二）提供公共服务，着力改善民生。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,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pStyle w:val="7"/>
      </w:pPr>
      <w:r>
        <w:t>（三）加强社会管理，维护农村稳定。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做好各项安全生产工作的监督检查、隐患排查，落实安全生产责任制。</w:t>
      </w:r>
    </w:p>
    <w:p>
      <w:pPr>
        <w:pStyle w:val="7"/>
      </w:pPr>
      <w:r>
        <w:t>（四）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>
      <w:pPr>
        <w:pStyle w:val="7"/>
      </w:pPr>
      <w:r>
        <w:t>（五）做好市政府领导交办的其它工作任务。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0"/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</w:pPr>
      <w:bookmarkStart w:id="1" w:name="_Toc_2_2_0000000003"/>
      <w:r>
        <w:rPr>
          <w:rFonts w:hint="eastAsia" w:cs="Times New Roman"/>
          <w:kern w:val="2"/>
          <w:sz w:val="28"/>
          <w:szCs w:val="24"/>
          <w:lang w:val="en-US" w:eastAsia="zh-CN" w:bidi="ar-SA"/>
        </w:rPr>
        <w:t>（一）</w:t>
      </w:r>
      <w:r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  <w:t>完成安可计算机购置项目，主要用于单位购置安可计算机。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  <w:t>绩效目标：做好安可应用替代工作，加强安全保密管理，完成替代任务。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  <w:t>绩效指标：安可计算机购置数量</w:t>
      </w:r>
      <w:r>
        <w:rPr>
          <w:rFonts w:hint="eastAsia" w:cs="Times New Roman"/>
          <w:kern w:val="2"/>
          <w:sz w:val="28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  <w:t>台，质量完好≥95%。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  <w:t>完成社会事务管理项目，主要用于辖区内卫生治理、信访维稳、招商引资等。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  <w:t xml:space="preserve"> 绩效目标：保障我镇各项工作顺利开展，促进全镇经济稳定发展。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  <w:t>绩效指标：加强招商引资，促进全镇快速发展经济发展≥95%；生态环境质量改善，生态环境质量改善≥95%；人居环境整体水平，人居生活环境得到改善≥95%。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  <w:t>（</w:t>
      </w:r>
      <w:r>
        <w:rPr>
          <w:rFonts w:hint="eastAsia" w:cs="Times New Roman"/>
          <w:kern w:val="2"/>
          <w:sz w:val="28"/>
          <w:szCs w:val="24"/>
          <w:lang w:val="en-US" w:eastAsia="zh-CN" w:bidi="ar-SA"/>
        </w:rPr>
        <w:t>三</w:t>
      </w:r>
      <w:r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  <w:t>）完成乡镇服务群众专项经费（铁厂镇）项目，主要用于乡镇服务群众工作。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  <w:t>绩效目标：保障我镇主干道等区域配齐环卫设施，推进户分类、组收集、村运转、乡镇处理垃圾集中收集，改善全镇</w:t>
      </w:r>
      <w:r>
        <w:rPr>
          <w:rFonts w:hint="eastAsia" w:cs="Times New Roman"/>
          <w:kern w:val="2"/>
          <w:sz w:val="28"/>
          <w:szCs w:val="24"/>
          <w:lang w:val="en-US" w:eastAsia="zh-CN" w:bidi="ar-SA"/>
        </w:rPr>
        <w:t>20</w:t>
      </w:r>
      <w:r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  <w:t>个村生态环境。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4"/>
          <w:lang w:val="en-US" w:eastAsia="zh-CN" w:bidi="ar-SA"/>
        </w:rPr>
        <w:t>绩效指标：生活垃圾无害化处理及受益群众满意度的提升率≥95%。</w:t>
      </w:r>
    </w:p>
    <w:p>
      <w:pPr>
        <w:spacing w:before="10" w:after="10"/>
        <w:ind w:firstLine="560"/>
        <w:jc w:val="left"/>
        <w:outlineLvl w:val="1"/>
      </w:pPr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1"/>
    </w:p>
    <w:p>
      <w:pPr>
        <w:pStyle w:val="9"/>
      </w:pPr>
      <w:r>
        <w:t>（一）完善制度建设。制定完善预算绩效管理制度、资金管理办法、工作保障制度等，为全年预算绩效目标的实现奠定制度基础。</w:t>
      </w:r>
    </w:p>
    <w:p>
      <w:pPr>
        <w:pStyle w:val="9"/>
      </w:pPr>
      <w:r>
        <w:t>（二）加强支出管理。通过优化支出结构、编细编实预算、加快履行政府采购手续、尽快启动项目、及时支付资金、6月底前细化代编预算、按规定及时下达资金等多种措施，确保支出进度达标。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9"/>
      </w:pPr>
      <w:r>
        <w:t>（三）加强绩效运行监控。按要求开展绩效运行监控，发现问题及时采取措施，确保绩效目标如期保质实现。</w:t>
      </w:r>
    </w:p>
    <w:p>
      <w:pPr>
        <w:pStyle w:val="9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9"/>
      </w:pPr>
      <w:r>
        <w:t>（五）规范财务资产管理。完善财务管理制度，严格审批程序，加强固定资产登记、使用和报废处置管理，做到支出合理，物尽其用。</w:t>
      </w:r>
    </w:p>
    <w:p>
      <w:pPr>
        <w:pStyle w:val="9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 做好审计、财政监督等外部监督工作，确保财政资金安全有效。</w:t>
      </w:r>
    </w:p>
    <w:p>
      <w:pPr>
        <w:pStyle w:val="9"/>
      </w:pPr>
      <w:r>
        <w:t>（七）加强宣传培训调研等。加强人员培训，提高本部门职工业务素质；加强调研，提出优化财政资金配置、提高资金使用</w:t>
      </w:r>
      <w:bookmarkStart w:id="5" w:name="_GoBack"/>
      <w:bookmarkEnd w:id="5"/>
      <w:r>
        <w:t>效益的意见；加大宣传力度，强化预算绩效管理意识，促进预算绩效管理水平进一步提升。</w:t>
      </w:r>
    </w:p>
    <w:p>
      <w:pPr>
        <w:pStyle w:val="9"/>
      </w:pPr>
      <w:r>
        <w:t> </w:t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5" w:type="default"/>
          <w:pgSz w:w="11900" w:h="16840"/>
          <w:pgMar w:top="1984" w:right="1304" w:bottom="1134" w:left="1304" w:header="720" w:footer="720" w:gutter="0"/>
          <w:pgNumType w:fmt="decimal"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center"/>
        <w:outlineLvl w:val="3"/>
      </w:pPr>
      <w:bookmarkStart w:id="2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1.安可计算机购置绩效目标表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648001遵化市铁厂镇人民政府本级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13028123P00011610002X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安可计算机购置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2.55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2.55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预算数2.55万元，其中：财政资金2.55万元，其他资金0万元。主要用于：购买安可计算机，做好安可应用替代工作，加强安全保密管理，完成替代任务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1.做好安可应用替代工作，加强安全保密管理，完成替代任务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安可计算机购置数量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产品质量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购买计算机质量情况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购置计算机任务完成及时率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计算机设备购置成本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提高单位工作效率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网络安全事件发生率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降低网络安全事件发生率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正常运转指标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保障单位事务正常运转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使办事群众服务对象满意度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机密文件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center"/>
        <w:outlineLvl w:val="3"/>
      </w:pPr>
      <w:bookmarkStart w:id="3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2.社会事务管理绩效目标表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648001遵化市铁厂镇人民政府本级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13028123P00010610003A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社会事务管理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预算数30万元，其中：财政资金30万元，其他资金0万元。主要用于：保障我镇各项工作顺利开展，促进全镇经济稳定发展。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1.保障我镇各项工作顺利开展，促进全镇经济稳定发展。</w:t>
            </w:r>
            <w:r>
              <w:tab/>
            </w:r>
          </w:p>
          <w:p>
            <w:pPr>
              <w:pStyle w:val="13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辖区20个村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垃圾桶正常使用情况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加强招商引资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促进全镇快速发展经济发展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抓好疫情防控工作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做好疫情防控的基层工作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乡镇体制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center"/>
        <w:outlineLvl w:val="3"/>
      </w:pPr>
      <w:bookmarkStart w:id="4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3.乡镇服务群众经费绩效目标表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648001遵化市铁厂镇人民政府本级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13028123P00013410001D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乡镇服务群众经费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预算数100万元，其中：财政资金100万元，其他资金0万元。主要用于：保障各村集体环境达标，防止病毒蔓延，保障环境质量提升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1.保障各村集体环境达标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2.防止病毒蔓延，保障环境质量提升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辖区20个村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招投标服务合同</w:t>
            </w:r>
          </w:p>
        </w:tc>
      </w:tr>
    </w:tbl>
    <w:p/>
    <w:sectPr>
      <w:pgSz w:w="11900" w:h="16840"/>
      <w:pgMar w:top="1984" w:right="1304" w:bottom="1134" w:left="1304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76669"/>
    <w:multiLevelType w:val="singleLevel"/>
    <w:tmpl w:val="5F37666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ZjMyMzYzN2M0YjkzMjk2NmM3MDc1NDg4NmVhN2QifQ=="/>
  </w:docVars>
  <w:rsids>
    <w:rsidRoot w:val="00000000"/>
    <w:rsid w:val="1605253E"/>
    <w:rsid w:val="1BA93C65"/>
    <w:rsid w:val="1C2362EE"/>
    <w:rsid w:val="22696F94"/>
    <w:rsid w:val="299424D8"/>
    <w:rsid w:val="2A347387"/>
    <w:rsid w:val="2B23367D"/>
    <w:rsid w:val="49FE0077"/>
    <w:rsid w:val="597F7C05"/>
    <w:rsid w:val="7541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2023-03-07T02:44:00Z</dcterms:created>
  <dc:creator>lenovo</dc:creator>
  <cp:lastModifiedBy>Administrator</cp:lastModifiedBy>
  <dcterms:modified xsi:type="dcterms:W3CDTF">2024-08-23T04:12:40Z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8519DACC3ACF463E89DA8E988FDBE728_13</vt:lpwstr>
  </property>
</Properties>
</file>