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0</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tabs>
          <w:tab w:val="left" w:pos="4880"/>
        </w:tabs>
        <w:spacing w:before="0" w:after="0" w:line="240" w:lineRule="auto"/>
        <w:ind w:firstLine="0"/>
        <w:jc w:val="left"/>
        <w:outlineLvl w:val="9"/>
        <w:rPr>
          <w:rFonts w:hint="eastAsia" w:eastAsia="方正楷体_GBK"/>
          <w:lang w:eastAsia="zh-C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r>
        <w:rPr>
          <w:rFonts w:hint="eastAsia" w:ascii="方正楷体_GBK" w:hAnsi="方正楷体_GBK" w:eastAsia="方正楷体_GBK" w:cs="方正楷体_GBK"/>
          <w:b/>
          <w:color w:val="000000"/>
          <w:sz w:val="28"/>
          <w:lang w:eastAsia="zh-CN"/>
        </w:rPr>
        <w:tab/>
      </w:r>
    </w:p>
    <w:p>
      <w:pPr>
        <w:pStyle w:val="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7"/>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6</w:t>
      </w:r>
      <w:r>
        <w:fldChar w:fldCharType="end"/>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6</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0"/>
        <w:gridCol w:w="3285"/>
        <w:gridCol w:w="2189"/>
        <w:gridCol w:w="3211"/>
        <w:gridCol w:w="2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5" w:type="dxa"/>
            <w:gridSpan w:val="2"/>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2189"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jc w:val="both"/>
              <w:rPr>
                <w:kern w:val="2"/>
              </w:rPr>
            </w:pPr>
            <w:r>
              <w:rPr>
                <w:kern w:val="2"/>
              </w:rPr>
              <w:t>预算年度：2023</w:t>
            </w:r>
          </w:p>
        </w:tc>
        <w:tc>
          <w:tcPr>
            <w:tcW w:w="6147"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5474" w:type="dxa"/>
            <w:gridSpan w:val="2"/>
            <w:vAlign w:val="center"/>
          </w:tcPr>
          <w:p>
            <w:pPr>
              <w:pStyle w:val="17"/>
              <w:keepNext w:val="0"/>
              <w:keepLines w:val="0"/>
              <w:widowControl/>
              <w:suppressLineNumbers w:val="0"/>
              <w:spacing w:beforeAutospacing="0" w:afterAutospacing="0"/>
              <w:ind w:left="0" w:right="0"/>
              <w:rPr>
                <w:kern w:val="2"/>
              </w:rPr>
            </w:pPr>
            <w:r>
              <w:rPr>
                <w:kern w:val="2"/>
              </w:rPr>
              <w:t>收入</w:t>
            </w:r>
          </w:p>
        </w:tc>
        <w:tc>
          <w:tcPr>
            <w:tcW w:w="6147" w:type="dxa"/>
            <w:gridSpan w:val="2"/>
            <w:vAlign w:val="center"/>
          </w:tcPr>
          <w:p>
            <w:pPr>
              <w:pStyle w:val="17"/>
              <w:keepNext w:val="0"/>
              <w:keepLines w:val="0"/>
              <w:widowControl/>
              <w:suppressLineNumbers w:val="0"/>
              <w:spacing w:beforeAutospacing="0" w:afterAutospacing="0"/>
              <w:ind w:left="0" w:right="0"/>
              <w:rPr>
                <w:kern w:val="2"/>
              </w:rPr>
            </w:pPr>
            <w:r>
              <w:rPr>
                <w:kern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Merge w:val="continue"/>
          </w:tcPr>
          <w:p>
            <w:pPr>
              <w:keepNext w:val="0"/>
              <w:keepLines w:val="0"/>
              <w:widowControl/>
              <w:suppressLineNumbers w:val="0"/>
              <w:spacing w:before="0" w:beforeAutospacing="0" w:after="0" w:afterAutospacing="0"/>
              <w:ind w:left="0" w:right="0"/>
              <w:rPr>
                <w:kern w:val="2"/>
              </w:rPr>
            </w:pPr>
          </w:p>
        </w:tc>
        <w:tc>
          <w:tcPr>
            <w:tcW w:w="3285"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2189" w:type="dxa"/>
            <w:vAlign w:val="center"/>
          </w:tcPr>
          <w:p>
            <w:pPr>
              <w:pStyle w:val="17"/>
              <w:keepNext w:val="0"/>
              <w:keepLines w:val="0"/>
              <w:widowControl/>
              <w:suppressLineNumbers w:val="0"/>
              <w:spacing w:beforeAutospacing="0" w:afterAutospacing="0"/>
              <w:ind w:left="0" w:right="0"/>
              <w:rPr>
                <w:kern w:val="2"/>
              </w:rPr>
            </w:pPr>
            <w:r>
              <w:rPr>
                <w:kern w:val="2"/>
              </w:rPr>
              <w:t>预算数</w:t>
            </w:r>
          </w:p>
        </w:tc>
        <w:tc>
          <w:tcPr>
            <w:tcW w:w="3211"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2936" w:type="dxa"/>
            <w:vAlign w:val="center"/>
          </w:tcPr>
          <w:p>
            <w:pPr>
              <w:pStyle w:val="17"/>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328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2189"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3211"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936" w:type="dxa"/>
            <w:vAlign w:val="center"/>
          </w:tcPr>
          <w:p>
            <w:pPr>
              <w:pStyle w:val="17"/>
              <w:keepNext w:val="0"/>
              <w:keepLines w:val="0"/>
              <w:widowControl/>
              <w:suppressLineNumbers w:val="0"/>
              <w:spacing w:beforeAutospacing="0" w:afterAutospacing="0"/>
              <w:ind w:left="0" w:right="0"/>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一、一般公共预算拨款收入</w:t>
            </w:r>
          </w:p>
        </w:tc>
        <w:tc>
          <w:tcPr>
            <w:tcW w:w="2189" w:type="dxa"/>
            <w:vAlign w:val="center"/>
          </w:tcPr>
          <w:p>
            <w:pPr>
              <w:pStyle w:val="18"/>
              <w:keepNext w:val="0"/>
              <w:keepLines w:val="0"/>
              <w:widowControl/>
              <w:suppressLineNumbers w:val="0"/>
              <w:spacing w:beforeAutospacing="0" w:afterAutospacing="0"/>
              <w:ind w:left="0" w:right="0"/>
              <w:rPr>
                <w:kern w:val="2"/>
              </w:rPr>
            </w:pPr>
            <w:r>
              <w:rPr>
                <w:kern w:val="2"/>
              </w:rPr>
              <w:t>1038.66</w:t>
            </w: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一、一般公共服务支出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690.89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二、政府性基金预算拨款收入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二、外交支出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三、国有资本经营预算拨款收入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三、国防支出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四、财政专户管理资金收入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四、公共安全支出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五、事业收入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五、教育支出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六、事业单位经营收入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六、科学技术支出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七、上级补助收入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七、文化旅游体育与传媒支出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八、附属单位上缴收入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八、社会保障和就业支出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83.14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九、其他收入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九、社会保险基金支出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十、卫生健康支出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十一、节能环保支出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十二、城乡社区支出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十三、农林水支出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十四、交通运输支出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十五、资源勘探工业信息等支出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十六、商业服务业等支出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十七、金融支出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十八、援助其他地区支出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十九、自然资源海洋气象等支出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二十、住房保障支出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21</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二十一、粮油物资储备支出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22</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二十二、国有资本经营预算支出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23</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二十三、灾害防治及应急管理支出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24</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二十四、预备费</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25</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二十五、其他支出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26</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二十六、转移性支出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27</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二十七、债务还本支出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28</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二十八、债务付息支出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29</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二十九、债务发行费用支出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30</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三十、抗疫特别国债安排的支出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31</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三十一、人行科目</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32</w:t>
            </w:r>
          </w:p>
        </w:tc>
        <w:tc>
          <w:tcPr>
            <w:tcW w:w="3285" w:type="dxa"/>
            <w:vAlign w:val="center"/>
          </w:tcPr>
          <w:p>
            <w:pPr>
              <w:pStyle w:val="21"/>
              <w:keepNext w:val="0"/>
              <w:keepLines w:val="0"/>
              <w:widowControl/>
              <w:suppressLineNumbers w:val="0"/>
              <w:spacing w:beforeAutospacing="0" w:afterAutospacing="0"/>
              <w:ind w:left="0" w:right="0"/>
              <w:rPr>
                <w:kern w:val="2"/>
              </w:rPr>
            </w:pPr>
            <w:r>
              <w:rPr>
                <w:kern w:val="2"/>
              </w:rPr>
              <w:t>本年收入合计</w:t>
            </w:r>
          </w:p>
        </w:tc>
        <w:tc>
          <w:tcPr>
            <w:tcW w:w="2189"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3211" w:type="dxa"/>
            <w:vAlign w:val="center"/>
          </w:tcPr>
          <w:p>
            <w:pPr>
              <w:pStyle w:val="21"/>
              <w:keepNext w:val="0"/>
              <w:keepLines w:val="0"/>
              <w:widowControl/>
              <w:suppressLineNumbers w:val="0"/>
              <w:spacing w:beforeAutospacing="0" w:afterAutospacing="0"/>
              <w:ind w:left="0" w:right="0"/>
              <w:rPr>
                <w:kern w:val="2"/>
              </w:rPr>
            </w:pPr>
            <w:r>
              <w:rPr>
                <w:kern w:val="2"/>
              </w:rPr>
              <w:t>本年支出合计</w:t>
            </w:r>
          </w:p>
        </w:tc>
        <w:tc>
          <w:tcPr>
            <w:tcW w:w="2936" w:type="dxa"/>
            <w:vAlign w:val="center"/>
          </w:tcPr>
          <w:p>
            <w:pPr>
              <w:pStyle w:val="22"/>
              <w:keepNext w:val="0"/>
              <w:keepLines w:val="0"/>
              <w:widowControl/>
              <w:suppressLineNumbers w:val="0"/>
              <w:spacing w:beforeAutospacing="0" w:afterAutospacing="0"/>
              <w:ind w:left="0" w:right="0"/>
              <w:rPr>
                <w:kern w:val="2"/>
              </w:rPr>
            </w:pPr>
            <w:r>
              <w:rPr>
                <w:kern w:val="2"/>
              </w:rP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33</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上年结转结余</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年终结转结余</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34</w:t>
            </w:r>
          </w:p>
        </w:tc>
        <w:tc>
          <w:tcPr>
            <w:tcW w:w="3285" w:type="dxa"/>
            <w:vAlign w:val="center"/>
          </w:tcPr>
          <w:p>
            <w:pPr>
              <w:pStyle w:val="21"/>
              <w:keepNext w:val="0"/>
              <w:keepLines w:val="0"/>
              <w:widowControl/>
              <w:suppressLineNumbers w:val="0"/>
              <w:spacing w:beforeAutospacing="0" w:afterAutospacing="0"/>
              <w:ind w:left="0" w:right="0"/>
              <w:rPr>
                <w:kern w:val="2"/>
              </w:rPr>
            </w:pPr>
            <w:r>
              <w:rPr>
                <w:kern w:val="2"/>
              </w:rPr>
              <w:t>收入总计</w:t>
            </w:r>
          </w:p>
        </w:tc>
        <w:tc>
          <w:tcPr>
            <w:tcW w:w="2189"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3211" w:type="dxa"/>
            <w:vAlign w:val="center"/>
          </w:tcPr>
          <w:p>
            <w:pPr>
              <w:pStyle w:val="21"/>
              <w:keepNext w:val="0"/>
              <w:keepLines w:val="0"/>
              <w:widowControl/>
              <w:suppressLineNumbers w:val="0"/>
              <w:spacing w:beforeAutospacing="0" w:afterAutospacing="0"/>
              <w:ind w:left="0" w:right="0"/>
              <w:rPr>
                <w:kern w:val="2"/>
              </w:rPr>
            </w:pPr>
            <w:r>
              <w:rPr>
                <w:kern w:val="2"/>
              </w:rPr>
              <w:t>支出总计</w:t>
            </w:r>
          </w:p>
        </w:tc>
        <w:tc>
          <w:tcPr>
            <w:tcW w:w="2936" w:type="dxa"/>
            <w:vAlign w:val="center"/>
          </w:tcPr>
          <w:p>
            <w:pPr>
              <w:pStyle w:val="22"/>
              <w:keepNext w:val="0"/>
              <w:keepLines w:val="0"/>
              <w:widowControl/>
              <w:suppressLineNumbers w:val="0"/>
              <w:spacing w:beforeAutospacing="0" w:afterAutospacing="0"/>
              <w:ind w:left="0" w:right="0"/>
              <w:rPr>
                <w:kern w:val="2"/>
              </w:rPr>
            </w:pPr>
            <w:r>
              <w:rPr>
                <w:kern w:val="2"/>
              </w:rPr>
              <w:t>1038.66</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185"/>
        <w:gridCol w:w="1266"/>
        <w:gridCol w:w="684"/>
        <w:gridCol w:w="1245"/>
        <w:gridCol w:w="1110"/>
        <w:gridCol w:w="1290"/>
        <w:gridCol w:w="690"/>
        <w:gridCol w:w="705"/>
        <w:gridCol w:w="746"/>
        <w:gridCol w:w="94"/>
        <w:gridCol w:w="735"/>
        <w:gridCol w:w="735"/>
        <w:gridCol w:w="765"/>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6"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eastAsia="方正小标宋_GBK"/>
                <w:kern w:val="2"/>
                <w:lang w:val="en-US" w:eastAsia="zh-CN"/>
              </w:rPr>
            </w:pPr>
            <w:r>
              <w:rPr>
                <w:kern w:val="2"/>
              </w:rPr>
              <w:t>648遵化市铁厂镇人民政府</w:t>
            </w:r>
          </w:p>
        </w:tc>
        <w:tc>
          <w:tcPr>
            <w:tcW w:w="6470"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firstLine="1920" w:firstLineChars="800"/>
              <w:jc w:val="both"/>
              <w:rPr>
                <w:kern w:val="2"/>
              </w:rPr>
            </w:pPr>
            <w:r>
              <w:rPr>
                <w:kern w:val="2"/>
              </w:rPr>
              <w:t>预算年度：</w:t>
            </w:r>
            <w:r>
              <w:rPr>
                <w:rFonts w:hint="eastAsia"/>
                <w:kern w:val="2"/>
                <w:lang w:val="en-US" w:eastAsia="zh-CN"/>
              </w:rPr>
              <w:t>2023</w:t>
            </w:r>
          </w:p>
        </w:tc>
        <w:tc>
          <w:tcPr>
            <w:tcW w:w="3588" w:type="dxa"/>
            <w:gridSpan w:val="5"/>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3135" w:type="dxa"/>
            <w:gridSpan w:val="3"/>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1245"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6870" w:type="dxa"/>
            <w:gridSpan w:val="9"/>
            <w:vAlign w:val="center"/>
          </w:tcPr>
          <w:p>
            <w:pPr>
              <w:pStyle w:val="17"/>
              <w:keepNext w:val="0"/>
              <w:keepLines w:val="0"/>
              <w:widowControl/>
              <w:suppressLineNumbers w:val="0"/>
              <w:spacing w:beforeAutospacing="0" w:afterAutospacing="0"/>
              <w:ind w:left="0" w:right="0"/>
              <w:rPr>
                <w:kern w:val="2"/>
              </w:rPr>
            </w:pPr>
            <w:r>
              <w:rPr>
                <w:kern w:val="2"/>
              </w:rPr>
              <w:t>本年收入</w:t>
            </w:r>
          </w:p>
        </w:tc>
        <w:tc>
          <w:tcPr>
            <w:tcW w:w="1259" w:type="dxa"/>
            <w:vAlign w:val="center"/>
          </w:tcPr>
          <w:p>
            <w:pPr>
              <w:pStyle w:val="17"/>
              <w:keepNext w:val="0"/>
              <w:keepLines w:val="0"/>
              <w:widowControl/>
              <w:suppressLineNumbers w:val="0"/>
              <w:spacing w:beforeAutospacing="0" w:afterAutospacing="0"/>
              <w:ind w:left="0" w:right="0"/>
              <w:rPr>
                <w:kern w:val="2"/>
              </w:rPr>
            </w:pPr>
            <w:r>
              <w:rPr>
                <w:kern w:val="2"/>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continue"/>
          </w:tcPr>
          <w:p>
            <w:pPr>
              <w:keepNext w:val="0"/>
              <w:keepLines w:val="0"/>
              <w:widowControl/>
              <w:suppressLineNumbers w:val="0"/>
              <w:spacing w:before="0" w:beforeAutospacing="0" w:after="0" w:afterAutospacing="0"/>
              <w:ind w:left="0" w:right="0"/>
              <w:rPr>
                <w:kern w:val="2"/>
              </w:rPr>
            </w:pPr>
          </w:p>
        </w:tc>
        <w:tc>
          <w:tcPr>
            <w:tcW w:w="1185" w:type="dxa"/>
            <w:vAlign w:val="center"/>
          </w:tcPr>
          <w:p>
            <w:pPr>
              <w:pStyle w:val="17"/>
              <w:keepNext w:val="0"/>
              <w:keepLines w:val="0"/>
              <w:widowControl/>
              <w:suppressLineNumbers w:val="0"/>
              <w:spacing w:beforeAutospacing="0" w:afterAutospacing="0"/>
              <w:ind w:left="0" w:right="0"/>
              <w:rPr>
                <w:kern w:val="2"/>
              </w:rPr>
            </w:pPr>
            <w:r>
              <w:rPr>
                <w:kern w:val="2"/>
              </w:rPr>
              <w:t xml:space="preserve">科目  </w:t>
            </w:r>
          </w:p>
          <w:p>
            <w:pPr>
              <w:pStyle w:val="17"/>
              <w:keepNext w:val="0"/>
              <w:keepLines w:val="0"/>
              <w:widowControl/>
              <w:suppressLineNumbers w:val="0"/>
              <w:spacing w:beforeAutospacing="0" w:afterAutospacing="0"/>
              <w:ind w:left="0" w:right="0"/>
              <w:rPr>
                <w:kern w:val="2"/>
              </w:rPr>
            </w:pPr>
            <w:r>
              <w:rPr>
                <w:kern w:val="2"/>
              </w:rPr>
              <w:t>编码</w:t>
            </w:r>
          </w:p>
        </w:tc>
        <w:tc>
          <w:tcPr>
            <w:tcW w:w="1950" w:type="dxa"/>
            <w:gridSpan w:val="2"/>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245" w:type="dxa"/>
            <w:vMerge w:val="continue"/>
          </w:tcPr>
          <w:p>
            <w:pPr>
              <w:keepNext w:val="0"/>
              <w:keepLines w:val="0"/>
              <w:widowControl/>
              <w:suppressLineNumbers w:val="0"/>
              <w:spacing w:before="0" w:beforeAutospacing="0" w:after="0" w:afterAutospacing="0"/>
              <w:ind w:left="0" w:right="0"/>
              <w:rPr>
                <w:kern w:val="2"/>
              </w:rPr>
            </w:pPr>
          </w:p>
        </w:tc>
        <w:tc>
          <w:tcPr>
            <w:tcW w:w="1110" w:type="dxa"/>
            <w:vAlign w:val="center"/>
          </w:tcPr>
          <w:p>
            <w:pPr>
              <w:pStyle w:val="17"/>
              <w:keepNext w:val="0"/>
              <w:keepLines w:val="0"/>
              <w:widowControl/>
              <w:suppressLineNumbers w:val="0"/>
              <w:spacing w:beforeAutospacing="0" w:afterAutospacing="0"/>
              <w:ind w:left="0" w:right="0"/>
              <w:rPr>
                <w:kern w:val="2"/>
              </w:rPr>
            </w:pPr>
            <w:r>
              <w:rPr>
                <w:kern w:val="2"/>
              </w:rPr>
              <w:t>小计</w:t>
            </w:r>
          </w:p>
        </w:tc>
        <w:tc>
          <w:tcPr>
            <w:tcW w:w="1290" w:type="dxa"/>
            <w:vAlign w:val="center"/>
          </w:tcPr>
          <w:p>
            <w:pPr>
              <w:pStyle w:val="17"/>
              <w:keepNext w:val="0"/>
              <w:keepLines w:val="0"/>
              <w:widowControl/>
              <w:suppressLineNumbers w:val="0"/>
              <w:spacing w:beforeAutospacing="0" w:afterAutospacing="0"/>
              <w:ind w:left="0" w:right="0"/>
              <w:rPr>
                <w:kern w:val="2"/>
              </w:rPr>
            </w:pPr>
            <w:r>
              <w:rPr>
                <w:kern w:val="2"/>
              </w:rPr>
              <w:t xml:space="preserve">财政拨款 </w:t>
            </w:r>
          </w:p>
          <w:p>
            <w:pPr>
              <w:pStyle w:val="17"/>
              <w:keepNext w:val="0"/>
              <w:keepLines w:val="0"/>
              <w:widowControl/>
              <w:suppressLineNumbers w:val="0"/>
              <w:spacing w:beforeAutospacing="0" w:afterAutospacing="0"/>
              <w:ind w:left="0" w:right="0"/>
              <w:rPr>
                <w:kern w:val="2"/>
              </w:rPr>
            </w:pPr>
            <w:r>
              <w:rPr>
                <w:kern w:val="2"/>
              </w:rPr>
              <w:t>收入</w:t>
            </w:r>
          </w:p>
        </w:tc>
        <w:tc>
          <w:tcPr>
            <w:tcW w:w="690" w:type="dxa"/>
            <w:vAlign w:val="center"/>
          </w:tcPr>
          <w:p>
            <w:pPr>
              <w:pStyle w:val="17"/>
              <w:keepNext w:val="0"/>
              <w:keepLines w:val="0"/>
              <w:widowControl/>
              <w:suppressLineNumbers w:val="0"/>
              <w:spacing w:beforeAutospacing="0" w:afterAutospacing="0"/>
              <w:ind w:left="0" w:right="0"/>
              <w:rPr>
                <w:kern w:val="2"/>
              </w:rPr>
            </w:pPr>
            <w:r>
              <w:rPr>
                <w:kern w:val="2"/>
              </w:rPr>
              <w:t>财政专户 收入</w:t>
            </w:r>
          </w:p>
        </w:tc>
        <w:tc>
          <w:tcPr>
            <w:tcW w:w="705" w:type="dxa"/>
            <w:vAlign w:val="center"/>
          </w:tcPr>
          <w:p>
            <w:pPr>
              <w:pStyle w:val="17"/>
              <w:keepNext w:val="0"/>
              <w:keepLines w:val="0"/>
              <w:widowControl/>
              <w:suppressLineNumbers w:val="0"/>
              <w:spacing w:beforeAutospacing="0" w:afterAutospacing="0"/>
              <w:ind w:left="0" w:right="0"/>
              <w:rPr>
                <w:kern w:val="2"/>
              </w:rPr>
            </w:pPr>
            <w:r>
              <w:rPr>
                <w:kern w:val="2"/>
              </w:rPr>
              <w:t>事业收入</w:t>
            </w:r>
          </w:p>
        </w:tc>
        <w:tc>
          <w:tcPr>
            <w:tcW w:w="840" w:type="dxa"/>
            <w:gridSpan w:val="2"/>
            <w:vAlign w:val="center"/>
          </w:tcPr>
          <w:p>
            <w:pPr>
              <w:pStyle w:val="17"/>
              <w:keepNext w:val="0"/>
              <w:keepLines w:val="0"/>
              <w:widowControl/>
              <w:suppressLineNumbers w:val="0"/>
              <w:spacing w:beforeAutospacing="0" w:afterAutospacing="0"/>
              <w:ind w:left="0" w:right="0"/>
              <w:rPr>
                <w:kern w:val="2"/>
              </w:rPr>
            </w:pPr>
            <w:r>
              <w:rPr>
                <w:kern w:val="2"/>
              </w:rPr>
              <w:t>经营收入</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上级补助收入</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附属单位上缴收入</w:t>
            </w:r>
          </w:p>
        </w:tc>
        <w:tc>
          <w:tcPr>
            <w:tcW w:w="765" w:type="dxa"/>
            <w:vAlign w:val="center"/>
          </w:tcPr>
          <w:p>
            <w:pPr>
              <w:pStyle w:val="17"/>
              <w:keepNext w:val="0"/>
              <w:keepLines w:val="0"/>
              <w:widowControl/>
              <w:suppressLineNumbers w:val="0"/>
              <w:spacing w:beforeAutospacing="0" w:afterAutospacing="0"/>
              <w:ind w:left="0" w:right="0"/>
              <w:rPr>
                <w:kern w:val="2"/>
              </w:rPr>
            </w:pPr>
            <w:r>
              <w:rPr>
                <w:kern w:val="2"/>
              </w:rPr>
              <w:t>其他收入</w:t>
            </w:r>
          </w:p>
        </w:tc>
        <w:tc>
          <w:tcPr>
            <w:tcW w:w="1259" w:type="dxa"/>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18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950" w:type="dxa"/>
            <w:gridSpan w:val="2"/>
            <w:vAlign w:val="center"/>
          </w:tcPr>
          <w:p>
            <w:pPr>
              <w:pStyle w:val="17"/>
              <w:keepNext w:val="0"/>
              <w:keepLines w:val="0"/>
              <w:widowControl/>
              <w:suppressLineNumbers w:val="0"/>
              <w:spacing w:beforeAutospacing="0" w:afterAutospacing="0"/>
              <w:ind w:left="0" w:right="0"/>
              <w:rPr>
                <w:kern w:val="2"/>
              </w:rPr>
            </w:pPr>
            <w:r>
              <w:rPr>
                <w:kern w:val="2"/>
              </w:rPr>
              <w:t>2</w:t>
            </w:r>
          </w:p>
        </w:tc>
        <w:tc>
          <w:tcPr>
            <w:tcW w:w="124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110"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290" w:type="dxa"/>
            <w:vAlign w:val="center"/>
          </w:tcPr>
          <w:p>
            <w:pPr>
              <w:pStyle w:val="17"/>
              <w:keepNext w:val="0"/>
              <w:keepLines w:val="0"/>
              <w:widowControl/>
              <w:suppressLineNumbers w:val="0"/>
              <w:spacing w:beforeAutospacing="0" w:afterAutospacing="0"/>
              <w:ind w:left="0" w:right="0"/>
              <w:rPr>
                <w:kern w:val="2"/>
              </w:rPr>
            </w:pPr>
            <w:r>
              <w:rPr>
                <w:kern w:val="2"/>
              </w:rPr>
              <w:t>5</w:t>
            </w:r>
          </w:p>
        </w:tc>
        <w:tc>
          <w:tcPr>
            <w:tcW w:w="690" w:type="dxa"/>
            <w:vAlign w:val="center"/>
          </w:tcPr>
          <w:p>
            <w:pPr>
              <w:pStyle w:val="17"/>
              <w:keepNext w:val="0"/>
              <w:keepLines w:val="0"/>
              <w:widowControl/>
              <w:suppressLineNumbers w:val="0"/>
              <w:spacing w:beforeAutospacing="0" w:afterAutospacing="0"/>
              <w:ind w:left="0" w:right="0"/>
              <w:rPr>
                <w:kern w:val="2"/>
              </w:rPr>
            </w:pPr>
            <w:r>
              <w:rPr>
                <w:kern w:val="2"/>
              </w:rPr>
              <w:t>6</w:t>
            </w:r>
          </w:p>
        </w:tc>
        <w:tc>
          <w:tcPr>
            <w:tcW w:w="705" w:type="dxa"/>
            <w:vAlign w:val="center"/>
          </w:tcPr>
          <w:p>
            <w:pPr>
              <w:pStyle w:val="17"/>
              <w:keepNext w:val="0"/>
              <w:keepLines w:val="0"/>
              <w:widowControl/>
              <w:suppressLineNumbers w:val="0"/>
              <w:spacing w:beforeAutospacing="0" w:afterAutospacing="0"/>
              <w:ind w:left="0" w:right="0"/>
              <w:rPr>
                <w:kern w:val="2"/>
              </w:rPr>
            </w:pPr>
            <w:r>
              <w:rPr>
                <w:kern w:val="2"/>
              </w:rPr>
              <w:t>7</w:t>
            </w:r>
          </w:p>
        </w:tc>
        <w:tc>
          <w:tcPr>
            <w:tcW w:w="840" w:type="dxa"/>
            <w:gridSpan w:val="2"/>
            <w:vAlign w:val="center"/>
          </w:tcPr>
          <w:p>
            <w:pPr>
              <w:pStyle w:val="17"/>
              <w:keepNext w:val="0"/>
              <w:keepLines w:val="0"/>
              <w:widowControl/>
              <w:suppressLineNumbers w:val="0"/>
              <w:spacing w:beforeAutospacing="0" w:afterAutospacing="0"/>
              <w:ind w:left="0" w:right="0"/>
              <w:rPr>
                <w:kern w:val="2"/>
              </w:rPr>
            </w:pPr>
            <w:r>
              <w:rPr>
                <w:kern w:val="2"/>
              </w:rPr>
              <w:t>8</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9</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10</w:t>
            </w:r>
          </w:p>
        </w:tc>
        <w:tc>
          <w:tcPr>
            <w:tcW w:w="765" w:type="dxa"/>
            <w:vAlign w:val="center"/>
          </w:tcPr>
          <w:p>
            <w:pPr>
              <w:pStyle w:val="17"/>
              <w:keepNext w:val="0"/>
              <w:keepLines w:val="0"/>
              <w:widowControl/>
              <w:suppressLineNumbers w:val="0"/>
              <w:spacing w:beforeAutospacing="0" w:afterAutospacing="0"/>
              <w:ind w:left="0" w:right="0"/>
              <w:rPr>
                <w:kern w:val="2"/>
              </w:rPr>
            </w:pPr>
            <w:r>
              <w:rPr>
                <w:kern w:val="2"/>
              </w:rPr>
              <w:t>11</w:t>
            </w:r>
          </w:p>
        </w:tc>
        <w:tc>
          <w:tcPr>
            <w:tcW w:w="1259" w:type="dxa"/>
            <w:vAlign w:val="center"/>
          </w:tcPr>
          <w:p>
            <w:pPr>
              <w:pStyle w:val="17"/>
              <w:keepNext w:val="0"/>
              <w:keepLines w:val="0"/>
              <w:widowControl/>
              <w:suppressLineNumbers w:val="0"/>
              <w:spacing w:beforeAutospacing="0" w:afterAutospacing="0"/>
              <w:ind w:left="0" w:right="0"/>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185" w:type="dxa"/>
            <w:vAlign w:val="center"/>
          </w:tcPr>
          <w:p>
            <w:pPr>
              <w:pStyle w:val="23"/>
              <w:keepNext w:val="0"/>
              <w:keepLines w:val="0"/>
              <w:widowControl/>
              <w:suppressLineNumbers w:val="0"/>
              <w:spacing w:beforeAutospacing="0" w:afterAutospacing="0"/>
              <w:ind w:left="0" w:right="0"/>
              <w:rPr>
                <w:kern w:val="2"/>
              </w:rPr>
            </w:pPr>
          </w:p>
        </w:tc>
        <w:tc>
          <w:tcPr>
            <w:tcW w:w="1950" w:type="dxa"/>
            <w:gridSpan w:val="2"/>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24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11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29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690" w:type="dxa"/>
            <w:vAlign w:val="center"/>
          </w:tcPr>
          <w:p>
            <w:pPr>
              <w:pStyle w:val="22"/>
              <w:keepNext w:val="0"/>
              <w:keepLines w:val="0"/>
              <w:widowControl/>
              <w:suppressLineNumbers w:val="0"/>
              <w:spacing w:beforeAutospacing="0" w:afterAutospacing="0"/>
              <w:ind w:left="0" w:right="0"/>
              <w:rPr>
                <w:kern w:val="2"/>
              </w:rPr>
            </w:pPr>
          </w:p>
        </w:tc>
        <w:tc>
          <w:tcPr>
            <w:tcW w:w="705" w:type="dxa"/>
            <w:vAlign w:val="center"/>
          </w:tcPr>
          <w:p>
            <w:pPr>
              <w:pStyle w:val="22"/>
              <w:keepNext w:val="0"/>
              <w:keepLines w:val="0"/>
              <w:widowControl/>
              <w:suppressLineNumbers w:val="0"/>
              <w:spacing w:beforeAutospacing="0" w:afterAutospacing="0"/>
              <w:ind w:left="0" w:right="0"/>
              <w:rPr>
                <w:kern w:val="2"/>
              </w:rPr>
            </w:pPr>
          </w:p>
        </w:tc>
        <w:tc>
          <w:tcPr>
            <w:tcW w:w="840" w:type="dxa"/>
            <w:gridSpan w:val="2"/>
            <w:vAlign w:val="center"/>
          </w:tcPr>
          <w:p>
            <w:pPr>
              <w:pStyle w:val="22"/>
              <w:keepNext w:val="0"/>
              <w:keepLines w:val="0"/>
              <w:widowControl/>
              <w:suppressLineNumbers w:val="0"/>
              <w:spacing w:beforeAutospacing="0" w:afterAutospacing="0"/>
              <w:ind w:left="0" w:right="0"/>
              <w:rPr>
                <w:kern w:val="2"/>
              </w:rPr>
            </w:pPr>
          </w:p>
        </w:tc>
        <w:tc>
          <w:tcPr>
            <w:tcW w:w="735" w:type="dxa"/>
            <w:vAlign w:val="center"/>
          </w:tcPr>
          <w:p>
            <w:pPr>
              <w:pStyle w:val="22"/>
              <w:keepNext w:val="0"/>
              <w:keepLines w:val="0"/>
              <w:widowControl/>
              <w:suppressLineNumbers w:val="0"/>
              <w:spacing w:beforeAutospacing="0" w:afterAutospacing="0"/>
              <w:ind w:left="0" w:right="0"/>
              <w:rPr>
                <w:kern w:val="2"/>
              </w:rPr>
            </w:pPr>
          </w:p>
        </w:tc>
        <w:tc>
          <w:tcPr>
            <w:tcW w:w="735" w:type="dxa"/>
            <w:vAlign w:val="center"/>
          </w:tcPr>
          <w:p>
            <w:pPr>
              <w:pStyle w:val="22"/>
              <w:keepNext w:val="0"/>
              <w:keepLines w:val="0"/>
              <w:widowControl/>
              <w:suppressLineNumbers w:val="0"/>
              <w:spacing w:beforeAutospacing="0" w:afterAutospacing="0"/>
              <w:ind w:left="0" w:right="0"/>
              <w:rPr>
                <w:kern w:val="2"/>
              </w:rPr>
            </w:pPr>
          </w:p>
        </w:tc>
        <w:tc>
          <w:tcPr>
            <w:tcW w:w="765" w:type="dxa"/>
            <w:vAlign w:val="center"/>
          </w:tcPr>
          <w:p>
            <w:pPr>
              <w:pStyle w:val="22"/>
              <w:keepNext w:val="0"/>
              <w:keepLines w:val="0"/>
              <w:widowControl/>
              <w:suppressLineNumbers w:val="0"/>
              <w:spacing w:beforeAutospacing="0" w:afterAutospacing="0"/>
              <w:ind w:left="0" w:right="0"/>
              <w:rPr>
                <w:kern w:val="2"/>
              </w:rPr>
            </w:pPr>
          </w:p>
        </w:tc>
        <w:tc>
          <w:tcPr>
            <w:tcW w:w="1259"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一般公共服务支出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20103</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政府办公厅（室）及相关机构事务</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2010301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行政运行</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2010302</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一般行政管理事务</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社会保障和就业支出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20805</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行政事业单位养老支出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2080505</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2080506</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机关事业单位职业年金缴费支出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210</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卫生健康支出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21011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行政事业单位医疗</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2101102</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事业单位医疗</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农林水支出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农业农村</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2130126</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农村社会事业</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21307</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农村综合改革</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2130705</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对村民委员会和村党支部的补助</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221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住房保障支出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22102</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住房改革支出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2210201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4"/>
        <w:gridCol w:w="1260"/>
        <w:gridCol w:w="3015"/>
        <w:gridCol w:w="1470"/>
        <w:gridCol w:w="1635"/>
        <w:gridCol w:w="483"/>
        <w:gridCol w:w="777"/>
        <w:gridCol w:w="1290"/>
        <w:gridCol w:w="1275"/>
        <w:gridCol w:w="246"/>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3" w:type="dxa"/>
          <w:trHeight w:val="369" w:hRule="atLeast"/>
          <w:tblHeader/>
          <w:jc w:val="center"/>
        </w:trPr>
        <w:tc>
          <w:tcPr>
            <w:tcW w:w="5569"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leftChars="0" w:right="0" w:rightChars="0" w:firstLine="0" w:firstLineChars="0"/>
              <w:jc w:val="both"/>
              <w:rPr>
                <w:rFonts w:hint="default" w:ascii="方正小标宋_GBK" w:hAnsi="方正小标宋_GBK" w:eastAsia="方正小标宋_GBK" w:cs="方正小标宋_GBK"/>
                <w:kern w:val="2"/>
                <w:sz w:val="24"/>
                <w:szCs w:val="24"/>
                <w:lang w:val="en-US" w:eastAsia="zh-CN" w:bidi="ar-SA"/>
              </w:rPr>
            </w:pPr>
            <w:r>
              <w:rPr>
                <w:kern w:val="2"/>
              </w:rPr>
              <w:t>648遵化市铁厂镇人民政府</w:t>
            </w:r>
          </w:p>
        </w:tc>
        <w:tc>
          <w:tcPr>
            <w:tcW w:w="3588"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ightChars="0"/>
              <w:jc w:val="both"/>
              <w:rPr>
                <w:rFonts w:ascii="方正小标宋_GBK" w:hAnsi="方正小标宋_GBK" w:eastAsia="方正小标宋_GBK" w:cs="方正小标宋_GBK"/>
                <w:kern w:val="2"/>
                <w:sz w:val="24"/>
                <w:szCs w:val="24"/>
                <w:lang w:val="en-US" w:eastAsia="uk-UA" w:bidi="ar-SA"/>
              </w:rPr>
            </w:pPr>
            <w:r>
              <w:rPr>
                <w:kern w:val="2"/>
              </w:rPr>
              <w:t>预算年度：</w:t>
            </w:r>
            <w:r>
              <w:rPr>
                <w:rFonts w:hint="eastAsia"/>
                <w:kern w:val="2"/>
                <w:lang w:val="en-US" w:eastAsia="zh-CN"/>
              </w:rPr>
              <w:t>2023</w:t>
            </w:r>
          </w:p>
        </w:tc>
        <w:tc>
          <w:tcPr>
            <w:tcW w:w="3588" w:type="dxa"/>
            <w:gridSpan w:val="4"/>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leftChars="0" w:right="0" w:rightChars="0" w:firstLine="0" w:firstLineChars="0"/>
              <w:rPr>
                <w:rFonts w:ascii="方正小标宋_GBK" w:hAnsi="方正小标宋_GBK" w:eastAsia="方正小标宋_GBK" w:cs="方正小标宋_GBK"/>
                <w:kern w:val="2"/>
                <w:sz w:val="24"/>
                <w:szCs w:val="24"/>
                <w:lang w:val="en-US" w:eastAsia="uk-UA" w:bidi="ar-SA"/>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4"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275"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1470"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635"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1260" w:type="dxa"/>
            <w:gridSpan w:val="2"/>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c>
          <w:tcPr>
            <w:tcW w:w="1290" w:type="dxa"/>
            <w:vMerge w:val="restart"/>
            <w:vAlign w:val="center"/>
          </w:tcPr>
          <w:p>
            <w:pPr>
              <w:pStyle w:val="17"/>
              <w:keepNext w:val="0"/>
              <w:keepLines w:val="0"/>
              <w:widowControl/>
              <w:suppressLineNumbers w:val="0"/>
              <w:spacing w:beforeAutospacing="0" w:afterAutospacing="0"/>
              <w:ind w:left="0" w:right="0"/>
              <w:rPr>
                <w:kern w:val="2"/>
              </w:rPr>
            </w:pPr>
            <w:r>
              <w:rPr>
                <w:kern w:val="2"/>
              </w:rPr>
              <w:t>经营</w:t>
            </w:r>
          </w:p>
          <w:p>
            <w:pPr>
              <w:pStyle w:val="17"/>
              <w:keepNext w:val="0"/>
              <w:keepLines w:val="0"/>
              <w:widowControl/>
              <w:suppressLineNumbers w:val="0"/>
              <w:spacing w:beforeAutospacing="0" w:afterAutospacing="0"/>
              <w:ind w:left="0" w:right="0"/>
              <w:rPr>
                <w:kern w:val="2"/>
              </w:rPr>
            </w:pPr>
            <w:r>
              <w:rPr>
                <w:kern w:val="2"/>
              </w:rPr>
              <w:t>支出</w:t>
            </w:r>
          </w:p>
        </w:tc>
        <w:tc>
          <w:tcPr>
            <w:tcW w:w="1275" w:type="dxa"/>
            <w:vMerge w:val="restart"/>
            <w:vAlign w:val="center"/>
          </w:tcPr>
          <w:p>
            <w:pPr>
              <w:pStyle w:val="17"/>
              <w:keepNext w:val="0"/>
              <w:keepLines w:val="0"/>
              <w:widowControl/>
              <w:suppressLineNumbers w:val="0"/>
              <w:spacing w:beforeAutospacing="0" w:afterAutospacing="0"/>
              <w:ind w:left="0" w:right="0"/>
              <w:rPr>
                <w:kern w:val="2"/>
              </w:rPr>
            </w:pPr>
            <w:r>
              <w:rPr>
                <w:kern w:val="2"/>
              </w:rPr>
              <w:t>上解上级     支出</w:t>
            </w:r>
          </w:p>
        </w:tc>
        <w:tc>
          <w:tcPr>
            <w:tcW w:w="1399" w:type="dxa"/>
            <w:gridSpan w:val="2"/>
            <w:vMerge w:val="restart"/>
            <w:vAlign w:val="center"/>
          </w:tcPr>
          <w:p>
            <w:pPr>
              <w:pStyle w:val="17"/>
              <w:keepNext w:val="0"/>
              <w:keepLines w:val="0"/>
              <w:widowControl/>
              <w:suppressLineNumbers w:val="0"/>
              <w:spacing w:beforeAutospacing="0" w:afterAutospacing="0"/>
              <w:ind w:left="0" w:right="0"/>
              <w:rPr>
                <w:kern w:val="2"/>
              </w:rPr>
            </w:pPr>
            <w:r>
              <w:rPr>
                <w:kern w:val="2"/>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4" w:type="dxa"/>
            <w:vMerge w:val="continue"/>
          </w:tcPr>
          <w:p>
            <w:pPr>
              <w:keepNext w:val="0"/>
              <w:keepLines w:val="0"/>
              <w:widowControl/>
              <w:suppressLineNumbers w:val="0"/>
              <w:spacing w:before="0" w:beforeAutospacing="0" w:after="0" w:afterAutospacing="0"/>
              <w:ind w:left="0" w:right="0"/>
              <w:rPr>
                <w:kern w:val="2"/>
              </w:rPr>
            </w:pPr>
          </w:p>
        </w:tc>
        <w:tc>
          <w:tcPr>
            <w:tcW w:w="1260" w:type="dxa"/>
            <w:vAlign w:val="center"/>
          </w:tcPr>
          <w:p>
            <w:pPr>
              <w:pStyle w:val="17"/>
              <w:keepNext w:val="0"/>
              <w:keepLines w:val="0"/>
              <w:widowControl/>
              <w:suppressLineNumbers w:val="0"/>
              <w:spacing w:beforeAutospacing="0" w:afterAutospacing="0"/>
              <w:ind w:left="0" w:right="0"/>
              <w:rPr>
                <w:kern w:val="2"/>
              </w:rPr>
            </w:pPr>
            <w:r>
              <w:rPr>
                <w:kern w:val="2"/>
              </w:rPr>
              <w:t xml:space="preserve">科目    </w:t>
            </w:r>
          </w:p>
          <w:p>
            <w:pPr>
              <w:pStyle w:val="17"/>
              <w:keepNext w:val="0"/>
              <w:keepLines w:val="0"/>
              <w:widowControl/>
              <w:suppressLineNumbers w:val="0"/>
              <w:spacing w:beforeAutospacing="0" w:afterAutospacing="0"/>
              <w:ind w:left="0" w:right="0"/>
              <w:rPr>
                <w:kern w:val="2"/>
              </w:rPr>
            </w:pPr>
            <w:r>
              <w:rPr>
                <w:kern w:val="2"/>
              </w:rPr>
              <w:t>编码</w:t>
            </w:r>
          </w:p>
        </w:tc>
        <w:tc>
          <w:tcPr>
            <w:tcW w:w="3015"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470" w:type="dxa"/>
            <w:vMerge w:val="continue"/>
          </w:tcPr>
          <w:p>
            <w:pPr>
              <w:keepNext w:val="0"/>
              <w:keepLines w:val="0"/>
              <w:widowControl/>
              <w:suppressLineNumbers w:val="0"/>
              <w:spacing w:before="0" w:beforeAutospacing="0" w:after="0" w:afterAutospacing="0"/>
              <w:ind w:left="0" w:right="0"/>
              <w:rPr>
                <w:kern w:val="2"/>
              </w:rPr>
            </w:pPr>
          </w:p>
        </w:tc>
        <w:tc>
          <w:tcPr>
            <w:tcW w:w="1635" w:type="dxa"/>
            <w:vMerge w:val="continue"/>
          </w:tcPr>
          <w:p>
            <w:pPr>
              <w:keepNext w:val="0"/>
              <w:keepLines w:val="0"/>
              <w:widowControl/>
              <w:suppressLineNumbers w:val="0"/>
              <w:spacing w:before="0" w:beforeAutospacing="0" w:after="0" w:afterAutospacing="0"/>
              <w:ind w:left="0" w:right="0"/>
              <w:rPr>
                <w:kern w:val="2"/>
              </w:rPr>
            </w:pPr>
          </w:p>
        </w:tc>
        <w:tc>
          <w:tcPr>
            <w:tcW w:w="1260" w:type="dxa"/>
            <w:gridSpan w:val="2"/>
            <w:vMerge w:val="continue"/>
          </w:tcPr>
          <w:p>
            <w:pPr>
              <w:keepNext w:val="0"/>
              <w:keepLines w:val="0"/>
              <w:widowControl/>
              <w:suppressLineNumbers w:val="0"/>
              <w:spacing w:before="0" w:beforeAutospacing="0" w:after="0" w:afterAutospacing="0"/>
              <w:ind w:left="0" w:right="0"/>
              <w:rPr>
                <w:kern w:val="2"/>
              </w:rPr>
            </w:pPr>
          </w:p>
        </w:tc>
        <w:tc>
          <w:tcPr>
            <w:tcW w:w="1290" w:type="dxa"/>
            <w:vMerge w:val="continue"/>
          </w:tcPr>
          <w:p>
            <w:pPr>
              <w:keepNext w:val="0"/>
              <w:keepLines w:val="0"/>
              <w:widowControl/>
              <w:suppressLineNumbers w:val="0"/>
              <w:spacing w:before="0" w:beforeAutospacing="0" w:after="0" w:afterAutospacing="0"/>
              <w:ind w:left="0" w:right="0"/>
              <w:rPr>
                <w:kern w:val="2"/>
              </w:rPr>
            </w:pPr>
          </w:p>
        </w:tc>
        <w:tc>
          <w:tcPr>
            <w:tcW w:w="1275" w:type="dxa"/>
            <w:vMerge w:val="continue"/>
          </w:tcPr>
          <w:p>
            <w:pPr>
              <w:keepNext w:val="0"/>
              <w:keepLines w:val="0"/>
              <w:widowControl/>
              <w:suppressLineNumbers w:val="0"/>
              <w:spacing w:before="0" w:beforeAutospacing="0" w:after="0" w:afterAutospacing="0"/>
              <w:ind w:left="0" w:right="0"/>
              <w:rPr>
                <w:kern w:val="2"/>
              </w:rPr>
            </w:pPr>
          </w:p>
        </w:tc>
        <w:tc>
          <w:tcPr>
            <w:tcW w:w="1399" w:type="dxa"/>
            <w:gridSpan w:val="2"/>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4"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260"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301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470"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635"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260" w:type="dxa"/>
            <w:gridSpan w:val="2"/>
            <w:vAlign w:val="center"/>
          </w:tcPr>
          <w:p>
            <w:pPr>
              <w:pStyle w:val="17"/>
              <w:keepNext w:val="0"/>
              <w:keepLines w:val="0"/>
              <w:widowControl/>
              <w:suppressLineNumbers w:val="0"/>
              <w:spacing w:beforeAutospacing="0" w:afterAutospacing="0"/>
              <w:ind w:left="0" w:right="0"/>
              <w:rPr>
                <w:kern w:val="2"/>
              </w:rPr>
            </w:pPr>
            <w:r>
              <w:rPr>
                <w:kern w:val="2"/>
              </w:rPr>
              <w:t>5</w:t>
            </w:r>
          </w:p>
        </w:tc>
        <w:tc>
          <w:tcPr>
            <w:tcW w:w="1290" w:type="dxa"/>
            <w:vAlign w:val="center"/>
          </w:tcPr>
          <w:p>
            <w:pPr>
              <w:pStyle w:val="17"/>
              <w:keepNext w:val="0"/>
              <w:keepLines w:val="0"/>
              <w:widowControl/>
              <w:suppressLineNumbers w:val="0"/>
              <w:spacing w:beforeAutospacing="0" w:afterAutospacing="0"/>
              <w:ind w:left="0" w:right="0"/>
              <w:rPr>
                <w:kern w:val="2"/>
              </w:rPr>
            </w:pPr>
            <w:r>
              <w:rPr>
                <w:kern w:val="2"/>
              </w:rPr>
              <w:t>6</w:t>
            </w:r>
          </w:p>
        </w:tc>
        <w:tc>
          <w:tcPr>
            <w:tcW w:w="1275" w:type="dxa"/>
            <w:vAlign w:val="center"/>
          </w:tcPr>
          <w:p>
            <w:pPr>
              <w:pStyle w:val="17"/>
              <w:keepNext w:val="0"/>
              <w:keepLines w:val="0"/>
              <w:widowControl/>
              <w:suppressLineNumbers w:val="0"/>
              <w:spacing w:beforeAutospacing="0" w:afterAutospacing="0"/>
              <w:ind w:left="0" w:right="0"/>
              <w:rPr>
                <w:kern w:val="2"/>
              </w:rPr>
            </w:pPr>
            <w:r>
              <w:rPr>
                <w:kern w:val="2"/>
              </w:rPr>
              <w:t>7</w:t>
            </w:r>
          </w:p>
        </w:tc>
        <w:tc>
          <w:tcPr>
            <w:tcW w:w="1399" w:type="dxa"/>
            <w:gridSpan w:val="2"/>
            <w:vAlign w:val="center"/>
          </w:tcPr>
          <w:p>
            <w:pPr>
              <w:pStyle w:val="17"/>
              <w:keepNext w:val="0"/>
              <w:keepLines w:val="0"/>
              <w:widowControl/>
              <w:suppressLineNumbers w:val="0"/>
              <w:spacing w:beforeAutospacing="0" w:afterAutospacing="0"/>
              <w:ind w:left="0" w:right="0"/>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260" w:type="dxa"/>
            <w:vAlign w:val="center"/>
          </w:tcPr>
          <w:p>
            <w:pPr>
              <w:pStyle w:val="23"/>
              <w:keepNext w:val="0"/>
              <w:keepLines w:val="0"/>
              <w:widowControl/>
              <w:suppressLineNumbers w:val="0"/>
              <w:spacing w:beforeAutospacing="0" w:afterAutospacing="0"/>
              <w:ind w:left="0" w:right="0"/>
              <w:rPr>
                <w:kern w:val="2"/>
              </w:rPr>
            </w:pPr>
          </w:p>
        </w:tc>
        <w:tc>
          <w:tcPr>
            <w:tcW w:w="3015"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47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635" w:type="dxa"/>
            <w:vAlign w:val="center"/>
          </w:tcPr>
          <w:p>
            <w:pPr>
              <w:pStyle w:val="22"/>
              <w:keepNext w:val="0"/>
              <w:keepLines w:val="0"/>
              <w:widowControl/>
              <w:suppressLineNumbers w:val="0"/>
              <w:spacing w:beforeAutospacing="0" w:afterAutospacing="0"/>
              <w:ind w:left="0" w:right="0"/>
              <w:rPr>
                <w:kern w:val="2"/>
              </w:rPr>
            </w:pPr>
            <w:r>
              <w:rPr>
                <w:kern w:val="2"/>
              </w:rPr>
              <w:t>906.11</w:t>
            </w:r>
          </w:p>
        </w:tc>
        <w:tc>
          <w:tcPr>
            <w:tcW w:w="1260" w:type="dxa"/>
            <w:gridSpan w:val="2"/>
            <w:vAlign w:val="center"/>
          </w:tcPr>
          <w:p>
            <w:pPr>
              <w:pStyle w:val="22"/>
              <w:keepNext w:val="0"/>
              <w:keepLines w:val="0"/>
              <w:widowControl/>
              <w:suppressLineNumbers w:val="0"/>
              <w:spacing w:beforeAutospacing="0" w:afterAutospacing="0"/>
              <w:ind w:left="0" w:right="0"/>
              <w:rPr>
                <w:kern w:val="2"/>
              </w:rPr>
            </w:pPr>
            <w:r>
              <w:rPr>
                <w:kern w:val="2"/>
              </w:rPr>
              <w:t>132.55</w:t>
            </w:r>
          </w:p>
        </w:tc>
        <w:tc>
          <w:tcPr>
            <w:tcW w:w="1290" w:type="dxa"/>
            <w:vAlign w:val="center"/>
          </w:tcPr>
          <w:p>
            <w:pPr>
              <w:pStyle w:val="22"/>
              <w:keepNext w:val="0"/>
              <w:keepLines w:val="0"/>
              <w:widowControl/>
              <w:suppressLineNumbers w:val="0"/>
              <w:spacing w:beforeAutospacing="0" w:afterAutospacing="0"/>
              <w:ind w:left="0" w:right="0"/>
              <w:rPr>
                <w:kern w:val="2"/>
              </w:rPr>
            </w:pPr>
          </w:p>
        </w:tc>
        <w:tc>
          <w:tcPr>
            <w:tcW w:w="1275" w:type="dxa"/>
            <w:vAlign w:val="center"/>
          </w:tcPr>
          <w:p>
            <w:pPr>
              <w:pStyle w:val="22"/>
              <w:keepNext w:val="0"/>
              <w:keepLines w:val="0"/>
              <w:widowControl/>
              <w:suppressLineNumbers w:val="0"/>
              <w:spacing w:beforeAutospacing="0" w:afterAutospacing="0"/>
              <w:ind w:left="0" w:right="0"/>
              <w:rPr>
                <w:kern w:val="2"/>
              </w:rPr>
            </w:pPr>
          </w:p>
        </w:tc>
        <w:tc>
          <w:tcPr>
            <w:tcW w:w="1399" w:type="dxa"/>
            <w:gridSpan w:val="2"/>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一般公共服务支出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20103</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政府办公厅（室）及相关机构事务</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2010301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行政运行</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2010302</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一般行政管理事务</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社会保障和就业支出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20805</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行政事业单位养老支出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2080505</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2080506</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机关事业单位职业年金缴费支出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210</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卫生健康支出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21011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行政事业单位医疗</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2101102</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事业单位医疗</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农林水支出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农业农村</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2130126</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农村社会事业</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21307</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农村综合改革</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2130705</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对村民委员会和村党支部的补助</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221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住房保障支出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22102</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住房改革支出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2210201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3045"/>
        <w:gridCol w:w="1365"/>
        <w:gridCol w:w="2715"/>
        <w:gridCol w:w="1230"/>
        <w:gridCol w:w="1238"/>
        <w:gridCol w:w="1161"/>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5"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2715"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5136" w:type="dxa"/>
            <w:gridSpan w:val="4"/>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410" w:type="dxa"/>
            <w:gridSpan w:val="2"/>
            <w:vAlign w:val="center"/>
          </w:tcPr>
          <w:p>
            <w:pPr>
              <w:pStyle w:val="17"/>
              <w:keepNext w:val="0"/>
              <w:keepLines w:val="0"/>
              <w:widowControl/>
              <w:suppressLineNumbers w:val="0"/>
              <w:spacing w:beforeAutospacing="0" w:afterAutospacing="0"/>
              <w:ind w:left="0" w:right="0"/>
              <w:rPr>
                <w:kern w:val="2"/>
              </w:rPr>
            </w:pPr>
            <w:r>
              <w:rPr>
                <w:kern w:val="2"/>
              </w:rPr>
              <w:t>收入</w:t>
            </w:r>
          </w:p>
        </w:tc>
        <w:tc>
          <w:tcPr>
            <w:tcW w:w="7851" w:type="dxa"/>
            <w:gridSpan w:val="5"/>
            <w:vAlign w:val="center"/>
          </w:tcPr>
          <w:p>
            <w:pPr>
              <w:pStyle w:val="17"/>
              <w:keepNext w:val="0"/>
              <w:keepLines w:val="0"/>
              <w:widowControl/>
              <w:suppressLineNumbers w:val="0"/>
              <w:spacing w:beforeAutospacing="0" w:afterAutospacing="0"/>
              <w:ind w:left="0" w:right="0"/>
              <w:rPr>
                <w:kern w:val="2"/>
              </w:rPr>
            </w:pPr>
            <w:r>
              <w:rPr>
                <w:kern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continue"/>
          </w:tcPr>
          <w:p>
            <w:pPr>
              <w:keepNext w:val="0"/>
              <w:keepLines w:val="0"/>
              <w:widowControl/>
              <w:suppressLineNumbers w:val="0"/>
              <w:spacing w:before="0" w:beforeAutospacing="0" w:after="0" w:afterAutospacing="0"/>
              <w:ind w:left="0" w:right="0"/>
              <w:rPr>
                <w:kern w:val="2"/>
              </w:rPr>
            </w:pPr>
          </w:p>
        </w:tc>
        <w:tc>
          <w:tcPr>
            <w:tcW w:w="3045"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1365" w:type="dxa"/>
            <w:vAlign w:val="center"/>
          </w:tcPr>
          <w:p>
            <w:pPr>
              <w:pStyle w:val="17"/>
              <w:keepNext w:val="0"/>
              <w:keepLines w:val="0"/>
              <w:widowControl/>
              <w:suppressLineNumbers w:val="0"/>
              <w:spacing w:beforeAutospacing="0" w:afterAutospacing="0"/>
              <w:ind w:left="0" w:right="0"/>
              <w:rPr>
                <w:kern w:val="2"/>
              </w:rPr>
            </w:pPr>
            <w:r>
              <w:rPr>
                <w:kern w:val="2"/>
              </w:rPr>
              <w:t>金额</w:t>
            </w:r>
          </w:p>
        </w:tc>
        <w:tc>
          <w:tcPr>
            <w:tcW w:w="2715"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1230"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238" w:type="dxa"/>
            <w:vAlign w:val="center"/>
          </w:tcPr>
          <w:p>
            <w:pPr>
              <w:pStyle w:val="17"/>
              <w:keepNext w:val="0"/>
              <w:keepLines w:val="0"/>
              <w:widowControl/>
              <w:suppressLineNumbers w:val="0"/>
              <w:spacing w:beforeAutospacing="0" w:afterAutospacing="0"/>
              <w:ind w:left="0" w:right="0"/>
              <w:rPr>
                <w:kern w:val="2"/>
              </w:rPr>
            </w:pPr>
            <w:r>
              <w:rPr>
                <w:kern w:val="2"/>
              </w:rPr>
              <w:t>一般公共预算财政拨款</w:t>
            </w:r>
          </w:p>
        </w:tc>
        <w:tc>
          <w:tcPr>
            <w:tcW w:w="1161" w:type="dxa"/>
            <w:vAlign w:val="center"/>
          </w:tcPr>
          <w:p>
            <w:pPr>
              <w:pStyle w:val="17"/>
              <w:keepNext w:val="0"/>
              <w:keepLines w:val="0"/>
              <w:widowControl/>
              <w:suppressLineNumbers w:val="0"/>
              <w:spacing w:beforeAutospacing="0" w:afterAutospacing="0"/>
              <w:ind w:left="0" w:right="0"/>
              <w:rPr>
                <w:kern w:val="2"/>
              </w:rPr>
            </w:pPr>
            <w:r>
              <w:rPr>
                <w:kern w:val="2"/>
              </w:rPr>
              <w:t>政府性基金预算财政拨款</w:t>
            </w:r>
          </w:p>
        </w:tc>
        <w:tc>
          <w:tcPr>
            <w:tcW w:w="1507" w:type="dxa"/>
            <w:vAlign w:val="center"/>
          </w:tcPr>
          <w:p>
            <w:pPr>
              <w:pStyle w:val="17"/>
              <w:keepNext w:val="0"/>
              <w:keepLines w:val="0"/>
              <w:widowControl/>
              <w:suppressLineNumbers w:val="0"/>
              <w:spacing w:beforeAutospacing="0" w:afterAutospacing="0"/>
              <w:ind w:left="0" w:right="0"/>
              <w:rPr>
                <w:kern w:val="2"/>
              </w:rPr>
            </w:pPr>
            <w:r>
              <w:rPr>
                <w:kern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304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36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271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230"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238" w:type="dxa"/>
            <w:vAlign w:val="center"/>
          </w:tcPr>
          <w:p>
            <w:pPr>
              <w:pStyle w:val="17"/>
              <w:keepNext w:val="0"/>
              <w:keepLines w:val="0"/>
              <w:widowControl/>
              <w:suppressLineNumbers w:val="0"/>
              <w:spacing w:beforeAutospacing="0" w:afterAutospacing="0"/>
              <w:ind w:left="0" w:right="0"/>
              <w:rPr>
                <w:kern w:val="2"/>
              </w:rPr>
            </w:pPr>
            <w:r>
              <w:rPr>
                <w:kern w:val="2"/>
              </w:rPr>
              <w:t>5</w:t>
            </w:r>
          </w:p>
        </w:tc>
        <w:tc>
          <w:tcPr>
            <w:tcW w:w="1161" w:type="dxa"/>
            <w:vAlign w:val="center"/>
          </w:tcPr>
          <w:p>
            <w:pPr>
              <w:pStyle w:val="17"/>
              <w:keepNext w:val="0"/>
              <w:keepLines w:val="0"/>
              <w:widowControl/>
              <w:suppressLineNumbers w:val="0"/>
              <w:spacing w:beforeAutospacing="0" w:afterAutospacing="0"/>
              <w:ind w:left="0" w:right="0"/>
              <w:rPr>
                <w:kern w:val="2"/>
              </w:rPr>
            </w:pPr>
            <w:r>
              <w:rPr>
                <w:kern w:val="2"/>
              </w:rPr>
              <w:t>6</w:t>
            </w:r>
          </w:p>
        </w:tc>
        <w:tc>
          <w:tcPr>
            <w:tcW w:w="1507" w:type="dxa"/>
            <w:vAlign w:val="center"/>
          </w:tcPr>
          <w:p>
            <w:pPr>
              <w:pStyle w:val="17"/>
              <w:keepNext w:val="0"/>
              <w:keepLines w:val="0"/>
              <w:widowControl/>
              <w:suppressLineNumbers w:val="0"/>
              <w:spacing w:beforeAutospacing="0" w:afterAutospacing="0"/>
              <w:ind w:left="0" w:right="0"/>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一、一般公共预算拨款</w:t>
            </w:r>
          </w:p>
        </w:tc>
        <w:tc>
          <w:tcPr>
            <w:tcW w:w="1365" w:type="dxa"/>
            <w:vAlign w:val="center"/>
          </w:tcPr>
          <w:p>
            <w:pPr>
              <w:pStyle w:val="18"/>
              <w:keepNext w:val="0"/>
              <w:keepLines w:val="0"/>
              <w:widowControl/>
              <w:suppressLineNumbers w:val="0"/>
              <w:spacing w:beforeAutospacing="0" w:afterAutospacing="0"/>
              <w:ind w:left="0" w:right="0"/>
              <w:rPr>
                <w:kern w:val="2"/>
              </w:rPr>
            </w:pPr>
            <w:r>
              <w:rPr>
                <w:kern w:val="2"/>
              </w:rPr>
              <w:t>1038.66</w:t>
            </w: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一、一般公共服务支出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二、政府性基金预算拨款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二、外交支出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三、国有资本经营预算拨款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三、国防支出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四、公共安全支出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五、教育支出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六、科学技术支出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七、文化旅游体育与传媒支出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八、社会保障和就业支出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九、社会保险基金支出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十、卫生健康支出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十一、节能环保支出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十二、城乡社区支出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十三、农林水支出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十四、交通运输支出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十五、资源勘探工业信息等支出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十六、商业服务业等支出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十七、金融支出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十八、援助其他地区支出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十九、自然资源海洋气象等支出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二十、住房保障支出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21</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二十一、粮油物资储备支出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22</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二十二、国有资本经营预算支出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23</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二十三、灾害防治及应急管理支出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24</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二十四、预备费</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25</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二十五、其他支出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26</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二十六、转移性支出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27</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二十七、债务还本支出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28</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二十八、债务付息支出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29</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二十九、债务发行费用支出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30</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三十、抗疫特别国债安排的支出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31</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三十一、人行科目</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32</w:t>
            </w:r>
          </w:p>
        </w:tc>
        <w:tc>
          <w:tcPr>
            <w:tcW w:w="3045" w:type="dxa"/>
            <w:vAlign w:val="center"/>
          </w:tcPr>
          <w:p>
            <w:pPr>
              <w:pStyle w:val="21"/>
              <w:keepNext w:val="0"/>
              <w:keepLines w:val="0"/>
              <w:widowControl/>
              <w:suppressLineNumbers w:val="0"/>
              <w:spacing w:beforeAutospacing="0" w:afterAutospacing="0"/>
              <w:ind w:left="0" w:right="0"/>
              <w:rPr>
                <w:kern w:val="2"/>
              </w:rPr>
            </w:pPr>
            <w:r>
              <w:rPr>
                <w:kern w:val="2"/>
              </w:rPr>
              <w:t>本年收入合计</w:t>
            </w:r>
          </w:p>
        </w:tc>
        <w:tc>
          <w:tcPr>
            <w:tcW w:w="136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2715" w:type="dxa"/>
            <w:vAlign w:val="center"/>
          </w:tcPr>
          <w:p>
            <w:pPr>
              <w:pStyle w:val="21"/>
              <w:keepNext w:val="0"/>
              <w:keepLines w:val="0"/>
              <w:widowControl/>
              <w:suppressLineNumbers w:val="0"/>
              <w:spacing w:beforeAutospacing="0" w:afterAutospacing="0"/>
              <w:ind w:left="0" w:right="0"/>
              <w:rPr>
                <w:kern w:val="2"/>
              </w:rPr>
            </w:pPr>
            <w:r>
              <w:rPr>
                <w:kern w:val="2"/>
              </w:rPr>
              <w:t>本年支出合计</w:t>
            </w:r>
          </w:p>
        </w:tc>
        <w:tc>
          <w:tcPr>
            <w:tcW w:w="123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238"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161" w:type="dxa"/>
            <w:vAlign w:val="center"/>
          </w:tcPr>
          <w:p>
            <w:pPr>
              <w:pStyle w:val="22"/>
              <w:keepNext w:val="0"/>
              <w:keepLines w:val="0"/>
              <w:widowControl/>
              <w:suppressLineNumbers w:val="0"/>
              <w:spacing w:beforeAutospacing="0" w:afterAutospacing="0"/>
              <w:ind w:left="0" w:right="0"/>
              <w:rPr>
                <w:kern w:val="2"/>
              </w:rPr>
            </w:pPr>
          </w:p>
        </w:tc>
        <w:tc>
          <w:tcPr>
            <w:tcW w:w="1507"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33</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年初财政拨款结转和结余</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年末财政拨款结转和结余</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34</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一、一般公共预算拨款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35</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二、政府性基金预算拨款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36</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三、国有资本经营预算拨款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37</w:t>
            </w:r>
          </w:p>
        </w:tc>
        <w:tc>
          <w:tcPr>
            <w:tcW w:w="3045" w:type="dxa"/>
            <w:vAlign w:val="center"/>
          </w:tcPr>
          <w:p>
            <w:pPr>
              <w:pStyle w:val="21"/>
              <w:keepNext w:val="0"/>
              <w:keepLines w:val="0"/>
              <w:widowControl/>
              <w:suppressLineNumbers w:val="0"/>
              <w:spacing w:beforeAutospacing="0" w:afterAutospacing="0"/>
              <w:ind w:left="0" w:right="0"/>
              <w:rPr>
                <w:kern w:val="2"/>
              </w:rPr>
            </w:pPr>
            <w:r>
              <w:rPr>
                <w:kern w:val="2"/>
              </w:rPr>
              <w:t>收入总计</w:t>
            </w:r>
          </w:p>
        </w:tc>
        <w:tc>
          <w:tcPr>
            <w:tcW w:w="136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2715" w:type="dxa"/>
            <w:vAlign w:val="center"/>
          </w:tcPr>
          <w:p>
            <w:pPr>
              <w:pStyle w:val="21"/>
              <w:keepNext w:val="0"/>
              <w:keepLines w:val="0"/>
              <w:widowControl/>
              <w:suppressLineNumbers w:val="0"/>
              <w:spacing w:beforeAutospacing="0" w:afterAutospacing="0"/>
              <w:ind w:left="0" w:right="0"/>
              <w:rPr>
                <w:kern w:val="2"/>
              </w:rPr>
            </w:pPr>
            <w:r>
              <w:rPr>
                <w:kern w:val="2"/>
              </w:rPr>
              <w:t>支出总计</w:t>
            </w:r>
          </w:p>
        </w:tc>
        <w:tc>
          <w:tcPr>
            <w:tcW w:w="123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238"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161" w:type="dxa"/>
            <w:vAlign w:val="center"/>
          </w:tcPr>
          <w:p>
            <w:pPr>
              <w:pStyle w:val="22"/>
              <w:keepNext w:val="0"/>
              <w:keepLines w:val="0"/>
              <w:widowControl/>
              <w:suppressLineNumbers w:val="0"/>
              <w:spacing w:beforeAutospacing="0" w:afterAutospacing="0"/>
              <w:ind w:left="0" w:right="0"/>
              <w:rPr>
                <w:kern w:val="2"/>
              </w:rPr>
            </w:pPr>
          </w:p>
        </w:tc>
        <w:tc>
          <w:tcPr>
            <w:tcW w:w="1507" w:type="dxa"/>
            <w:vAlign w:val="center"/>
          </w:tcPr>
          <w:p>
            <w:pPr>
              <w:pStyle w:val="22"/>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4"/>
        <w:gridCol w:w="1515"/>
        <w:gridCol w:w="3391"/>
        <w:gridCol w:w="1995"/>
        <w:gridCol w:w="2445"/>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0"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1995"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jc w:val="both"/>
              <w:rPr>
                <w:kern w:val="2"/>
              </w:rPr>
            </w:pPr>
            <w:r>
              <w:rPr>
                <w:kern w:val="2"/>
              </w:rPr>
              <w:t>预算年度：2023</w:t>
            </w:r>
          </w:p>
        </w:tc>
        <w:tc>
          <w:tcPr>
            <w:tcW w:w="4859"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4"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906"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1995"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2445"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2414" w:type="dxa"/>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4" w:type="dxa"/>
            <w:vMerge w:val="continue"/>
          </w:tcPr>
          <w:p>
            <w:pPr>
              <w:keepNext w:val="0"/>
              <w:keepLines w:val="0"/>
              <w:widowControl/>
              <w:suppressLineNumbers w:val="0"/>
              <w:spacing w:before="0" w:beforeAutospacing="0" w:after="0" w:afterAutospacing="0"/>
              <w:ind w:left="0" w:right="0"/>
              <w:rPr>
                <w:kern w:val="2"/>
              </w:rPr>
            </w:pPr>
          </w:p>
        </w:tc>
        <w:tc>
          <w:tcPr>
            <w:tcW w:w="1515"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3391"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995" w:type="dxa"/>
            <w:vMerge w:val="continue"/>
          </w:tcPr>
          <w:p>
            <w:pPr>
              <w:keepNext w:val="0"/>
              <w:keepLines w:val="0"/>
              <w:widowControl/>
              <w:suppressLineNumbers w:val="0"/>
              <w:spacing w:before="0" w:beforeAutospacing="0" w:after="0" w:afterAutospacing="0"/>
              <w:ind w:left="0" w:right="0"/>
              <w:rPr>
                <w:kern w:val="2"/>
              </w:rPr>
            </w:pPr>
          </w:p>
        </w:tc>
        <w:tc>
          <w:tcPr>
            <w:tcW w:w="2445" w:type="dxa"/>
            <w:vMerge w:val="continue"/>
          </w:tcPr>
          <w:p>
            <w:pPr>
              <w:keepNext w:val="0"/>
              <w:keepLines w:val="0"/>
              <w:widowControl/>
              <w:suppressLineNumbers w:val="0"/>
              <w:spacing w:before="0" w:beforeAutospacing="0" w:after="0" w:afterAutospacing="0"/>
              <w:ind w:left="0" w:right="0"/>
              <w:rPr>
                <w:kern w:val="2"/>
              </w:rPr>
            </w:pPr>
          </w:p>
        </w:tc>
        <w:tc>
          <w:tcPr>
            <w:tcW w:w="2414"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4"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51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3391"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99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445"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414"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515" w:type="dxa"/>
            <w:vAlign w:val="center"/>
          </w:tcPr>
          <w:p>
            <w:pPr>
              <w:pStyle w:val="23"/>
              <w:keepNext w:val="0"/>
              <w:keepLines w:val="0"/>
              <w:widowControl/>
              <w:suppressLineNumbers w:val="0"/>
              <w:spacing w:beforeAutospacing="0" w:afterAutospacing="0"/>
              <w:ind w:left="0" w:right="0"/>
              <w:rPr>
                <w:kern w:val="2"/>
              </w:rPr>
            </w:pPr>
          </w:p>
        </w:tc>
        <w:tc>
          <w:tcPr>
            <w:tcW w:w="3391"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99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2445" w:type="dxa"/>
            <w:vAlign w:val="center"/>
          </w:tcPr>
          <w:p>
            <w:pPr>
              <w:pStyle w:val="22"/>
              <w:keepNext w:val="0"/>
              <w:keepLines w:val="0"/>
              <w:widowControl/>
              <w:suppressLineNumbers w:val="0"/>
              <w:spacing w:beforeAutospacing="0" w:afterAutospacing="0"/>
              <w:ind w:left="0" w:right="0"/>
              <w:rPr>
                <w:kern w:val="2"/>
              </w:rPr>
            </w:pPr>
            <w:r>
              <w:rPr>
                <w:kern w:val="2"/>
              </w:rPr>
              <w:t>906.11</w:t>
            </w:r>
          </w:p>
        </w:tc>
        <w:tc>
          <w:tcPr>
            <w:tcW w:w="2414" w:type="dxa"/>
            <w:vAlign w:val="center"/>
          </w:tcPr>
          <w:p>
            <w:pPr>
              <w:pStyle w:val="22"/>
              <w:keepNext w:val="0"/>
              <w:keepLines w:val="0"/>
              <w:widowControl/>
              <w:suppressLineNumbers w:val="0"/>
              <w:spacing w:beforeAutospacing="0" w:afterAutospacing="0"/>
              <w:ind w:left="0" w:right="0"/>
              <w:rPr>
                <w:kern w:val="2"/>
              </w:rPr>
            </w:pPr>
            <w:r>
              <w:rPr>
                <w:kern w:val="2"/>
              </w:rPr>
              <w:t>132.55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一般公共服务支出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20103</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政府办公厅（室）及相关机构事务</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2010301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行政运行</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2010302</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一般行政管理事务</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社会保障和就业支出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20805</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行政事业单位养老支出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2080505</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2080506</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机关事业单位职业年金缴费支出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210</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卫生健康支出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21011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行政事业单位医疗</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2101102</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事业单位医疗</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农林水支出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农业农村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2130126</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农村社会事业</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21307</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农村综合改革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2130705</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对村民委员会和村党支部的补助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221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住房保障支出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22102</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住房改革支出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2210201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14" w:type="dxa"/>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425"/>
        <w:gridCol w:w="3090"/>
        <w:gridCol w:w="1995"/>
        <w:gridCol w:w="2160"/>
        <w:gridCol w:w="2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0"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1995"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4815"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515" w:type="dxa"/>
            <w:gridSpan w:val="2"/>
            <w:vAlign w:val="center"/>
          </w:tcPr>
          <w:p>
            <w:pPr>
              <w:pStyle w:val="17"/>
              <w:keepNext w:val="0"/>
              <w:keepLines w:val="0"/>
              <w:widowControl/>
              <w:suppressLineNumbers w:val="0"/>
              <w:spacing w:beforeAutospacing="0" w:afterAutospacing="0"/>
              <w:ind w:left="0" w:right="0"/>
              <w:rPr>
                <w:kern w:val="2"/>
              </w:rPr>
            </w:pPr>
            <w:r>
              <w:rPr>
                <w:kern w:val="2"/>
              </w:rPr>
              <w:t>支出</w:t>
            </w:r>
            <w:r>
              <w:rPr>
                <w:rFonts w:hint="eastAsia"/>
                <w:kern w:val="2"/>
                <w:lang w:eastAsia="zh-CN"/>
              </w:rPr>
              <w:t>单位</w:t>
            </w:r>
            <w:r>
              <w:rPr>
                <w:kern w:val="2"/>
              </w:rPr>
              <w:t>经济分类科目</w:t>
            </w:r>
          </w:p>
        </w:tc>
        <w:tc>
          <w:tcPr>
            <w:tcW w:w="6810" w:type="dxa"/>
            <w:gridSpan w:val="3"/>
            <w:vAlign w:val="center"/>
          </w:tcPr>
          <w:p>
            <w:pPr>
              <w:pStyle w:val="17"/>
              <w:keepNext w:val="0"/>
              <w:keepLines w:val="0"/>
              <w:widowControl/>
              <w:suppressLineNumbers w:val="0"/>
              <w:spacing w:beforeAutospacing="0" w:afterAutospacing="0"/>
              <w:ind w:left="0" w:right="0"/>
              <w:rPr>
                <w:kern w:val="2"/>
              </w:rPr>
            </w:pPr>
            <w:r>
              <w:rPr>
                <w:kern w:val="2"/>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pPr>
              <w:keepNext w:val="0"/>
              <w:keepLines w:val="0"/>
              <w:widowControl/>
              <w:suppressLineNumbers w:val="0"/>
              <w:spacing w:before="0" w:beforeAutospacing="0" w:after="0" w:afterAutospacing="0"/>
              <w:ind w:left="0" w:right="0"/>
              <w:rPr>
                <w:kern w:val="2"/>
              </w:rPr>
            </w:pPr>
          </w:p>
        </w:tc>
        <w:tc>
          <w:tcPr>
            <w:tcW w:w="1425"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3090"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995"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2160" w:type="dxa"/>
            <w:vAlign w:val="center"/>
          </w:tcPr>
          <w:p>
            <w:pPr>
              <w:pStyle w:val="17"/>
              <w:keepNext w:val="0"/>
              <w:keepLines w:val="0"/>
              <w:widowControl/>
              <w:suppressLineNumbers w:val="0"/>
              <w:spacing w:beforeAutospacing="0" w:afterAutospacing="0"/>
              <w:ind w:left="0" w:right="0"/>
              <w:rPr>
                <w:kern w:val="2"/>
              </w:rPr>
            </w:pPr>
            <w:r>
              <w:rPr>
                <w:kern w:val="2"/>
              </w:rPr>
              <w:t>人员经费</w:t>
            </w:r>
          </w:p>
        </w:tc>
        <w:tc>
          <w:tcPr>
            <w:tcW w:w="2655" w:type="dxa"/>
            <w:vAlign w:val="center"/>
          </w:tcPr>
          <w:p>
            <w:pPr>
              <w:pStyle w:val="17"/>
              <w:keepNext w:val="0"/>
              <w:keepLines w:val="0"/>
              <w:widowControl/>
              <w:suppressLineNumbers w:val="0"/>
              <w:spacing w:beforeAutospacing="0" w:afterAutospacing="0"/>
              <w:ind w:left="0" w:right="0"/>
              <w:rPr>
                <w:kern w:val="2"/>
              </w:rPr>
            </w:pPr>
            <w:r>
              <w:rPr>
                <w:kern w:val="2"/>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42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3090"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99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160"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655"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425" w:type="dxa"/>
            <w:vAlign w:val="center"/>
          </w:tcPr>
          <w:p>
            <w:pPr>
              <w:pStyle w:val="23"/>
              <w:keepNext w:val="0"/>
              <w:keepLines w:val="0"/>
              <w:widowControl/>
              <w:suppressLineNumbers w:val="0"/>
              <w:spacing w:beforeAutospacing="0" w:afterAutospacing="0"/>
              <w:ind w:left="0" w:right="0"/>
              <w:rPr>
                <w:kern w:val="2"/>
              </w:rPr>
            </w:pPr>
          </w:p>
        </w:tc>
        <w:tc>
          <w:tcPr>
            <w:tcW w:w="3090"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995" w:type="dxa"/>
            <w:vAlign w:val="center"/>
          </w:tcPr>
          <w:p>
            <w:pPr>
              <w:pStyle w:val="22"/>
              <w:keepNext w:val="0"/>
              <w:keepLines w:val="0"/>
              <w:widowControl/>
              <w:suppressLineNumbers w:val="0"/>
              <w:spacing w:beforeAutospacing="0" w:afterAutospacing="0"/>
              <w:ind w:left="0" w:right="0"/>
              <w:rPr>
                <w:kern w:val="2"/>
              </w:rPr>
            </w:pPr>
            <w:r>
              <w:rPr>
                <w:kern w:val="2"/>
              </w:rPr>
              <w:t>906.11</w:t>
            </w:r>
          </w:p>
        </w:tc>
        <w:tc>
          <w:tcPr>
            <w:tcW w:w="2160" w:type="dxa"/>
            <w:vAlign w:val="center"/>
          </w:tcPr>
          <w:p>
            <w:pPr>
              <w:pStyle w:val="22"/>
              <w:keepNext w:val="0"/>
              <w:keepLines w:val="0"/>
              <w:widowControl/>
              <w:suppressLineNumbers w:val="0"/>
              <w:spacing w:beforeAutospacing="0" w:afterAutospacing="0"/>
              <w:ind w:left="0" w:right="0"/>
              <w:rPr>
                <w:kern w:val="2"/>
              </w:rPr>
            </w:pPr>
            <w:r>
              <w:rPr>
                <w:kern w:val="2"/>
              </w:rPr>
              <w:t>813.99</w:t>
            </w:r>
          </w:p>
        </w:tc>
        <w:tc>
          <w:tcPr>
            <w:tcW w:w="2655" w:type="dxa"/>
            <w:vAlign w:val="center"/>
          </w:tcPr>
          <w:p>
            <w:pPr>
              <w:pStyle w:val="22"/>
              <w:keepNext w:val="0"/>
              <w:keepLines w:val="0"/>
              <w:widowControl/>
              <w:suppressLineNumbers w:val="0"/>
              <w:spacing w:beforeAutospacing="0" w:afterAutospacing="0"/>
              <w:ind w:left="0" w:right="0"/>
              <w:rPr>
                <w:kern w:val="2"/>
              </w:rPr>
            </w:pPr>
            <w:r>
              <w:rPr>
                <w:kern w:val="2"/>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工资福利支出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764.54</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764.54</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基本工资</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205.76</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205.76</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津贴补贴</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204.81</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204.81</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奖金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73.84</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73.84</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绩效工资</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66.73</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66.73</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30108</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77.87</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77.87</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职业年金缴费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30110</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职工基本医疗保险缴费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31.88</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31.88</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公务员医疗补助缴费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31.29</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31.29</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其他社会保障缴费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3.04</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3.04</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商品和服务支出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92.12</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办公费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10.40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30206</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电费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2.60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邮电费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30208</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取暖费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15.00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差旅费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2.08</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维修(护)费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30215</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会议费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0.24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21</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30216</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培训费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0.24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公务接待费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0.32</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23</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30228</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工会经费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4.88</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24</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30229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福利费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5.14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25</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30231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公务用车运行维护费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26</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30239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其他交通费用</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23.88</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27</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30299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其他商品和服务支出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6.06</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28</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对个人和家庭的补助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49.45</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49.45</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29</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退休费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33.39</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33.39</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30</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30304</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抚恤金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6.19</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6.19</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31</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医疗费补助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9.72</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9.72</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奖励金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0.15</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0.15</w:t>
            </w:r>
          </w:p>
        </w:tc>
        <w:tc>
          <w:tcPr>
            <w:tcW w:w="2655" w:type="dxa"/>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7"/>
        <w:gridCol w:w="1643"/>
        <w:gridCol w:w="1643"/>
        <w:gridCol w:w="2151"/>
        <w:gridCol w:w="1135"/>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3"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2151"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3116"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7"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3286"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2151"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135"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1981" w:type="dxa"/>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7" w:type="dxa"/>
            <w:vMerge w:val="continue"/>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2151" w:type="dxa"/>
            <w:vMerge w:val="continue"/>
          </w:tcPr>
          <w:p>
            <w:pPr>
              <w:keepNext w:val="0"/>
              <w:keepLines w:val="0"/>
              <w:widowControl/>
              <w:suppressLineNumbers w:val="0"/>
              <w:spacing w:before="0" w:beforeAutospacing="0" w:after="0" w:afterAutospacing="0"/>
              <w:ind w:left="0" w:right="0"/>
              <w:rPr>
                <w:kern w:val="2"/>
              </w:rPr>
            </w:pPr>
          </w:p>
        </w:tc>
        <w:tc>
          <w:tcPr>
            <w:tcW w:w="1135" w:type="dxa"/>
            <w:vMerge w:val="continue"/>
          </w:tcPr>
          <w:p>
            <w:pPr>
              <w:keepNext w:val="0"/>
              <w:keepLines w:val="0"/>
              <w:widowControl/>
              <w:suppressLineNumbers w:val="0"/>
              <w:spacing w:before="0" w:beforeAutospacing="0" w:after="0" w:afterAutospacing="0"/>
              <w:ind w:left="0" w:right="0"/>
              <w:rPr>
                <w:kern w:val="2"/>
              </w:rPr>
            </w:pPr>
          </w:p>
        </w:tc>
        <w:tc>
          <w:tcPr>
            <w:tcW w:w="1981"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7"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2151"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135"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981"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7" w:type="dxa"/>
            <w:vAlign w:val="center"/>
          </w:tcPr>
          <w:p>
            <w:pPr>
              <w:pStyle w:val="20"/>
              <w:keepNext w:val="0"/>
              <w:keepLines w:val="0"/>
              <w:widowControl/>
              <w:suppressLineNumbers w:val="0"/>
              <w:spacing w:beforeAutospacing="0" w:afterAutospacing="0"/>
              <w:ind w:left="0" w:right="0"/>
              <w:rPr>
                <w:kern w:val="2"/>
              </w:rPr>
            </w:pPr>
          </w:p>
        </w:tc>
        <w:tc>
          <w:tcPr>
            <w:tcW w:w="1643" w:type="dxa"/>
            <w:vAlign w:val="center"/>
          </w:tcPr>
          <w:p>
            <w:pPr>
              <w:pStyle w:val="19"/>
              <w:keepNext w:val="0"/>
              <w:keepLines w:val="0"/>
              <w:widowControl/>
              <w:suppressLineNumbers w:val="0"/>
              <w:spacing w:beforeAutospacing="0" w:afterAutospacing="0"/>
              <w:ind w:left="0" w:right="0"/>
              <w:rPr>
                <w:kern w:val="2"/>
              </w:rPr>
            </w:pPr>
          </w:p>
        </w:tc>
        <w:tc>
          <w:tcPr>
            <w:tcW w:w="1643" w:type="dxa"/>
            <w:vAlign w:val="center"/>
          </w:tcPr>
          <w:p>
            <w:pPr>
              <w:pStyle w:val="19"/>
              <w:keepNext w:val="0"/>
              <w:keepLines w:val="0"/>
              <w:widowControl/>
              <w:suppressLineNumbers w:val="0"/>
              <w:spacing w:beforeAutospacing="0" w:afterAutospacing="0"/>
              <w:ind w:left="0" w:right="0"/>
              <w:rPr>
                <w:kern w:val="2"/>
              </w:rPr>
            </w:pPr>
          </w:p>
        </w:tc>
        <w:tc>
          <w:tcPr>
            <w:tcW w:w="2151" w:type="dxa"/>
            <w:vAlign w:val="center"/>
          </w:tcPr>
          <w:p>
            <w:pPr>
              <w:pStyle w:val="18"/>
              <w:keepNext w:val="0"/>
              <w:keepLines w:val="0"/>
              <w:widowControl/>
              <w:suppressLineNumbers w:val="0"/>
              <w:spacing w:beforeAutospacing="0" w:afterAutospacing="0"/>
              <w:ind w:left="0" w:right="0"/>
              <w:rPr>
                <w:kern w:val="2"/>
              </w:rPr>
            </w:pPr>
          </w:p>
        </w:tc>
        <w:tc>
          <w:tcPr>
            <w:tcW w:w="1135" w:type="dxa"/>
            <w:vAlign w:val="center"/>
          </w:tcPr>
          <w:p>
            <w:pPr>
              <w:pStyle w:val="18"/>
              <w:keepNext w:val="0"/>
              <w:keepLines w:val="0"/>
              <w:widowControl/>
              <w:suppressLineNumbers w:val="0"/>
              <w:spacing w:beforeAutospacing="0" w:afterAutospacing="0"/>
              <w:ind w:left="0" w:right="0"/>
              <w:rPr>
                <w:kern w:val="2"/>
              </w:rPr>
            </w:pPr>
          </w:p>
        </w:tc>
        <w:tc>
          <w:tcPr>
            <w:tcW w:w="1981" w:type="dxa"/>
            <w:vAlign w:val="center"/>
          </w:tcPr>
          <w:p>
            <w:pPr>
              <w:pStyle w:val="18"/>
              <w:keepNext w:val="0"/>
              <w:keepLines w:val="0"/>
              <w:widowControl/>
              <w:suppressLineNumbers w:val="0"/>
              <w:spacing w:beforeAutospacing="0" w:afterAutospacing="0"/>
              <w:ind w:left="0" w:right="0"/>
              <w:rPr>
                <w:kern w:val="2"/>
              </w:rPr>
            </w:pPr>
          </w:p>
        </w:tc>
      </w:tr>
    </w:tbl>
    <w:p>
      <w:pPr>
        <w:spacing w:before="0" w:after="0" w:line="240" w:lineRule="auto"/>
        <w:ind w:firstLine="1260" w:firstLineChars="6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5"/>
        <w:gridCol w:w="1920"/>
        <w:gridCol w:w="1665"/>
        <w:gridCol w:w="2070"/>
        <w:gridCol w:w="1491"/>
        <w:gridCol w:w="2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tabs>
                <w:tab w:val="left" w:pos="5412"/>
              </w:tabs>
              <w:spacing w:beforeAutospacing="0" w:afterAutospacing="0"/>
              <w:ind w:left="0" w:right="0"/>
              <w:rPr>
                <w:rFonts w:hint="eastAsia" w:eastAsia="方正小标宋_GBK"/>
                <w:kern w:val="2"/>
                <w:lang w:eastAsia="zh-CN"/>
              </w:rPr>
            </w:pPr>
            <w:r>
              <w:rPr>
                <w:kern w:val="2"/>
              </w:rPr>
              <w:t>648遵化市铁厂镇人民政府</w:t>
            </w:r>
          </w:p>
        </w:tc>
        <w:tc>
          <w:tcPr>
            <w:tcW w:w="2070"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3584"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3585"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2070"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491"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2093" w:type="dxa"/>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5" w:type="dxa"/>
            <w:vMerge w:val="continue"/>
          </w:tcPr>
          <w:p>
            <w:pPr>
              <w:keepNext w:val="0"/>
              <w:keepLines w:val="0"/>
              <w:widowControl/>
              <w:suppressLineNumbers w:val="0"/>
              <w:spacing w:before="0" w:beforeAutospacing="0" w:after="0" w:afterAutospacing="0"/>
              <w:ind w:left="0" w:right="0"/>
              <w:rPr>
                <w:kern w:val="2"/>
              </w:rPr>
            </w:pPr>
          </w:p>
        </w:tc>
        <w:tc>
          <w:tcPr>
            <w:tcW w:w="1920"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1665"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2070" w:type="dxa"/>
            <w:vMerge w:val="continue"/>
          </w:tcPr>
          <w:p>
            <w:pPr>
              <w:keepNext w:val="0"/>
              <w:keepLines w:val="0"/>
              <w:widowControl/>
              <w:suppressLineNumbers w:val="0"/>
              <w:spacing w:before="0" w:beforeAutospacing="0" w:after="0" w:afterAutospacing="0"/>
              <w:ind w:left="0" w:right="0"/>
              <w:rPr>
                <w:kern w:val="2"/>
              </w:rPr>
            </w:pPr>
          </w:p>
        </w:tc>
        <w:tc>
          <w:tcPr>
            <w:tcW w:w="1491" w:type="dxa"/>
            <w:vMerge w:val="continue"/>
          </w:tcPr>
          <w:p>
            <w:pPr>
              <w:keepNext w:val="0"/>
              <w:keepLines w:val="0"/>
              <w:widowControl/>
              <w:suppressLineNumbers w:val="0"/>
              <w:spacing w:before="0" w:beforeAutospacing="0" w:after="0" w:afterAutospacing="0"/>
              <w:ind w:left="0" w:right="0"/>
              <w:rPr>
                <w:kern w:val="2"/>
              </w:rPr>
            </w:pPr>
          </w:p>
        </w:tc>
        <w:tc>
          <w:tcPr>
            <w:tcW w:w="2093"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920"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66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2070"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491"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093"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5" w:type="dxa"/>
            <w:vAlign w:val="center"/>
          </w:tcPr>
          <w:p>
            <w:pPr>
              <w:pStyle w:val="20"/>
              <w:keepNext w:val="0"/>
              <w:keepLines w:val="0"/>
              <w:widowControl/>
              <w:suppressLineNumbers w:val="0"/>
              <w:spacing w:beforeAutospacing="0" w:afterAutospacing="0"/>
              <w:ind w:left="0" w:right="0"/>
              <w:rPr>
                <w:kern w:val="2"/>
              </w:rPr>
            </w:pPr>
          </w:p>
        </w:tc>
        <w:tc>
          <w:tcPr>
            <w:tcW w:w="1920" w:type="dxa"/>
            <w:vAlign w:val="center"/>
          </w:tcPr>
          <w:p>
            <w:pPr>
              <w:pStyle w:val="19"/>
              <w:keepNext w:val="0"/>
              <w:keepLines w:val="0"/>
              <w:widowControl/>
              <w:suppressLineNumbers w:val="0"/>
              <w:spacing w:beforeAutospacing="0" w:afterAutospacing="0"/>
              <w:ind w:left="0" w:right="0"/>
              <w:rPr>
                <w:kern w:val="2"/>
              </w:rPr>
            </w:pPr>
          </w:p>
        </w:tc>
        <w:tc>
          <w:tcPr>
            <w:tcW w:w="1665" w:type="dxa"/>
            <w:vAlign w:val="center"/>
          </w:tcPr>
          <w:p>
            <w:pPr>
              <w:pStyle w:val="19"/>
              <w:keepNext w:val="0"/>
              <w:keepLines w:val="0"/>
              <w:widowControl/>
              <w:suppressLineNumbers w:val="0"/>
              <w:spacing w:beforeAutospacing="0" w:afterAutospacing="0"/>
              <w:ind w:left="0" w:right="0"/>
              <w:rPr>
                <w:kern w:val="2"/>
              </w:rPr>
            </w:pPr>
          </w:p>
        </w:tc>
        <w:tc>
          <w:tcPr>
            <w:tcW w:w="2070" w:type="dxa"/>
            <w:vAlign w:val="center"/>
          </w:tcPr>
          <w:p>
            <w:pPr>
              <w:pStyle w:val="18"/>
              <w:keepNext w:val="0"/>
              <w:keepLines w:val="0"/>
              <w:widowControl/>
              <w:suppressLineNumbers w:val="0"/>
              <w:spacing w:beforeAutospacing="0" w:afterAutospacing="0"/>
              <w:ind w:left="0" w:right="0"/>
              <w:rPr>
                <w:kern w:val="2"/>
              </w:rPr>
            </w:pPr>
          </w:p>
        </w:tc>
        <w:tc>
          <w:tcPr>
            <w:tcW w:w="1491" w:type="dxa"/>
            <w:vAlign w:val="center"/>
          </w:tcPr>
          <w:p>
            <w:pPr>
              <w:pStyle w:val="18"/>
              <w:keepNext w:val="0"/>
              <w:keepLines w:val="0"/>
              <w:widowControl/>
              <w:suppressLineNumbers w:val="0"/>
              <w:spacing w:beforeAutospacing="0" w:afterAutospacing="0"/>
              <w:ind w:left="0" w:right="0"/>
              <w:rPr>
                <w:kern w:val="2"/>
              </w:rPr>
            </w:pPr>
          </w:p>
        </w:tc>
        <w:tc>
          <w:tcPr>
            <w:tcW w:w="2093" w:type="dxa"/>
            <w:vAlign w:val="center"/>
          </w:tcPr>
          <w:p>
            <w:pPr>
              <w:pStyle w:val="18"/>
              <w:keepNext w:val="0"/>
              <w:keepLines w:val="0"/>
              <w:widowControl/>
              <w:suppressLineNumbers w:val="0"/>
              <w:spacing w:beforeAutospacing="0" w:afterAutospacing="0"/>
              <w:ind w:left="0" w:right="0"/>
              <w:rPr>
                <w:kern w:val="2"/>
              </w:rPr>
            </w:pPr>
          </w:p>
        </w:tc>
      </w:tr>
    </w:tbl>
    <w:p>
      <w:pPr>
        <w:spacing w:before="0" w:after="0" w:line="240" w:lineRule="auto"/>
        <w:ind w:firstLine="1470" w:firstLineChars="7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2955"/>
        <w:gridCol w:w="1545"/>
        <w:gridCol w:w="1990"/>
        <w:gridCol w:w="2246"/>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2"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1990"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jc w:val="left"/>
              <w:rPr>
                <w:kern w:val="2"/>
              </w:rPr>
            </w:pPr>
            <w:r>
              <w:rPr>
                <w:kern w:val="2"/>
              </w:rPr>
              <w:t>预算年度：2023</w:t>
            </w:r>
          </w:p>
        </w:tc>
        <w:tc>
          <w:tcPr>
            <w:tcW w:w="4265"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jc w:val="right"/>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2"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2955" w:type="dxa"/>
            <w:vMerge w:val="restart"/>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7800" w:type="dxa"/>
            <w:gridSpan w:val="4"/>
            <w:vAlign w:val="center"/>
          </w:tcPr>
          <w:p>
            <w:pPr>
              <w:pStyle w:val="17"/>
              <w:keepNext w:val="0"/>
              <w:keepLines w:val="0"/>
              <w:widowControl/>
              <w:suppressLineNumbers w:val="0"/>
              <w:spacing w:beforeAutospacing="0" w:afterAutospacing="0"/>
              <w:ind w:left="0" w:right="0"/>
              <w:rPr>
                <w:kern w:val="2"/>
              </w:rPr>
            </w:pPr>
            <w:r>
              <w:rPr>
                <w:kern w:val="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2" w:type="dxa"/>
            <w:vMerge w:val="continue"/>
          </w:tcPr>
          <w:p>
            <w:pPr>
              <w:keepNext w:val="0"/>
              <w:keepLines w:val="0"/>
              <w:widowControl/>
              <w:suppressLineNumbers w:val="0"/>
              <w:spacing w:before="0" w:beforeAutospacing="0" w:after="0" w:afterAutospacing="0"/>
              <w:ind w:left="0" w:right="0"/>
              <w:rPr>
                <w:kern w:val="2"/>
              </w:rPr>
            </w:pPr>
          </w:p>
        </w:tc>
        <w:tc>
          <w:tcPr>
            <w:tcW w:w="2955" w:type="dxa"/>
            <w:vMerge w:val="continue"/>
          </w:tcPr>
          <w:p>
            <w:pPr>
              <w:keepNext w:val="0"/>
              <w:keepLines w:val="0"/>
              <w:widowControl/>
              <w:suppressLineNumbers w:val="0"/>
              <w:spacing w:before="0" w:beforeAutospacing="0" w:after="0" w:afterAutospacing="0"/>
              <w:ind w:left="0" w:right="0"/>
              <w:rPr>
                <w:kern w:val="2"/>
              </w:rPr>
            </w:pPr>
          </w:p>
        </w:tc>
        <w:tc>
          <w:tcPr>
            <w:tcW w:w="1545"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990" w:type="dxa"/>
            <w:vAlign w:val="center"/>
          </w:tcPr>
          <w:p>
            <w:pPr>
              <w:pStyle w:val="17"/>
              <w:keepNext w:val="0"/>
              <w:keepLines w:val="0"/>
              <w:widowControl/>
              <w:suppressLineNumbers w:val="0"/>
              <w:spacing w:beforeAutospacing="0" w:afterAutospacing="0"/>
              <w:ind w:left="0" w:right="0"/>
              <w:rPr>
                <w:kern w:val="2"/>
              </w:rPr>
            </w:pPr>
            <w:r>
              <w:rPr>
                <w:kern w:val="2"/>
              </w:rPr>
              <w:t>一般公共预算              财政拨款</w:t>
            </w:r>
          </w:p>
        </w:tc>
        <w:tc>
          <w:tcPr>
            <w:tcW w:w="2246" w:type="dxa"/>
            <w:vAlign w:val="center"/>
          </w:tcPr>
          <w:p>
            <w:pPr>
              <w:pStyle w:val="17"/>
              <w:keepNext w:val="0"/>
              <w:keepLines w:val="0"/>
              <w:widowControl/>
              <w:suppressLineNumbers w:val="0"/>
              <w:spacing w:beforeAutospacing="0" w:afterAutospacing="0"/>
              <w:ind w:left="0" w:right="0"/>
              <w:rPr>
                <w:kern w:val="2"/>
              </w:rPr>
            </w:pPr>
            <w:r>
              <w:rPr>
                <w:kern w:val="2"/>
              </w:rPr>
              <w:t>政府性基金                  预算拨款</w:t>
            </w:r>
          </w:p>
        </w:tc>
        <w:tc>
          <w:tcPr>
            <w:tcW w:w="2019" w:type="dxa"/>
            <w:vAlign w:val="center"/>
          </w:tcPr>
          <w:p>
            <w:pPr>
              <w:pStyle w:val="17"/>
              <w:keepNext w:val="0"/>
              <w:keepLines w:val="0"/>
              <w:widowControl/>
              <w:suppressLineNumbers w:val="0"/>
              <w:spacing w:beforeAutospacing="0" w:afterAutospacing="0"/>
              <w:ind w:left="0" w:right="0"/>
              <w:rPr>
                <w:kern w:val="2"/>
              </w:rPr>
            </w:pPr>
            <w:r>
              <w:rPr>
                <w:kern w:val="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2"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295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54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990"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246"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019"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2955"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545" w:type="dxa"/>
            <w:vAlign w:val="center"/>
          </w:tcPr>
          <w:p>
            <w:pPr>
              <w:pStyle w:val="22"/>
              <w:keepNext w:val="0"/>
              <w:keepLines w:val="0"/>
              <w:widowControl/>
              <w:suppressLineNumbers w:val="0"/>
              <w:spacing w:beforeAutospacing="0" w:afterAutospacing="0"/>
              <w:ind w:left="0" w:right="0"/>
              <w:rPr>
                <w:kern w:val="2"/>
              </w:rPr>
            </w:pPr>
            <w:r>
              <w:rPr>
                <w:kern w:val="2"/>
              </w:rPr>
              <w:t>20.00</w:t>
            </w:r>
          </w:p>
        </w:tc>
        <w:tc>
          <w:tcPr>
            <w:tcW w:w="1990" w:type="dxa"/>
            <w:vAlign w:val="center"/>
          </w:tcPr>
          <w:p>
            <w:pPr>
              <w:pStyle w:val="22"/>
              <w:keepNext w:val="0"/>
              <w:keepLines w:val="0"/>
              <w:widowControl/>
              <w:suppressLineNumbers w:val="0"/>
              <w:spacing w:beforeAutospacing="0" w:afterAutospacing="0"/>
              <w:ind w:left="0" w:right="0"/>
              <w:rPr>
                <w:kern w:val="2"/>
              </w:rPr>
            </w:pPr>
            <w:r>
              <w:rPr>
                <w:kern w:val="2"/>
              </w:rPr>
              <w:t>20.00</w:t>
            </w:r>
          </w:p>
        </w:tc>
        <w:tc>
          <w:tcPr>
            <w:tcW w:w="2246" w:type="dxa"/>
            <w:vAlign w:val="center"/>
          </w:tcPr>
          <w:p>
            <w:pPr>
              <w:pStyle w:val="22"/>
              <w:keepNext w:val="0"/>
              <w:keepLines w:val="0"/>
              <w:widowControl/>
              <w:suppressLineNumbers w:val="0"/>
              <w:spacing w:beforeAutospacing="0" w:afterAutospacing="0"/>
              <w:ind w:left="0" w:right="0"/>
              <w:rPr>
                <w:kern w:val="2"/>
              </w:rPr>
            </w:pPr>
          </w:p>
        </w:tc>
        <w:tc>
          <w:tcPr>
            <w:tcW w:w="2019"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“三公”经费小计</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19.52</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19.52</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一、因公出国（境）费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其中：教学科研人员因公出国（境）费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其他因公出国（境）费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二、公务用车购置及运维费</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其中：公务用车购置费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w:t>
            </w:r>
            <w:r>
              <w:rPr>
                <w:rFonts w:hint="eastAsia"/>
                <w:kern w:val="2"/>
                <w:lang w:val="en-US" w:eastAsia="zh-CN"/>
              </w:rPr>
              <w:t xml:space="preserve">   </w:t>
            </w:r>
            <w:r>
              <w:rPr>
                <w:kern w:val="2"/>
              </w:rPr>
              <w:t xml:space="preserve"> 公务用车运行维护费</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三、公务接待费</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0.32</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0.32</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bl>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遵化市铁厂镇人民政府2023年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w:t>
      </w:r>
      <w:r>
        <w:rPr>
          <w:rFonts w:hint="eastAsia" w:ascii="方正仿宋简体" w:hAnsi="方正仿宋简体" w:eastAsia="方正仿宋简体" w:cs="方正仿宋简体"/>
          <w:sz w:val="32"/>
          <w:szCs w:val="32"/>
          <w:lang w:val="en-US" w:eastAsia="zh-CN" w:bidi="ar-SA"/>
        </w:rPr>
        <w:t>中华人民共和国</w:t>
      </w:r>
      <w:r>
        <w:rPr>
          <w:rFonts w:hint="eastAsia" w:ascii="方正仿宋简体" w:hAnsi="方正仿宋简体" w:eastAsia="方正仿宋简体" w:cs="方正仿宋简体"/>
          <w:sz w:val="32"/>
          <w:szCs w:val="32"/>
          <w:lang w:val="en-US" w:eastAsia="uk-UA" w:bidi="ar-SA"/>
        </w:rPr>
        <w:t>预算法》、《地方预决算公开操作规程》和《关于进一步推进预算公开工作的实施意见》规定，现将遵化市铁厂镇人民政府2023年</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lang w:eastAsia="zh-CN"/>
        </w:rPr>
      </w:pPr>
      <w:r>
        <w:rPr>
          <w:rFonts w:hint="eastAsia" w:ascii="方正楷体简体" w:hAnsi="方正楷体简体" w:eastAsia="方正楷体简体" w:cs="方正楷体简体"/>
          <w:b w:val="0"/>
          <w:bCs/>
          <w:color w:val="000000"/>
          <w:sz w:val="32"/>
          <w:lang w:val="en-US" w:eastAsia="zh-CN"/>
        </w:rPr>
        <w:t>（一）</w:t>
      </w:r>
      <w:r>
        <w:rPr>
          <w:rFonts w:hint="eastAsia" w:ascii="方正楷体简体" w:hAnsi="方正楷体简体" w:eastAsia="方正楷体简体" w:cs="方正楷体简体"/>
          <w:b w:val="0"/>
          <w:bCs/>
          <w:color w:val="000000"/>
          <w:sz w:val="32"/>
          <w:lang w:eastAsia="zh-CN"/>
        </w:rPr>
        <w:t>单位职责：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根据《遵化市铁厂镇人民政府职能配置、内设机构和人员编制规定》，遵化市铁厂镇人民政府的主要职责是：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讨论和决定本镇经济建设、政治建设、文化建设、社会建设、生态文明建设和党的建设以及乡村振兴中的重大问题。</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组织召开本级人民代表大会，充分行使重大事项决定权、监督权和任免权，做好人大代表工作，联系选民、反映群众意见和要求。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驻镇单位的干部。做好人才服务工作。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val="en-US" w:eastAsia="uk-UA" w:bidi="ar-SA"/>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9、</w:t>
      </w:r>
      <w:r>
        <w:rPr>
          <w:rFonts w:hint="eastAsia" w:ascii="方正仿宋简体" w:hAnsi="方正仿宋简体" w:eastAsia="方正仿宋简体" w:cs="方正仿宋简体"/>
          <w:sz w:val="32"/>
          <w:szCs w:val="32"/>
          <w:lang w:val="en-US" w:eastAsia="uk-UA" w:bidi="ar-S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10、</w:t>
      </w:r>
      <w:r>
        <w:rPr>
          <w:rFonts w:hint="eastAsia" w:ascii="方正仿宋简体" w:hAnsi="方正仿宋简体" w:eastAsia="方正仿宋简体" w:cs="方正仿宋简体"/>
          <w:sz w:val="32"/>
          <w:szCs w:val="32"/>
          <w:lang w:val="en-US" w:eastAsia="uk-UA" w:bidi="ar-SA"/>
        </w:rPr>
        <w:t>承办上级党委、人大、政府交办的其他事项。</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党政综合办公室（财政所）</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主要承担</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numPr>
          <w:ilvl w:val="0"/>
          <w:numId w:val="1"/>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党建工作办公室（人大主席团办公室）</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党委议事规则，建立基层党组织向</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应急管理办公室（发展改革办公室）</w:t>
      </w:r>
      <w:r>
        <w:rPr>
          <w:rFonts w:hint="eastAsia" w:ascii="方正仿宋简体" w:hAnsi="方正仿宋简体" w:eastAsia="方正仿宋简体" w:cs="方正仿宋简体"/>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道、村道建设管理和</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自然资源和生态环境办公室</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综合行政执法队（综合指挥和信息化网络中心、社会治理办公室）。</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根据法律法规和省政府授权，依法开展综合行政执法工作。协助有关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行政综合服务中心（文化综合服务站）。</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综合服务中心。</w:t>
      </w:r>
    </w:p>
    <w:p>
      <w:pPr>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负责实施农业发展规划、农业综合开发、农业产业化管理服务、农村集体资产产权制度改革、</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村振兴战略和美丽</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村建设以及生态旅游发展、休闲农业和</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做好辖区畜禽养殖污染防治工作；负责公共场所和</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3"/>
        <w:keepNext w:val="0"/>
        <w:keepLines w:val="0"/>
        <w:pageBreakBefore w:val="0"/>
        <w:widowControl/>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val="en-US" w:eastAsia="uk-UA" w:bidi="ar-SA"/>
        </w:rPr>
        <w:t>退役军人服务站</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做好来信、来访工作；负责依照法定权限，做好本辖区拥军优属工作。完成党委、政府交办的其他工作任务。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hint="eastAsia" w:ascii="方正小标宋简体" w:hAnsi="方正小标宋简体" w:eastAsia="方正小标宋简体" w:cs="方正小标宋简体"/>
          <w:color w:val="000000"/>
          <w:sz w:val="32"/>
          <w:szCs w:val="32"/>
          <w:lang w:eastAsia="zh-CN"/>
        </w:rPr>
        <w:t>单位</w:t>
      </w:r>
      <w:r>
        <w:rPr>
          <w:rFonts w:hint="eastAsia" w:ascii="方正小标宋简体" w:hAnsi="方正小标宋简体" w:eastAsia="方正小标宋简体" w:cs="方正小标宋简体"/>
          <w:color w:val="000000"/>
          <w:sz w:val="32"/>
          <w:szCs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3"/>
        <w:gridCol w:w="3195"/>
        <w:gridCol w:w="2710"/>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03"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单位名称</w:t>
            </w:r>
          </w:p>
        </w:tc>
        <w:tc>
          <w:tcPr>
            <w:tcW w:w="3195"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单位性质</w:t>
            </w:r>
          </w:p>
        </w:tc>
        <w:tc>
          <w:tcPr>
            <w:tcW w:w="2710"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单位规格</w:t>
            </w:r>
          </w:p>
        </w:tc>
        <w:tc>
          <w:tcPr>
            <w:tcW w:w="2464"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3" w:type="dxa"/>
            <w:vAlign w:val="center"/>
          </w:tcPr>
          <w:p>
            <w:pPr>
              <w:pStyle w:val="19"/>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jc w:val="center"/>
              <w:textAlignment w:val="auto"/>
              <w:rPr>
                <w:kern w:val="2"/>
              </w:rPr>
            </w:pPr>
            <w:r>
              <w:rPr>
                <w:kern w:val="2"/>
              </w:rPr>
              <w:t>遵化市铁厂镇人民政府</w:t>
            </w:r>
          </w:p>
        </w:tc>
        <w:tc>
          <w:tcPr>
            <w:tcW w:w="3195" w:type="dxa"/>
            <w:vAlign w:val="center"/>
          </w:tcPr>
          <w:p>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行政</w:t>
            </w:r>
          </w:p>
        </w:tc>
        <w:tc>
          <w:tcPr>
            <w:tcW w:w="2710" w:type="dxa"/>
            <w:vAlign w:val="center"/>
          </w:tcPr>
          <w:p>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正科级</w:t>
            </w:r>
          </w:p>
        </w:tc>
        <w:tc>
          <w:tcPr>
            <w:tcW w:w="2464" w:type="dxa"/>
            <w:vAlign w:val="center"/>
          </w:tcPr>
          <w:p>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按照预算管理有关规定，目前我</w:t>
      </w:r>
      <w:r>
        <w:rPr>
          <w:rFonts w:hint="eastAsia" w:ascii="方正仿宋简体" w:hAnsi="方正仿宋简体" w:eastAsia="方正仿宋简体" w:cs="方正仿宋简体"/>
          <w:sz w:val="32"/>
          <w:szCs w:val="32"/>
          <w:lang w:val="en-US" w:eastAsia="zh-CN" w:bidi="ar-SA"/>
        </w:rPr>
        <w:t>市单位</w:t>
      </w:r>
      <w:r>
        <w:rPr>
          <w:rFonts w:hint="eastAsia" w:ascii="方正仿宋简体" w:hAnsi="方正仿宋简体" w:eastAsia="方正仿宋简体" w:cs="方正仿宋简体"/>
          <w:sz w:val="32"/>
          <w:szCs w:val="32"/>
          <w:lang w:val="en-US" w:eastAsia="uk-UA" w:bidi="ar-SA"/>
        </w:rPr>
        <w:t>预算的编制实行综合预算管理，即全部收入和支出都反映在预算中。遵化市铁厂镇人民政府机关及所属事业单位的收支包含在</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预算中。</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（一）收入说明</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反映本单位当年全部收入。2023年预算收入1038.66万元，其中：一般公共预算收入1038.66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（二）支出说明</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val="en-US" w:eastAsia="zh-CN" w:bidi="ar-SA"/>
        </w:rPr>
        <w:t>铁厂</w:t>
      </w:r>
      <w:r>
        <w:rPr>
          <w:rFonts w:hint="eastAsia" w:ascii="方正仿宋简体" w:hAnsi="方正仿宋简体" w:eastAsia="方正仿宋简体" w:cs="方正仿宋简体"/>
          <w:sz w:val="32"/>
          <w:szCs w:val="32"/>
          <w:lang w:val="en-US" w:eastAsia="uk-UA" w:bidi="ar-SA"/>
        </w:rPr>
        <w:t>镇人民政府2023年度</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预算中支出预算的总体情况。2023年支出预算1038.66万元，其中基本支出906.11元，包括人员经费813.99万元和日常公用经费92.12万元；项目支出132.55万元。</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（三）与上年相比增减变化情况</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2023年预算收支安排1038.66万元，较2022年预算增加269.08万元，其中：基本支出增加236.53万元，主要为增加人员经费支出231.46万元（人员经费增加的主要原因为新调入人员增加，乡镇补贴、绩效工资、公车补贴增加）；日常公用经费增加5.07万元（增加的主要原因为调入人员增加）。项目经费增加32.55万元（增加的主要原因为项目数量增加，</w:t>
      </w:r>
      <w:r>
        <w:rPr>
          <w:rFonts w:hint="eastAsia" w:ascii="方正仿宋简体" w:hAnsi="方正仿宋简体" w:eastAsia="方正仿宋简体" w:cs="方正仿宋简体"/>
          <w:sz w:val="32"/>
          <w:szCs w:val="32"/>
        </w:rPr>
        <w:t>加大对农村社会事业的投入</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lang w:val="en-US" w:eastAsia="uk-UA"/>
        </w:rPr>
      </w:pPr>
      <w:bookmarkStart w:id="11" w:name="_Toc_3_3_0000000012"/>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lang w:val="en-US" w:eastAsia="uk-UA"/>
        </w:rPr>
        <w:t>机关运行经费安排情况</w:t>
      </w:r>
      <w:bookmarkEnd w:id="11"/>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uk-UA"/>
        </w:rPr>
      </w:pPr>
      <w:r>
        <w:rPr>
          <w:rFonts w:hint="eastAsia" w:ascii="方正仿宋简体" w:hAnsi="黑体" w:eastAsia="方正仿宋简体" w:cs="黑体"/>
          <w:sz w:val="32"/>
          <w:szCs w:val="32"/>
          <w:lang w:val="en-US" w:eastAsia="uk-UA"/>
        </w:rPr>
        <w:t>2023年，我镇机关运行经费共计安排92.12万元，主要用于：2023年机关办公费、电费、邮电费、取暖费、差旅费、维修(护)费、会议费、培训费、 公务用车运行维护费、公务接待费、退休干部公用经费、公务补贴费用、 其他业务费、工会经费、福利费等支出。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bookmarkStart w:id="12" w:name="_Toc_3_3_0000000014"/>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19.52</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 xml:space="preserve">持平，无增减变化。具体安排情况为： </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val="en-US" w:eastAsia="zh-CN"/>
        </w:rPr>
        <w:t>19.52</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持平，无增减变化。其中①公务用车购置安排0万元，与2022年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持平，无增减变化。②公车运行维护经费安排</w:t>
      </w:r>
      <w:r>
        <w:rPr>
          <w:rFonts w:hint="eastAsia" w:ascii="方正仿宋简体" w:hAnsi="方正仿宋简体" w:eastAsia="方正仿宋简体" w:cs="方正仿宋简体"/>
          <w:sz w:val="32"/>
          <w:szCs w:val="32"/>
          <w:lang w:val="en-US" w:eastAsia="zh-CN"/>
        </w:rPr>
        <w:t>19.2</w:t>
      </w:r>
      <w:r>
        <w:rPr>
          <w:rFonts w:hint="eastAsia" w:ascii="方正仿宋简体" w:hAnsi="方正仿宋简体" w:eastAsia="方正仿宋简体" w:cs="方正仿宋简体"/>
          <w:sz w:val="32"/>
          <w:szCs w:val="32"/>
        </w:rPr>
        <w:t>万元，与2022年持平，无增减变化。车辆运行维护费严格按照统一定额标准，公车数量未发生增减，车辆运行维护费无变化。</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2、公务接待费。安排0.</w:t>
      </w:r>
      <w:r>
        <w:rPr>
          <w:rFonts w:hint="eastAsia" w:ascii="方正仿宋简体" w:hAnsi="方正仿宋简体" w:eastAsia="方正仿宋简体" w:cs="方正仿宋简体"/>
          <w:sz w:val="32"/>
          <w:szCs w:val="32"/>
          <w:lang w:val="en-US" w:eastAsia="zh-CN"/>
        </w:rPr>
        <w:t>32</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持平，无增减变化。按照统一定额标准计算，无增加变化</w:t>
      </w:r>
      <w:r>
        <w:rPr>
          <w:rFonts w:hint="eastAsia" w:ascii="方正仿宋简体" w:hAnsi="方正仿宋简体" w:eastAsia="方正仿宋简体" w:cs="方正仿宋简体"/>
          <w:sz w:val="32"/>
          <w:szCs w:val="32"/>
          <w:lang w:eastAsia="zh-CN"/>
        </w:rPr>
        <w:t>。</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五、预算绩效信息</w:t>
      </w:r>
      <w:bookmarkEnd w:id="12"/>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铁厂镇人民政府的总体目标是：保障我镇主干道等区域配齐环卫设施，推进户分类、组收集、村运转、镇镇处理垃圾集中收集，改善20个村生态环境；二是减少我镇社会不安定因素和矛盾纠纷；指导和督促有关</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，充分发挥人民调解、行政调解、司法调解、防范重大安全事故，保障社会和谐稳定。</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贯彻落实党和国家在农村的各项方针政策和法律法规，做好农业、农村、农民工作，现阶段，主要围绕以下四个方面全面履行职责：</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做好各项安全生产工作的监督检查、隐患排查，落实安全生产责任制。</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做好市政府领导交办的其它工作任务。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（二）分项绩效目标</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1、完成安可计算机购置项目，主要用于单位购置安可计算机。</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绩效目标：做好安可应用替代工作，加强安全保密管理，完成替代任务。</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绩效指标：安可计算机购置数量3台，质量完好≥95%。</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2、完成社会事务管理项目，主要用于辖区内卫生治理、信访维稳、招商引资等。</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 xml:space="preserve">   绩效目标：保障我镇各项工作顺利开展，促进全镇经济稳定发展。</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绩效指标：加强招商引资，促进全镇快速发展经济发展≥95%；生态环境质量改善，生态环境质量改善≥95%；人居环境整体水平，人居生活环境得到改善≥95%。</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3、完成乡镇服务群众专项经费（铁厂镇）项目，主要用于乡镇服务群众工作。</w:t>
      </w:r>
    </w:p>
    <w:p>
      <w:pPr>
        <w:pStyle w:val="29"/>
        <w:keepNext w:val="0"/>
        <w:keepLines w:val="0"/>
        <w:pageBreakBefore w:val="0"/>
        <w:widowControl/>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绩效目标：保障我镇主干道等区域配齐环卫设施，推进户分类、组收集、村运转、乡镇处理垃圾集中收集，改善全镇20个村生态环境。</w:t>
      </w:r>
    </w:p>
    <w:p>
      <w:pPr>
        <w:pStyle w:val="29"/>
        <w:keepNext w:val="0"/>
        <w:keepLines w:val="0"/>
        <w:pageBreakBefore w:val="0"/>
        <w:widowControl/>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绩效指标：生活垃圾无害化处理及受益群众满意度的提升率≥95%。</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（三）工作保障措施</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1、完善制度建设。制定完善预算绩效管理制度、资金管理办法、工作保障制度等，为全年预算绩效目标的实现奠定制度基础。</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3、加强绩效运行监控。按要求开展绩效运行监控，发现问题及时采取措施，确保绩效目标如期保质实现。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4、做好绩效自评。按要求开展上年度单位预算绩效自评和重点评价工作，对评价中发现的问题及时整改，调整优化支出结构，提高财政资金使用效益。</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5、规范财务资产管理。完善财务管理制度，严格审批程序，加强固定资产登记、使用和报废处置管理，做到支出合理，物尽其用。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6、加强内部监督。加强内部监督制度建设，对绩效运行情况、重大支出决策、对外投资、资产处置及其他重要经济业务事项的决策和执行进行督导，对会计资料进行内部审计，并配合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7、加强宣传培训调研等。加强人员培训，提高本单位职工业务素质；加强调研，提出优化财政资金配置、提高资金使用效益的</w:t>
      </w:r>
      <w:bookmarkStart w:id="17" w:name="_GoBack"/>
      <w:bookmarkEnd w:id="17"/>
      <w:r>
        <w:rPr>
          <w:rFonts w:hint="eastAsia" w:ascii="方正仿宋简体" w:hAnsi="方正仿宋简体" w:eastAsia="方正仿宋简体" w:cs="方正仿宋简体"/>
          <w:sz w:val="32"/>
          <w:szCs w:val="32"/>
          <w:lang w:val="en-US" w:eastAsia="zh-CN" w:bidi="ar-SA"/>
        </w:rPr>
        <w:t>意见；加大宣传力度，强化预算绩效管理意识，促进预算绩效管理水平进一步提升。</w:t>
      </w:r>
    </w:p>
    <w:p>
      <w:pPr>
        <w:keepNext w:val="0"/>
        <w:keepLines w:val="0"/>
        <w:widowControl w:val="0"/>
        <w:suppressLineNumbers w:val="0"/>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0"/>
          <w:sz w:val="32"/>
          <w:szCs w:val="32"/>
          <w:lang w:val="uk" w:eastAsia="zh-CN" w:bidi="ar"/>
        </w:rPr>
        <w:t>第二部分 专项资金绩效目标</w:t>
      </w:r>
    </w:p>
    <w:p>
      <w:pPr>
        <w:keepNext w:val="0"/>
        <w:keepLines w:val="0"/>
        <w:widowControl/>
        <w:suppressLineNumbers w:val="0"/>
        <w:spacing w:before="0" w:beforeAutospacing="0" w:after="0" w:afterAutospacing="0" w:line="570" w:lineRule="exact"/>
        <w:ind w:left="0" w:right="0" w:firstLine="560"/>
        <w:jc w:val="both"/>
        <w:rPr>
          <w:rFonts w:hint="eastAsia" w:ascii="方正仿宋简体" w:hAnsi="方正仿宋简体" w:eastAsia="方正仿宋简体" w:cs="方正仿宋简体"/>
          <w:sz w:val="32"/>
          <w:szCs w:val="32"/>
          <w:lang w:val="en-US"/>
        </w:rPr>
      </w:pPr>
      <w:r>
        <w:rPr>
          <w:rFonts w:hint="eastAsia" w:ascii="宋体" w:hAnsi="宋体" w:eastAsia="方正仿宋简体" w:cs="宋体"/>
          <w:color w:val="000000"/>
          <w:kern w:val="0"/>
          <w:sz w:val="32"/>
          <w:szCs w:val="32"/>
          <w:lang w:val="en-US" w:eastAsia="zh-CN" w:bidi="ar"/>
        </w:rPr>
        <w:t>2023</w:t>
      </w:r>
      <w:r>
        <w:rPr>
          <w:rFonts w:hint="eastAsia" w:ascii="宋体" w:hAnsi="宋体" w:eastAsia="方正仿宋简体" w:cs="方正仿宋简体"/>
          <w:color w:val="000000"/>
          <w:kern w:val="0"/>
          <w:sz w:val="32"/>
          <w:szCs w:val="32"/>
          <w:lang w:val="uk" w:eastAsia="zh-CN" w:bidi="ar"/>
        </w:rPr>
        <w:t>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kern w:val="2"/>
          <w:sz w:val="32"/>
          <w:szCs w:val="32"/>
          <w:lang w:val="en-US" w:eastAsia="uk-UA"/>
        </w:rPr>
        <w:t>第</w:t>
      </w:r>
      <w:r>
        <w:rPr>
          <w:rFonts w:hint="eastAsia" w:ascii="方正仿宋简体" w:hAnsi="方正仿宋简体" w:eastAsia="方正仿宋简体" w:cs="方正仿宋简体"/>
          <w:kern w:val="2"/>
          <w:sz w:val="32"/>
          <w:szCs w:val="32"/>
          <w:lang w:val="en-US" w:eastAsia="zh-CN"/>
        </w:rPr>
        <w:t>三</w:t>
      </w:r>
      <w:r>
        <w:rPr>
          <w:rFonts w:hint="eastAsia" w:ascii="方正仿宋简体" w:hAnsi="方正仿宋简体" w:eastAsia="方正仿宋简体" w:cs="方正仿宋简体"/>
          <w:kern w:val="2"/>
          <w:sz w:val="32"/>
          <w:szCs w:val="32"/>
          <w:lang w:val="en-US" w:eastAsia="uk-UA"/>
        </w:rPr>
        <w:t xml:space="preserve">部分 </w:t>
      </w:r>
      <w:r>
        <w:rPr>
          <w:rFonts w:hint="eastAsia" w:ascii="方正仿宋简体" w:hAnsi="方正仿宋简体" w:eastAsia="方正仿宋简体" w:cs="方正仿宋简体"/>
          <w:kern w:val="2"/>
          <w:sz w:val="32"/>
          <w:szCs w:val="32"/>
          <w:lang w:val="en-US" w:eastAsia="zh-CN"/>
        </w:rPr>
        <w:t>单位</w:t>
      </w:r>
      <w:r>
        <w:rPr>
          <w:rFonts w:hint="eastAsia" w:ascii="方正仿宋简体" w:hAnsi="方正仿宋简体" w:eastAsia="方正仿宋简体" w:cs="方正仿宋简体"/>
          <w:kern w:val="2"/>
          <w:sz w:val="32"/>
          <w:szCs w:val="32"/>
          <w:lang w:val="en-US" w:eastAsia="uk-UA"/>
        </w:rPr>
        <w:t>预算项目绩效目标</w:t>
      </w: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1、安可计算机购置绩效目标表</w:t>
      </w:r>
    </w:p>
    <w:p>
      <w:pPr>
        <w:spacing w:before="0" w:after="0"/>
        <w:ind w:firstLine="560"/>
        <w:jc w:val="left"/>
        <w:outlineLvl w:val="9"/>
        <w:rPr>
          <w:rFonts w:ascii="方正仿宋_GBK" w:hAnsi="方正仿宋_GBK" w:eastAsia="方正仿宋_GBK" w:cs="方正仿宋_GBK"/>
          <w:b/>
          <w:color w:val="000000"/>
          <w:sz w:val="28"/>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8</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val="en-US" w:eastAsia="zh-CN"/>
        </w:rPr>
        <w:t>铁厂</w:t>
      </w:r>
      <w:r>
        <w:rPr>
          <w:rFonts w:hint="eastAsia" w:ascii="方正仿宋简体" w:hAnsi="方正仿宋简体" w:eastAsia="方正仿宋简体" w:cs="方正仿宋简体"/>
        </w:rPr>
        <w:t>镇人民政府</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431"/>
        <w:gridCol w:w="945"/>
        <w:gridCol w:w="690"/>
        <w:gridCol w:w="1530"/>
        <w:gridCol w:w="712"/>
        <w:gridCol w:w="44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3696"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项目编码</w:t>
            </w:r>
          </w:p>
        </w:tc>
        <w:tc>
          <w:tcPr>
            <w:tcW w:w="2758" w:type="dxa"/>
            <w:gridSpan w:val="2"/>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13028123P000012100033</w:t>
            </w:r>
          </w:p>
        </w:tc>
        <w:tc>
          <w:tcPr>
            <w:tcW w:w="1635"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项目名称</w:t>
            </w:r>
          </w:p>
        </w:tc>
        <w:tc>
          <w:tcPr>
            <w:tcW w:w="6709" w:type="dxa"/>
            <w:gridSpan w:val="3"/>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预算规模及资金用途</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p>
        </w:tc>
        <w:tc>
          <w:tcPr>
            <w:tcW w:w="1431" w:type="dxa"/>
            <w:vAlign w:val="center"/>
          </w:tcPr>
          <w:p>
            <w:pPr>
              <w:pStyle w:val="19"/>
              <w:keepNext w:val="0"/>
              <w:keepLines w:val="0"/>
              <w:widowControl/>
              <w:suppressLineNumbers w:val="0"/>
              <w:spacing w:beforeAutospacing="0" w:afterAutospacing="0"/>
              <w:ind w:left="0" w:right="0"/>
              <w:rPr>
                <w:rFonts w:hint="default" w:ascii="方正仿宋简体" w:hAnsi="方正仿宋简体" w:eastAsia="方正仿宋简体" w:cs="方正仿宋简体"/>
                <w:kern w:val="2"/>
                <w:lang w:val="en-US" w:eastAsia="zh-CN"/>
              </w:rPr>
            </w:pPr>
            <w:r>
              <w:rPr>
                <w:rFonts w:hint="eastAsia" w:ascii="方正仿宋简体" w:hAnsi="方正仿宋简体" w:eastAsia="方正仿宋简体" w:cs="方正仿宋简体"/>
                <w:kern w:val="2"/>
                <w:lang w:val="en-US" w:eastAsia="zh-CN"/>
              </w:rPr>
              <w:t>2.55</w:t>
            </w:r>
          </w:p>
        </w:tc>
        <w:tc>
          <w:tcPr>
            <w:tcW w:w="1635"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其中：财政    资金</w:t>
            </w:r>
          </w:p>
        </w:tc>
        <w:tc>
          <w:tcPr>
            <w:tcW w:w="1530" w:type="dxa"/>
            <w:vAlign w:val="center"/>
          </w:tcPr>
          <w:p>
            <w:pPr>
              <w:pStyle w:val="19"/>
              <w:keepNext w:val="0"/>
              <w:keepLines w:val="0"/>
              <w:widowControl/>
              <w:suppressLineNumbers w:val="0"/>
              <w:spacing w:beforeAutospacing="0" w:afterAutospacing="0"/>
              <w:ind w:left="0" w:right="0"/>
              <w:rPr>
                <w:rFonts w:hint="default" w:ascii="方正仿宋简体" w:hAnsi="方正仿宋简体" w:eastAsia="方正仿宋简体" w:cs="方正仿宋简体"/>
                <w:kern w:val="2"/>
                <w:lang w:val="en-US" w:eastAsia="zh-CN"/>
              </w:rPr>
            </w:pPr>
            <w:r>
              <w:rPr>
                <w:rFonts w:hint="eastAsia" w:ascii="方正仿宋简体" w:hAnsi="方正仿宋简体" w:eastAsia="方正仿宋简体" w:cs="方正仿宋简体"/>
                <w:kern w:val="2"/>
                <w:lang w:val="en-US" w:eastAsia="zh-CN"/>
              </w:rPr>
              <w:t>2.55</w:t>
            </w:r>
          </w:p>
        </w:tc>
        <w:tc>
          <w:tcPr>
            <w:tcW w:w="71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其他资金</w:t>
            </w:r>
          </w:p>
        </w:tc>
        <w:tc>
          <w:tcPr>
            <w:tcW w:w="446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jc w:val="center"/>
        </w:trPr>
        <w:tc>
          <w:tcPr>
            <w:tcW w:w="3696"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11102" w:type="dxa"/>
            <w:gridSpan w:val="7"/>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r>
              <w:rPr>
                <w:rFonts w:hint="eastAsia" w:ascii="方正仿宋简体" w:hAnsi="方正仿宋简体" w:eastAsia="方正仿宋简体" w:cs="方正仿宋简体"/>
                <w:kern w:val="2"/>
                <w:lang w:val="en-US" w:eastAsia="zh-CN"/>
              </w:rPr>
              <w:t>2.55</w:t>
            </w:r>
            <w:r>
              <w:rPr>
                <w:rFonts w:hint="eastAsia" w:ascii="方正仿宋简体" w:hAnsi="方正仿宋简体" w:eastAsia="方正仿宋简体" w:cs="方正仿宋简体"/>
                <w:kern w:val="2"/>
              </w:rPr>
              <w:t>万元，其中：财政资金</w:t>
            </w:r>
            <w:r>
              <w:rPr>
                <w:rFonts w:hint="eastAsia" w:ascii="方正仿宋简体" w:hAnsi="方正仿宋简体" w:eastAsia="方正仿宋简体" w:cs="方正仿宋简体"/>
                <w:kern w:val="2"/>
                <w:lang w:val="en-US" w:eastAsia="zh-CN"/>
              </w:rPr>
              <w:t>2.55</w:t>
            </w:r>
            <w:r>
              <w:rPr>
                <w:rFonts w:hint="eastAsia" w:ascii="方正仿宋简体" w:hAnsi="方正仿宋简体" w:eastAsia="方正仿宋简体" w:cs="方正仿宋简体"/>
                <w:kern w:val="2"/>
              </w:rPr>
              <w:t>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资金支出计划（%）</w:t>
            </w:r>
          </w:p>
        </w:tc>
        <w:tc>
          <w:tcPr>
            <w:tcW w:w="2758"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3月底</w:t>
            </w:r>
          </w:p>
        </w:tc>
        <w:tc>
          <w:tcPr>
            <w:tcW w:w="1635"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6月底</w:t>
            </w:r>
          </w:p>
        </w:tc>
        <w:tc>
          <w:tcPr>
            <w:tcW w:w="153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10月底</w:t>
            </w:r>
          </w:p>
        </w:tc>
        <w:tc>
          <w:tcPr>
            <w:tcW w:w="5179"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758"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30%</w:t>
            </w:r>
          </w:p>
        </w:tc>
        <w:tc>
          <w:tcPr>
            <w:tcW w:w="1635"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60%</w:t>
            </w:r>
          </w:p>
        </w:tc>
        <w:tc>
          <w:tcPr>
            <w:tcW w:w="1530"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90%</w:t>
            </w:r>
          </w:p>
        </w:tc>
        <w:tc>
          <w:tcPr>
            <w:tcW w:w="5179"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gridSpan w:val="4"/>
            <w:tcBorders>
              <w:bottom w:val="single" w:color="FFFFFF" w:sz="6" w:space="0"/>
            </w:tcBorders>
            <w:vAlign w:val="center"/>
          </w:tcPr>
          <w:p>
            <w:pPr>
              <w:pStyle w:val="17"/>
              <w:keepNext w:val="0"/>
              <w:keepLines w:val="0"/>
              <w:widowControl/>
              <w:suppressLineNumbers w:val="0"/>
              <w:spacing w:beforeAutospacing="0" w:afterAutospacing="0"/>
              <w:ind w:left="0" w:right="0"/>
              <w:rPr>
                <w:kern w:val="2"/>
              </w:rPr>
            </w:pPr>
            <w:r>
              <w:rPr>
                <w:kern w:val="2"/>
              </w:rPr>
              <w:t>绩效目标</w:t>
            </w:r>
          </w:p>
        </w:tc>
        <w:tc>
          <w:tcPr>
            <w:tcW w:w="7399" w:type="dxa"/>
            <w:gridSpan w:val="4"/>
            <w:tcBorders>
              <w:bottom w:val="single" w:color="FFFFFF" w:sz="6" w:space="0"/>
            </w:tcBorders>
            <w:vAlign w:val="center"/>
          </w:tcPr>
          <w:p>
            <w:pPr>
              <w:pStyle w:val="19"/>
              <w:keepNext w:val="0"/>
              <w:keepLines w:val="0"/>
              <w:widowControl/>
              <w:suppressLineNumbers w:val="0"/>
              <w:spacing w:beforeAutospacing="0" w:afterAutospacing="0"/>
              <w:ind w:left="0" w:right="0"/>
              <w:rPr>
                <w:kern w:val="2"/>
              </w:rPr>
            </w:pPr>
            <w:r>
              <w:rPr>
                <w:kern w:val="2"/>
              </w:rPr>
              <w:t>1.做好安可应用替代工作，加强安全保密管理，完成替代任务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00"/>
        <w:gridCol w:w="193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keepNext w:val="0"/>
              <w:keepLines w:val="0"/>
              <w:widowControl/>
              <w:suppressLineNumbers w:val="0"/>
              <w:spacing w:beforeAutospacing="0" w:afterAutospacing="0"/>
              <w:ind w:left="0" w:right="0"/>
              <w:rPr>
                <w:kern w:val="2"/>
              </w:rPr>
            </w:pPr>
            <w:r>
              <w:rPr>
                <w:kern w:val="2"/>
              </w:rPr>
              <w:t>一级指标</w:t>
            </w:r>
          </w:p>
        </w:tc>
        <w:tc>
          <w:tcPr>
            <w:tcW w:w="2466" w:type="dxa"/>
            <w:vAlign w:val="center"/>
          </w:tcPr>
          <w:p>
            <w:pPr>
              <w:pStyle w:val="17"/>
              <w:keepNext w:val="0"/>
              <w:keepLines w:val="0"/>
              <w:widowControl/>
              <w:suppressLineNumbers w:val="0"/>
              <w:spacing w:beforeAutospacing="0" w:afterAutospacing="0"/>
              <w:ind w:left="0" w:right="0"/>
              <w:rPr>
                <w:kern w:val="2"/>
              </w:rPr>
            </w:pPr>
            <w:r>
              <w:rPr>
                <w:kern w:val="2"/>
              </w:rPr>
              <w:t>二级指标</w:t>
            </w:r>
          </w:p>
        </w:tc>
        <w:tc>
          <w:tcPr>
            <w:tcW w:w="2466" w:type="dxa"/>
            <w:vAlign w:val="center"/>
          </w:tcPr>
          <w:p>
            <w:pPr>
              <w:pStyle w:val="17"/>
              <w:keepNext w:val="0"/>
              <w:keepLines w:val="0"/>
              <w:widowControl/>
              <w:suppressLineNumbers w:val="0"/>
              <w:spacing w:beforeAutospacing="0" w:afterAutospacing="0"/>
              <w:ind w:left="0" w:right="0"/>
              <w:rPr>
                <w:kern w:val="2"/>
              </w:rPr>
            </w:pPr>
            <w:r>
              <w:rPr>
                <w:kern w:val="2"/>
              </w:rPr>
              <w:t>三级指标</w:t>
            </w:r>
          </w:p>
        </w:tc>
        <w:tc>
          <w:tcPr>
            <w:tcW w:w="3000" w:type="dxa"/>
            <w:vAlign w:val="center"/>
          </w:tcPr>
          <w:p>
            <w:pPr>
              <w:pStyle w:val="17"/>
              <w:keepNext w:val="0"/>
              <w:keepLines w:val="0"/>
              <w:widowControl/>
              <w:suppressLineNumbers w:val="0"/>
              <w:spacing w:beforeAutospacing="0" w:afterAutospacing="0"/>
              <w:ind w:left="0" w:right="0"/>
              <w:rPr>
                <w:kern w:val="2"/>
              </w:rPr>
            </w:pPr>
            <w:r>
              <w:rPr>
                <w:kern w:val="2"/>
              </w:rPr>
              <w:t>绩效指标描述</w:t>
            </w:r>
          </w:p>
        </w:tc>
        <w:tc>
          <w:tcPr>
            <w:tcW w:w="1932" w:type="dxa"/>
            <w:vAlign w:val="center"/>
          </w:tcPr>
          <w:p>
            <w:pPr>
              <w:pStyle w:val="17"/>
              <w:keepNext w:val="0"/>
              <w:keepLines w:val="0"/>
              <w:widowControl/>
              <w:suppressLineNumbers w:val="0"/>
              <w:spacing w:beforeAutospacing="0" w:afterAutospacing="0"/>
              <w:ind w:left="0" w:right="0"/>
              <w:rPr>
                <w:kern w:val="2"/>
              </w:rPr>
            </w:pPr>
            <w:r>
              <w:rPr>
                <w:kern w:val="2"/>
              </w:rPr>
              <w:t>指标值</w:t>
            </w:r>
          </w:p>
        </w:tc>
        <w:tc>
          <w:tcPr>
            <w:tcW w:w="2466" w:type="dxa"/>
            <w:vAlign w:val="center"/>
          </w:tcPr>
          <w:p>
            <w:pPr>
              <w:pStyle w:val="17"/>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466" w:type="dxa"/>
            <w:vMerge w:val="restart"/>
            <w:vAlign w:val="center"/>
          </w:tcPr>
          <w:p>
            <w:pPr>
              <w:pStyle w:val="20"/>
              <w:keepNext w:val="0"/>
              <w:keepLines w:val="0"/>
              <w:widowControl/>
              <w:suppressLineNumbers w:val="0"/>
              <w:spacing w:beforeAutospacing="0" w:afterAutospacing="0"/>
              <w:ind w:left="0" w:right="0"/>
              <w:rPr>
                <w:kern w:val="2"/>
              </w:rPr>
            </w:pPr>
            <w:r>
              <w:rPr>
                <w:kern w:val="2"/>
              </w:rPr>
              <w:t>产出指标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数量指标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购置数量</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安可计算机购置数量</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3台</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质量指标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产品质量</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购买计算机质量情况</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时效指标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任务完成及时率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购置计算机任务完成及时率</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成本指标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设备购置成本</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计算机设备购置成本</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466" w:type="dxa"/>
            <w:vMerge w:val="restart"/>
            <w:vAlign w:val="center"/>
          </w:tcPr>
          <w:p>
            <w:pPr>
              <w:pStyle w:val="20"/>
              <w:keepNext w:val="0"/>
              <w:keepLines w:val="0"/>
              <w:widowControl/>
              <w:suppressLineNumbers w:val="0"/>
              <w:spacing w:beforeAutospacing="0" w:afterAutospacing="0"/>
              <w:ind w:left="0" w:right="0"/>
              <w:rPr>
                <w:kern w:val="2"/>
              </w:rPr>
            </w:pPr>
            <w:r>
              <w:rPr>
                <w:kern w:val="2"/>
              </w:rPr>
              <w:t>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经济效益指标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提高效率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提高单位工作效率</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社会效益指标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网络安全事件发生率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降低网络安全事件发生率</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生态效益指标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促进生态文明建设，推动绿色发展</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促进生态文明建设，推动绿色发展和绿色生活方式</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可持续影响指标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正常运转指标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保障单位事务正常运转</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2466" w:type="dxa"/>
            <w:vAlign w:val="center"/>
          </w:tcPr>
          <w:p>
            <w:pPr>
              <w:pStyle w:val="20"/>
              <w:keepNext w:val="0"/>
              <w:keepLines w:val="0"/>
              <w:widowControl/>
              <w:suppressLineNumbers w:val="0"/>
              <w:spacing w:beforeAutospacing="0" w:afterAutospacing="0"/>
              <w:ind w:left="0" w:right="0"/>
              <w:rPr>
                <w:kern w:val="2"/>
              </w:rPr>
            </w:pPr>
            <w:r>
              <w:rPr>
                <w:kern w:val="2"/>
              </w:rPr>
              <w:t>满意度指标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服务对象满意度指标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服务对象满意度</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使办事群众服务对象满意度</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bl>
    <w:p>
      <w:pPr>
        <w:sectPr>
          <w:pgSz w:w="16840" w:h="11900" w:orient="landscape"/>
          <w:pgMar w:top="1361" w:right="1020" w:bottom="1134" w:left="1020" w:header="720" w:footer="720" w:gutter="0"/>
          <w:pgNumType w:fmt="decimal"/>
          <w:cols w:space="720" w:num="1"/>
        </w:sectPr>
      </w:pPr>
    </w:p>
    <w:p>
      <w:pPr>
        <w:numPr>
          <w:ilvl w:val="0"/>
          <w:numId w:val="0"/>
        </w:numPr>
        <w:spacing w:before="0" w:after="0"/>
        <w:ind w:leftChars="20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社会事务管理绩效目标表</w:t>
      </w:r>
    </w:p>
    <w:p>
      <w:pPr>
        <w:numPr>
          <w:ilvl w:val="0"/>
          <w:numId w:val="0"/>
        </w:numPr>
        <w:spacing w:before="0" w:after="0"/>
        <w:ind w:leftChars="20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8</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val="en-US" w:eastAsia="zh-CN"/>
        </w:rPr>
        <w:t>铁厂</w:t>
      </w:r>
      <w:r>
        <w:rPr>
          <w:rFonts w:hint="eastAsia" w:ascii="方正仿宋简体" w:hAnsi="方正仿宋简体" w:eastAsia="方正仿宋简体" w:cs="方正仿宋简体"/>
        </w:rPr>
        <w:t>镇人民政府</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项目编码</w:t>
            </w:r>
          </w:p>
        </w:tc>
        <w:tc>
          <w:tcPr>
            <w:tcW w:w="3192" w:type="dxa"/>
            <w:gridSpan w:val="2"/>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13028123P00000410005E</w:t>
            </w:r>
          </w:p>
        </w:tc>
        <w:tc>
          <w:tcPr>
            <w:tcW w:w="258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项目名称</w:t>
            </w:r>
          </w:p>
        </w:tc>
        <w:tc>
          <w:tcPr>
            <w:tcW w:w="5262" w:type="dxa"/>
            <w:gridSpan w:val="3"/>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预算规模及资金用途</w:t>
            </w:r>
          </w:p>
        </w:tc>
        <w:tc>
          <w:tcPr>
            <w:tcW w:w="2136"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p>
        </w:tc>
        <w:tc>
          <w:tcPr>
            <w:tcW w:w="1056"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.00</w:t>
            </w:r>
          </w:p>
        </w:tc>
        <w:tc>
          <w:tcPr>
            <w:tcW w:w="258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其中：财政    资金</w:t>
            </w:r>
          </w:p>
        </w:tc>
        <w:tc>
          <w:tcPr>
            <w:tcW w:w="260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.00</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其他资金</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11034"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万元，其中：财政资金3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万元，其他资金0万元。主要用于：保障我镇各项工作顺利开展，促进全镇经济稳定发展。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资金支出计划（%）</w:t>
            </w:r>
          </w:p>
        </w:tc>
        <w:tc>
          <w:tcPr>
            <w:tcW w:w="3192"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3月底</w:t>
            </w:r>
          </w:p>
        </w:tc>
        <w:tc>
          <w:tcPr>
            <w:tcW w:w="258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6月底</w:t>
            </w:r>
          </w:p>
        </w:tc>
        <w:tc>
          <w:tcPr>
            <w:tcW w:w="260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10月底</w:t>
            </w:r>
          </w:p>
        </w:tc>
        <w:tc>
          <w:tcPr>
            <w:tcW w:w="2654"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92"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30%</w:t>
            </w:r>
          </w:p>
        </w:tc>
        <w:tc>
          <w:tcPr>
            <w:tcW w:w="2580"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60%</w:t>
            </w:r>
          </w:p>
        </w:tc>
        <w:tc>
          <w:tcPr>
            <w:tcW w:w="2608"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90%</w:t>
            </w:r>
          </w:p>
        </w:tc>
        <w:tc>
          <w:tcPr>
            <w:tcW w:w="2654"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绩效目标</w:t>
            </w:r>
          </w:p>
        </w:tc>
        <w:tc>
          <w:tcPr>
            <w:tcW w:w="11034"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1.保障我镇各项工作顺利开展，促进全镇经济稳定发展。</w:t>
            </w:r>
            <w:r>
              <w:rPr>
                <w:rFonts w:hint="eastAsia" w:ascii="方正仿宋简体" w:hAnsi="方正仿宋简体" w:eastAsia="方正仿宋简体" w:cs="方正仿宋简体"/>
                <w:kern w:val="2"/>
              </w:rPr>
              <w:tab/>
            </w:r>
          </w:p>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一级指标</w:t>
            </w:r>
          </w:p>
        </w:tc>
        <w:tc>
          <w:tcPr>
            <w:tcW w:w="316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二级指标</w:t>
            </w:r>
          </w:p>
        </w:tc>
        <w:tc>
          <w:tcPr>
            <w:tcW w:w="2604"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三级指标</w:t>
            </w:r>
          </w:p>
        </w:tc>
        <w:tc>
          <w:tcPr>
            <w:tcW w:w="261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绩效指标描述</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产出指标</w:t>
            </w: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数量指标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村人居环境整治个数</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辖区2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个村</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质量指标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提高环境卫生状况</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环境卫生质量得到提升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时效指标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设施正常使用率</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垃圾桶正常使用情况</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成本指标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资金成本利用率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≥98%</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效益指标</w:t>
            </w: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经济效益指标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加强招商引资</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促进全镇快速发展经济发展</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社会效益指标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抓好疫情防控工作</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做好疫情防控的基层工作</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生态效益指标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可持续影响指标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人居环境整体水平</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人居生活环境得到改善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3368"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满意度指标</w:t>
            </w: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numPr>
          <w:ilvl w:val="0"/>
          <w:numId w:val="1"/>
        </w:numPr>
        <w:spacing w:before="0" w:after="0"/>
        <w:ind w:left="0" w:leftChars="0" w:firstLine="560" w:firstLineChars="20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乡镇服务群众经费绩效目标表</w:t>
      </w:r>
    </w:p>
    <w:p>
      <w:pPr>
        <w:numPr>
          <w:ilvl w:val="0"/>
          <w:numId w:val="0"/>
        </w:numPr>
        <w:spacing w:before="0" w:after="0"/>
        <w:jc w:val="left"/>
        <w:outlineLvl w:val="9"/>
        <w:rPr>
          <w:rFonts w:ascii="方正仿宋_GBK" w:hAnsi="方正仿宋_GBK" w:eastAsia="方正仿宋_GBK" w:cs="方正仿宋_GBK"/>
          <w:b/>
          <w:color w:val="000000"/>
          <w:sz w:val="28"/>
        </w:rPr>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3"/>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64</w:t>
            </w:r>
            <w:r>
              <w:rPr>
                <w:rFonts w:hint="eastAsia" w:ascii="方正仿宋简体" w:hAnsi="方正仿宋简体" w:eastAsia="方正仿宋简体" w:cs="方正仿宋简体"/>
                <w:kern w:val="2"/>
                <w:lang w:val="en-US" w:eastAsia="zh-CN"/>
              </w:rPr>
              <w:t>8</w:t>
            </w:r>
            <w:r>
              <w:rPr>
                <w:rFonts w:hint="eastAsia" w:ascii="方正仿宋简体" w:hAnsi="方正仿宋简体" w:eastAsia="方正仿宋简体" w:cs="方正仿宋简体"/>
                <w:kern w:val="2"/>
              </w:rPr>
              <w:t>001遵化市</w:t>
            </w:r>
            <w:r>
              <w:rPr>
                <w:rFonts w:hint="eastAsia" w:ascii="方正仿宋简体" w:hAnsi="方正仿宋简体" w:eastAsia="方正仿宋简体" w:cs="方正仿宋简体"/>
                <w:kern w:val="2"/>
                <w:lang w:val="en-US" w:eastAsia="zh-CN"/>
              </w:rPr>
              <w:t>铁厂</w:t>
            </w:r>
            <w:r>
              <w:rPr>
                <w:rFonts w:hint="eastAsia" w:ascii="方正仿宋简体" w:hAnsi="方正仿宋简体" w:eastAsia="方正仿宋简体" w:cs="方正仿宋简体"/>
                <w:kern w:val="2"/>
              </w:rPr>
              <w:t>镇人民政府</w:t>
            </w:r>
          </w:p>
        </w:tc>
        <w:tc>
          <w:tcPr>
            <w:tcW w:w="2131" w:type="dxa"/>
            <w:tcBorders>
              <w:top w:val="single" w:color="FFFFFF" w:sz="6" w:space="0"/>
              <w:left w:val="single" w:color="FFFFFF" w:sz="6" w:space="0"/>
              <w:right w:val="single" w:color="FFFFFF" w:sz="6" w:space="0"/>
            </w:tcBorders>
            <w:vAlign w:val="center"/>
          </w:tcPr>
          <w:p>
            <w:pPr>
              <w:pStyle w:val="18"/>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项目编码</w:t>
            </w:r>
          </w:p>
        </w:tc>
        <w:tc>
          <w:tcPr>
            <w:tcW w:w="2928" w:type="dxa"/>
            <w:gridSpan w:val="2"/>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13028123P00001010004B</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项目名称</w:t>
            </w:r>
          </w:p>
        </w:tc>
        <w:tc>
          <w:tcPr>
            <w:tcW w:w="5592" w:type="dxa"/>
            <w:gridSpan w:val="3"/>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预算规模及资金用途</w:t>
            </w:r>
          </w:p>
        </w:tc>
        <w:tc>
          <w:tcPr>
            <w:tcW w:w="2016"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p>
        </w:tc>
        <w:tc>
          <w:tcPr>
            <w:tcW w:w="91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.00</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其中：财政    资金</w:t>
            </w:r>
          </w:p>
        </w:tc>
        <w:tc>
          <w:tcPr>
            <w:tcW w:w="213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.00</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其他资金</w:t>
            </w:r>
          </w:p>
        </w:tc>
        <w:tc>
          <w:tcPr>
            <w:tcW w:w="2131"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11112"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万元，其中：财政资金</w:t>
            </w: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资金支出计划（%）</w:t>
            </w:r>
          </w:p>
        </w:tc>
        <w:tc>
          <w:tcPr>
            <w:tcW w:w="2928"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3月底</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6月底</w:t>
            </w:r>
          </w:p>
        </w:tc>
        <w:tc>
          <w:tcPr>
            <w:tcW w:w="2134"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10月底</w:t>
            </w:r>
          </w:p>
        </w:tc>
        <w:tc>
          <w:tcPr>
            <w:tcW w:w="3458"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30%</w:t>
            </w:r>
          </w:p>
        </w:tc>
        <w:tc>
          <w:tcPr>
            <w:tcW w:w="2592"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60%</w:t>
            </w:r>
          </w:p>
        </w:tc>
        <w:tc>
          <w:tcPr>
            <w:tcW w:w="2134"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90%</w:t>
            </w:r>
          </w:p>
        </w:tc>
        <w:tc>
          <w:tcPr>
            <w:tcW w:w="3458"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绩效目标</w:t>
            </w:r>
          </w:p>
        </w:tc>
        <w:tc>
          <w:tcPr>
            <w:tcW w:w="11112"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1.保障各村集体环境达标</w:t>
            </w:r>
          </w:p>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一级指标</w:t>
            </w:r>
          </w:p>
        </w:tc>
        <w:tc>
          <w:tcPr>
            <w:tcW w:w="292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二级指标</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三级指标</w:t>
            </w:r>
          </w:p>
        </w:tc>
        <w:tc>
          <w:tcPr>
            <w:tcW w:w="2129"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绩效指标描述</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w:t>
            </w:r>
          </w:p>
        </w:tc>
        <w:tc>
          <w:tcPr>
            <w:tcW w:w="210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产出指标</w:t>
            </w: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数量指标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村人居环境整治个数</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辖区2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个村</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质量指标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提高环境卫生状况</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环境卫生质量得到提升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时效指标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设施正常使用率</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垃圾桶正常使用</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成本指标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≥98%</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效益指标</w:t>
            </w: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经济效益指标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经济影响力</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带动经济发展</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社会效益指标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生活垃圾处理</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垃圾收集及运输</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生态效益指标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可持续影响指标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人居环境整体水平</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人居生活环境得到改善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满意度指标</w:t>
            </w: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bl>
    <w:p/>
    <w:p>
      <w:pPr>
        <w:pStyle w:val="36"/>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2023年，遵化市铁厂镇人民政府安排政府采购预算2.55万元。具体内容见下表。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7"/>
        <w:gridCol w:w="848"/>
        <w:gridCol w:w="382"/>
        <w:gridCol w:w="669"/>
        <w:gridCol w:w="924"/>
        <w:gridCol w:w="924"/>
        <w:gridCol w:w="1098"/>
        <w:gridCol w:w="750"/>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42" w:type="dxa"/>
            <w:gridSpan w:val="7"/>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8142" w:type="dxa"/>
            <w:gridSpan w:val="9"/>
            <w:tcBorders>
              <w:top w:val="single" w:color="FFFFFF" w:sz="6" w:space="0"/>
              <w:left w:val="single" w:color="FFFFFF" w:sz="6" w:space="0"/>
              <w:right w:val="single" w:color="FFFFFF" w:sz="6" w:space="0"/>
            </w:tcBorders>
            <w:vAlign w:val="center"/>
          </w:tcPr>
          <w:p>
            <w:pPr>
              <w:pStyle w:val="31"/>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5" w:type="dxa"/>
            <w:gridSpan w:val="2"/>
            <w:vAlign w:val="center"/>
          </w:tcPr>
          <w:p>
            <w:pPr>
              <w:pStyle w:val="17"/>
              <w:keepNext w:val="0"/>
              <w:keepLines w:val="0"/>
              <w:widowControl/>
              <w:suppressLineNumbers w:val="0"/>
              <w:spacing w:beforeAutospacing="0" w:afterAutospacing="0"/>
              <w:ind w:left="0" w:right="0"/>
              <w:rPr>
                <w:kern w:val="2"/>
              </w:rPr>
            </w:pPr>
            <w:r>
              <w:rPr>
                <w:kern w:val="2"/>
              </w:rPr>
              <w:t>政府采购项目来源</w:t>
            </w:r>
          </w:p>
        </w:tc>
        <w:tc>
          <w:tcPr>
            <w:tcW w:w="382" w:type="dxa"/>
            <w:vMerge w:val="restart"/>
            <w:vAlign w:val="center"/>
          </w:tcPr>
          <w:p>
            <w:pPr>
              <w:pStyle w:val="17"/>
              <w:keepNext w:val="0"/>
              <w:keepLines w:val="0"/>
              <w:widowControl/>
              <w:suppressLineNumbers w:val="0"/>
              <w:spacing w:beforeAutospacing="0" w:afterAutospacing="0"/>
              <w:ind w:left="0" w:right="0"/>
              <w:rPr>
                <w:kern w:val="2"/>
              </w:rPr>
            </w:pPr>
            <w:r>
              <w:rPr>
                <w:kern w:val="2"/>
              </w:rPr>
              <w:t>采购物品名称</w:t>
            </w:r>
          </w:p>
        </w:tc>
        <w:tc>
          <w:tcPr>
            <w:tcW w:w="669" w:type="dxa"/>
            <w:vMerge w:val="restart"/>
            <w:vAlign w:val="center"/>
          </w:tcPr>
          <w:p>
            <w:pPr>
              <w:pStyle w:val="17"/>
              <w:keepNext w:val="0"/>
              <w:keepLines w:val="0"/>
              <w:widowControl/>
              <w:suppressLineNumbers w:val="0"/>
              <w:spacing w:beforeAutospacing="0" w:afterAutospacing="0"/>
              <w:ind w:left="0" w:right="0"/>
              <w:rPr>
                <w:kern w:val="2"/>
              </w:rPr>
            </w:pPr>
            <w:r>
              <w:rPr>
                <w:kern w:val="2"/>
              </w:rPr>
              <w:t>政府采购目录序号</w:t>
            </w:r>
          </w:p>
        </w:tc>
        <w:tc>
          <w:tcPr>
            <w:tcW w:w="924" w:type="dxa"/>
            <w:vMerge w:val="restart"/>
            <w:vAlign w:val="center"/>
          </w:tcPr>
          <w:p>
            <w:pPr>
              <w:pStyle w:val="17"/>
              <w:keepNext w:val="0"/>
              <w:keepLines w:val="0"/>
              <w:widowControl/>
              <w:suppressLineNumbers w:val="0"/>
              <w:spacing w:beforeAutospacing="0" w:afterAutospacing="0"/>
              <w:ind w:left="0" w:right="0"/>
              <w:rPr>
                <w:kern w:val="2"/>
              </w:rPr>
            </w:pPr>
            <w:r>
              <w:rPr>
                <w:kern w:val="2"/>
              </w:rPr>
              <w:t>计量  单位</w:t>
            </w:r>
          </w:p>
        </w:tc>
        <w:tc>
          <w:tcPr>
            <w:tcW w:w="924" w:type="dxa"/>
            <w:vMerge w:val="restart"/>
            <w:vAlign w:val="center"/>
          </w:tcPr>
          <w:p>
            <w:pPr>
              <w:pStyle w:val="17"/>
              <w:keepNext w:val="0"/>
              <w:keepLines w:val="0"/>
              <w:widowControl/>
              <w:suppressLineNumbers w:val="0"/>
              <w:spacing w:beforeAutospacing="0" w:afterAutospacing="0"/>
              <w:ind w:left="0" w:right="0"/>
              <w:rPr>
                <w:kern w:val="2"/>
              </w:rPr>
            </w:pPr>
            <w:r>
              <w:rPr>
                <w:kern w:val="2"/>
              </w:rPr>
              <w:t>数量</w:t>
            </w:r>
          </w:p>
        </w:tc>
        <w:tc>
          <w:tcPr>
            <w:tcW w:w="1098" w:type="dxa"/>
            <w:vMerge w:val="restart"/>
            <w:vAlign w:val="center"/>
          </w:tcPr>
          <w:p>
            <w:pPr>
              <w:pStyle w:val="17"/>
              <w:keepNext w:val="0"/>
              <w:keepLines w:val="0"/>
              <w:widowControl/>
              <w:suppressLineNumbers w:val="0"/>
              <w:spacing w:beforeAutospacing="0" w:afterAutospacing="0"/>
              <w:ind w:left="0" w:right="0"/>
              <w:rPr>
                <w:kern w:val="2"/>
              </w:rPr>
            </w:pPr>
            <w:r>
              <w:rPr>
                <w:kern w:val="2"/>
              </w:rPr>
              <w:t>单价</w:t>
            </w:r>
          </w:p>
        </w:tc>
        <w:tc>
          <w:tcPr>
            <w:tcW w:w="7218" w:type="dxa"/>
            <w:gridSpan w:val="8"/>
            <w:vAlign w:val="center"/>
          </w:tcPr>
          <w:p>
            <w:pPr>
              <w:pStyle w:val="17"/>
              <w:keepNext w:val="0"/>
              <w:keepLines w:val="0"/>
              <w:widowControl/>
              <w:suppressLineNumbers w:val="0"/>
              <w:spacing w:beforeAutospacing="0" w:afterAutospacing="0"/>
              <w:ind w:left="0" w:right="0"/>
              <w:rPr>
                <w:kern w:val="2"/>
              </w:rPr>
            </w:pPr>
            <w:r>
              <w:rPr>
                <w:kern w:val="2"/>
              </w:rPr>
              <w:t>政府采购金额（当年</w:t>
            </w:r>
            <w:r>
              <w:rPr>
                <w:rFonts w:hint="eastAsia"/>
                <w:kern w:val="2"/>
                <w:lang w:eastAsia="zh-CN"/>
              </w:rPr>
              <w:t>单位</w:t>
            </w:r>
            <w:r>
              <w:rPr>
                <w:kern w:val="2"/>
              </w:rPr>
              <w:t>预算安排资金）</w:t>
            </w:r>
          </w:p>
        </w:tc>
        <w:tc>
          <w:tcPr>
            <w:tcW w:w="924" w:type="dxa"/>
            <w:vMerge w:val="restart"/>
            <w:vAlign w:val="center"/>
          </w:tcPr>
          <w:p>
            <w:pPr>
              <w:pStyle w:val="17"/>
              <w:keepNext w:val="0"/>
              <w:keepLines w:val="0"/>
              <w:widowControl/>
              <w:suppressLineNumbers w:val="0"/>
              <w:spacing w:beforeAutospacing="0" w:afterAutospacing="0"/>
              <w:ind w:left="0" w:right="0"/>
              <w:rPr>
                <w:kern w:val="2"/>
              </w:rPr>
            </w:pPr>
            <w:r>
              <w:rPr>
                <w:kern w:val="2"/>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97" w:type="dxa"/>
            <w:vAlign w:val="center"/>
          </w:tcPr>
          <w:p>
            <w:pPr>
              <w:pStyle w:val="17"/>
              <w:keepNext w:val="0"/>
              <w:keepLines w:val="0"/>
              <w:widowControl/>
              <w:suppressLineNumbers w:val="0"/>
              <w:spacing w:beforeAutospacing="0" w:afterAutospacing="0"/>
              <w:ind w:left="0" w:right="0"/>
              <w:rPr>
                <w:kern w:val="2"/>
              </w:rPr>
            </w:pPr>
            <w:r>
              <w:rPr>
                <w:kern w:val="2"/>
              </w:rPr>
              <w:t>项目名称</w:t>
            </w:r>
          </w:p>
        </w:tc>
        <w:tc>
          <w:tcPr>
            <w:tcW w:w="848" w:type="dxa"/>
            <w:vAlign w:val="center"/>
          </w:tcPr>
          <w:p>
            <w:pPr>
              <w:pStyle w:val="17"/>
              <w:keepNext w:val="0"/>
              <w:keepLines w:val="0"/>
              <w:widowControl/>
              <w:suppressLineNumbers w:val="0"/>
              <w:spacing w:beforeAutospacing="0" w:afterAutospacing="0"/>
              <w:ind w:left="0" w:right="0"/>
              <w:rPr>
                <w:kern w:val="2"/>
              </w:rPr>
            </w:pPr>
            <w:r>
              <w:rPr>
                <w:kern w:val="2"/>
              </w:rPr>
              <w:t>预算    资金</w:t>
            </w:r>
          </w:p>
        </w:tc>
        <w:tc>
          <w:tcPr>
            <w:tcW w:w="382" w:type="dxa"/>
            <w:vMerge w:val="continue"/>
          </w:tcPr>
          <w:p>
            <w:pPr>
              <w:keepNext w:val="0"/>
              <w:keepLines w:val="0"/>
              <w:widowControl/>
              <w:suppressLineNumbers w:val="0"/>
              <w:spacing w:before="0" w:beforeAutospacing="0" w:after="0" w:afterAutospacing="0"/>
              <w:ind w:left="0" w:right="0"/>
              <w:rPr>
                <w:kern w:val="2"/>
              </w:rPr>
            </w:pPr>
          </w:p>
        </w:tc>
        <w:tc>
          <w:tcPr>
            <w:tcW w:w="669" w:type="dxa"/>
            <w:vMerge w:val="continue"/>
          </w:tcPr>
          <w:p>
            <w:pPr>
              <w:keepNext w:val="0"/>
              <w:keepLines w:val="0"/>
              <w:widowControl/>
              <w:suppressLineNumbers w:val="0"/>
              <w:spacing w:before="0" w:beforeAutospacing="0" w:after="0" w:afterAutospacing="0"/>
              <w:ind w:left="0" w:right="0"/>
              <w:rPr>
                <w:kern w:val="2"/>
              </w:rPr>
            </w:pPr>
          </w:p>
        </w:tc>
        <w:tc>
          <w:tcPr>
            <w:tcW w:w="924" w:type="dxa"/>
            <w:vMerge w:val="continue"/>
          </w:tcPr>
          <w:p>
            <w:pPr>
              <w:keepNext w:val="0"/>
              <w:keepLines w:val="0"/>
              <w:widowControl/>
              <w:suppressLineNumbers w:val="0"/>
              <w:spacing w:before="0" w:beforeAutospacing="0" w:after="0" w:afterAutospacing="0"/>
              <w:ind w:left="0" w:right="0"/>
              <w:rPr>
                <w:kern w:val="2"/>
              </w:rPr>
            </w:pPr>
          </w:p>
        </w:tc>
        <w:tc>
          <w:tcPr>
            <w:tcW w:w="924" w:type="dxa"/>
            <w:vMerge w:val="continue"/>
          </w:tcPr>
          <w:p>
            <w:pPr>
              <w:keepNext w:val="0"/>
              <w:keepLines w:val="0"/>
              <w:widowControl/>
              <w:suppressLineNumbers w:val="0"/>
              <w:spacing w:before="0" w:beforeAutospacing="0" w:after="0" w:afterAutospacing="0"/>
              <w:ind w:left="0" w:right="0"/>
              <w:rPr>
                <w:kern w:val="2"/>
              </w:rPr>
            </w:pPr>
          </w:p>
        </w:tc>
        <w:tc>
          <w:tcPr>
            <w:tcW w:w="1098" w:type="dxa"/>
            <w:vMerge w:val="continue"/>
          </w:tcPr>
          <w:p>
            <w:pPr>
              <w:keepNext w:val="0"/>
              <w:keepLines w:val="0"/>
              <w:widowControl/>
              <w:suppressLineNumbers w:val="0"/>
              <w:spacing w:before="0" w:beforeAutospacing="0" w:after="0" w:afterAutospacing="0"/>
              <w:ind w:left="0" w:right="0"/>
              <w:rPr>
                <w:kern w:val="2"/>
              </w:rPr>
            </w:pPr>
          </w:p>
        </w:tc>
        <w:tc>
          <w:tcPr>
            <w:tcW w:w="750"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一般公共预算拨款</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基金预算拨款</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国有资本经营预算拨款</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财政专户核拨</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单位    资金</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财政拨    款结转</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非财政    拨款结    转结余</w:t>
            </w:r>
          </w:p>
        </w:tc>
        <w:tc>
          <w:tcPr>
            <w:tcW w:w="924"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797" w:type="dxa"/>
            <w:vAlign w:val="center"/>
          </w:tcPr>
          <w:p>
            <w:pPr>
              <w:pStyle w:val="21"/>
              <w:keepNext w:val="0"/>
              <w:keepLines w:val="0"/>
              <w:widowControl/>
              <w:suppressLineNumbers w:val="0"/>
              <w:spacing w:beforeAutospacing="0" w:afterAutospacing="0"/>
              <w:ind w:left="0" w:right="0"/>
              <w:rPr>
                <w:kern w:val="2"/>
              </w:rPr>
            </w:pPr>
            <w:r>
              <w:rPr>
                <w:kern w:val="2"/>
              </w:rPr>
              <w:t>合  计</w:t>
            </w:r>
          </w:p>
        </w:tc>
        <w:tc>
          <w:tcPr>
            <w:tcW w:w="848" w:type="dxa"/>
            <w:vAlign w:val="center"/>
          </w:tcPr>
          <w:p>
            <w:pPr>
              <w:pStyle w:val="22"/>
              <w:keepNext w:val="0"/>
              <w:keepLines w:val="0"/>
              <w:widowControl/>
              <w:suppressLineNumbers w:val="0"/>
              <w:spacing w:beforeAutospacing="0" w:afterAutospacing="0"/>
              <w:ind w:left="0" w:right="0"/>
              <w:rPr>
                <w:rFonts w:hint="default" w:eastAsia="方正书宋_GBK"/>
                <w:kern w:val="2"/>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2.55</w:t>
            </w:r>
          </w:p>
        </w:tc>
        <w:tc>
          <w:tcPr>
            <w:tcW w:w="382" w:type="dxa"/>
            <w:vAlign w:val="center"/>
          </w:tcPr>
          <w:p>
            <w:pPr>
              <w:pStyle w:val="23"/>
              <w:keepNext w:val="0"/>
              <w:keepLines w:val="0"/>
              <w:widowControl/>
              <w:suppressLineNumbers w:val="0"/>
              <w:spacing w:beforeAutospacing="0" w:afterAutospacing="0"/>
              <w:ind w:left="0" w:right="0"/>
              <w:rPr>
                <w:kern w:val="2"/>
              </w:rPr>
            </w:pPr>
          </w:p>
        </w:tc>
        <w:tc>
          <w:tcPr>
            <w:tcW w:w="669" w:type="dxa"/>
            <w:vAlign w:val="center"/>
          </w:tcPr>
          <w:p>
            <w:pPr>
              <w:pStyle w:val="23"/>
              <w:keepNext w:val="0"/>
              <w:keepLines w:val="0"/>
              <w:widowControl/>
              <w:suppressLineNumbers w:val="0"/>
              <w:spacing w:beforeAutospacing="0" w:afterAutospacing="0"/>
              <w:ind w:left="0" w:right="0"/>
              <w:rPr>
                <w:kern w:val="2"/>
              </w:rPr>
            </w:pPr>
          </w:p>
        </w:tc>
        <w:tc>
          <w:tcPr>
            <w:tcW w:w="924" w:type="dxa"/>
            <w:vAlign w:val="center"/>
          </w:tcPr>
          <w:p>
            <w:pPr>
              <w:pStyle w:val="21"/>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1098" w:type="dxa"/>
            <w:vAlign w:val="center"/>
          </w:tcPr>
          <w:p>
            <w:pPr>
              <w:pStyle w:val="22"/>
              <w:keepNext w:val="0"/>
              <w:keepLines w:val="0"/>
              <w:widowControl/>
              <w:suppressLineNumbers w:val="0"/>
              <w:spacing w:beforeAutospacing="0" w:afterAutospacing="0"/>
              <w:ind w:left="0" w:right="0"/>
              <w:rPr>
                <w:kern w:val="2"/>
              </w:rPr>
            </w:pPr>
          </w:p>
        </w:tc>
        <w:tc>
          <w:tcPr>
            <w:tcW w:w="750"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atLeast"/>
          <w:jc w:val="center"/>
        </w:trPr>
        <w:tc>
          <w:tcPr>
            <w:tcW w:w="1797" w:type="dxa"/>
            <w:vAlign w:val="center"/>
          </w:tcPr>
          <w:p>
            <w:pPr>
              <w:pStyle w:val="21"/>
              <w:keepNext w:val="0"/>
              <w:keepLines w:val="0"/>
              <w:widowControl/>
              <w:suppressLineNumbers w:val="0"/>
              <w:spacing w:beforeAutospacing="0" w:afterAutospacing="0"/>
              <w:ind w:left="0" w:right="0"/>
              <w:rPr>
                <w:kern w:val="2"/>
              </w:rPr>
            </w:pPr>
            <w:r>
              <w:rPr>
                <w:kern w:val="2"/>
              </w:rPr>
              <w:t>遵化市铁厂镇人民政府小计</w:t>
            </w:r>
          </w:p>
        </w:tc>
        <w:tc>
          <w:tcPr>
            <w:tcW w:w="848" w:type="dxa"/>
            <w:vAlign w:val="center"/>
          </w:tcPr>
          <w:p>
            <w:pPr>
              <w:pStyle w:val="22"/>
              <w:keepNext w:val="0"/>
              <w:keepLines w:val="0"/>
              <w:widowControl/>
              <w:suppressLineNumbers w:val="0"/>
              <w:spacing w:beforeAutospacing="0" w:afterAutospacing="0"/>
              <w:ind w:left="0" w:right="0"/>
              <w:rPr>
                <w:rFonts w:hint="default" w:eastAsia="方正书宋_GBK"/>
                <w:kern w:val="2"/>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2.55</w:t>
            </w:r>
          </w:p>
        </w:tc>
        <w:tc>
          <w:tcPr>
            <w:tcW w:w="382" w:type="dxa"/>
            <w:vAlign w:val="center"/>
          </w:tcPr>
          <w:p>
            <w:pPr>
              <w:pStyle w:val="23"/>
              <w:keepNext w:val="0"/>
              <w:keepLines w:val="0"/>
              <w:widowControl/>
              <w:suppressLineNumbers w:val="0"/>
              <w:spacing w:beforeAutospacing="0" w:afterAutospacing="0"/>
              <w:ind w:left="0" w:right="0"/>
              <w:rPr>
                <w:kern w:val="2"/>
              </w:rPr>
            </w:pPr>
          </w:p>
        </w:tc>
        <w:tc>
          <w:tcPr>
            <w:tcW w:w="669" w:type="dxa"/>
            <w:vAlign w:val="center"/>
          </w:tcPr>
          <w:p>
            <w:pPr>
              <w:pStyle w:val="23"/>
              <w:keepNext w:val="0"/>
              <w:keepLines w:val="0"/>
              <w:widowControl/>
              <w:suppressLineNumbers w:val="0"/>
              <w:spacing w:beforeAutospacing="0" w:afterAutospacing="0"/>
              <w:ind w:left="0" w:right="0"/>
              <w:rPr>
                <w:kern w:val="2"/>
              </w:rPr>
            </w:pPr>
          </w:p>
        </w:tc>
        <w:tc>
          <w:tcPr>
            <w:tcW w:w="924" w:type="dxa"/>
            <w:vAlign w:val="center"/>
          </w:tcPr>
          <w:p>
            <w:pPr>
              <w:pStyle w:val="21"/>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1098" w:type="dxa"/>
            <w:vAlign w:val="center"/>
          </w:tcPr>
          <w:p>
            <w:pPr>
              <w:pStyle w:val="22"/>
              <w:keepNext w:val="0"/>
              <w:keepLines w:val="0"/>
              <w:widowControl/>
              <w:suppressLineNumbers w:val="0"/>
              <w:spacing w:beforeAutospacing="0" w:afterAutospacing="0"/>
              <w:ind w:left="0" w:right="0"/>
              <w:rPr>
                <w:kern w:val="2"/>
              </w:rPr>
            </w:pPr>
          </w:p>
        </w:tc>
        <w:tc>
          <w:tcPr>
            <w:tcW w:w="750"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7" w:type="dxa"/>
            <w:vAlign w:val="center"/>
          </w:tcPr>
          <w:p>
            <w:pPr>
              <w:pStyle w:val="19"/>
              <w:keepNext w:val="0"/>
              <w:keepLines w:val="0"/>
              <w:widowControl/>
              <w:suppressLineNumbers w:val="0"/>
              <w:spacing w:beforeAutospacing="0" w:afterAutospacing="0"/>
              <w:ind w:left="0" w:right="0"/>
              <w:rPr>
                <w:kern w:val="2"/>
              </w:rPr>
            </w:pPr>
            <w:r>
              <w:rPr>
                <w:kern w:val="2"/>
              </w:rPr>
              <w:t>安可计算机购置</w:t>
            </w:r>
          </w:p>
        </w:tc>
        <w:tc>
          <w:tcPr>
            <w:tcW w:w="848"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382" w:type="dxa"/>
            <w:vAlign w:val="center"/>
          </w:tcPr>
          <w:p>
            <w:pPr>
              <w:pStyle w:val="19"/>
              <w:keepNext w:val="0"/>
              <w:keepLines w:val="0"/>
              <w:widowControl/>
              <w:suppressLineNumbers w:val="0"/>
              <w:spacing w:beforeAutospacing="0" w:afterAutospacing="0"/>
              <w:ind w:left="0" w:right="0"/>
              <w:rPr>
                <w:kern w:val="2"/>
              </w:rPr>
            </w:pPr>
            <w:r>
              <w:rPr>
                <w:kern w:val="2"/>
              </w:rPr>
              <w:t>台式计算机</w:t>
            </w:r>
          </w:p>
        </w:tc>
        <w:tc>
          <w:tcPr>
            <w:tcW w:w="669" w:type="dxa"/>
            <w:vAlign w:val="center"/>
          </w:tcPr>
          <w:p>
            <w:pPr>
              <w:pStyle w:val="19"/>
              <w:keepNext w:val="0"/>
              <w:keepLines w:val="0"/>
              <w:widowControl/>
              <w:suppressLineNumbers w:val="0"/>
              <w:spacing w:beforeAutospacing="0" w:afterAutospacing="0"/>
              <w:ind w:left="0" w:right="0"/>
              <w:rPr>
                <w:kern w:val="2"/>
              </w:rPr>
            </w:pPr>
            <w:r>
              <w:rPr>
                <w:kern w:val="2"/>
              </w:rPr>
              <w:t>A02010105</w:t>
            </w:r>
          </w:p>
        </w:tc>
        <w:tc>
          <w:tcPr>
            <w:tcW w:w="924" w:type="dxa"/>
            <w:vAlign w:val="center"/>
          </w:tcPr>
          <w:p>
            <w:pPr>
              <w:pStyle w:val="20"/>
              <w:keepNext w:val="0"/>
              <w:keepLines w:val="0"/>
              <w:widowControl/>
              <w:suppressLineNumbers w:val="0"/>
              <w:spacing w:beforeAutospacing="0" w:afterAutospacing="0"/>
              <w:ind w:left="0" w:right="0"/>
              <w:rPr>
                <w:kern w:val="2"/>
              </w:rPr>
            </w:pPr>
            <w:r>
              <w:rPr>
                <w:kern w:val="2"/>
              </w:rPr>
              <w:t>万元</w:t>
            </w:r>
          </w:p>
        </w:tc>
        <w:tc>
          <w:tcPr>
            <w:tcW w:w="924" w:type="dxa"/>
            <w:vAlign w:val="center"/>
          </w:tcPr>
          <w:p>
            <w:pPr>
              <w:pStyle w:val="18"/>
              <w:keepNext w:val="0"/>
              <w:keepLines w:val="0"/>
              <w:widowControl/>
              <w:suppressLineNumbers w:val="0"/>
              <w:spacing w:beforeAutospacing="0" w:afterAutospacing="0"/>
              <w:ind w:left="0" w:right="0"/>
              <w:rPr>
                <w:kern w:val="2"/>
              </w:rPr>
            </w:pPr>
            <w:r>
              <w:rPr>
                <w:kern w:val="2"/>
              </w:rPr>
              <w:t>3</w:t>
            </w:r>
          </w:p>
        </w:tc>
        <w:tc>
          <w:tcPr>
            <w:tcW w:w="1098" w:type="dxa"/>
            <w:vAlign w:val="center"/>
          </w:tcPr>
          <w:p>
            <w:pPr>
              <w:pStyle w:val="18"/>
              <w:keepNext w:val="0"/>
              <w:keepLines w:val="0"/>
              <w:widowControl/>
              <w:suppressLineNumbers w:val="0"/>
              <w:spacing w:beforeAutospacing="0" w:afterAutospacing="0"/>
              <w:ind w:left="0" w:right="0"/>
              <w:rPr>
                <w:kern w:val="2"/>
              </w:rPr>
            </w:pPr>
            <w:r>
              <w:rPr>
                <w:kern w:val="2"/>
              </w:rPr>
              <w:t>0.85</w:t>
            </w:r>
          </w:p>
        </w:tc>
        <w:tc>
          <w:tcPr>
            <w:tcW w:w="75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遵化市铁厂镇人民政府上年末固定资产金额为252.21万元（详见下表）。本年度拟购置固定资产总额为2.55万元，已按要求列入政府采购预算，详见政府采购预算表。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5669"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2835" w:type="dxa"/>
            <w:vAlign w:val="center"/>
          </w:tcPr>
          <w:p>
            <w:pPr>
              <w:pStyle w:val="17"/>
              <w:keepNext w:val="0"/>
              <w:keepLines w:val="0"/>
              <w:widowControl/>
              <w:suppressLineNumbers w:val="0"/>
              <w:spacing w:beforeAutospacing="0" w:afterAutospacing="0"/>
              <w:ind w:left="0" w:right="0"/>
              <w:rPr>
                <w:kern w:val="2"/>
              </w:rPr>
            </w:pPr>
            <w:r>
              <w:rPr>
                <w:kern w:val="2"/>
              </w:rPr>
              <w:t>数量</w:t>
            </w:r>
          </w:p>
        </w:tc>
        <w:tc>
          <w:tcPr>
            <w:tcW w:w="2835" w:type="dxa"/>
            <w:vAlign w:val="center"/>
          </w:tcPr>
          <w:p>
            <w:pPr>
              <w:pStyle w:val="17"/>
              <w:keepNext w:val="0"/>
              <w:keepLines w:val="0"/>
              <w:widowControl/>
              <w:suppressLineNumbers w:val="0"/>
              <w:spacing w:beforeAutospacing="0" w:afterAutospacing="0"/>
              <w:ind w:left="0" w:right="0"/>
              <w:rPr>
                <w:kern w:val="2"/>
              </w:rPr>
            </w:pPr>
            <w:r>
              <w:rPr>
                <w:kern w:val="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资产总额</w:t>
            </w:r>
          </w:p>
        </w:tc>
        <w:tc>
          <w:tcPr>
            <w:tcW w:w="2835" w:type="dxa"/>
            <w:vAlign w:val="center"/>
          </w:tcPr>
          <w:p>
            <w:pPr>
              <w:pStyle w:val="20"/>
              <w:keepNext w:val="0"/>
              <w:keepLines w:val="0"/>
              <w:widowControl/>
              <w:suppressLineNumbers w:val="0"/>
              <w:spacing w:beforeAutospacing="0" w:afterAutospacing="0"/>
              <w:ind w:left="0" w:right="0"/>
              <w:rPr>
                <w:kern w:val="2"/>
              </w:rPr>
            </w:pP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252.21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1、房屋（平方米）</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1190</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　　其中：办公用房（平方米）</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1190</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2、车辆（台、辆）</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3、单价在20万元以上的设备</w:t>
            </w:r>
          </w:p>
        </w:tc>
        <w:tc>
          <w:tcPr>
            <w:tcW w:w="2835" w:type="dxa"/>
            <w:vAlign w:val="center"/>
          </w:tcPr>
          <w:p>
            <w:pPr>
              <w:pStyle w:val="20"/>
              <w:keepNext w:val="0"/>
              <w:keepLines w:val="0"/>
              <w:widowControl/>
              <w:suppressLineNumbers w:val="0"/>
              <w:spacing w:beforeAutospacing="0" w:afterAutospacing="0"/>
              <w:ind w:left="0" w:right="0"/>
              <w:rPr>
                <w:kern w:val="2"/>
              </w:rPr>
            </w:pPr>
          </w:p>
        </w:tc>
        <w:tc>
          <w:tcPr>
            <w:tcW w:w="283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4、其他固定资产</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612</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177.21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方正仿宋简体" w:hAnsi="方正仿宋简体" w:eastAsia="方正仿宋简体" w:cs="方正仿宋简体"/>
          <w:b w:val="0"/>
          <w:bCs w:val="0"/>
          <w:color w:val="000000"/>
          <w:sz w:val="32"/>
          <w:szCs w:val="32"/>
        </w:rPr>
        <w:t>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方正仿宋简体" w:hAnsi="方正仿宋简体" w:eastAsia="方正仿宋简体" w:cs="方正仿宋简体"/>
          <w:b w:val="0"/>
          <w:bCs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方正仿宋简体" w:hAnsi="方正仿宋简体" w:eastAsia="方正仿宋简体" w:cs="方正仿宋简体"/>
          <w:b w:val="0"/>
          <w:bCs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方正仿宋简体" w:hAnsi="方正仿宋简体" w:eastAsia="方正仿宋简体" w:cs="方正仿宋简体"/>
          <w:b w:val="0"/>
          <w:bCs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方正仿宋简体" w:hAnsi="方正仿宋简体" w:eastAsia="方正仿宋简体" w:cs="方正仿宋简体"/>
          <w:b w:val="0"/>
          <w:bCs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方正仿宋简体" w:hAnsi="方正仿宋简体" w:eastAsia="方正仿宋简体" w:cs="方正仿宋简体"/>
          <w:b w:val="0"/>
          <w:bCs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方正仿宋简体" w:hAnsi="方正仿宋简体" w:eastAsia="方正仿宋简体" w:cs="方正仿宋简体"/>
          <w:b w:val="0"/>
          <w:bCs w:val="0"/>
          <w:color w:val="000000"/>
          <w:sz w:val="32"/>
          <w:szCs w:val="32"/>
        </w:rPr>
        <w:t>纳入</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方正仿宋简体" w:hAnsi="方正仿宋简体" w:eastAsia="方正仿宋简体" w:cs="方正仿宋简体"/>
          <w:b w:val="0"/>
          <w:bCs w:val="0"/>
          <w:color w:val="000000"/>
          <w:sz w:val="32"/>
          <w:szCs w:val="32"/>
        </w:rPr>
        <w:t>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方正仿宋简体" w:hAnsi="方正仿宋简体" w:eastAsia="方正仿宋简体" w:cs="方正仿宋简体"/>
          <w:b w:val="0"/>
          <w:bCs w:val="0"/>
          <w:color w:val="000000"/>
          <w:sz w:val="32"/>
          <w:szCs w:val="32"/>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方正仿宋简体" w:hAnsi="方正仿宋简体" w:eastAsia="方正仿宋简体" w:cs="方正仿宋简体"/>
          <w:b w:val="0"/>
          <w:bCs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10" w:after="10" w:line="240" w:lineRule="auto"/>
        <w:ind w:firstLine="640"/>
        <w:jc w:val="left"/>
        <w:outlineLvl w:val="2"/>
        <w:rPr>
          <w:rFonts w:ascii="黑体" w:hAnsi="黑体" w:eastAsia="黑体" w:cs="黑体"/>
          <w:color w:val="000000"/>
          <w:sz w:val="32"/>
        </w:rPr>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无其他需要说明的事项。</w:t>
      </w:r>
    </w:p>
    <w:p>
      <w:pPr>
        <w:keepNext w:val="0"/>
        <w:keepLines w:val="0"/>
        <w:pageBreakBefore w:val="0"/>
        <w:widowControl/>
        <w:kinsoku/>
        <w:wordWrap/>
        <w:overflowPunct/>
        <w:topLinePunct w:val="0"/>
        <w:autoSpaceDE/>
        <w:autoSpaceDN/>
        <w:bidi w:val="0"/>
        <w:adjustRightInd/>
        <w:snapToGrid/>
        <w:spacing w:before="0" w:after="0" w:line="500" w:lineRule="exact"/>
        <w:jc w:val="left"/>
        <w:textAlignment w:val="auto"/>
        <w:outlineLvl w:val="9"/>
      </w:pPr>
    </w:p>
    <w:sectPr>
      <w:footerReference r:id="rId9" w:type="default"/>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608D3"/>
    <w:multiLevelType w:val="singleLevel"/>
    <w:tmpl w:val="7DD608D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jMyMzYzN2M0YjkzMjk2NmM3MDc1NDg4NmVhN2QifQ=="/>
  </w:docVars>
  <w:rsids>
    <w:rsidRoot w:val="00000000"/>
    <w:rsid w:val="00720C10"/>
    <w:rsid w:val="02466051"/>
    <w:rsid w:val="05D80B2E"/>
    <w:rsid w:val="064875FF"/>
    <w:rsid w:val="06D417E1"/>
    <w:rsid w:val="07081F96"/>
    <w:rsid w:val="08D901A9"/>
    <w:rsid w:val="09F25029"/>
    <w:rsid w:val="0C322DE7"/>
    <w:rsid w:val="12123625"/>
    <w:rsid w:val="153C6915"/>
    <w:rsid w:val="19E23C80"/>
    <w:rsid w:val="1D017037"/>
    <w:rsid w:val="1D4A260D"/>
    <w:rsid w:val="1E284561"/>
    <w:rsid w:val="1F743E54"/>
    <w:rsid w:val="1FEF05D9"/>
    <w:rsid w:val="249577CA"/>
    <w:rsid w:val="25711CF8"/>
    <w:rsid w:val="29C8073A"/>
    <w:rsid w:val="29E913CB"/>
    <w:rsid w:val="2A767B6F"/>
    <w:rsid w:val="31303DDD"/>
    <w:rsid w:val="372F15A8"/>
    <w:rsid w:val="37A07DB8"/>
    <w:rsid w:val="3B5946B9"/>
    <w:rsid w:val="3D551116"/>
    <w:rsid w:val="3D8128D7"/>
    <w:rsid w:val="40060766"/>
    <w:rsid w:val="45D353A2"/>
    <w:rsid w:val="48766114"/>
    <w:rsid w:val="4A114A90"/>
    <w:rsid w:val="4A4E421D"/>
    <w:rsid w:val="4B27277B"/>
    <w:rsid w:val="53E867AB"/>
    <w:rsid w:val="543B3201"/>
    <w:rsid w:val="552D30AC"/>
    <w:rsid w:val="5A983DFD"/>
    <w:rsid w:val="5C0E1BCA"/>
    <w:rsid w:val="5D740849"/>
    <w:rsid w:val="625E3163"/>
    <w:rsid w:val="634F5D00"/>
    <w:rsid w:val="644D0953"/>
    <w:rsid w:val="64662BF2"/>
    <w:rsid w:val="66AF3535"/>
    <w:rsid w:val="6C4E7431"/>
    <w:rsid w:val="6C6614F2"/>
    <w:rsid w:val="6D413DAD"/>
    <w:rsid w:val="6FD3211F"/>
    <w:rsid w:val="7253779C"/>
    <w:rsid w:val="748C3763"/>
    <w:rsid w:val="775841CD"/>
    <w:rsid w:val="799A7FE1"/>
    <w:rsid w:val="79D96326"/>
    <w:rsid w:val="7BB51E37"/>
    <w:rsid w:val="7EB65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标4"/>
    <w:basedOn w:val="37"/>
    <w:next w:val="1"/>
    <w:qFormat/>
    <w:uiPriority w:val="0"/>
    <w:pPr>
      <w:spacing w:before="240"/>
      <w:outlineLvl w:val="3"/>
    </w:pPr>
    <w:rPr>
      <w:rFonts w:cs="Arial"/>
    </w:rPr>
  </w:style>
  <w:style w:type="paragraph" w:customStyle="1" w:styleId="37">
    <w:name w:val="标3"/>
    <w:basedOn w:val="1"/>
    <w:autoRedefine/>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2023-02-28T15:00:06Z</dcterms:created>
  <dcterms:modified xsi:type="dcterms:W3CDTF">2023-02-28T07:00:06Z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2023-02-28T15:00:12Z</dcterms:created>
  <dcterms:modified xsi:type="dcterms:W3CDTF">2023-02-28T07:00:11Z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bae845b-a6d5-40c8-9100-6d0e2efefbe0}">
  <ds:schemaRefs/>
</ds:datastoreItem>
</file>

<file path=customXml/itemProps11.xml><?xml version="1.0" encoding="utf-8"?>
<ds:datastoreItem xmlns:ds="http://schemas.openxmlformats.org/officeDocument/2006/customXml" ds:itemID="{9cad3ef5-f707-447b-9f7d-a8a63255de96}">
  <ds:schemaRefs/>
</ds:datastoreItem>
</file>

<file path=customXml/itemProps12.xml><?xml version="1.0" encoding="utf-8"?>
<ds:datastoreItem xmlns:ds="http://schemas.openxmlformats.org/officeDocument/2006/customXml" ds:itemID="{76bfde3e-1d8a-4312-b98a-01f0be67c018}">
  <ds:schemaRefs/>
</ds:datastoreItem>
</file>

<file path=customXml/itemProps13.xml><?xml version="1.0" encoding="utf-8"?>
<ds:datastoreItem xmlns:ds="http://schemas.openxmlformats.org/officeDocument/2006/customXml" ds:itemID="{1f16f628-058f-4c96-9fe7-0248915fdd7f}">
  <ds:schemaRefs/>
</ds:datastoreItem>
</file>

<file path=customXml/itemProps14.xml><?xml version="1.0" encoding="utf-8"?>
<ds:datastoreItem xmlns:ds="http://schemas.openxmlformats.org/officeDocument/2006/customXml" ds:itemID="{2213fa66-5432-4277-898d-22c8a779d323}">
  <ds:schemaRefs/>
</ds:datastoreItem>
</file>

<file path=customXml/itemProps15.xml><?xml version="1.0" encoding="utf-8"?>
<ds:datastoreItem xmlns:ds="http://schemas.openxmlformats.org/officeDocument/2006/customXml" ds:itemID="{4ddb9f0d-f46a-45c8-95ba-cc68bb11f47e}">
  <ds:schemaRefs/>
</ds:datastoreItem>
</file>

<file path=customXml/itemProps16.xml><?xml version="1.0" encoding="utf-8"?>
<ds:datastoreItem xmlns:ds="http://schemas.openxmlformats.org/officeDocument/2006/customXml" ds:itemID="{a2e2e279-d6f7-4bcc-a8c1-742554452557}">
  <ds:schemaRefs/>
</ds:datastoreItem>
</file>

<file path=customXml/itemProps17.xml><?xml version="1.0" encoding="utf-8"?>
<ds:datastoreItem xmlns:ds="http://schemas.openxmlformats.org/officeDocument/2006/customXml" ds:itemID="{9e2b494c-9468-4f4a-b85e-467e62726427}">
  <ds:schemaRefs/>
</ds:datastoreItem>
</file>

<file path=customXml/itemProps18.xml><?xml version="1.0" encoding="utf-8"?>
<ds:datastoreItem xmlns:ds="http://schemas.openxmlformats.org/officeDocument/2006/customXml" ds:itemID="{ffbcd59e-23fa-442d-bbfe-7a1954d49a13}">
  <ds:schemaRefs/>
</ds:datastoreItem>
</file>

<file path=customXml/itemProps19.xml><?xml version="1.0" encoding="utf-8"?>
<ds:datastoreItem xmlns:ds="http://schemas.openxmlformats.org/officeDocument/2006/customXml" ds:itemID="{e6d93930-9bee-4247-b0fc-7f7b63a68ae6}">
  <ds:schemaRefs/>
</ds:datastoreItem>
</file>

<file path=customXml/itemProps2.xml><?xml version="1.0" encoding="utf-8"?>
<ds:datastoreItem xmlns:ds="http://schemas.openxmlformats.org/officeDocument/2006/customXml" ds:itemID="{0f935f34-441b-42ca-b8c8-2cf1346e9592}">
  <ds:schemaRefs/>
</ds:datastoreItem>
</file>

<file path=customXml/itemProps20.xml><?xml version="1.0" encoding="utf-8"?>
<ds:datastoreItem xmlns:ds="http://schemas.openxmlformats.org/officeDocument/2006/customXml" ds:itemID="{f4c97262-6821-4601-821c-30ad4fbbe921}">
  <ds:schemaRefs/>
</ds:datastoreItem>
</file>

<file path=customXml/itemProps21.xml><?xml version="1.0" encoding="utf-8"?>
<ds:datastoreItem xmlns:ds="http://schemas.openxmlformats.org/officeDocument/2006/customXml" ds:itemID="{138d383c-5a26-4473-98bb-4a5924fca2ed}">
  <ds:schemaRefs/>
</ds:datastoreItem>
</file>

<file path=customXml/itemProps22.xml><?xml version="1.0" encoding="utf-8"?>
<ds:datastoreItem xmlns:ds="http://schemas.openxmlformats.org/officeDocument/2006/customXml" ds:itemID="{dcf1d41d-0338-4ab9-a146-7f917ce0b25a}">
  <ds:schemaRefs/>
</ds:datastoreItem>
</file>

<file path=customXml/itemProps23.xml><?xml version="1.0" encoding="utf-8"?>
<ds:datastoreItem xmlns:ds="http://schemas.openxmlformats.org/officeDocument/2006/customXml" ds:itemID="{53e14d6f-c50b-4aed-af2e-727abc922d3b}">
  <ds:schemaRefs/>
</ds:datastoreItem>
</file>

<file path=customXml/itemProps3.xml><?xml version="1.0" encoding="utf-8"?>
<ds:datastoreItem xmlns:ds="http://schemas.openxmlformats.org/officeDocument/2006/customXml" ds:itemID="{be31848c-d470-4b23-944a-9545b0af2142}">
  <ds:schemaRefs/>
</ds:datastoreItem>
</file>

<file path=customXml/itemProps4.xml><?xml version="1.0" encoding="utf-8"?>
<ds:datastoreItem xmlns:ds="http://schemas.openxmlformats.org/officeDocument/2006/customXml" ds:itemID="{ef84cf10-b573-42f4-b2dd-82ff702f0c94}">
  <ds:schemaRefs/>
</ds:datastoreItem>
</file>

<file path=customXml/itemProps5.xml><?xml version="1.0" encoding="utf-8"?>
<ds:datastoreItem xmlns:ds="http://schemas.openxmlformats.org/officeDocument/2006/customXml" ds:itemID="{8c2dd7a1-2f73-4ecf-9cd8-44203ea8838a}">
  <ds:schemaRefs/>
</ds:datastoreItem>
</file>

<file path=customXml/itemProps6.xml><?xml version="1.0" encoding="utf-8"?>
<ds:datastoreItem xmlns:ds="http://schemas.openxmlformats.org/officeDocument/2006/customXml" ds:itemID="{360abf08-7b46-4033-a653-5b43f0892297}">
  <ds:schemaRefs/>
</ds:datastoreItem>
</file>

<file path=customXml/itemProps7.xml><?xml version="1.0" encoding="utf-8"?>
<ds:datastoreItem xmlns:ds="http://schemas.openxmlformats.org/officeDocument/2006/customXml" ds:itemID="{cfb99d28-164b-4353-aee7-adac94f833eb}">
  <ds:schemaRefs/>
</ds:datastoreItem>
</file>

<file path=customXml/itemProps8.xml><?xml version="1.0" encoding="utf-8"?>
<ds:datastoreItem xmlns:ds="http://schemas.openxmlformats.org/officeDocument/2006/customXml" ds:itemID="{13208f93-e5a2-41b0-8c3b-26a21301fb5d}">
  <ds:schemaRefs/>
</ds:datastoreItem>
</file>

<file path=customXml/itemProps9.xml><?xml version="1.0" encoding="utf-8"?>
<ds:datastoreItem xmlns:ds="http://schemas.openxmlformats.org/officeDocument/2006/customXml" ds:itemID="{c20ad27d-9c71-4efa-9b7c-6071c9779346}">
  <ds:schemaRefs/>
</ds:datastoreItem>
</file>

<file path=docProps/app.xml><?xml version="1.0" encoding="utf-8"?>
<Properties xmlns="http://schemas.openxmlformats.org/officeDocument/2006/extended-properties" xmlns:vt="http://schemas.openxmlformats.org/officeDocument/2006/docPropsVTypes">
  <Pages>39</Pages>
  <Words>13243</Words>
  <Characters>15266</Characters>
  <TotalTime>1</TotalTime>
  <ScaleCrop>false</ScaleCrop>
  <LinksUpToDate>false</LinksUpToDate>
  <CharactersWithSpaces>15448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2023-02-28T15:00:00Z</dcterms:created>
  <dc:creator>lenovo</dc:creator>
  <cp:lastModifiedBy>Administrator</cp:lastModifiedBy>
  <dcterms:modified xsi:type="dcterms:W3CDTF">2024-08-23T04:07:22Z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C5CFC65A0B8D4CA18DFB881E040623AE_13</vt:lpwstr>
  </property>
</Properties>
</file>