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pPr>
      <w:r>
        <w:rPr>
          <w:rFonts w:ascii="方正小标宋_GBK" w:eastAsia="方正小标宋_GBK" w:cs="方正小标宋_GBK" w:hAnsi="方正小标宋_GBK"/>
          <w:color w:val="000000"/>
          <w:sz w:val="52"/>
        </w:rPr>
        <w:t xml:space="preserve"> </w:t>
      </w:r>
    </w:p>
    <w:p>
      <w:pPr>
        <w:jc w:val="center"/>
      </w:pPr>
      <w:r>
        <w:rPr>
          <w:rFonts w:ascii="方正小标宋_GBK" w:eastAsia="方正小标宋_GBK" w:cs="方正小标宋_GBK" w:hAnsi="方正小标宋_GBK"/>
          <w:color w:val="000000"/>
          <w:sz w:val="52"/>
        </w:rPr>
        <w:t xml:space="preserve"> </w:t>
      </w:r>
    </w:p>
    <w:p>
      <w:pPr>
        <w:jc w:val="center"/>
      </w:pPr>
      <w:r>
        <w:rPr>
          <w:rFonts w:ascii="方正小标宋_GBK" w:eastAsia="方正小标宋_GBK" w:cs="方正小标宋_GBK" w:hAnsi="方正小标宋_GBK"/>
          <w:color w:val="000000"/>
          <w:sz w:val="52"/>
        </w:rPr>
        <w:t xml:space="preserve"> </w:t>
      </w:r>
    </w:p>
    <w:p>
      <w:pPr>
        <w:jc w:val="center"/>
      </w:pPr>
      <w:r>
        <w:rPr>
          <w:rFonts w:ascii="方正小标宋_GBK" w:eastAsia="方正小标宋_GBK" w:cs="方正小标宋_GBK" w:hAnsi="方正小标宋_GBK"/>
          <w:color w:val="000000"/>
          <w:sz w:val="72"/>
        </w:rPr>
        <w:t>遵化市卫生健康局</w:t>
      </w:r>
    </w:p>
    <w:p>
      <w:pPr>
        <w:jc w:val="center"/>
      </w:pPr>
      <w:r>
        <w:rPr>
          <w:rFonts w:ascii="方正小标宋_GBK" w:eastAsia="方正小标宋_GBK" w:cs="方正小标宋_GBK" w:hAnsi="方正小标宋_GBK"/>
          <w:color w:val="000000"/>
          <w:sz w:val="72"/>
        </w:rPr>
        <w:t>2022年部门预算绩效文本</w:t>
      </w:r>
    </w:p>
    <w:p>
      <w:pPr>
        <w:jc w:val="center"/>
      </w:pPr>
      <w:r>
        <w:rPr>
          <w:rFonts w:ascii="方正小标宋_GBK" w:eastAsia="方正小标宋_GBK" w:cs="方正小标宋_GBK" w:hAnsi="方正小标宋_GBK"/>
          <w:color w:val="000000"/>
          <w:sz w:val="52"/>
        </w:rPr>
        <w:t>（草案）</w:t>
      </w:r>
    </w:p>
    <w:p>
      <w:pPr>
        <w:jc w:val="center"/>
      </w:pPr>
      <w:r>
        <w:rPr>
          <w:rFonts w:ascii="宋体" w:eastAsia="宋体" w:cs="宋体" w:hAnsi="宋体"/>
          <w:color w:val="000000"/>
          <w:sz w:val="21"/>
        </w:rPr>
        <w:t xml:space="preserve"> </w:t>
      </w:r>
    </w:p>
    <w:p>
      <w:pPr>
        <w:jc w:val="center"/>
      </w:pPr>
      <w:r>
        <w:rPr>
          <w:rFonts w:ascii="宋体" w:eastAsia="宋体" w:cs="宋体" w:hAnsi="宋体"/>
          <w:color w:val="000000"/>
          <w:sz w:val="21"/>
        </w:rPr>
        <w:t xml:space="preserve"> </w:t>
      </w:r>
    </w:p>
    <w:p>
      <w:pPr>
        <w:jc w:val="center"/>
      </w:pPr>
      <w:r>
        <w:rPr>
          <w:rFonts w:ascii="宋体" w:eastAsia="宋体" w:cs="宋体" w:hAnsi="宋体"/>
          <w:color w:val="000000"/>
          <w:sz w:val="21"/>
        </w:rPr>
        <w:t xml:space="preserve"> </w:t>
      </w:r>
    </w:p>
    <w:p>
      <w:pPr>
        <w:jc w:val="center"/>
      </w:pPr>
      <w:r>
        <w:rPr>
          <w:rFonts w:ascii="宋体" w:eastAsia="宋体" w:cs="宋体" w:hAnsi="宋体"/>
          <w:color w:val="000000"/>
          <w:sz w:val="21"/>
        </w:rPr>
        <w:t xml:space="preserve"> </w:t>
      </w:r>
    </w:p>
    <w:p>
      <w:pPr>
        <w:jc w:val="center"/>
      </w:pPr>
      <w:r>
        <w:rPr>
          <w:rFonts w:ascii="宋体" w:eastAsia="宋体" w:cs="宋体" w:hAnsi="宋体"/>
          <w:color w:val="000000"/>
          <w:sz w:val="21"/>
        </w:rPr>
        <w:t xml:space="preserve"> </w:t>
      </w:r>
    </w:p>
    <w:p>
      <w:pPr>
        <w:jc w:val="center"/>
      </w:pPr>
      <w:r>
        <w:rPr>
          <w:rFonts w:ascii="宋体" w:eastAsia="宋体" w:cs="宋体" w:hAnsi="宋体"/>
          <w:color w:val="000000"/>
          <w:sz w:val="21"/>
        </w:rPr>
        <w:t xml:space="preserve"> </w:t>
      </w:r>
    </w:p>
    <w:p>
      <w:pPr>
        <w:jc w:val="center"/>
      </w:pPr>
      <w:r>
        <w:rPr>
          <w:rFonts w:ascii="宋体" w:eastAsia="宋体" w:cs="宋体" w:hAnsi="宋体"/>
          <w:color w:val="000000"/>
          <w:sz w:val="21"/>
        </w:rPr>
        <w:t xml:space="preserve"> </w:t>
      </w:r>
    </w:p>
    <w:p>
      <w:pPr>
        <w:jc w:val="center"/>
      </w:pPr>
      <w:r>
        <w:rPr>
          <w:rFonts w:ascii="宋体" w:eastAsia="宋体" w:cs="宋体" w:hAnsi="宋体"/>
          <w:color w:val="000000"/>
          <w:sz w:val="21"/>
        </w:rPr>
        <w:t xml:space="preserve"> </w:t>
      </w:r>
    </w:p>
    <w:p>
      <w:pPr>
        <w:jc w:val="center"/>
      </w:pPr>
      <w:r>
        <w:rPr>
          <w:rFonts w:ascii="宋体" w:eastAsia="宋体" w:cs="宋体" w:hAnsi="宋体"/>
          <w:color w:val="000000"/>
          <w:sz w:val="21"/>
        </w:rPr>
        <w:t xml:space="preserve"> </w:t>
      </w:r>
    </w:p>
    <w:p>
      <w:pPr>
        <w:jc w:val="center"/>
      </w:pPr>
      <w:r>
        <w:rPr>
          <w:rFonts w:ascii="宋体" w:eastAsia="宋体" w:cs="宋体" w:hAnsi="宋体"/>
          <w:color w:val="000000"/>
          <w:sz w:val="21"/>
        </w:rPr>
        <w:t xml:space="preserve"> </w:t>
      </w:r>
    </w:p>
    <w:p>
      <w:pPr>
        <w:jc w:val="center"/>
      </w:pPr>
      <w:r>
        <w:rPr>
          <w:rFonts w:ascii="宋体" w:eastAsia="宋体" w:cs="宋体" w:hAnsi="宋体"/>
          <w:color w:val="000000"/>
          <w:sz w:val="21"/>
        </w:rPr>
        <w:t xml:space="preserve"> </w:t>
      </w:r>
    </w:p>
    <w:p>
      <w:pPr>
        <w:jc w:val="center"/>
      </w:pPr>
      <w:r>
        <w:rPr>
          <w:rFonts w:ascii="宋体" w:eastAsia="宋体" w:cs="宋体" w:hAnsi="宋体"/>
          <w:color w:val="000000"/>
          <w:sz w:val="21"/>
        </w:rPr>
        <w:t xml:space="preserve"> </w:t>
      </w:r>
    </w:p>
    <w:p>
      <w:pPr>
        <w:jc w:val="center"/>
      </w:pPr>
      <w:r>
        <w:rPr>
          <w:rFonts w:ascii="宋体" w:eastAsia="宋体" w:cs="宋体" w:hAnsi="宋体"/>
          <w:color w:val="000000"/>
          <w:sz w:val="21"/>
        </w:rPr>
        <w:t xml:space="preserve"> </w:t>
      </w:r>
    </w:p>
    <w:p>
      <w:pPr>
        <w:jc w:val="center"/>
      </w:pPr>
      <w:r>
        <w:rPr>
          <w:rFonts w:ascii="宋体" w:eastAsia="宋体" w:cs="宋体" w:hAnsi="宋体"/>
          <w:color w:val="000000"/>
          <w:sz w:val="21"/>
        </w:rPr>
        <w:t xml:space="preserve"> </w:t>
      </w:r>
    </w:p>
    <w:p>
      <w:pPr>
        <w:jc w:val="center"/>
      </w:pPr>
      <w:r>
        <w:rPr>
          <w:rFonts w:ascii="宋体" w:eastAsia="宋体" w:cs="宋体" w:hAnsi="宋体"/>
          <w:color w:val="000000"/>
          <w:sz w:val="21"/>
        </w:rPr>
        <w:t xml:space="preserve"> </w:t>
      </w:r>
    </w:p>
    <w:p>
      <w:pPr>
        <w:jc w:val="center"/>
      </w:pPr>
      <w:r>
        <w:rPr>
          <w:rFonts w:ascii="宋体" w:eastAsia="宋体" w:cs="宋体" w:hAnsi="宋体"/>
          <w:color w:val="000000"/>
          <w:sz w:val="21"/>
        </w:rPr>
        <w:t xml:space="preserve"> </w:t>
      </w:r>
    </w:p>
    <w:p>
      <w:pPr>
        <w:jc w:val="center"/>
      </w:pPr>
      <w:r>
        <w:rPr>
          <w:rFonts w:ascii="宋体" w:eastAsia="宋体" w:cs="宋体" w:hAnsi="宋体"/>
          <w:color w:val="000000"/>
          <w:sz w:val="21"/>
        </w:rPr>
        <w:t xml:space="preserve"> </w:t>
      </w:r>
    </w:p>
    <w:p>
      <w:pPr>
        <w:jc w:val="center"/>
      </w:pPr>
      <w:r>
        <w:rPr>
          <w:rFonts w:ascii="宋体" w:eastAsia="宋体" w:cs="宋体" w:hAnsi="宋体"/>
          <w:color w:val="000000"/>
          <w:sz w:val="21"/>
        </w:rPr>
        <w:t xml:space="preserve"> </w:t>
      </w:r>
    </w:p>
    <w:p>
      <w:pPr>
        <w:jc w:val="center"/>
      </w:pPr>
      <w:r>
        <w:rPr>
          <w:rFonts w:ascii="方正楷体_GBK" w:eastAsia="方正楷体_GBK" w:cs="方正楷体_GBK" w:hAnsi="方正楷体_GBK"/>
          <w:b/>
          <w:color w:val="000000"/>
          <w:sz w:val="32"/>
        </w:rPr>
        <w:t>遵化市卫生健康局编制</w:t>
      </w:r>
    </w:p>
    <w:p>
      <w:pPr>
        <w:jc w:val="center"/>
        <w:rPr>
          <w:lang w:eastAsia="zh-CN"/>
        </w:rPr>
        <w:sectPr>
          <w:pgSz w:w="11900" w:h="16840"/>
          <w:pgMar w:top="1984" w:right="1304" w:bottom="1134" w:left="1304" w:header="720" w:footer="720" w:gutter="0"/>
          <w:cols w:num="1" w:space="720"/>
          <w:titlePg/>
          <w:docGrid w:linePitch="326" w:charSpace="0"/>
        </w:sectPr>
      </w:pPr>
      <w:r>
        <w:rPr>
          <w:rFonts w:ascii="方正楷体_GBK" w:eastAsia="方正楷体_GBK" w:cs="方正楷体_GBK" w:hAnsi="方正楷体_GBK"/>
          <w:b/>
          <w:color w:val="000000"/>
          <w:sz w:val="32"/>
        </w:rPr>
        <w:t>遵化市财政局审核</w:t>
      </w:r>
    </w:p>
    <w:p>
      <w:pPr>
        <w:rPr>
          <w:rFonts w:eastAsia="宋体"/>
          <w:lang w:eastAsia="zh-CN"/>
        </w:rPr>
        <w:sectPr>
          <w:pgSz w:w="11900" w:h="16840"/>
          <w:pgMar w:top="1984" w:right="1304" w:bottom="1134" w:left="1304" w:header="720" w:footer="720" w:gutter="0"/>
          <w:cols w:num="1" w:space="720"/>
          <w:titlePg/>
          <w:docGrid w:linePitch="326" w:charSpace="0"/>
        </w:sectPr>
      </w:pPr>
    </w:p>
    <w:p>
      <w:pPr>
        <w:rPr>
          <w:lang w:eastAsia="zh-CN"/>
        </w:rPr>
      </w:pPr>
    </w:p>
    <w:p>
      <w:pPr>
        <w:jc w:val="center"/>
        <w:outlineLvl w:val="0"/>
      </w:pPr>
      <w:r>
        <w:rPr>
          <w:rFonts w:ascii="方正小标宋_GBK" w:eastAsia="方正小标宋_GBK" w:cs="方正小标宋_GBK" w:hAnsi="方正小标宋_GBK"/>
          <w:color w:val="000000"/>
          <w:sz w:val="36"/>
        </w:rPr>
        <w:t>目    录</w:t>
      </w:r>
    </w:p>
    <w:p>
      <w:pPr>
        <w:jc w:val="center"/>
      </w:pPr>
      <w:r>
        <w:rPr>
          <w:rFonts w:ascii="方正小标宋_GBK" w:eastAsia="方正小标宋_GBK" w:cs="方正小标宋_GBK" w:hAnsi="方正小标宋_GBK"/>
          <w:color w:val="000000"/>
          <w:sz w:val="30"/>
        </w:rPr>
        <w:t xml:space="preserve"> </w:t>
      </w:r>
    </w:p>
    <w:p>
      <w:pPr>
        <w:jc w:val="center"/>
      </w:pPr>
      <w:r>
        <w:rPr>
          <w:rFonts w:ascii="方正小标宋_GBK" w:eastAsia="方正小标宋_GBK" w:cs="方正小标宋_GBK" w:hAnsi="方正小标宋_GBK"/>
          <w:color w:val="000000"/>
          <w:sz w:val="30"/>
        </w:rPr>
        <w:t>第一部分 部门整体绩效目标</w:t>
      </w:r>
    </w:p>
    <w:p>
      <w:pPr>
        <w:pStyle w:val="25"/>
        <w:tabs>
          <w:tab w:val="right" w:leader="dot" w:pos="9282"/>
        </w:tabs>
      </w:pPr>
      <w:r>
        <w:fldChar w:fldCharType="begin"/>
      </w:r>
      <w:r>
        <w:instrText xml:space="preserve">TOC \o "2-2" \h \z \u </w:instrText>
      </w:r>
      <w:r>
        <w:fldChar w:fldCharType="separate"/>
      </w:r>
      <w:r>
        <w:fldChar w:fldCharType="begin"/>
      </w:r>
      <w:r>
        <w:instrText>Hyperlink \l "_Toc_2_2_0000000001"</w:instrText>
      </w:r>
      <w:r>
        <w:fldChar w:fldCharType="separate"/>
      </w:r>
      <w:r>
        <w:t>一、总体绩效目标</w:t>
        <w:tab/>
      </w:r>
      <w:r>
        <w:fldChar w:fldCharType="begin"/>
      </w:r>
      <w:r>
        <w:instrText>PAGEREF _Toc_2_2_0000000001 \h</w:instrText>
      </w:r>
      <w:r>
        <w:fldChar w:fldCharType="separate"/>
      </w:r>
      <w:r>
        <w:t>1</w:t>
      </w:r>
      <w:r>
        <w:fldChar w:fldCharType="end"/>
      </w:r>
      <w:r>
        <w:fldChar w:fldCharType="end"/>
      </w:r>
    </w:p>
    <w:p>
      <w:pPr>
        <w:pStyle w:val="25"/>
        <w:tabs>
          <w:tab w:val="right" w:leader="dot" w:pos="9282"/>
        </w:tabs>
      </w:pPr>
      <w:r>
        <w:fldChar w:fldCharType="begin"/>
      </w:r>
      <w:r>
        <w:instrText>Hyperlink \l "_Toc_2_2_0000000002"</w:instrText>
      </w:r>
      <w:r>
        <w:fldChar w:fldCharType="separate"/>
      </w:r>
      <w:r>
        <w:t>二、分项绩效目标</w:t>
        <w:tab/>
      </w:r>
      <w:r>
        <w:fldChar w:fldCharType="begin"/>
      </w:r>
      <w:r>
        <w:instrText>PAGEREF _Toc_2_2_0000000002 \h</w:instrText>
      </w:r>
      <w:r>
        <w:fldChar w:fldCharType="separate"/>
      </w:r>
      <w:r>
        <w:t>1</w:t>
      </w:r>
      <w:r>
        <w:fldChar w:fldCharType="end"/>
      </w:r>
      <w:r>
        <w:fldChar w:fldCharType="end"/>
      </w:r>
    </w:p>
    <w:p>
      <w:pPr>
        <w:pStyle w:val="25"/>
        <w:tabs>
          <w:tab w:val="right" w:leader="dot" w:pos="9282"/>
        </w:tabs>
      </w:pPr>
      <w:r>
        <w:fldChar w:fldCharType="begin"/>
      </w:r>
      <w:r>
        <w:instrText>Hyperlink \l "_Toc_2_2_0000000003"</w:instrText>
      </w:r>
      <w:r>
        <w:fldChar w:fldCharType="separate"/>
      </w:r>
      <w:r>
        <w:t>三、工作保障措施</w:t>
        <w:tab/>
      </w:r>
      <w:r>
        <w:fldChar w:fldCharType="end"/>
      </w:r>
      <w:r>
        <w:rPr>
          <w:rFonts w:hint="eastAsia"/>
          <w:lang w:eastAsia="zh-CN"/>
        </w:rPr>
        <w:t>12</w:t>
      </w:r>
    </w:p>
    <w:p>
      <w:r>
        <w:fldChar w:fldCharType="end"/>
      </w:r>
    </w:p>
    <w:p>
      <w:pPr>
        <w:jc w:val="center"/>
      </w:pPr>
      <w:r>
        <w:rPr>
          <w:rFonts w:ascii="方正小标宋_GBK" w:eastAsia="方正小标宋_GBK" w:cs="方正小标宋_GBK" w:hAnsi="方正小标宋_GBK"/>
          <w:color w:val="000000"/>
          <w:sz w:val="30"/>
        </w:rPr>
        <w:t>第二部分 预算项目绩效目标</w:t>
      </w:r>
    </w:p>
    <w:p>
      <w:pPr>
        <w:pStyle w:val="25"/>
        <w:tabs>
          <w:tab w:val="right" w:leader="dot" w:pos="9282"/>
        </w:tabs>
        <w:rPr>
          <w:lang w:eastAsia="zh-CN"/>
        </w:rPr>
      </w:pPr>
      <w:r>
        <w:fldChar w:fldCharType="begin"/>
      </w:r>
      <w:r>
        <w:instrText xml:space="preserve">TOC \o "4-4" \h \z \u </w:instrText>
      </w:r>
      <w:r>
        <w:fldChar w:fldCharType="separate"/>
      </w:r>
      <w:r>
        <w:fldChar w:fldCharType="begin"/>
      </w:r>
      <w:r>
        <w:instrText>Hyperlink \l "_Toc_4_4_0000000004"</w:instrText>
      </w:r>
      <w:r>
        <w:fldChar w:fldCharType="separate"/>
      </w:r>
      <w:r>
        <w:t>1.爱国卫生月和创建国家卫生城保障资金绩效目标表</w:t>
        <w:tab/>
      </w:r>
      <w:r>
        <w:rPr>
          <w:rFonts w:hint="eastAsia"/>
          <w:lang w:eastAsia="zh-CN"/>
        </w:rPr>
        <w:t>16</w:t>
      </w:r>
      <w:r>
        <w:fldChar w:fldCharType="end"/>
      </w:r>
    </w:p>
    <w:p>
      <w:pPr>
        <w:pStyle w:val="25"/>
        <w:tabs>
          <w:tab w:val="right" w:leader="dot" w:pos="9282"/>
        </w:tabs>
      </w:pPr>
      <w:r>
        <w:fldChar w:fldCharType="begin"/>
      </w:r>
      <w:r>
        <w:instrText>Hyperlink \l "_Toc_4_4_0000000005"</w:instrText>
      </w:r>
      <w:r>
        <w:fldChar w:fldCharType="separate"/>
      </w:r>
      <w:r>
        <w:t>2.赤脚医生补助绩效目标表</w:t>
        <w:tab/>
      </w:r>
      <w:r>
        <w:rPr>
          <w:rFonts w:hint="eastAsia"/>
          <w:lang w:eastAsia="zh-CN"/>
        </w:rPr>
        <w:t>17</w:t>
      </w:r>
      <w:r>
        <w:fldChar w:fldCharType="end"/>
      </w:r>
    </w:p>
    <w:p>
      <w:pPr>
        <w:pStyle w:val="25"/>
        <w:tabs>
          <w:tab w:val="right" w:leader="dot" w:pos="9282"/>
        </w:tabs>
      </w:pPr>
      <w:r>
        <w:fldChar w:fldCharType="begin"/>
      </w:r>
      <w:r>
        <w:instrText>Hyperlink \l "_Toc_4_4_0000000006"</w:instrText>
      </w:r>
      <w:r>
        <w:fldChar w:fldCharType="separate"/>
      </w:r>
      <w:r>
        <w:t>3.村级基本药物制度补助资金绩效目标表</w:t>
        <w:tab/>
      </w:r>
      <w:r>
        <w:rPr>
          <w:rFonts w:hint="eastAsia"/>
          <w:lang w:eastAsia="zh-CN"/>
        </w:rPr>
        <w:t>1</w:t>
      </w:r>
      <w:r>
        <w:fldChar w:fldCharType="end"/>
      </w:r>
      <w:r>
        <w:rPr>
          <w:rFonts w:hint="eastAsia"/>
          <w:lang w:eastAsia="zh-CN"/>
        </w:rPr>
        <w:t>8</w:t>
      </w:r>
    </w:p>
    <w:p>
      <w:pPr>
        <w:pStyle w:val="25"/>
        <w:tabs>
          <w:tab w:val="right" w:leader="dot" w:pos="9282"/>
        </w:tabs>
      </w:pPr>
      <w:r>
        <w:fldChar w:fldCharType="begin"/>
      </w:r>
      <w:r>
        <w:instrText>Hyperlink \l "_Toc_4_4_0000000007"</w:instrText>
      </w:r>
      <w:r>
        <w:fldChar w:fldCharType="separate"/>
      </w:r>
      <w:r>
        <w:t>4.独生子女死亡伤残一次性救助资金绩效目标表</w:t>
        <w:tab/>
      </w:r>
      <w:r>
        <w:rPr>
          <w:rFonts w:hint="eastAsia"/>
          <w:lang w:eastAsia="zh-CN"/>
        </w:rPr>
        <w:t>1</w:t>
      </w:r>
      <w:r>
        <w:fldChar w:fldCharType="end"/>
      </w:r>
      <w:r>
        <w:rPr>
          <w:rFonts w:hint="eastAsia"/>
          <w:lang w:eastAsia="zh-CN"/>
        </w:rPr>
        <w:t>9</w:t>
      </w:r>
    </w:p>
    <w:p>
      <w:pPr>
        <w:pStyle w:val="25"/>
        <w:tabs>
          <w:tab w:val="right" w:leader="dot" w:pos="9282"/>
        </w:tabs>
      </w:pPr>
      <w:r>
        <w:fldChar w:fldCharType="begin"/>
      </w:r>
      <w:r>
        <w:instrText>Hyperlink \l "_Toc_4_4_0000000008"</w:instrText>
      </w:r>
      <w:r>
        <w:fldChar w:fldCharType="separate"/>
      </w:r>
      <w:r>
        <w:t>5.防保人员工资绩效目标表</w:t>
        <w:tab/>
      </w:r>
      <w:r>
        <w:fldChar w:fldCharType="end"/>
      </w:r>
      <w:r>
        <w:rPr>
          <w:rFonts w:hint="eastAsia"/>
          <w:lang w:eastAsia="zh-CN"/>
        </w:rPr>
        <w:t>20</w:t>
      </w:r>
    </w:p>
    <w:p>
      <w:pPr>
        <w:pStyle w:val="25"/>
        <w:tabs>
          <w:tab w:val="right" w:leader="dot" w:pos="9282"/>
        </w:tabs>
        <w:rPr>
          <w:rFonts w:hint="eastAsia"/>
          <w:lang w:eastAsia="zh-CN"/>
        </w:rPr>
      </w:pPr>
      <w:r>
        <w:fldChar w:fldCharType="begin"/>
      </w:r>
      <w:r>
        <w:instrText>Hyperlink \l "_Toc_4_4_0000000009"</w:instrText>
      </w:r>
      <w:r>
        <w:fldChar w:fldCharType="separate"/>
      </w:r>
      <w:r>
        <w:t>6.公立医院改革补助资金绩效目标表</w:t>
        <w:tab/>
      </w:r>
      <w:r>
        <w:fldChar w:fldCharType="end"/>
      </w:r>
      <w:r>
        <w:rPr>
          <w:rFonts w:hint="eastAsia"/>
          <w:lang w:eastAsia="zh-CN"/>
        </w:rPr>
        <w:t>21</w:t>
      </w:r>
    </w:p>
    <w:p>
      <w:pPr>
        <w:pStyle w:val="25"/>
        <w:tabs>
          <w:tab w:val="right" w:leader="dot" w:pos="9282"/>
        </w:tabs>
        <w:rPr>
          <w:rFonts w:hint="eastAsia"/>
          <w:lang w:eastAsia="zh-CN"/>
        </w:rPr>
      </w:pPr>
      <w:r>
        <w:fldChar w:fldCharType="begin"/>
      </w:r>
      <w:r>
        <w:instrText>Hyperlink \l "_Toc_4_4_0000000010"</w:instrText>
      </w:r>
      <w:r>
        <w:fldChar w:fldCharType="separate"/>
      </w:r>
      <w:r>
        <w:t>7.公立医院院长年薪制费用绩效目标表</w:t>
        <w:tab/>
      </w:r>
      <w:r>
        <w:fldChar w:fldCharType="end"/>
      </w:r>
      <w:r>
        <w:rPr>
          <w:rFonts w:hint="eastAsia"/>
          <w:lang w:eastAsia="zh-CN"/>
        </w:rPr>
        <w:t>22</w:t>
      </w:r>
    </w:p>
    <w:p>
      <w:pPr>
        <w:pStyle w:val="25"/>
        <w:tabs>
          <w:tab w:val="right" w:leader="dot" w:pos="9282"/>
        </w:tabs>
        <w:rPr>
          <w:lang w:eastAsia="zh-CN"/>
        </w:rPr>
      </w:pPr>
      <w:r>
        <w:fldChar w:fldCharType="begin"/>
      </w:r>
      <w:r>
        <w:instrText>Hyperlink \l "_Toc_4_4_0000000011"</w:instrText>
      </w:r>
      <w:r>
        <w:fldChar w:fldCharType="separate"/>
      </w:r>
      <w:r>
        <w:t>8.国医堂建设项目经费绩效目标表</w:t>
        <w:tab/>
      </w:r>
      <w:r>
        <w:rPr>
          <w:rFonts w:hint="eastAsia"/>
          <w:lang w:eastAsia="zh-CN"/>
        </w:rPr>
        <w:t>2</w:t>
      </w:r>
      <w:r>
        <w:fldChar w:fldCharType="end"/>
      </w:r>
      <w:r>
        <w:rPr>
          <w:rFonts w:hint="eastAsia"/>
          <w:lang w:eastAsia="zh-CN"/>
        </w:rPr>
        <w:t>3</w:t>
      </w:r>
    </w:p>
    <w:p>
      <w:pPr>
        <w:pStyle w:val="25"/>
        <w:tabs>
          <w:tab w:val="right" w:leader="dot" w:pos="9282"/>
        </w:tabs>
      </w:pPr>
      <w:r>
        <w:fldChar w:fldCharType="begin"/>
      </w:r>
      <w:r>
        <w:instrText>Hyperlink \l "_Toc_4_4_0000000012"</w:instrText>
      </w:r>
      <w:r>
        <w:fldChar w:fldCharType="separate"/>
      </w:r>
      <w:r>
        <w:t>9.基本公共卫生本级配套资金绩效目标表</w:t>
        <w:tab/>
      </w:r>
      <w:r>
        <w:rPr>
          <w:rFonts w:hint="eastAsia"/>
          <w:lang w:eastAsia="zh-CN"/>
        </w:rPr>
        <w:t>2</w:t>
      </w:r>
      <w:r>
        <w:fldChar w:fldCharType="end"/>
      </w:r>
      <w:r>
        <w:rPr>
          <w:rFonts w:hint="eastAsia"/>
          <w:lang w:eastAsia="zh-CN"/>
        </w:rPr>
        <w:t>4</w:t>
      </w:r>
    </w:p>
    <w:p>
      <w:pPr>
        <w:pStyle w:val="25"/>
        <w:tabs>
          <w:tab w:val="right" w:leader="dot" w:pos="9282"/>
        </w:tabs>
      </w:pPr>
      <w:r>
        <w:fldChar w:fldCharType="begin"/>
      </w:r>
      <w:r>
        <w:instrText>Hyperlink \l "_Toc_4_4_0000000013"</w:instrText>
      </w:r>
      <w:r>
        <w:fldChar w:fldCharType="separate"/>
      </w:r>
      <w:r>
        <w:t>10.基本公共卫生考核经费绩效目标表</w:t>
        <w:tab/>
      </w:r>
      <w:r>
        <w:rPr>
          <w:rFonts w:hint="eastAsia"/>
          <w:lang w:eastAsia="zh-CN"/>
        </w:rPr>
        <w:t>2</w:t>
      </w:r>
      <w:r>
        <w:fldChar w:fldCharType="end"/>
      </w:r>
      <w:r>
        <w:rPr>
          <w:rFonts w:hint="eastAsia"/>
          <w:lang w:eastAsia="zh-CN"/>
        </w:rPr>
        <w:t>5</w:t>
      </w:r>
    </w:p>
    <w:p>
      <w:pPr>
        <w:pStyle w:val="25"/>
        <w:tabs>
          <w:tab w:val="right" w:leader="dot" w:pos="9282"/>
        </w:tabs>
      </w:pPr>
      <w:r>
        <w:fldChar w:fldCharType="begin"/>
      </w:r>
      <w:r>
        <w:instrText>Hyperlink \l "_Toc_4_4_0000000014"</w:instrText>
      </w:r>
      <w:r>
        <w:fldChar w:fldCharType="separate"/>
      </w:r>
      <w:r>
        <w:t>11.基层基本药物制度补助资金绩效目标表</w:t>
        <w:tab/>
      </w:r>
      <w:r>
        <w:rPr>
          <w:rFonts w:hint="eastAsia"/>
          <w:lang w:eastAsia="zh-CN"/>
        </w:rPr>
        <w:t>2</w:t>
      </w:r>
      <w:r>
        <w:fldChar w:fldCharType="end"/>
      </w:r>
      <w:r>
        <w:rPr>
          <w:rFonts w:hint="eastAsia"/>
          <w:lang w:eastAsia="zh-CN"/>
        </w:rPr>
        <w:t>6</w:t>
      </w:r>
    </w:p>
    <w:p>
      <w:pPr>
        <w:pStyle w:val="25"/>
        <w:tabs>
          <w:tab w:val="right" w:leader="dot" w:pos="9282"/>
        </w:tabs>
        <w:rPr>
          <w:rFonts w:hint="eastAsia"/>
          <w:lang w:eastAsia="zh-CN"/>
        </w:rPr>
      </w:pPr>
      <w:r>
        <w:fldChar w:fldCharType="begin"/>
      </w:r>
      <w:r>
        <w:instrText>Hyperlink \l "_Toc_4_4_0000000015"</w:instrText>
      </w:r>
      <w:r>
        <w:fldChar w:fldCharType="separate"/>
      </w:r>
      <w:r>
        <w:t>12.基层医疗单位退休人员支出绩效目标表</w:t>
        <w:tab/>
      </w:r>
      <w:r>
        <w:fldChar w:fldCharType="begin"/>
      </w:r>
      <w:r>
        <w:instrText>PAGEREF _Toc_4_4_0000000015 \h</w:instrText>
      </w:r>
      <w:r>
        <w:fldChar w:fldCharType="separate"/>
      </w:r>
      <w:r>
        <w:t>2</w:t>
      </w:r>
      <w:r>
        <w:fldChar w:fldCharType="end"/>
      </w:r>
      <w:r>
        <w:fldChar w:fldCharType="end"/>
      </w:r>
      <w:r>
        <w:rPr>
          <w:rFonts w:hint="eastAsia"/>
          <w:lang w:eastAsia="zh-CN"/>
        </w:rPr>
        <w:t>7</w:t>
      </w:r>
    </w:p>
    <w:p>
      <w:pPr>
        <w:pStyle w:val="25"/>
        <w:tabs>
          <w:tab w:val="right" w:leader="dot" w:pos="9282"/>
        </w:tabs>
        <w:rPr>
          <w:lang w:eastAsia="zh-CN"/>
        </w:rPr>
      </w:pPr>
      <w:r>
        <w:fldChar w:fldCharType="begin"/>
      </w:r>
      <w:r>
        <w:instrText>Hyperlink \l "_Toc_4_4_0000000016"</w:instrText>
      </w:r>
      <w:r>
        <w:fldChar w:fldCharType="separate"/>
      </w:r>
      <w:r>
        <w:t>13.脊柱侧弯免费筛查补助绩效目标表</w:t>
        <w:tab/>
      </w:r>
      <w:r>
        <w:rPr>
          <w:rFonts w:hint="eastAsia"/>
          <w:lang w:eastAsia="zh-CN"/>
        </w:rPr>
        <w:t>28</w:t>
      </w:r>
      <w:r>
        <w:fldChar w:fldCharType="end"/>
      </w:r>
    </w:p>
    <w:p>
      <w:pPr>
        <w:pStyle w:val="25"/>
        <w:tabs>
          <w:tab w:val="right" w:leader="dot" w:pos="9282"/>
        </w:tabs>
        <w:rPr>
          <w:rFonts w:hint="eastAsia"/>
          <w:lang w:eastAsia="zh-CN"/>
        </w:rPr>
      </w:pPr>
      <w:r>
        <w:fldChar w:fldCharType="begin"/>
      </w:r>
      <w:r>
        <w:instrText>Hyperlink \l "_Toc_4_4_0000000017"</w:instrText>
      </w:r>
      <w:r>
        <w:fldChar w:fldCharType="separate"/>
      </w:r>
      <w:r>
        <w:t>14.冀财社【2021】157号 2022年中央财政医疗救助补助资金（疾病应急救助资金部分）绩效目标表</w:t>
        <w:tab/>
      </w:r>
      <w:r>
        <w:fldChar w:fldCharType="begin"/>
      </w:r>
      <w:r>
        <w:instrText>PAGEREF _Toc_4_4_0000000017 \h</w:instrText>
      </w:r>
      <w:r>
        <w:fldChar w:fldCharType="separate"/>
      </w:r>
      <w:r>
        <w:t>2</w:t>
      </w:r>
      <w:r>
        <w:fldChar w:fldCharType="end"/>
      </w:r>
      <w:r>
        <w:fldChar w:fldCharType="end"/>
      </w:r>
      <w:r>
        <w:rPr>
          <w:rFonts w:hint="eastAsia"/>
          <w:lang w:eastAsia="zh-CN"/>
        </w:rPr>
        <w:t>9</w:t>
      </w:r>
    </w:p>
    <w:p>
      <w:pPr>
        <w:pStyle w:val="25"/>
        <w:tabs>
          <w:tab w:val="right" w:leader="dot" w:pos="9282"/>
        </w:tabs>
        <w:rPr>
          <w:lang w:eastAsia="zh-CN"/>
        </w:rPr>
      </w:pPr>
      <w:r>
        <w:fldChar w:fldCharType="begin"/>
      </w:r>
      <w:r>
        <w:instrText>Hyperlink \l "_Toc_4_4_0000000018"</w:instrText>
      </w:r>
      <w:r>
        <w:fldChar w:fldCharType="separate"/>
      </w:r>
      <w:r>
        <w:t>15.冀财社【2021】158号 2022年中央医疗服务与保障能力提升补助资金（中医药事业传承与发展部分）绩效目标表</w:t>
        <w:tab/>
      </w:r>
      <w:r>
        <w:rPr>
          <w:rFonts w:hint="eastAsia"/>
          <w:lang w:eastAsia="zh-CN"/>
        </w:rPr>
        <w:t>3</w:t>
      </w:r>
      <w:r>
        <w:fldChar w:fldCharType="end"/>
      </w:r>
      <w:r>
        <w:rPr>
          <w:rFonts w:hint="eastAsia"/>
          <w:lang w:eastAsia="zh-CN"/>
        </w:rPr>
        <w:t>0</w:t>
      </w:r>
    </w:p>
    <w:p>
      <w:pPr>
        <w:pStyle w:val="25"/>
        <w:tabs>
          <w:tab w:val="right" w:leader="dot" w:pos="9282"/>
        </w:tabs>
      </w:pPr>
      <w:r>
        <w:fldChar w:fldCharType="begin"/>
      </w:r>
      <w:r>
        <w:instrText>Hyperlink \l "_Toc_4_4_0000000019"</w:instrText>
      </w:r>
      <w:r>
        <w:fldChar w:fldCharType="separate"/>
      </w:r>
      <w:r>
        <w:t>16.冀财社【2021】169号 2022年重大传染病防控经费绩效目标表</w:t>
        <w:tab/>
      </w:r>
      <w:r>
        <w:rPr>
          <w:rFonts w:hint="eastAsia"/>
          <w:lang w:eastAsia="zh-CN"/>
        </w:rPr>
        <w:t>3</w:t>
      </w:r>
      <w:r>
        <w:fldChar w:fldCharType="end"/>
      </w:r>
      <w:r>
        <w:rPr>
          <w:rFonts w:hint="eastAsia"/>
          <w:lang w:eastAsia="zh-CN"/>
        </w:rPr>
        <w:t>1</w:t>
      </w:r>
    </w:p>
    <w:p>
      <w:pPr>
        <w:pStyle w:val="25"/>
        <w:tabs>
          <w:tab w:val="right" w:leader="dot" w:pos="9282"/>
        </w:tabs>
      </w:pPr>
      <w:r>
        <w:fldChar w:fldCharType="begin"/>
      </w:r>
      <w:r>
        <w:instrText>Hyperlink \l "_Toc_4_4_0000000020"</w:instrText>
      </w:r>
      <w:r>
        <w:fldChar w:fldCharType="separate"/>
      </w:r>
      <w:r>
        <w:t>17.冀财社【2021】170号 2022年中央基本药物制度补助资金（村级卫生室）绩效目标表</w:t>
        <w:tab/>
      </w:r>
      <w:r>
        <w:rPr>
          <w:rFonts w:hint="eastAsia"/>
          <w:lang w:eastAsia="zh-CN"/>
        </w:rPr>
        <w:t>3</w:t>
      </w:r>
      <w:r>
        <w:fldChar w:fldCharType="end"/>
      </w:r>
      <w:r>
        <w:rPr>
          <w:rFonts w:hint="eastAsia"/>
          <w:lang w:eastAsia="zh-CN"/>
        </w:rPr>
        <w:t>2</w:t>
      </w:r>
    </w:p>
    <w:p>
      <w:pPr>
        <w:pStyle w:val="25"/>
        <w:tabs>
          <w:tab w:val="right" w:leader="dot" w:pos="9282"/>
        </w:tabs>
      </w:pPr>
      <w:r>
        <w:fldChar w:fldCharType="begin"/>
      </w:r>
      <w:r>
        <w:instrText>Hyperlink \l "_Toc_4_4_0000000021"</w:instrText>
      </w:r>
      <w:r>
        <w:fldChar w:fldCharType="separate"/>
      </w:r>
      <w:r>
        <w:t>18.冀财社【2021】170号 2022年中央基本药物制度补助资金（基层卫生医疗机构）绩效目标表</w:t>
        <w:tab/>
      </w:r>
      <w:r>
        <w:fldChar w:fldCharType="end"/>
      </w:r>
      <w:r>
        <w:rPr>
          <w:rFonts w:hint="eastAsia"/>
          <w:lang w:eastAsia="zh-CN"/>
        </w:rPr>
        <w:t>33</w:t>
      </w:r>
    </w:p>
    <w:p>
      <w:pPr>
        <w:pStyle w:val="25"/>
        <w:tabs>
          <w:tab w:val="right" w:leader="dot" w:pos="9282"/>
        </w:tabs>
      </w:pPr>
      <w:r>
        <w:fldChar w:fldCharType="begin"/>
      </w:r>
      <w:r>
        <w:instrText>Hyperlink \l "_Toc_4_4_0000000022"</w:instrText>
      </w:r>
      <w:r>
        <w:fldChar w:fldCharType="separate"/>
      </w:r>
      <w:r>
        <w:t>19.冀财社【2021】171号 中央2022年医疗服务与保障能力提升（公立医院综合改革）补助资金绩效目标表</w:t>
        <w:tab/>
      </w:r>
      <w:r>
        <w:rPr>
          <w:rFonts w:hint="eastAsia"/>
          <w:lang w:eastAsia="zh-CN"/>
        </w:rPr>
        <w:t>34</w:t>
      </w:r>
      <w:r>
        <w:fldChar w:fldCharType="end"/>
      </w:r>
    </w:p>
    <w:p>
      <w:pPr>
        <w:pStyle w:val="25"/>
        <w:tabs>
          <w:tab w:val="right" w:leader="dot" w:pos="9282"/>
        </w:tabs>
      </w:pPr>
      <w:r>
        <w:fldChar w:fldCharType="begin"/>
      </w:r>
      <w:r>
        <w:instrText>Hyperlink \l "_Toc_4_4_0000000023"</w:instrText>
      </w:r>
      <w:r>
        <w:fldChar w:fldCharType="separate"/>
      </w:r>
      <w:r>
        <w:t>20.冀财社【2021】172号2022年中央基本公共卫生服务补助资金绩效目标表</w:t>
        <w:tab/>
      </w:r>
      <w:r>
        <w:rPr>
          <w:rFonts w:hint="eastAsia"/>
          <w:lang w:eastAsia="zh-CN"/>
        </w:rPr>
        <w:t>35</w:t>
      </w:r>
      <w:r>
        <w:fldChar w:fldCharType="end"/>
      </w:r>
    </w:p>
    <w:p>
      <w:pPr>
        <w:pStyle w:val="25"/>
        <w:tabs>
          <w:tab w:val="right" w:leader="dot" w:pos="9282"/>
        </w:tabs>
      </w:pPr>
      <w:r>
        <w:fldChar w:fldCharType="begin"/>
      </w:r>
      <w:r>
        <w:instrText>Hyperlink \l "_Toc_4_4_0000000024"</w:instrText>
      </w:r>
      <w:r>
        <w:fldChar w:fldCharType="separate"/>
      </w:r>
      <w:r>
        <w:t>21.冀财社【2021】174号 2022年中央计划生育转移支付资金（奖扶、特扶）绩效目标表</w:t>
        <w:tab/>
      </w:r>
      <w:r>
        <w:fldChar w:fldCharType="end"/>
      </w:r>
      <w:r>
        <w:rPr>
          <w:rFonts w:hint="eastAsia"/>
          <w:lang w:eastAsia="zh-CN"/>
        </w:rPr>
        <w:t>36</w:t>
      </w:r>
    </w:p>
    <w:p>
      <w:pPr>
        <w:pStyle w:val="25"/>
        <w:tabs>
          <w:tab w:val="right" w:leader="dot" w:pos="9282"/>
        </w:tabs>
      </w:pPr>
      <w:r>
        <w:fldChar w:fldCharType="begin"/>
      </w:r>
      <w:r>
        <w:instrText>Hyperlink \l "_Toc_4_4_0000000025"</w:instrText>
      </w:r>
      <w:r>
        <w:fldChar w:fldCharType="separate"/>
      </w:r>
      <w:r>
        <w:t>22.冀财社【2021】189号 2022年省级计划生育服务补助资金(奖扶、特扶)绩效目标表</w:t>
        <w:tab/>
      </w:r>
      <w:r>
        <w:fldChar w:fldCharType="end"/>
      </w:r>
      <w:r>
        <w:rPr>
          <w:rFonts w:hint="eastAsia"/>
          <w:lang w:eastAsia="zh-CN"/>
        </w:rPr>
        <w:t>37</w:t>
      </w:r>
    </w:p>
    <w:p>
      <w:pPr>
        <w:pStyle w:val="25"/>
        <w:tabs>
          <w:tab w:val="right" w:leader="dot" w:pos="9282"/>
        </w:tabs>
      </w:pPr>
      <w:r>
        <w:fldChar w:fldCharType="begin"/>
      </w:r>
      <w:r>
        <w:instrText>Hyperlink \l "_Toc_4_4_0000000026"</w:instrText>
      </w:r>
      <w:r>
        <w:fldChar w:fldCharType="separate"/>
      </w:r>
      <w:r>
        <w:t>23.冀财社【2021】190号 2022年省级公共卫生服务补助资金（基本公共卫生服务部分）绩效目标表</w:t>
        <w:tab/>
      </w:r>
      <w:r>
        <w:fldChar w:fldCharType="end"/>
      </w:r>
      <w:r>
        <w:rPr>
          <w:rFonts w:hint="eastAsia"/>
          <w:lang w:eastAsia="zh-CN"/>
        </w:rPr>
        <w:t>38</w:t>
      </w:r>
    </w:p>
    <w:p>
      <w:pPr>
        <w:pStyle w:val="25"/>
        <w:tabs>
          <w:tab w:val="right" w:leader="dot" w:pos="9282"/>
        </w:tabs>
      </w:pPr>
      <w:r>
        <w:fldChar w:fldCharType="begin"/>
      </w:r>
      <w:r>
        <w:instrText>Hyperlink \l "_Toc_4_4_0000000027"</w:instrText>
      </w:r>
      <w:r>
        <w:fldChar w:fldCharType="separate"/>
      </w:r>
      <w:r>
        <w:t>24.冀财社【2021】190号 2022年省级公共卫生服务补助资金（基本药物制度部分）绩效目标表</w:t>
        <w:tab/>
      </w:r>
      <w:r>
        <w:fldChar w:fldCharType="end"/>
      </w:r>
      <w:r>
        <w:rPr>
          <w:rFonts w:hint="eastAsia"/>
          <w:lang w:eastAsia="zh-CN"/>
        </w:rPr>
        <w:t>39</w:t>
      </w:r>
    </w:p>
    <w:p>
      <w:pPr>
        <w:pStyle w:val="25"/>
        <w:tabs>
          <w:tab w:val="right" w:leader="dot" w:pos="9282"/>
        </w:tabs>
      </w:pPr>
      <w:r>
        <w:fldChar w:fldCharType="begin"/>
      </w:r>
      <w:r>
        <w:instrText>Hyperlink \l "_Toc_4_4_0000000028"</w:instrText>
      </w:r>
      <w:r>
        <w:fldChar w:fldCharType="separate"/>
      </w:r>
      <w:r>
        <w:t>25.冀财社【2021】190号2022年省级公共卫生服务补助资金(其他公共卫生部分）绩效目标表</w:t>
        <w:tab/>
      </w:r>
      <w:r>
        <w:fldChar w:fldCharType="end"/>
      </w:r>
      <w:r>
        <w:rPr>
          <w:rFonts w:hint="eastAsia"/>
          <w:lang w:eastAsia="zh-CN"/>
        </w:rPr>
        <w:t>40</w:t>
      </w:r>
    </w:p>
    <w:p>
      <w:pPr>
        <w:pStyle w:val="25"/>
        <w:tabs>
          <w:tab w:val="right" w:leader="dot" w:pos="9282"/>
        </w:tabs>
      </w:pPr>
      <w:r>
        <w:fldChar w:fldCharType="begin"/>
      </w:r>
      <w:r>
        <w:instrText>Hyperlink \l "_Toc_4_4_0000000029"</w:instrText>
      </w:r>
      <w:r>
        <w:fldChar w:fldCharType="separate"/>
      </w:r>
      <w:r>
        <w:t>26.冀财社【2021】196号 2022年中医药事业传承与发展省级补助资金绩效目标表</w:t>
        <w:tab/>
      </w:r>
      <w:r>
        <w:fldChar w:fldCharType="end"/>
      </w:r>
      <w:r>
        <w:rPr>
          <w:rFonts w:hint="eastAsia"/>
          <w:lang w:eastAsia="zh-CN"/>
        </w:rPr>
        <w:t>41</w:t>
      </w:r>
    </w:p>
    <w:p>
      <w:pPr>
        <w:pStyle w:val="25"/>
        <w:tabs>
          <w:tab w:val="right" w:leader="dot" w:pos="9282"/>
        </w:tabs>
        <w:rPr>
          <w:rFonts w:hint="eastAsia"/>
          <w:lang w:eastAsia="zh-CN"/>
        </w:rPr>
      </w:pPr>
      <w:r>
        <w:fldChar w:fldCharType="begin"/>
      </w:r>
      <w:r>
        <w:instrText>Hyperlink \l "_Toc_4_4_0000000030"</w:instrText>
      </w:r>
      <w:r>
        <w:fldChar w:fldCharType="separate"/>
      </w:r>
      <w:r>
        <w:t>27.计生奖扶、特扶提标及救助费绩效目标表</w:t>
        <w:tab/>
      </w:r>
      <w:r>
        <w:fldChar w:fldCharType="end"/>
      </w:r>
      <w:r>
        <w:rPr>
          <w:rFonts w:hint="eastAsia"/>
          <w:lang w:eastAsia="zh-CN"/>
        </w:rPr>
        <w:t>42</w:t>
      </w:r>
    </w:p>
    <w:p>
      <w:pPr>
        <w:pStyle w:val="25"/>
        <w:tabs>
          <w:tab w:val="right" w:leader="dot" w:pos="9282"/>
        </w:tabs>
      </w:pPr>
      <w:r>
        <w:fldChar w:fldCharType="begin"/>
      </w:r>
      <w:r>
        <w:instrText>Hyperlink \l "_Toc_4_4_0000000031"</w:instrText>
      </w:r>
      <w:r>
        <w:fldChar w:fldCharType="separate"/>
      </w:r>
      <w:r>
        <w:t>28.计生特殊家庭住院护理补贴保险资金绩效目标表</w:t>
        <w:tab/>
      </w:r>
      <w:r>
        <w:fldChar w:fldCharType="end"/>
      </w:r>
      <w:r>
        <w:rPr>
          <w:rFonts w:hint="eastAsia"/>
          <w:lang w:eastAsia="zh-CN"/>
        </w:rPr>
        <w:t>43</w:t>
      </w:r>
    </w:p>
    <w:p>
      <w:pPr>
        <w:pStyle w:val="25"/>
        <w:tabs>
          <w:tab w:val="right" w:leader="dot" w:pos="9282"/>
        </w:tabs>
      </w:pPr>
      <w:r>
        <w:fldChar w:fldCharType="begin"/>
      </w:r>
      <w:r>
        <w:instrText>Hyperlink \l "_Toc_4_4_0000000032"</w:instrText>
      </w:r>
      <w:r>
        <w:fldChar w:fldCharType="separate"/>
      </w:r>
      <w:r>
        <w:t>29.计生特殊人群健康检查费绩效目标表</w:t>
        <w:tab/>
      </w:r>
      <w:r>
        <w:fldChar w:fldCharType="end"/>
      </w:r>
      <w:r>
        <w:rPr>
          <w:rFonts w:hint="eastAsia"/>
          <w:lang w:eastAsia="zh-CN"/>
        </w:rPr>
        <w:t>44</w:t>
      </w:r>
    </w:p>
    <w:p>
      <w:pPr>
        <w:pStyle w:val="25"/>
        <w:tabs>
          <w:tab w:val="right" w:leader="dot" w:pos="9282"/>
        </w:tabs>
      </w:pPr>
      <w:r>
        <w:fldChar w:fldCharType="begin"/>
      </w:r>
      <w:r>
        <w:instrText>Hyperlink \l "_Toc_4_4_0000000033"</w:instrText>
      </w:r>
      <w:r>
        <w:fldChar w:fldCharType="separate"/>
      </w:r>
      <w:r>
        <w:t>30.计生小组长工资绩效目标表</w:t>
        <w:tab/>
      </w:r>
      <w:r>
        <w:fldChar w:fldCharType="end"/>
      </w:r>
      <w:r>
        <w:rPr>
          <w:rFonts w:hint="eastAsia"/>
          <w:lang w:eastAsia="zh-CN"/>
        </w:rPr>
        <w:t>45</w:t>
      </w:r>
    </w:p>
    <w:p>
      <w:pPr>
        <w:pStyle w:val="25"/>
        <w:tabs>
          <w:tab w:val="right" w:leader="dot" w:pos="9282"/>
        </w:tabs>
      </w:pPr>
      <w:r>
        <w:fldChar w:fldCharType="begin"/>
      </w:r>
      <w:r>
        <w:instrText>Hyperlink \l "_Toc_4_4_0000000034"</w:instrText>
      </w:r>
      <w:r>
        <w:fldChar w:fldCharType="separate"/>
      </w:r>
      <w:r>
        <w:t>31.灵活就业人员退休独生子女一次性补助资金绩效目标表</w:t>
        <w:tab/>
      </w:r>
      <w:r>
        <w:fldChar w:fldCharType="end"/>
      </w:r>
      <w:r>
        <w:rPr>
          <w:rFonts w:hint="eastAsia"/>
          <w:lang w:eastAsia="zh-CN"/>
        </w:rPr>
        <w:t>46</w:t>
      </w:r>
    </w:p>
    <w:p>
      <w:pPr>
        <w:pStyle w:val="25"/>
        <w:tabs>
          <w:tab w:val="right" w:leader="dot" w:pos="9282"/>
        </w:tabs>
        <w:rPr>
          <w:rFonts w:hint="eastAsia"/>
          <w:lang w:eastAsia="zh-CN"/>
        </w:rPr>
      </w:pPr>
      <w:r>
        <w:fldChar w:fldCharType="begin"/>
      </w:r>
      <w:r>
        <w:instrText>Hyperlink \l "_Toc_4_4_0000000035"</w:instrText>
      </w:r>
      <w:r>
        <w:fldChar w:fldCharType="separate"/>
      </w:r>
      <w:r>
        <w:t>32.失独家庭意外伤害保险补贴资金绩效目标表</w:t>
        <w:tab/>
      </w:r>
      <w:r>
        <w:fldChar w:fldCharType="end"/>
      </w:r>
      <w:r>
        <w:rPr>
          <w:rFonts w:hint="eastAsia"/>
          <w:lang w:eastAsia="zh-CN"/>
        </w:rPr>
        <w:t>47</w:t>
      </w:r>
    </w:p>
    <w:p>
      <w:pPr>
        <w:pStyle w:val="25"/>
        <w:tabs>
          <w:tab w:val="right" w:leader="dot" w:pos="9282"/>
        </w:tabs>
        <w:rPr>
          <w:rFonts w:hint="eastAsia"/>
          <w:lang w:eastAsia="zh-CN"/>
        </w:rPr>
      </w:pPr>
      <w:r>
        <w:fldChar w:fldCharType="begin"/>
      </w:r>
      <w:r>
        <w:instrText>Hyperlink \l "_Toc_4_4_0000000036"</w:instrText>
      </w:r>
      <w:r>
        <w:fldChar w:fldCharType="separate"/>
      </w:r>
      <w:r>
        <w:t>33.失独家庭住院护理补贴保险资金绩效目标表</w:t>
        <w:tab/>
      </w:r>
      <w:r>
        <w:fldChar w:fldCharType="end"/>
      </w:r>
      <w:r>
        <w:rPr>
          <w:rFonts w:hint="eastAsia"/>
          <w:lang w:eastAsia="zh-CN"/>
        </w:rPr>
        <w:t>48</w:t>
      </w:r>
    </w:p>
    <w:p>
      <w:pPr>
        <w:pStyle w:val="25"/>
        <w:tabs>
          <w:tab w:val="right" w:leader="dot" w:pos="9282"/>
        </w:tabs>
      </w:pPr>
      <w:r>
        <w:fldChar w:fldCharType="begin"/>
      </w:r>
      <w:r>
        <w:instrText>Hyperlink \l "_Toc_4_4_0000000037"</w:instrText>
      </w:r>
      <w:r>
        <w:fldChar w:fldCharType="separate"/>
      </w:r>
      <w:r>
        <w:t>34.四减一免一补政策资金绩效目标表</w:t>
        <w:tab/>
      </w:r>
      <w:r>
        <w:fldChar w:fldCharType="end"/>
      </w:r>
      <w:r>
        <w:rPr>
          <w:rFonts w:hint="eastAsia"/>
          <w:lang w:eastAsia="zh-CN"/>
        </w:rPr>
        <w:t>49</w:t>
      </w:r>
    </w:p>
    <w:p>
      <w:pPr>
        <w:pStyle w:val="25"/>
        <w:tabs>
          <w:tab w:val="right" w:leader="dot" w:pos="9282"/>
        </w:tabs>
      </w:pPr>
      <w:r>
        <w:fldChar w:fldCharType="begin"/>
      </w:r>
      <w:r>
        <w:instrText>Hyperlink \l "_Toc_4_4_0000000038"</w:instrText>
      </w:r>
      <w:r>
        <w:fldChar w:fldCharType="separate"/>
      </w:r>
      <w:r>
        <w:t>35.唐氏综合征、无创产前基因免费筛查经费绩效目标表</w:t>
        <w:tab/>
      </w:r>
      <w:r>
        <w:fldChar w:fldCharType="end"/>
      </w:r>
      <w:r>
        <w:rPr>
          <w:rFonts w:hint="eastAsia"/>
          <w:lang w:eastAsia="zh-CN"/>
        </w:rPr>
        <w:t>50</w:t>
      </w:r>
    </w:p>
    <w:p>
      <w:pPr>
        <w:pStyle w:val="25"/>
        <w:tabs>
          <w:tab w:val="right" w:leader="dot" w:pos="9282"/>
        </w:tabs>
      </w:pPr>
      <w:r>
        <w:fldChar w:fldCharType="begin"/>
      </w:r>
      <w:r>
        <w:instrText>Hyperlink \l "_Toc_4_4_0000000039"</w:instrText>
      </w:r>
      <w:r>
        <w:fldChar w:fldCharType="separate"/>
      </w:r>
      <w:r>
        <w:t>36.特别扶助家庭提高养老保险费绩效目标表</w:t>
        <w:tab/>
      </w:r>
      <w:r>
        <w:fldChar w:fldCharType="end"/>
      </w:r>
      <w:r>
        <w:rPr>
          <w:rFonts w:hint="eastAsia"/>
          <w:lang w:eastAsia="zh-CN"/>
        </w:rPr>
        <w:t>51</w:t>
      </w:r>
    </w:p>
    <w:p>
      <w:pPr>
        <w:pStyle w:val="25"/>
        <w:tabs>
          <w:tab w:val="right" w:leader="dot" w:pos="9282"/>
        </w:tabs>
      </w:pPr>
      <w:r>
        <w:fldChar w:fldCharType="begin"/>
      </w:r>
      <w:r>
        <w:instrText>Hyperlink \l "_Toc_4_4_0000000040"</w:instrText>
      </w:r>
      <w:r>
        <w:fldChar w:fldCharType="separate"/>
      </w:r>
      <w:r>
        <w:t>37.卫生计生健康管理事务经费绩效目标表</w:t>
        <w:tab/>
      </w:r>
      <w:r>
        <w:fldChar w:fldCharType="end"/>
      </w:r>
      <w:r>
        <w:rPr>
          <w:rFonts w:hint="eastAsia"/>
          <w:lang w:eastAsia="zh-CN"/>
        </w:rPr>
        <w:t>52</w:t>
      </w:r>
    </w:p>
    <w:p>
      <w:pPr>
        <w:pStyle w:val="25"/>
        <w:tabs>
          <w:tab w:val="right" w:leader="dot" w:pos="9282"/>
        </w:tabs>
      </w:pPr>
      <w:r>
        <w:fldChar w:fldCharType="begin"/>
      </w:r>
      <w:r>
        <w:instrText>Hyperlink \l "_Toc_4_4_0000000041"</w:instrText>
      </w:r>
      <w:r>
        <w:fldChar w:fldCharType="separate"/>
      </w:r>
      <w:r>
        <w:t>38.县级公立医院六项投入资金绩效目标表</w:t>
        <w:tab/>
      </w:r>
      <w:r>
        <w:fldChar w:fldCharType="end"/>
      </w:r>
      <w:r>
        <w:rPr>
          <w:rFonts w:hint="eastAsia"/>
          <w:lang w:eastAsia="zh-CN"/>
        </w:rPr>
        <w:t>53</w:t>
      </w:r>
    </w:p>
    <w:p>
      <w:pPr>
        <w:pStyle w:val="25"/>
        <w:tabs>
          <w:tab w:val="right" w:leader="dot" w:pos="9282"/>
        </w:tabs>
      </w:pPr>
      <w:r>
        <w:fldChar w:fldCharType="begin"/>
      </w:r>
      <w:r>
        <w:instrText>Hyperlink \l "_Toc_4_4_0000000042"</w:instrText>
      </w:r>
      <w:r>
        <w:fldChar w:fldCharType="separate"/>
      </w:r>
      <w:r>
        <w:t>39.乡镇卫生院与村卫生室一体化管理绩效目标表</w:t>
        <w:tab/>
      </w:r>
      <w:r>
        <w:fldChar w:fldCharType="end"/>
      </w:r>
      <w:r>
        <w:rPr>
          <w:rFonts w:hint="eastAsia"/>
          <w:lang w:eastAsia="zh-CN"/>
        </w:rPr>
        <w:t>54</w:t>
      </w:r>
    </w:p>
    <w:p>
      <w:pPr>
        <w:pStyle w:val="25"/>
        <w:tabs>
          <w:tab w:val="right" w:leader="dot" w:pos="9282"/>
        </w:tabs>
      </w:pPr>
      <w:r>
        <w:fldChar w:fldCharType="begin"/>
      </w:r>
      <w:r>
        <w:instrText>Hyperlink \l "_Toc_4_4_0000000043"</w:instrText>
      </w:r>
      <w:r>
        <w:fldChar w:fldCharType="separate"/>
      </w:r>
      <w:r>
        <w:t>40.援疆干部待遇补助绩效目标表</w:t>
        <w:tab/>
      </w:r>
      <w:r>
        <w:fldChar w:fldCharType="end"/>
      </w:r>
      <w:r>
        <w:rPr>
          <w:rFonts w:hint="eastAsia"/>
          <w:lang w:eastAsia="zh-CN"/>
        </w:rPr>
        <w:t>55</w:t>
      </w:r>
    </w:p>
    <w:p>
      <w:pPr>
        <w:pStyle w:val="25"/>
        <w:tabs>
          <w:tab w:val="right" w:leader="dot" w:pos="9282"/>
        </w:tabs>
      </w:pPr>
      <w:r>
        <w:fldChar w:fldCharType="begin"/>
      </w:r>
      <w:r>
        <w:instrText>Hyperlink \l "_Toc_4_4_0000000044"</w:instrText>
      </w:r>
      <w:r>
        <w:fldChar w:fldCharType="separate"/>
      </w:r>
      <w:r>
        <w:t>41.圆梦女孩贫困一次性救助费绩效目标表</w:t>
        <w:tab/>
      </w:r>
      <w:r>
        <w:fldChar w:fldCharType="end"/>
      </w:r>
      <w:r>
        <w:rPr>
          <w:rFonts w:hint="eastAsia"/>
          <w:lang w:eastAsia="zh-CN"/>
        </w:rPr>
        <w:t>56</w:t>
      </w:r>
    </w:p>
    <w:p>
      <w:pPr>
        <w:pStyle w:val="25"/>
        <w:tabs>
          <w:tab w:val="right" w:leader="dot" w:pos="9282"/>
        </w:tabs>
      </w:pPr>
      <w:r>
        <w:fldChar w:fldCharType="begin"/>
      </w:r>
      <w:r>
        <w:instrText>Hyperlink \l "_Toc_4_4_0000000045"</w:instrText>
      </w:r>
      <w:r>
        <w:fldChar w:fldCharType="separate"/>
      </w:r>
      <w:r>
        <w:t>42.疾控中心慢病防控费绩效目标表</w:t>
        <w:tab/>
      </w:r>
      <w:r>
        <w:fldChar w:fldCharType="end"/>
      </w:r>
      <w:r>
        <w:rPr>
          <w:rFonts w:hint="eastAsia"/>
          <w:lang w:eastAsia="zh-CN"/>
        </w:rPr>
        <w:t>57</w:t>
      </w:r>
    </w:p>
    <w:p>
      <w:pPr>
        <w:pStyle w:val="25"/>
        <w:tabs>
          <w:tab w:val="right" w:leader="dot" w:pos="9282"/>
        </w:tabs>
      </w:pPr>
      <w:r>
        <w:fldChar w:fldCharType="begin"/>
      </w:r>
      <w:r>
        <w:instrText>Hyperlink \l "_Toc_4_4_0000000046"</w:instrText>
      </w:r>
      <w:r>
        <w:fldChar w:fldCharType="separate"/>
      </w:r>
      <w:r>
        <w:t>43.疾控中心水质检测费绩效目标表</w:t>
        <w:tab/>
      </w:r>
      <w:r>
        <w:fldChar w:fldCharType="end"/>
      </w:r>
      <w:r>
        <w:rPr>
          <w:rFonts w:hint="eastAsia"/>
          <w:lang w:eastAsia="zh-CN"/>
        </w:rPr>
        <w:t>58</w:t>
      </w:r>
    </w:p>
    <w:p>
      <w:r>
        <w:fldChar w:fldCharType="end"/>
      </w:r>
    </w:p>
    <w:p>
      <w:pPr>
        <w:jc w:val="center"/>
        <w:rPr>
          <w:rFonts w:ascii="方正小标宋_GBK" w:eastAsia="方正小标宋_GBK" w:cs="方正小标宋_GBK" w:hAnsi="方正小标宋_GBK"/>
          <w:color w:val="000000"/>
          <w:sz w:val="44"/>
          <w:lang w:eastAsia="zh-CN"/>
        </w:rPr>
      </w:pPr>
      <w:r>
        <w:br w:type="page"/>
        <w:br/>
      </w:r>
    </w:p>
    <w:p>
      <w:pPr>
        <w:jc w:val="center"/>
        <w:rPr>
          <w:rFonts w:ascii="方正小标宋_GBK" w:eastAsia="方正小标宋_GBK" w:cs="方正小标宋_GBK" w:hAnsi="方正小标宋_GBK"/>
          <w:color w:val="000000"/>
          <w:sz w:val="44"/>
          <w:lang w:eastAsia="zh-CN"/>
        </w:rPr>
      </w:pPr>
    </w:p>
    <w:p>
      <w:pPr>
        <w:jc w:val="center"/>
        <w:rPr>
          <w:rFonts w:ascii="方正小标宋_GBK" w:eastAsia="方正小标宋_GBK" w:cs="方正小标宋_GBK" w:hAnsi="方正小标宋_GBK"/>
          <w:color w:val="000000"/>
          <w:sz w:val="44"/>
          <w:lang w:eastAsia="zh-CN"/>
        </w:rPr>
      </w:pPr>
    </w:p>
    <w:p>
      <w:pPr>
        <w:jc w:val="center"/>
        <w:rPr>
          <w:rFonts w:ascii="方正小标宋_GBK" w:eastAsia="方正小标宋_GBK" w:cs="方正小标宋_GBK" w:hAnsi="方正小标宋_GBK"/>
          <w:color w:val="000000"/>
          <w:sz w:val="44"/>
          <w:lang w:eastAsia="zh-CN"/>
        </w:rPr>
      </w:pPr>
    </w:p>
    <w:p>
      <w:pPr>
        <w:jc w:val="center"/>
        <w:rPr>
          <w:rFonts w:ascii="方正小标宋_GBK" w:eastAsia="方正小标宋_GBK" w:cs="方正小标宋_GBK" w:hAnsi="方正小标宋_GBK"/>
          <w:color w:val="000000"/>
          <w:sz w:val="44"/>
          <w:lang w:eastAsia="zh-CN"/>
        </w:rPr>
      </w:pPr>
    </w:p>
    <w:p>
      <w:pPr>
        <w:jc w:val="center"/>
        <w:rPr>
          <w:rFonts w:ascii="方正小标宋_GBK" w:eastAsia="方正小标宋_GBK" w:cs="方正小标宋_GBK" w:hAnsi="方正小标宋_GBK"/>
          <w:color w:val="000000"/>
          <w:sz w:val="44"/>
          <w:lang w:eastAsia="zh-CN"/>
        </w:rPr>
      </w:pPr>
    </w:p>
    <w:p>
      <w:pPr>
        <w:jc w:val="center"/>
        <w:rPr>
          <w:rFonts w:ascii="方正小标宋_GBK" w:eastAsia="方正小标宋_GBK" w:cs="方正小标宋_GBK" w:hAnsi="方正小标宋_GBK"/>
          <w:color w:val="000000"/>
          <w:sz w:val="44"/>
          <w:lang w:eastAsia="zh-CN"/>
        </w:rPr>
      </w:pPr>
    </w:p>
    <w:p>
      <w:pPr>
        <w:jc w:val="center"/>
        <w:rPr>
          <w:rFonts w:ascii="方正小标宋_GBK" w:eastAsia="方正小标宋_GBK" w:cs="方正小标宋_GBK" w:hAnsi="方正小标宋_GBK"/>
          <w:color w:val="000000"/>
          <w:sz w:val="44"/>
          <w:lang w:eastAsia="zh-CN"/>
        </w:rPr>
      </w:pPr>
    </w:p>
    <w:p>
      <w:pPr>
        <w:jc w:val="center"/>
        <w:rPr>
          <w:rFonts w:ascii="方正小标宋_GBK" w:eastAsia="方正小标宋_GBK" w:cs="方正小标宋_GBK" w:hAnsi="方正小标宋_GBK"/>
          <w:color w:val="000000"/>
          <w:sz w:val="44"/>
          <w:lang w:eastAsia="zh-CN"/>
        </w:rPr>
      </w:pPr>
    </w:p>
    <w:p>
      <w:pPr>
        <w:jc w:val="center"/>
        <w:rPr>
          <w:b/>
        </w:rPr>
      </w:pPr>
      <w:r>
        <w:rPr>
          <w:rFonts w:ascii="方正小标宋_GBK" w:eastAsia="方正小标宋_GBK" w:cs="方正小标宋_GBK" w:hAnsi="方正小标宋_GBK"/>
          <w:b/>
          <w:color w:val="000000"/>
          <w:sz w:val="44"/>
        </w:rPr>
        <w:t>第一部分</w:t>
      </w:r>
    </w:p>
    <w:p>
      <w:pPr>
        <w:jc w:val="center"/>
        <w:outlineLvl w:val="0"/>
        <w:rPr>
          <w:b/>
        </w:rPr>
      </w:pPr>
      <w:r>
        <w:rPr>
          <w:rFonts w:ascii="方正小标宋_GBK" w:eastAsia="方正小标宋_GBK" w:cs="方正小标宋_GBK" w:hAnsi="方正小标宋_GBK"/>
          <w:b/>
          <w:color w:val="000000"/>
          <w:sz w:val="44"/>
        </w:rPr>
        <w:t>部门整体绩效目标</w:t>
      </w:r>
    </w:p>
    <w:p>
      <w:pPr>
        <w:rPr>
          <w:rFonts w:eastAsia="宋体"/>
          <w:lang w:eastAsia="zh-CN"/>
        </w:rPr>
        <w:sectPr>
          <w:footerReference w:type="default" r:id="rId2"/>
          <w:footerReference w:type="even" r:id="rId3"/>
          <w:pgSz w:w="11900" w:h="16840"/>
          <w:pgMar w:top="1984" w:right="1304" w:bottom="1134" w:left="1304" w:header="720" w:footer="720" w:gutter="0"/>
          <w:pgNumType w:start="1"/>
          <w:cols w:num="1" w:space="720"/>
          <w:docGrid w:linePitch="326" w:charSpace="0"/>
        </w:sectPr>
      </w:pPr>
    </w:p>
    <w:p>
      <w:pPr>
        <w:rPr>
          <w:rFonts w:ascii="方正小标宋_GBK" w:eastAsia="方正小标宋_GBK" w:cs="方正小标宋_GBK" w:hAnsi="方正小标宋_GBK"/>
          <w:color w:val="000000"/>
          <w:sz w:val="32"/>
          <w:szCs w:val="32"/>
          <w:lang w:eastAsia="zh-CN"/>
        </w:rPr>
      </w:pPr>
      <w:r>
        <w:rPr>
          <w:rFonts w:ascii="方正小标宋_GBK" w:eastAsia="方正小标宋_GBK" w:cs="方正小标宋_GBK" w:hAnsi="方正小标宋_GBK"/>
          <w:color w:val="000000"/>
          <w:sz w:val="44"/>
        </w:rPr>
        <w:t xml:space="preserve"> </w:t>
      </w:r>
    </w:p>
    <w:p>
      <w:pPr>
        <w:spacing w:before="10" w:after="10"/>
        <w:ind w:firstLine="560"/>
        <w:outlineLvl w:val="1"/>
        <w:rPr>
          <w:rFonts w:ascii="方正黑体_GBK" w:eastAsia="方正黑体_GBK" w:cs="方正黑体_GBK" w:hAnsi="方正黑体_GBK"/>
          <w:b/>
          <w:color w:val="000000"/>
          <w:sz w:val="28"/>
          <w:lang w:eastAsia="zh-CN"/>
        </w:rPr>
      </w:pPr>
      <w:bookmarkStart w:id="0" w:name="_Toc_2_2_0000000001"/>
      <w:r>
        <w:rPr>
          <w:rFonts w:ascii="方正黑体_GBK" w:eastAsia="方正黑体_GBK" w:cs="方正黑体_GBK" w:hAnsi="方正黑体_GBK"/>
          <w:b/>
          <w:color w:val="000000"/>
          <w:sz w:val="28"/>
        </w:rPr>
        <w:t>一、总体绩效目标</w:t>
      </w:r>
      <w:bookmarkEnd w:id="0"/>
    </w:p>
    <w:p>
      <w:pPr>
        <w:spacing w:beforeLines="50" w:before="120" w:afterLines="50" w:after="120" w:line="580" w:lineRule="exact"/>
        <w:ind w:firstLine="629"/>
        <w:rPr>
          <w:rFonts w:ascii="方正仿宋简体" w:eastAsia="方正仿宋简体" w:hAnsi="宋体"/>
          <w:sz w:val="32"/>
          <w:szCs w:val="32"/>
          <w:lang w:eastAsia="zh-CN"/>
        </w:rPr>
      </w:pPr>
      <w:r>
        <w:rPr>
          <w:rFonts w:ascii="方正仿宋简体" w:eastAsia="方正仿宋简体" w:hAnsi="宋体" w:hint="eastAsia"/>
          <w:sz w:val="32"/>
          <w:szCs w:val="32"/>
        </w:rPr>
        <w:t>202</w:t>
      </w:r>
      <w:r>
        <w:rPr>
          <w:rFonts w:ascii="方正仿宋简体" w:eastAsia="方正仿宋简体" w:hAnsi="宋体" w:hint="eastAsia"/>
          <w:sz w:val="32"/>
          <w:szCs w:val="32"/>
          <w:lang w:eastAsia="zh-CN"/>
        </w:rPr>
        <w:t>2</w:t>
      </w:r>
      <w:r>
        <w:rPr>
          <w:rFonts w:ascii="方正仿宋简体" w:eastAsia="方正仿宋简体" w:hAnsi="宋体" w:hint="eastAsia"/>
          <w:sz w:val="32"/>
          <w:szCs w:val="32"/>
        </w:rPr>
        <w:t>年，卫生强市建设水平进一步提高，建立覆盖城乡居民的基本医疗卫生制度，建立比较完善的公共卫生服务体系和医疗服务体系，比较健全的医疗保障体系，比较规范的药品供应保障体系，比较科学的医疗卫生机构管理体制和运行机制，促进基本公共卫生服务逐步均等化，实现人人享有基本医疗卫生服务目标，逐步适应人民群众多层次的医疗卫生需求，建立和完善医疗卫生服务要素的准入制度和退出机制，让群众享有价格合理、质量优良的医疗服务，人民群众的健康水平不断提高。</w:t>
      </w:r>
    </w:p>
    <w:p>
      <w:pPr>
        <w:spacing w:beforeLines="50" w:before="120" w:afterLines="50" w:after="120" w:line="580" w:lineRule="exact"/>
        <w:ind w:firstLine="629"/>
        <w:rPr>
          <w:rFonts w:ascii="方正仿宋简体" w:eastAsia="方正仿宋简体" w:hAnsi="宋体"/>
          <w:sz w:val="32"/>
          <w:szCs w:val="32"/>
          <w:lang w:eastAsia="zh-CN"/>
        </w:rPr>
      </w:pPr>
    </w:p>
    <w:p>
      <w:pPr>
        <w:spacing w:before="10" w:after="10" w:line="360" w:lineRule="auto"/>
        <w:ind w:firstLine="561"/>
        <w:outlineLvl w:val="1"/>
        <w:rPr>
          <w:rFonts w:ascii="方正黑体_GBK" w:eastAsia="方正黑体_GBK" w:cs="方正黑体_GBK" w:hAnsi="方正黑体_GBK"/>
          <w:b/>
          <w:color w:val="000000"/>
          <w:sz w:val="28"/>
          <w:lang w:eastAsia="zh-CN"/>
        </w:rPr>
      </w:pPr>
      <w:bookmarkStart w:id="1" w:name="_Toc_2_2_0000000002"/>
      <w:r>
        <w:rPr>
          <w:rFonts w:ascii="方正黑体_GBK" w:eastAsia="方正黑体_GBK" w:cs="方正黑体_GBK" w:hAnsi="方正黑体_GBK"/>
          <w:b/>
          <w:color w:val="000000"/>
          <w:sz w:val="28"/>
        </w:rPr>
        <w:t>二、分项绩效目标</w:t>
      </w:r>
      <w:bookmarkEnd w:id="1"/>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w:t>
      </w:r>
      <w:r>
        <w:rPr>
          <w:rFonts w:ascii="方正仿宋简体" w:eastAsia="方正仿宋简体" w:cs="方正仿宋简体" w:hAnsi="方正仿宋简体" w:hint="eastAsia"/>
          <w:bCs/>
          <w:color w:val="000000"/>
          <w:sz w:val="32"/>
          <w:szCs w:val="32"/>
        </w:rPr>
        <w:t>.</w:t>
      </w:r>
      <w:r>
        <w:rPr>
          <w:rFonts w:ascii="方正仿宋简体" w:eastAsia="方正仿宋简体" w:cs="方正仿宋简体" w:hAnsi="方正仿宋简体"/>
          <w:sz w:val="32"/>
          <w:szCs w:val="32"/>
        </w:rPr>
        <w:t>爱国卫生月和创建国家卫生城保障资金</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w:t>
      </w:r>
      <w:r>
        <w:rPr>
          <w:rFonts w:ascii="方正仿宋简体" w:eastAsia="方正仿宋简体" w:cs="方正仿宋简体" w:hAnsi="方正仿宋简体"/>
          <w:sz w:val="32"/>
          <w:szCs w:val="32"/>
        </w:rPr>
        <w:t>1.目标内容1使城乡环境卫生状况逐步改善</w:t>
        <w:tab/>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sz w:val="32"/>
          <w:szCs w:val="32"/>
        </w:rPr>
        <w:t>2.减少疾病传播，提高人居健康水平</w:t>
        <w:tab/>
      </w:r>
      <w:r>
        <w:rPr>
          <w:rFonts w:ascii="方正仿宋简体" w:eastAsia="方正仿宋简体" w:cs="方正仿宋简体" w:hAnsi="方正仿宋简体" w:hint="eastAsia"/>
          <w:sz w:val="32"/>
          <w:szCs w:val="32"/>
        </w:rPr>
        <w:t>。</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绩效指标：通过一年两次除四害培训会议大大提升群众防治常识，每年两次发放鼠药、蟑螂药全市平均鼠密度控制在2%以下。</w:t>
      </w:r>
    </w:p>
    <w:p>
      <w:pPr>
        <w:spacing w:line="570" w:lineRule="exact"/>
        <w:ind w:firstLineChars="200" w:firstLine="640"/>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sz w:val="32"/>
          <w:szCs w:val="32"/>
        </w:rPr>
        <w:t>2</w:t>
      </w:r>
      <w:r>
        <w:rPr>
          <w:rFonts w:ascii="方正仿宋简体" w:eastAsia="方正仿宋简体" w:cs="方正仿宋简体" w:hAnsi="方正仿宋简体" w:hint="eastAsia"/>
          <w:bCs/>
          <w:color w:val="000000"/>
          <w:sz w:val="32"/>
          <w:szCs w:val="32"/>
        </w:rPr>
        <w:t>.</w:t>
      </w:r>
      <w:r>
        <w:rPr>
          <w:rFonts w:ascii="方正仿宋简体" w:eastAsia="方正仿宋简体" w:cs="方正仿宋简体" w:hAnsi="方正仿宋简体" w:hint="eastAsia"/>
          <w:bCs/>
          <w:sz w:val="32"/>
          <w:szCs w:val="32"/>
        </w:rPr>
        <w:t>赤脚医生补助</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绩效目标：解决原“赤脚医生”养老保障问题，采取按工龄补助的形式，原则上服务年限每满一年每月补助20元最高不超过每月400元。</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绩效指标：改善</w:t>
      </w:r>
      <w:r>
        <w:rPr>
          <w:rFonts w:ascii="方正仿宋简体" w:eastAsia="方正仿宋简体" w:cs="方正仿宋简体" w:hAnsi="方正仿宋简体" w:hint="eastAsia"/>
          <w:bCs/>
          <w:sz w:val="32"/>
          <w:szCs w:val="32"/>
        </w:rPr>
        <w:t>赤脚医生</w:t>
      </w:r>
      <w:r>
        <w:rPr>
          <w:rFonts w:ascii="方正仿宋简体" w:eastAsia="方正仿宋简体" w:cs="方正仿宋简体" w:hAnsi="方正仿宋简体" w:hint="eastAsia"/>
          <w:sz w:val="32"/>
          <w:szCs w:val="32"/>
        </w:rPr>
        <w:t>人群在生活、医疗、护理、教育等方面的情况。</w:t>
      </w:r>
    </w:p>
    <w:p>
      <w:pPr>
        <w:spacing w:line="570" w:lineRule="exact"/>
        <w:ind w:firstLineChars="150" w:firstLine="48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 xml:space="preserve"> 3</w:t>
      </w:r>
      <w:r>
        <w:rPr>
          <w:rFonts w:ascii="方正仿宋简体" w:eastAsia="方正仿宋简体" w:cs="方正仿宋简体" w:hAnsi="方正仿宋简体" w:hint="eastAsia"/>
          <w:bCs/>
          <w:color w:val="000000"/>
          <w:sz w:val="32"/>
          <w:szCs w:val="32"/>
        </w:rPr>
        <w:t>.</w:t>
      </w:r>
      <w:r>
        <w:rPr>
          <w:rFonts w:ascii="方正仿宋简体" w:eastAsia="方正仿宋简体" w:cs="方正仿宋简体" w:hAnsi="方正仿宋简体" w:hint="eastAsia"/>
          <w:bCs/>
          <w:sz w:val="32"/>
          <w:szCs w:val="32"/>
        </w:rPr>
        <w:t>村级基本药物制度补助资金</w:t>
      </w:r>
    </w:p>
    <w:p>
      <w:pPr>
        <w:spacing w:line="570" w:lineRule="exact"/>
        <w:ind w:firstLineChars="200" w:firstLine="640"/>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sz w:val="32"/>
          <w:szCs w:val="32"/>
        </w:rPr>
        <w:t>绩效目标：</w:t>
      </w:r>
      <w:r>
        <w:rPr>
          <w:rFonts w:ascii="方正仿宋简体" w:eastAsia="方正仿宋简体" w:cs="方正仿宋简体" w:hAnsi="方正仿宋简体" w:hint="eastAsia"/>
          <w:bCs/>
          <w:sz w:val="32"/>
          <w:szCs w:val="32"/>
        </w:rPr>
        <w:t>1.实现乡村医生的准入和退出机制，落实乡村医生养老待遇。2.推行村卫生室一体化管理</w:t>
      </w:r>
    </w:p>
    <w:p>
      <w:pPr>
        <w:pStyle w:val="20"/>
        <w:ind w:firstLineChars="200" w:firstLine="640"/>
        <w:jc w:val="both"/>
        <w:rPr>
          <w:rFonts w:ascii="方正仿宋简体" w:eastAsia="方正仿宋简体" w:cs="方正仿宋简体" w:hAnsi="方正仿宋简体"/>
          <w:bCs/>
        </w:rPr>
      </w:pPr>
      <w:r>
        <w:rPr>
          <w:rFonts w:ascii="方正仿宋简体" w:eastAsia="方正仿宋简体" w:cs="方正仿宋简体" w:hAnsi="方正仿宋简体" w:hint="eastAsia"/>
          <w:sz w:val="32"/>
          <w:szCs w:val="32"/>
        </w:rPr>
        <w:t>绩效指标：村卫生室实施基本药物制度后，对村医因实行基本药物零差率销售而产生的收支差额，按照服务人口每人每年10元--15元的标准予以补助。</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4.独生子女死亡伤残一次性救助资金</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绩效目标：为计划生育独生子女死亡、伤残家庭发放救助金,切实解决计划生育特殊家庭的实际困难，给予经济帮扶。</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绩效指标：符合政策人数50人，上报人数与初审率大于等于95%。</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5.防保人员工资</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绩效目标：有针对性地开展慢性非传染性疾病、地方病、职业病和寄生虫病的健康指导、行为干预和筛查，以及高危人群监测和规范管理里工作。</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绩效指标：每个乡级卫生院应设置专职防保人员3人，年度处置的突发公共卫生事件数占报告的突发公共卫生事件数的比率大于等于90%。</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6.公立医院改革补助资金</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绩效目标：公立医院药品零售加价率为15%，按照6:3:1的原则，财政负担30%；所有县级公立医院取消药品加成财政补偿5%。</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绩效指标：实施县级公立医院改革数量3所，医疗费用增长幅度小于等于10%。</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7.公立医院院长年薪制费用</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绩效目标：宣传卫生城市创建，提高人民群众知晓率，使城乡环境卫生状况逐步改善，减少疾病传播，提高人居健康水平。</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绩效指标：实施县级公立医院改革数量3所，门急诊人次比上年度增加至少1%。</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8</w:t>
      </w:r>
      <w:r>
        <w:rPr>
          <w:rFonts w:ascii="方正仿宋简体" w:eastAsia="方正仿宋简体" w:cs="方正仿宋简体" w:hAnsi="方正仿宋简体" w:hint="eastAsia"/>
          <w:bCs/>
          <w:color w:val="000000"/>
          <w:sz w:val="32"/>
          <w:szCs w:val="32"/>
        </w:rPr>
        <w:t>.国医堂建设项目经费</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绩效目标：1.改善中医药诊疗环境提高中医药技术水平2.配备用于连接基层中医药适宜技术推广视频网络的计算机系统、投影仪等设备</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绩效指标：年度内开展标准化建设的基层医疗机构国医堂数量1所，当年标准化基层医疗机构国医堂人员配备数量占标准配备的比例大于等于90%。</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9.基本公共卫生本级配套资金</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开展对重点疾病及危害因素监测，有效控制疾病流行，为制定相关政策提供科学依据。2.按照《国家基本公共卫生服务项目规范》实施基本公共卫生服务项目，对城乡居民健康进行干预，减少危害健康的因素，有效预防传染病及慢性病，使其享有均等的基本公共卫生服务。</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绩效指标：基本公共卫生服务人数764680人，适龄儿童实际接种国家免疫规划疫苗人数占应接种人数百分比大于等于90%。</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10</w:t>
      </w:r>
      <w:r>
        <w:rPr>
          <w:rFonts w:ascii="方正仿宋简体" w:eastAsia="方正仿宋简体" w:cs="方正仿宋简体" w:hAnsi="方正仿宋简体" w:hint="eastAsia"/>
          <w:bCs/>
          <w:color w:val="000000"/>
          <w:sz w:val="32"/>
          <w:szCs w:val="32"/>
        </w:rPr>
        <w:t>.基本公共卫生考核经费</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加强我市基本公共卫生服务项目工作，客观、真实地反映国家基本公共卫生服务项目在我市实施情况。2.规范国家基本公共卫生服务项目绩效考核工作，加快推进基本公共卫生服务逐步均等化保障群众健康水平。</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绩效指标：基本公共卫生服务项目考核次数2次，辖区内建立电子档案人数占常住居民数的比率大于等于90%。</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11</w:t>
      </w:r>
      <w:r>
        <w:rPr>
          <w:rFonts w:ascii="方正仿宋简体" w:eastAsia="方正仿宋简体" w:cs="方正仿宋简体" w:hAnsi="方正仿宋简体" w:hint="eastAsia"/>
          <w:bCs/>
          <w:color w:val="000000"/>
          <w:sz w:val="32"/>
          <w:szCs w:val="32"/>
        </w:rPr>
        <w:t>.基层基本药物制度补助资金</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绩效目标：实施基本药物制度后，对基层医疗机构因实行基本药物零差率销售而产生的收支差额，按照服务人口每人每年10元--15元的标准予以补助</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绩效指标：取消药品加成的基层医疗卫生机构个数36个，取消药品加成的基层医疗卫生机构个数占全省基层医疗卫生机构总数的比率小于55%。</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12.基层医疗单位退休人员支出</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 xml:space="preserve">绩效目标：1.租赁医院退休人员取暖费按时足额发放2.租赁医院遗属补助按时足额发放   </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绩效指标：补助的人数或户数190人，实际发放的补助金金额占计划发放金额的比率大于等于90%。</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13</w:t>
      </w:r>
      <w:r>
        <w:rPr>
          <w:rFonts w:ascii="方正仿宋简体" w:eastAsia="方正仿宋简体" w:cs="方正仿宋简体" w:hAnsi="方正仿宋简体" w:hint="eastAsia"/>
          <w:bCs/>
          <w:color w:val="000000"/>
          <w:sz w:val="32"/>
          <w:szCs w:val="32"/>
        </w:rPr>
        <w:t>.脊柱侧弯免费筛查补助</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 xml:space="preserve">绩效目标：1.对全市中小学生开展脊柱侧弯免费筛查工作2.对阳性病例进行积极干预和科学诊治，力争筛查率达90%以上  </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绩效指标：全市中小学生脊柱侧弯筛查93844人，加强筛查人员培训，规范筛查标准，提升筛查准确率大于等于90%。</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14</w:t>
      </w:r>
      <w:r>
        <w:rPr>
          <w:rFonts w:ascii="方正仿宋简体" w:eastAsia="方正仿宋简体" w:cs="方正仿宋简体" w:hAnsi="方正仿宋简体" w:hint="eastAsia"/>
          <w:bCs/>
          <w:color w:val="000000"/>
          <w:sz w:val="32"/>
          <w:szCs w:val="32"/>
        </w:rPr>
        <w:t>.冀财社【2021】157号2022年中央财政医疗救助补助资金（疾病应急救助资金部分）</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 xml:space="preserve">绩效目标：1.保障疾病应急救助工作有序进行，提高人民就医水平  </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绩效指标：疾病应急救助制度覆盖人数764680人，救治对象为符合制度患者比率大于等于90%。</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15</w:t>
      </w:r>
      <w:r>
        <w:rPr>
          <w:rFonts w:ascii="方正仿宋简体" w:eastAsia="方正仿宋简体" w:cs="方正仿宋简体" w:hAnsi="方正仿宋简体" w:hint="eastAsia"/>
          <w:bCs/>
          <w:color w:val="000000"/>
          <w:sz w:val="32"/>
          <w:szCs w:val="32"/>
        </w:rPr>
        <w:t>.冀财社【2021】158号 2022年中央医疗服务与保障能力提升补助资金（中医药事业传承与发展部分）</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绩效目标：保障疾病应急救助工作有序进行，提高人民就医水平</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绩效指标：中医馆建设数量9所，当年中医药科研“三年提升”工程任务完成率100%。</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16</w:t>
      </w:r>
      <w:r>
        <w:rPr>
          <w:rFonts w:ascii="方正仿宋简体" w:eastAsia="方正仿宋简体" w:cs="方正仿宋简体" w:hAnsi="方正仿宋简体" w:hint="eastAsia"/>
          <w:bCs/>
          <w:color w:val="000000"/>
          <w:sz w:val="32"/>
          <w:szCs w:val="32"/>
        </w:rPr>
        <w:t>.冀财社【2021】169号 2022年重大传染病防控经费绩效目标表</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绩效目标：减少艾滋病新增感染，降低艾滋病病死率。进一步减少结核感染、患病和死亡，提高人民群众健康水平</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绩效指标：防范艾滋病人数76.47万人，规范和治疗结核病患者任务完成率大于等于85%。</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17</w:t>
      </w:r>
      <w:r>
        <w:rPr>
          <w:rFonts w:ascii="方正仿宋简体" w:eastAsia="方正仿宋简体" w:cs="方正仿宋简体" w:hAnsi="方正仿宋简体" w:hint="eastAsia"/>
          <w:bCs/>
          <w:color w:val="000000"/>
          <w:sz w:val="32"/>
          <w:szCs w:val="32"/>
        </w:rPr>
        <w:t>.冀财社【2021】170号 2022年中央基本药物制度补助资金（村级卫生室）</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绩效目标：1.保障机构有效运行和健康发展、保障医务人员合理待遇。2.逐步取消基层医疗机构药品加成，实现基本药物制度乡村卫生机构全覆盖，逐步缓解百姓“看病难、看病贵”问题。</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绩效指标：药品收入占医疗收入的比率小于55%，取消药品加成的基层医疗卫生机构个数占全省基层医疗卫生机构总数的比率大于等于90%。</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18</w:t>
      </w:r>
      <w:r>
        <w:rPr>
          <w:rFonts w:ascii="方正仿宋简体" w:eastAsia="方正仿宋简体" w:cs="方正仿宋简体" w:hAnsi="方正仿宋简体" w:hint="eastAsia"/>
          <w:bCs/>
          <w:color w:val="000000"/>
          <w:sz w:val="32"/>
          <w:szCs w:val="32"/>
        </w:rPr>
        <w:t>.冀财社【2021】170号 2022年中央基本药物制度补助资金（基层卫生医疗机构）</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绩效目标：1.保障机构有效运行和健康发展、保障医务人员合理待遇。2.逐步取消基层医疗机构药品加成，实现基本药物制度乡村卫生机构全覆盖，逐步缓解百姓“看病难、看病贵”问题。</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绩效指标：基层基本药物制度医疗机构数36所，取消药品加成的基层医疗卫生机构个数占全省基层医疗卫生机构总数的比率大于等于90%。</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19</w:t>
      </w:r>
      <w:r>
        <w:rPr>
          <w:rFonts w:ascii="方正仿宋简体" w:eastAsia="方正仿宋简体" w:cs="方正仿宋简体" w:hAnsi="方正仿宋简体" w:hint="eastAsia"/>
          <w:bCs/>
          <w:color w:val="000000"/>
          <w:sz w:val="32"/>
          <w:szCs w:val="32"/>
        </w:rPr>
        <w:t>.冀财社【2021】171号 中央2022年医疗服务与保障能力提升（公立医院综合改革）补助资金</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绩效目标：1.坚持县级公立医院公益性，破除“以药补医”机制2.全面推进医院管理体制、监督机制等方面综合改革</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绩效指标：实施县级公立医院改革数量3所，门急诊人次比上年度增加大于等于1%。</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20</w:t>
      </w:r>
      <w:r>
        <w:rPr>
          <w:rFonts w:ascii="方正仿宋简体" w:eastAsia="方正仿宋简体" w:cs="方正仿宋简体" w:hAnsi="方正仿宋简体" w:hint="eastAsia"/>
          <w:bCs/>
          <w:color w:val="000000"/>
          <w:sz w:val="32"/>
          <w:szCs w:val="32"/>
        </w:rPr>
        <w:t>.冀财社【2021】172号2022年中央基本公共卫生服务补助资金</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绩效目标：保障基本公共卫生工作有序、有效的落实</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绩效指标：基本公共卫生开展数量大于等于12项，年度辖区内某种疫苗实际接种人数占年度辖区内某种疫苗应接种人数的百分比大于等于90%。</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21.冀财社【2021】174号 2022年中央计划生育转移支付资金（奖扶、特扶）</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绩效目标：切实完善计划生育利益导向机制和保障体系2.帮扶计划生育家庭和计生特殊家庭</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绩效指标：奖励扶助发放人数22608人，符合人数与实际发放扶助金比率等于100%。</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22</w:t>
      </w:r>
      <w:r>
        <w:rPr>
          <w:rFonts w:ascii="方正仿宋简体" w:eastAsia="方正仿宋简体" w:cs="方正仿宋简体" w:hAnsi="方正仿宋简体" w:hint="eastAsia"/>
          <w:bCs/>
          <w:color w:val="000000"/>
          <w:sz w:val="32"/>
          <w:szCs w:val="32"/>
        </w:rPr>
        <w:t>.冀财社【2021】189号 2022年省级计划生育服务补助资金(奖扶、特扶)</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绩效目标：1.切实完善计划生育利益导向机制和保障体系2.帮扶计划生育家庭和计生特殊家庭</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绩效指标：奖励扶助发放人数22608人，符合人数与实际发放扶助金比率等于100%。</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23</w:t>
      </w:r>
      <w:r>
        <w:rPr>
          <w:rFonts w:ascii="方正仿宋简体" w:eastAsia="方正仿宋简体" w:cs="方正仿宋简体" w:hAnsi="方正仿宋简体" w:hint="eastAsia"/>
          <w:bCs/>
          <w:color w:val="000000"/>
          <w:sz w:val="32"/>
          <w:szCs w:val="32"/>
        </w:rPr>
        <w:t>.冀财社【2021】190号 2022年省级公共卫生服务补助资金（基本公共卫生服务部分)</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绩效目标：保障基本公共卫生工作有序、有效的落实</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绩效指标：基本公共卫生开展数量大于等于12项，年度辖区内某种疫苗实际接种人数占年度辖区内某种疫苗应接种人数的百分比大于等于90%。</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24</w:t>
      </w:r>
      <w:r>
        <w:rPr>
          <w:rFonts w:ascii="方正仿宋简体" w:eastAsia="方正仿宋简体" w:cs="方正仿宋简体" w:hAnsi="方正仿宋简体" w:hint="eastAsia"/>
          <w:bCs/>
          <w:color w:val="000000"/>
          <w:sz w:val="32"/>
          <w:szCs w:val="32"/>
        </w:rPr>
        <w:t>.冀财社【2021】190号 2022年省级公共卫生服务补助资金（基本药物制度部分)</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绩效目标：1.保障机构有效运行和健康发展、保障医务人员合理待遇。2.逐步取消基层医疗机构药品加成，实现基本药物制度乡村卫生机构全覆盖，逐步缓解百姓“看病难、看病贵”问题。</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绩效指标：药品收入占医疗收入的比率小于55%，取消药品加成的基层医疗卫生机构个数占全省基层医疗卫生机构总数的比率大于等于90%。</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25</w:t>
      </w:r>
      <w:r>
        <w:rPr>
          <w:rFonts w:ascii="方正仿宋简体" w:eastAsia="方正仿宋简体" w:cs="方正仿宋简体" w:hAnsi="方正仿宋简体" w:hint="eastAsia"/>
          <w:bCs/>
          <w:color w:val="000000"/>
          <w:sz w:val="32"/>
          <w:szCs w:val="32"/>
        </w:rPr>
        <w:t>.冀财社【2021】190号 2022年省级公共卫生服务补助资金（基本公共卫生服务部分)</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按照《国家基本公共卫生服务项目规范》实施基本公共卫生服务项目，对城乡居民健康进行干预，减少危害健康的因素，有效预防传染病及慢性病，使其享有均等的基本公共卫生服务2.开展对重点疾病及危害因素监测，有效控制疾病流行，为制定相关政策提供科学依据。</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绩效指标：基本公共卫生开展数量大于等于12项，年度辖区内某种疫苗实际接种人数占年度辖区内某种疫苗应接种人数的百分比大于等于90%。</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26</w:t>
      </w:r>
      <w:r>
        <w:rPr>
          <w:rFonts w:ascii="方正仿宋简体" w:eastAsia="方正仿宋简体" w:cs="方正仿宋简体" w:hAnsi="方正仿宋简体" w:hint="eastAsia"/>
          <w:bCs/>
          <w:color w:val="000000"/>
          <w:sz w:val="32"/>
          <w:szCs w:val="32"/>
        </w:rPr>
        <w:t>.冀财社【2021】196号 2022年中医药事业传承与发展省级补助资金</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绩效目标：改善中医药诊疗环境提高中医药技术水平2.用于中医药适宜技术推广</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绩效指标：标准化县级中医院建设数量1所，当年中医药科研“三年提升”工程任务完成率100%。</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27</w:t>
      </w:r>
      <w:r>
        <w:rPr>
          <w:rFonts w:ascii="方正仿宋简体" w:eastAsia="方正仿宋简体" w:cs="方正仿宋简体" w:hAnsi="方正仿宋简体" w:hint="eastAsia"/>
          <w:bCs/>
          <w:color w:val="000000"/>
          <w:sz w:val="32"/>
          <w:szCs w:val="32"/>
        </w:rPr>
        <w:t>.计生奖扶、特扶提标及救助费</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绩效目标：切实完善计划生育利益导向机制和保障体系2.帮扶计划生育家庭和计生特殊家庭</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绩效指标：奖励扶助发放人数大于等于22608人，扶助金发放率100%。</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28</w:t>
      </w:r>
      <w:r>
        <w:rPr>
          <w:rFonts w:ascii="方正仿宋简体" w:eastAsia="方正仿宋简体" w:cs="方正仿宋简体" w:hAnsi="方正仿宋简体" w:hint="eastAsia"/>
          <w:bCs/>
          <w:color w:val="000000"/>
          <w:sz w:val="32"/>
          <w:szCs w:val="32"/>
        </w:rPr>
        <w:t>.计生特殊家庭住院护理补贴保险资金绩效</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绩效目标：用于计划生育特殊家庭生病住院期间补助2.解决计划生育特殊家庭在医疗方面遇到的困难</w:t>
      </w:r>
    </w:p>
    <w:p>
      <w:pPr>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绩效指标：摸底人数614人，参保率100%。</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29</w:t>
      </w:r>
      <w:r>
        <w:rPr>
          <w:rFonts w:ascii="方正仿宋简体" w:eastAsia="方正仿宋简体" w:cs="方正仿宋简体" w:hAnsi="方正仿宋简体" w:hint="eastAsia"/>
          <w:bCs/>
          <w:color w:val="000000"/>
          <w:sz w:val="32"/>
          <w:szCs w:val="32"/>
        </w:rPr>
        <w:t>.计生特殊人群健康检查费</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绩效目标：为计生特殊家庭（失独、残独）进行免费体检2.为计生特殊家庭解决估养老保障、医疗服务等方面遇到的突出问题</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绩效指标：健康检查人数614人，实际检查人数比率大于等于90%。</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30</w:t>
      </w:r>
      <w:r>
        <w:rPr>
          <w:rFonts w:ascii="方正仿宋简体" w:eastAsia="方正仿宋简体" w:cs="方正仿宋简体" w:hAnsi="方正仿宋简体" w:hint="eastAsia"/>
          <w:bCs/>
          <w:color w:val="000000"/>
          <w:sz w:val="32"/>
          <w:szCs w:val="32"/>
        </w:rPr>
        <w:t>.计生小组长工资</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绩效目标：1.进一步突出重点，精简年终考核指标及环节。2.切实发挥导向作用，推进统计数据求实。</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绩效指标：计生小组长工资发放人数1821人，本组育龄妇女参加生殖健康检查服务比例大于等于90%。</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31</w:t>
      </w:r>
      <w:r>
        <w:rPr>
          <w:rFonts w:ascii="方正仿宋简体" w:eastAsia="方正仿宋简体" w:cs="方正仿宋简体" w:hAnsi="方正仿宋简体" w:hint="eastAsia"/>
          <w:bCs/>
          <w:color w:val="000000"/>
          <w:sz w:val="32"/>
          <w:szCs w:val="32"/>
        </w:rPr>
        <w:t>.灵活就业人员退休独生子女一次性补助资金</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绩效目标：1.完善计划生育利益导向机制和保障体系2.对落实计划生育政策的独生子女家庭享受计划生育奖励。</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绩效指标：奖励发放人数300人，对符合政策条件的奖励对象发放奖励金发放比例为100%。</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32</w:t>
      </w:r>
      <w:r>
        <w:rPr>
          <w:rFonts w:ascii="方正仿宋简体" w:eastAsia="方正仿宋简体" w:cs="方正仿宋简体" w:hAnsi="方正仿宋简体" w:hint="eastAsia"/>
          <w:bCs/>
          <w:color w:val="000000"/>
          <w:sz w:val="32"/>
          <w:szCs w:val="32"/>
        </w:rPr>
        <w:t>.失独家庭意外伤害保险补贴资金</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绩效目标：1.帮扶计划生育特殊家庭妥善解决他们的生活照料医疗服务养老保障等问题2.此项工作的实施切实完善计划生育利益导向机制和保障体系，使这些家庭享受到政府的关爱，为构建和谐社会做贡献。</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绩效指标：女方年满49周岁以上的计生特殊家庭人数575人，投保率大于等于90%。</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3.失独家庭住院护理补贴保险资金</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绩效目标：1.为女方年满45周岁以上的失独家庭父母办理住院护理保险。2.此项工作的实施切实完善计划生育利益导向机制和保障体系，使这些家庭享受到政府的关爱，为构建和谐社会做贡献。</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绩效指标：女方年满49周岁以上的计生特殊家庭人数大于等于400人，投保率大于等于90%。</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4.四减一免一补政策资金</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绩效目标：1.为计划生育特殊家庭设立医疗保障金2.用于计划生育特殊家庭住院治疗期间进行相关优惠及减免</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绩效指标：符合政策人数614人，实际住院人数按政策报销率大于等于95%。</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5.唐氏综合征、无创产前基因免费筛查经费</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向计划怀孕及早孕夫妇宣传优生科学知识、出生缺陷防治措施，使其了解产前筛查对预防出生缺陷的重要性和我市免费唐氏筛查的政策。2.降低新生儿出生缺陷发生风险，提高出生人口素质。产前筛查、产前诊断技术和服务质量明显提升，出生缺陷发生率进一步降低。</w:t>
        <w:tab/>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绩效指标：产前筛查人数10833人，新生儿疾病筛查人数占活产数的比率大于等于90%。</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6.特别扶助家庭提高养老保险费</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绩效目标：1.计划生育独生子女失独、伤残家庭提高补助2. 独生子女死亡、伤残家庭父母自达到领取养老金（城乡）之日起每月补增300-280元补贴</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绩效指标：享受特别扶助家庭提高养老保险人数280人，应享受人数与实际享受人数比率大于等于98%。</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7.卫生计生健康管理事务经费</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绩效目标：1.建立科学可持续的投入保障长效机制2.提高基本医疗卫生服务供给效率和水平</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绩效指标：卫生计生宣传教育完成次数大于等于2次，实现信息化系统使用的基层医疗卫生机构数量占基层医疗卫生机构总数的比例大于等于90%。</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8.县级公立医院六项投入资金</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绩效目标：1.坚持县级公立医院公益性，破除“以药补医”机制2.建立起维护公益性调动积极性、保障可持续性的运行新机制</w:t>
        <w:tab/>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绩效指标：实施县级公立医院改革数量3所，门急诊人次比上年度增加大于等于1%。</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9.乡镇卫生院与村卫生室一体化管理</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绩效目标：1.加快乡镇卫生院和村卫生室标准化建设2.提升基层医疗卫生服务能力</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绩效指标：一体化管理卫生室数量471个，年度辖区内重点人群签约人数占年度辖区内重点人群总人数的百分比大于等于90%。</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40.援疆干部待遇补助</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绩效目标：1.支援新疆边远地区医疗工作2.保障援疆干部人才的各种相关待遇</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绩效指标：补助的人数或户数1人，援疆期间补助发放100%。</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41.圆梦女孩贫困一次性救助费</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绩效目标：1.按救助标准及相关政策将符合条件的救助对象进行一次性救助2.按时间节点发放救助金</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绩效指标：补助个人数10人，实际发放的补助金占计划发放金的比率大于等于90%。</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42.水质检测费项目</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为加强饮用水安全管理工作提供依据和技术支持，系统地了解我市饮用水卫生基本状况和变化趋势。更新实验室仪器设备和试剂，加强对采样人员和检验技术人员的学习培训，提高了质量控制和检测能力，确保检测数据的准确有效。更新实验室仪器设备和试剂，加强对采样人员和检验技术人员的学习培训，提高了质量控制和检测能力，确保检测数据的准确有效。</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绩效指标：检测水厂水源水54份；学校自备水源水246份；卫生应急水样35份水质检测合格率100%；服务对象满意度100%。</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43. 争创慢病防控示范区经费</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目标：绩效目标为巩固省级慢病综合防控示范区创建成果，争创国家级慢病综合防控示范区。自助式健康检测点不少于40%。开展6次健康主题日大型宣传活动，开展6次“三减三键”专项活动。绩效目标为巩固省级慢病综合防控示范区创建成果，争创国家级慢病综合防控示范区。</w:t>
      </w:r>
    </w:p>
    <w:p>
      <w:pPr>
        <w:pStyle w:val="20"/>
        <w:spacing w:line="57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rPr>
        <w:t>绩效指标：开展职业人群“万步有约”健走大赛；开展三减三键专项活动；印刷发放宣传材料、购置健康支持工具；体育单位评估经常参加体育锻炼人口比例提高，监测评估居民重点慢病知识知晓率，慢性病及相关危险因素监测评估降低。</w:t>
      </w:r>
    </w:p>
    <w:p>
      <w:pPr>
        <w:spacing w:line="560" w:lineRule="exact"/>
        <w:ind w:firstLineChars="200" w:firstLine="640"/>
        <w:rPr>
          <w:rFonts w:ascii="宋体" w:eastAsia="方正仿宋简体" w:hAnsi="宋体"/>
          <w:b/>
          <w:bCs/>
          <w:color w:val="000000"/>
          <w:sz w:val="32"/>
          <w:szCs w:val="32"/>
          <w:lang w:eastAsia="zh-CN"/>
        </w:rPr>
      </w:pPr>
    </w:p>
    <w:p>
      <w:pPr>
        <w:spacing w:before="10" w:after="10" w:line="360" w:lineRule="auto"/>
        <w:ind w:firstLine="561"/>
        <w:outlineLvl w:val="1"/>
        <w:rPr>
          <w:rFonts w:ascii="方正黑体_GBK" w:eastAsia="方正黑体_GBK" w:cs="方正黑体_GBK" w:hAnsi="方正黑体_GBK"/>
          <w:b/>
          <w:color w:val="000000"/>
          <w:sz w:val="28"/>
          <w:lang w:eastAsia="zh-CN"/>
        </w:rPr>
      </w:pPr>
      <w:bookmarkStart w:id="2" w:name="_Toc_2_2_0000000003"/>
      <w:r>
        <w:rPr>
          <w:rFonts w:ascii="方正黑体_GBK" w:eastAsia="方正黑体_GBK" w:cs="方正黑体_GBK" w:hAnsi="方正黑体_GBK"/>
          <w:b/>
          <w:color w:val="000000"/>
          <w:sz w:val="28"/>
        </w:rPr>
        <w:t>三、工作保障措施</w:t>
      </w:r>
      <w:bookmarkEnd w:id="2"/>
    </w:p>
    <w:p>
      <w:pPr>
        <w:spacing w:line="580" w:lineRule="exact"/>
        <w:ind w:firstLine="630"/>
        <w:rPr>
          <w:rFonts w:ascii="宋体" w:eastAsia="方正仿宋简体" w:hAnsi="宋体"/>
          <w:sz w:val="32"/>
          <w:szCs w:val="32"/>
        </w:rPr>
      </w:pPr>
      <w:r>
        <w:rPr>
          <w:rFonts w:ascii="宋体" w:eastAsia="方正仿宋简体" w:hAnsi="宋体" w:hint="eastAsia"/>
          <w:sz w:val="32"/>
          <w:szCs w:val="32"/>
        </w:rPr>
        <w:t>合理配置医疗卫生资源，进一步调整医疗机构布局；大力抓好村级卫生组织建设，积极开展社区卫生服务；加快推进公共卫生体系建设，全力提升疾病预防控制水平和突发公共卫生事件应急处置能力；加快培养中、高级卫技人员和学科带头人；不断深化卫生改革，建立并完善与社会经济发展和人民群众日益增长的健康需求相适应的医疗保健保障制度等为总体发展目标，全面</w:t>
      </w:r>
      <w:r>
        <w:rPr>
          <w:rFonts w:ascii="宋体" w:eastAsia="方正仿宋简体" w:hAnsi="宋体" w:hint="eastAsia"/>
          <w:sz w:val="32"/>
          <w:szCs w:val="32"/>
          <w:lang w:eastAsia="zh-CN"/>
        </w:rPr>
        <w:t>推</w:t>
      </w:r>
      <w:r>
        <w:rPr>
          <w:rFonts w:ascii="宋体" w:eastAsia="方正仿宋简体" w:hAnsi="宋体" w:hint="eastAsia"/>
          <w:sz w:val="32"/>
          <w:szCs w:val="32"/>
        </w:rPr>
        <w:t>进我市卫生现代化建设。</w:t>
      </w:r>
    </w:p>
    <w:p>
      <w:pPr>
        <w:spacing w:line="580" w:lineRule="exact"/>
        <w:ind w:firstLine="63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b/>
          <w:bCs/>
          <w:sz w:val="32"/>
          <w:szCs w:val="32"/>
        </w:rPr>
        <w:t>完善制度建设。</w:t>
      </w:r>
      <w:r>
        <w:rPr>
          <w:rFonts w:ascii="方正仿宋简体" w:eastAsia="方正仿宋简体" w:cs="方正仿宋简体" w:hAnsi="方正仿宋简体" w:hint="eastAsia"/>
          <w:sz w:val="32"/>
          <w:szCs w:val="32"/>
        </w:rPr>
        <w:t>制定完善预算绩效管理制度、资金管理办法、工作保障制度等，为全年预算绩效目标的实现奠定制度基础。</w:t>
      </w:r>
    </w:p>
    <w:p>
      <w:pPr>
        <w:spacing w:line="580" w:lineRule="exact"/>
        <w:ind w:firstLine="63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b/>
          <w:bCs/>
          <w:sz w:val="32"/>
          <w:szCs w:val="32"/>
        </w:rPr>
        <w:t>加强支出管理。</w:t>
      </w:r>
      <w:r>
        <w:rPr>
          <w:rFonts w:ascii="方正仿宋简体" w:eastAsia="方正仿宋简体" w:cs="方正仿宋简体" w:hAnsi="方正仿宋简体" w:hint="eastAsia"/>
          <w:sz w:val="32"/>
          <w:szCs w:val="32"/>
        </w:rPr>
        <w:t>通过优化支出结构、编细编实预算、加快履行政府采购手续、尽快启动项目、及时支付资金、细化预算、按规定及时下达资金等多种措施，确保支出进度达标。</w:t>
      </w:r>
    </w:p>
    <w:p>
      <w:pPr>
        <w:spacing w:line="580" w:lineRule="exact"/>
        <w:ind w:firstLine="63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b/>
          <w:bCs/>
          <w:sz w:val="32"/>
          <w:szCs w:val="32"/>
        </w:rPr>
        <w:t>加强绩效运行监控。</w:t>
      </w:r>
      <w:r>
        <w:rPr>
          <w:rFonts w:ascii="方正仿宋简体" w:eastAsia="方正仿宋简体" w:cs="方正仿宋简体" w:hAnsi="方正仿宋简体" w:hint="eastAsia"/>
          <w:sz w:val="32"/>
          <w:szCs w:val="32"/>
        </w:rPr>
        <w:t>按要求开展绩效运行监控，发现问题及时采取措施，确保绩效目标如期保质实现。</w:t>
      </w:r>
    </w:p>
    <w:p>
      <w:pPr>
        <w:spacing w:line="580" w:lineRule="exact"/>
        <w:ind w:firstLine="63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b/>
          <w:bCs/>
          <w:sz w:val="32"/>
          <w:szCs w:val="32"/>
        </w:rPr>
        <w:t>做好绩效自评。</w:t>
      </w:r>
      <w:r>
        <w:rPr>
          <w:rFonts w:ascii="方正仿宋简体" w:eastAsia="方正仿宋简体" w:cs="方正仿宋简体" w:hAnsi="方正仿宋简体" w:hint="eastAsia"/>
          <w:sz w:val="32"/>
          <w:szCs w:val="32"/>
        </w:rPr>
        <w:t>开展上年度部门预算绩效自评和重点评价工作，对评价中发现的问题及时整改，调整优化支出结构，提高财政资金使用效益。</w:t>
      </w:r>
    </w:p>
    <w:p>
      <w:pPr>
        <w:spacing w:line="580" w:lineRule="exact"/>
        <w:ind w:firstLine="63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b/>
          <w:bCs/>
          <w:sz w:val="32"/>
          <w:szCs w:val="32"/>
        </w:rPr>
        <w:t>规范财务资产管理。</w:t>
      </w:r>
      <w:r>
        <w:rPr>
          <w:rFonts w:ascii="方正仿宋简体" w:eastAsia="方正仿宋简体" w:cs="方正仿宋简体" w:hAnsi="方正仿宋简体" w:hint="eastAsia"/>
          <w:sz w:val="32"/>
          <w:szCs w:val="32"/>
        </w:rPr>
        <w:t>完善财务管理制度，严格审批程序，加强固定资产登记、使用和报废处置管理，做到支出合理，物尽其用。</w:t>
      </w:r>
    </w:p>
    <w:p>
      <w:pPr>
        <w:spacing w:line="580" w:lineRule="exact"/>
        <w:ind w:firstLine="630"/>
        <w:rPr>
          <w:rFonts w:ascii="方正仿宋简体" w:eastAsia="方正仿宋简体" w:cs="方正仿宋简体" w:hAnsi="方正仿宋简体"/>
          <w:b/>
          <w:bCs/>
          <w:sz w:val="32"/>
          <w:szCs w:val="32"/>
        </w:rPr>
      </w:pPr>
      <w:r>
        <w:rPr>
          <w:rFonts w:ascii="方正仿宋简体" w:eastAsia="方正仿宋简体" w:cs="方正仿宋简体" w:hAnsi="方正仿宋简体" w:hint="eastAsia"/>
          <w:b/>
          <w:bCs/>
          <w:sz w:val="32"/>
          <w:szCs w:val="32"/>
        </w:rPr>
        <w:t>加强内部监督。</w:t>
      </w:r>
      <w:r>
        <w:rPr>
          <w:rFonts w:ascii="方正仿宋简体" w:eastAsia="方正仿宋简体" w:cs="方正仿宋简体" w:hAnsi="方正仿宋简体" w:hint="eastAsia"/>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80" w:lineRule="exact"/>
        <w:ind w:firstLine="630"/>
        <w:rPr>
          <w:rFonts w:eastAsia="方正仿宋_GBK"/>
          <w:b/>
          <w:bCs/>
          <w:sz w:val="32"/>
          <w:szCs w:val="32"/>
        </w:rPr>
      </w:pPr>
      <w:r>
        <w:rPr>
          <w:rFonts w:ascii="方正仿宋简体" w:eastAsia="方正仿宋简体" w:cs="方正仿宋简体" w:hAnsi="方正仿宋简体" w:hint="eastAsia"/>
          <w:b/>
          <w:bCs/>
          <w:sz w:val="32"/>
          <w:szCs w:val="32"/>
        </w:rPr>
        <w:t>加强宣传培训调研等。</w:t>
      </w:r>
      <w:r>
        <w:rPr>
          <w:rFonts w:ascii="方正仿宋简体" w:eastAsia="方正仿宋简体" w:cs="方正仿宋简体" w:hAnsi="方正仿宋简体" w:hint="eastAsia"/>
          <w:sz w:val="32"/>
          <w:szCs w:val="32"/>
        </w:rPr>
        <w:t>加强人员培训，提高本部门职工业务素质；加强调研，提出优化财政资金配置、提高资金使用效益的意见</w:t>
      </w:r>
      <w:bookmarkStart w:id="3" w:name="_GoBack"/>
      <w:bookmarkEnd w:id="3"/>
      <w:r>
        <w:rPr>
          <w:rFonts w:ascii="方正仿宋简体" w:eastAsia="方正仿宋简体" w:cs="方正仿宋简体" w:hAnsi="方正仿宋简体" w:hint="eastAsia"/>
          <w:sz w:val="32"/>
          <w:szCs w:val="32"/>
        </w:rPr>
        <w:t>；加大宣传力度，强化预算绩效管理意识，促进预算绩效管理水平进一步提升。</w:t>
      </w:r>
    </w:p>
    <w:p>
      <w:pPr>
        <w:pStyle w:val="17"/>
      </w:pPr>
    </w:p>
    <w:p>
      <w:pPr>
        <w:jc w:val="center"/>
        <w:sectPr>
          <w:pgSz w:w="11900" w:h="16840"/>
          <w:pgMar w:top="1984" w:right="1304" w:bottom="1134" w:left="1304" w:header="720" w:footer="720" w:gutter="0"/>
          <w:pgNumType w:start="1"/>
          <w:cols w:num="1" w:space="720"/>
          <w:docGrid w:linePitch="326" w:charSpace="0"/>
        </w:sectPr>
      </w:pPr>
      <w:r>
        <w:rPr>
          <w:rFonts w:ascii="方正书宋_GBK" w:eastAsia="方正书宋_GBK" w:cs="方正书宋_GBK" w:hAnsi="方正书宋_GBK"/>
          <w:color w:val="000000"/>
          <w:sz w:val="21"/>
        </w:rPr>
        <w:t xml:space="preserve"> </w:t>
      </w:r>
    </w:p>
    <w:p>
      <w:pPr>
        <w:jc w:val="center"/>
        <w:rPr>
          <w:rFonts w:ascii="方正小标宋_GBK" w:eastAsia="方正小标宋_GBK" w:cs="方正小标宋_GBK" w:hAnsi="方正小标宋_GBK"/>
          <w:color w:val="000000"/>
          <w:sz w:val="52"/>
          <w:lang w:eastAsia="zh-CN"/>
        </w:rPr>
      </w:pPr>
    </w:p>
    <w:p>
      <w:pPr>
        <w:jc w:val="center"/>
        <w:rPr>
          <w:rFonts w:ascii="方正小标宋_GBK" w:eastAsia="方正小标宋_GBK" w:cs="方正小标宋_GBK" w:hAnsi="方正小标宋_GBK"/>
          <w:color w:val="000000"/>
          <w:sz w:val="52"/>
          <w:lang w:eastAsia="zh-CN"/>
        </w:rPr>
      </w:pPr>
    </w:p>
    <w:p>
      <w:pPr>
        <w:jc w:val="center"/>
        <w:rPr>
          <w:rFonts w:ascii="方正小标宋_GBK" w:eastAsia="方正小标宋_GBK" w:cs="方正小标宋_GBK" w:hAnsi="方正小标宋_GBK"/>
          <w:color w:val="000000"/>
          <w:sz w:val="52"/>
          <w:lang w:eastAsia="zh-CN"/>
        </w:rPr>
      </w:pPr>
    </w:p>
    <w:p>
      <w:pPr>
        <w:jc w:val="center"/>
        <w:rPr>
          <w:rFonts w:ascii="方正小标宋_GBK" w:eastAsia="方正小标宋_GBK" w:cs="方正小标宋_GBK" w:hAnsi="方正小标宋_GBK"/>
          <w:color w:val="000000"/>
          <w:sz w:val="52"/>
          <w:lang w:eastAsia="zh-CN"/>
        </w:rPr>
      </w:pPr>
    </w:p>
    <w:p>
      <w:pPr>
        <w:jc w:val="center"/>
        <w:rPr>
          <w:rFonts w:ascii="方正小标宋_GBK" w:eastAsia="方正小标宋_GBK" w:cs="方正小标宋_GBK" w:hAnsi="方正小标宋_GBK"/>
          <w:color w:val="000000"/>
          <w:sz w:val="52"/>
          <w:lang w:eastAsia="zh-CN"/>
        </w:rPr>
      </w:pPr>
    </w:p>
    <w:p>
      <w:pPr>
        <w:jc w:val="center"/>
        <w:rPr>
          <w:rFonts w:ascii="方正小标宋_GBK" w:eastAsia="方正小标宋_GBK" w:cs="方正小标宋_GBK" w:hAnsi="方正小标宋_GBK"/>
          <w:color w:val="000000"/>
          <w:sz w:val="52"/>
          <w:lang w:eastAsia="zh-CN"/>
        </w:rPr>
      </w:pPr>
    </w:p>
    <w:p>
      <w:pPr>
        <w:jc w:val="center"/>
      </w:pPr>
      <w:r>
        <w:rPr>
          <w:rFonts w:ascii="方正小标宋_GBK" w:eastAsia="方正小标宋_GBK" w:cs="方正小标宋_GBK" w:hAnsi="方正小标宋_GBK"/>
          <w:color w:val="000000"/>
          <w:sz w:val="52"/>
        </w:rPr>
        <w:t xml:space="preserve"> </w:t>
      </w:r>
    </w:p>
    <w:p>
      <w:pPr>
        <w:jc w:val="center"/>
      </w:pPr>
      <w:r>
        <w:rPr>
          <w:rFonts w:ascii="方正小标宋_GBK" w:eastAsia="方正小标宋_GBK" w:cs="方正小标宋_GBK" w:hAnsi="方正小标宋_GBK"/>
          <w:color w:val="000000"/>
          <w:sz w:val="52"/>
        </w:rPr>
        <w:t xml:space="preserve"> </w:t>
      </w:r>
    </w:p>
    <w:p>
      <w:pPr>
        <w:jc w:val="center"/>
      </w:pPr>
      <w:r>
        <w:rPr>
          <w:rFonts w:ascii="方正小标宋_GBK" w:eastAsia="方正小标宋_GBK" w:cs="方正小标宋_GBK" w:hAnsi="方正小标宋_GBK"/>
          <w:color w:val="000000"/>
          <w:sz w:val="52"/>
        </w:rPr>
        <w:t xml:space="preserve"> </w:t>
      </w:r>
    </w:p>
    <w:p>
      <w:pPr>
        <w:jc w:val="center"/>
      </w:pPr>
      <w:r>
        <w:rPr>
          <w:rFonts w:ascii="方正小标宋_GBK" w:eastAsia="方正小标宋_GBK" w:cs="方正小标宋_GBK" w:hAnsi="方正小标宋_GBK"/>
          <w:color w:val="000000"/>
          <w:sz w:val="44"/>
        </w:rPr>
        <w:t>第二部分</w:t>
      </w:r>
    </w:p>
    <w:p>
      <w:pPr>
        <w:jc w:val="center"/>
      </w:pPr>
      <w:r>
        <w:rPr>
          <w:rFonts w:ascii="方正小标宋_GBK" w:eastAsia="方正小标宋_GBK" w:cs="方正小标宋_GBK" w:hAnsi="方正小标宋_GBK"/>
          <w:color w:val="000000"/>
          <w:sz w:val="44"/>
        </w:rPr>
        <w:t xml:space="preserve"> </w:t>
      </w:r>
    </w:p>
    <w:p>
      <w:pPr>
        <w:jc w:val="center"/>
        <w:outlineLvl w:val="0"/>
      </w:pPr>
      <w:r>
        <w:rPr>
          <w:rFonts w:ascii="方正小标宋_GBK" w:eastAsia="方正小标宋_GBK" w:cs="方正小标宋_GBK" w:hAnsi="方正小标宋_GBK"/>
          <w:color w:val="000000"/>
          <w:sz w:val="44"/>
        </w:rPr>
        <w:t>预算项目绩效目标</w:t>
      </w:r>
    </w:p>
    <w:p>
      <w:pPr>
        <w:jc w:val="center"/>
        <w:sectPr>
          <w:pgSz w:w="11900" w:h="16840"/>
          <w:pgMar w:top="1984" w:right="1304" w:bottom="1134" w:left="1304" w:header="720" w:footer="720" w:gutter="0"/>
          <w:cols w:num="1" w:space="720"/>
          <w:docGrid w:linePitch="326" w:charSpace="0"/>
        </w:sectPr>
      </w:pPr>
      <w:r>
        <w:rPr>
          <w:rFonts w:ascii="方正书宋_GBK" w:eastAsia="方正书宋_GBK" w:cs="方正书宋_GBK" w:hAnsi="方正书宋_GBK"/>
          <w:color w:val="000000"/>
          <w:sz w:val="21"/>
        </w:rPr>
        <w:t xml:space="preserve"> </w:t>
      </w:r>
    </w:p>
    <w:p>
      <w:pPr>
        <w:jc w:val="center"/>
      </w:pPr>
      <w:r>
        <w:rPr>
          <w:rFonts w:ascii="方正仿宋_GBK" w:eastAsia="方正仿宋_GBK" w:cs="方正仿宋_GBK" w:hAnsi="方正仿宋_GBK"/>
          <w:color w:val="000000"/>
          <w:sz w:val="28"/>
        </w:rPr>
        <w:t xml:space="preserve"> </w:t>
      </w:r>
    </w:p>
    <w:p>
      <w:pPr>
        <w:ind w:firstLine="560"/>
        <w:outlineLvl w:val="3"/>
      </w:pPr>
      <w:bookmarkStart w:id="4" w:name="_Toc_4_4_0000000004"/>
      <w:r>
        <w:rPr>
          <w:rFonts w:ascii="方正仿宋_GBK" w:eastAsia="方正仿宋_GBK" w:cs="方正仿宋_GBK" w:hAnsi="方正仿宋_GBK"/>
          <w:color w:val="000000"/>
          <w:sz w:val="28"/>
        </w:rPr>
        <w:t>1.爱国卫生月和创建国家卫生城保障资金绩效目标表</w:t>
      </w:r>
      <w:bookmarkEnd w:id="4"/>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13028122P002819100018</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爱国卫生月和创建国家卫生城保障资金</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10.00</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10.00</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使城乡环境卫生状况逐步改善，减少疾病传播，提高人居健康水平</w:t>
              <w:tab/>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1.目标内容1使城乡环境卫生状况逐步改善</w:t>
              <w:tab/>
              <w:tab/>
              <w:tab/>
              <w:tab/>
              <w:tab/>
            </w:r>
          </w:p>
          <w:p>
            <w:pPr>
              <w:pStyle w:val="20"/>
            </w:pPr>
            <w:r>
              <w:t>2.减少疾病传播，提高人居健康水平</w:t>
              <w:tab/>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332" w:type="dxa"/>
            <w:tcBorders>
              <w:left w:val="single" w:sz="6" w:space="0" w:color="000000"/>
            </w:tcBorders>
            <w:vAlign w:val="center"/>
          </w:tcPr>
          <w:p>
            <w:pPr>
              <w:pStyle w:val="20"/>
            </w:pPr>
            <w:r>
              <w:t>四害防治培训会议</w:t>
            </w:r>
          </w:p>
        </w:tc>
        <w:tc>
          <w:tcPr>
            <w:tcW w:w="2891" w:type="dxa"/>
            <w:tcBorders>
              <w:left w:val="single" w:sz="6" w:space="0" w:color="000000"/>
            </w:tcBorders>
            <w:vAlign w:val="center"/>
          </w:tcPr>
          <w:p>
            <w:pPr>
              <w:pStyle w:val="20"/>
            </w:pPr>
            <w:r>
              <w:t>通过一年两次除四害培训会议大大提升群众防治常识</w:t>
            </w:r>
          </w:p>
        </w:tc>
        <w:tc>
          <w:tcPr>
            <w:tcW w:w="1276" w:type="dxa"/>
            <w:tcBorders>
              <w:left w:val="single" w:sz="6" w:space="0" w:color="000000"/>
            </w:tcBorders>
            <w:vAlign w:val="center"/>
          </w:tcPr>
          <w:p>
            <w:pPr>
              <w:pStyle w:val="20"/>
            </w:pPr>
            <w:r>
              <w:t>2次</w:t>
            </w:r>
          </w:p>
        </w:tc>
        <w:tc>
          <w:tcPr>
            <w:tcW w:w="1843" w:type="dxa"/>
            <w:tcBorders>
              <w:left w:val="single" w:sz="6" w:space="0" w:color="000000"/>
            </w:tcBorders>
            <w:vAlign w:val="center"/>
          </w:tcPr>
          <w:p>
            <w:pPr>
              <w:pStyle w:val="20"/>
            </w:pPr>
            <w:r>
              <w:t>依照年初预算安排</w:t>
            </w: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332" w:type="dxa"/>
            <w:tcBorders>
              <w:left w:val="single" w:sz="6" w:space="0" w:color="000000"/>
            </w:tcBorders>
            <w:vAlign w:val="center"/>
          </w:tcPr>
          <w:p>
            <w:pPr>
              <w:pStyle w:val="20"/>
            </w:pPr>
            <w:r>
              <w:t>四害密度控制在国家规范范围内</w:t>
            </w:r>
          </w:p>
        </w:tc>
        <w:tc>
          <w:tcPr>
            <w:tcW w:w="2891" w:type="dxa"/>
            <w:tcBorders>
              <w:left w:val="single" w:sz="6" w:space="0" w:color="000000"/>
            </w:tcBorders>
            <w:vAlign w:val="center"/>
          </w:tcPr>
          <w:p>
            <w:pPr>
              <w:pStyle w:val="20"/>
            </w:pPr>
            <w:r>
              <w:t>每年两次发放鼠药、蟑螂药全市平均鼠密度控制在2%以下</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pPr>
            <w:r>
              <w:t>依照年初预算安排</w:t>
            </w: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332" w:type="dxa"/>
            <w:tcBorders>
              <w:left w:val="single" w:sz="6" w:space="0" w:color="000000"/>
            </w:tcBorders>
            <w:vAlign w:val="center"/>
          </w:tcPr>
          <w:p>
            <w:pPr>
              <w:pStyle w:val="20"/>
            </w:pPr>
            <w:r>
              <w:t>宣传健康知识和控烟常识</w:t>
            </w:r>
          </w:p>
        </w:tc>
        <w:tc>
          <w:tcPr>
            <w:tcW w:w="2891" w:type="dxa"/>
            <w:tcBorders>
              <w:left w:val="single" w:sz="6" w:space="0" w:color="000000"/>
            </w:tcBorders>
            <w:vAlign w:val="center"/>
          </w:tcPr>
          <w:p>
            <w:pPr>
              <w:pStyle w:val="20"/>
            </w:pPr>
            <w:r>
              <w:t>通过集中宣传，吸烟人群比例逐步降低</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pPr>
            <w:r>
              <w:t>依照年初预算安排</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332" w:type="dxa"/>
            <w:tcBorders>
              <w:left w:val="single" w:sz="6" w:space="0" w:color="000000"/>
            </w:tcBorders>
            <w:vAlign w:val="center"/>
          </w:tcPr>
          <w:p>
            <w:pPr>
              <w:pStyle w:val="20"/>
            </w:pPr>
            <w:r>
              <w:t>爱国卫生月活动</w:t>
            </w:r>
          </w:p>
        </w:tc>
        <w:tc>
          <w:tcPr>
            <w:tcW w:w="2891" w:type="dxa"/>
            <w:tcBorders>
              <w:left w:val="single" w:sz="6" w:space="0" w:color="000000"/>
            </w:tcBorders>
            <w:vAlign w:val="center"/>
          </w:tcPr>
          <w:p>
            <w:pPr>
              <w:pStyle w:val="20"/>
            </w:pPr>
            <w:r>
              <w:t>开展城乡环境整治行动，城乡面貌有效提升</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pPr>
            <w:r>
              <w:t>依照年初预算安排</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332" w:type="dxa"/>
            <w:tcBorders>
              <w:left w:val="single" w:sz="6" w:space="0" w:color="000000"/>
            </w:tcBorders>
            <w:vAlign w:val="center"/>
          </w:tcPr>
          <w:p>
            <w:pPr>
              <w:pStyle w:val="20"/>
            </w:pPr>
            <w:r>
              <w:t>四害防治培训会议</w:t>
            </w:r>
          </w:p>
        </w:tc>
        <w:tc>
          <w:tcPr>
            <w:tcW w:w="2891" w:type="dxa"/>
            <w:tcBorders>
              <w:left w:val="single" w:sz="6" w:space="0" w:color="000000"/>
            </w:tcBorders>
            <w:vAlign w:val="center"/>
          </w:tcPr>
          <w:p>
            <w:pPr>
              <w:pStyle w:val="20"/>
            </w:pPr>
            <w:r>
              <w:t>通过一年两次除四害培训会议大大提升群众防治常识</w:t>
            </w:r>
          </w:p>
        </w:tc>
        <w:tc>
          <w:tcPr>
            <w:tcW w:w="1276" w:type="dxa"/>
            <w:tcBorders>
              <w:left w:val="single" w:sz="6" w:space="0" w:color="000000"/>
            </w:tcBorders>
            <w:vAlign w:val="center"/>
          </w:tcPr>
          <w:p>
            <w:pPr>
              <w:pStyle w:val="20"/>
            </w:pPr>
            <w:r>
              <w:t>2次</w:t>
            </w:r>
          </w:p>
        </w:tc>
        <w:tc>
          <w:tcPr>
            <w:tcW w:w="1843" w:type="dxa"/>
            <w:tcBorders>
              <w:left w:val="single" w:sz="6" w:space="0" w:color="000000"/>
            </w:tcBorders>
            <w:vAlign w:val="center"/>
          </w:tcPr>
          <w:p>
            <w:pPr>
              <w:pStyle w:val="20"/>
            </w:pPr>
            <w:r>
              <w:t>依照年初预算安排</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332" w:type="dxa"/>
            <w:tcBorders>
              <w:left w:val="single" w:sz="6" w:space="0" w:color="000000"/>
            </w:tcBorders>
            <w:vAlign w:val="center"/>
          </w:tcPr>
          <w:p>
            <w:pPr>
              <w:pStyle w:val="20"/>
            </w:pPr>
            <w:r>
              <w:t>宣传健康知识和控烟常识</w:t>
            </w:r>
          </w:p>
        </w:tc>
        <w:tc>
          <w:tcPr>
            <w:tcW w:w="2891" w:type="dxa"/>
            <w:tcBorders>
              <w:left w:val="single" w:sz="6" w:space="0" w:color="000000"/>
            </w:tcBorders>
            <w:vAlign w:val="center"/>
          </w:tcPr>
          <w:p>
            <w:pPr>
              <w:pStyle w:val="20"/>
            </w:pPr>
            <w:r>
              <w:t>通过集中宣传，吸烟人群比例逐步降低</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pPr>
            <w:r>
              <w:t>依照年初预算安排</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332" w:type="dxa"/>
            <w:tcBorders>
              <w:left w:val="single" w:sz="6" w:space="0" w:color="000000"/>
            </w:tcBorders>
            <w:vAlign w:val="center"/>
          </w:tcPr>
          <w:p>
            <w:pPr>
              <w:pStyle w:val="20"/>
            </w:pPr>
            <w:r>
              <w:t>禁烟、控烟行动</w:t>
            </w:r>
          </w:p>
        </w:tc>
        <w:tc>
          <w:tcPr>
            <w:tcW w:w="2891" w:type="dxa"/>
            <w:tcBorders>
              <w:left w:val="single" w:sz="6" w:space="0" w:color="000000"/>
            </w:tcBorders>
            <w:vAlign w:val="center"/>
          </w:tcPr>
          <w:p>
            <w:pPr>
              <w:pStyle w:val="20"/>
            </w:pPr>
            <w:r>
              <w:t>滚动电视字幕，播发禁烟控烟宣传标语、口号</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pPr>
            <w:r>
              <w:t>依照年初预算安排</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pPr>
            <w:r>
              <w:t>四害密度控制在国家规范范围内</w:t>
            </w:r>
          </w:p>
        </w:tc>
        <w:tc>
          <w:tcPr>
            <w:tcW w:w="2891" w:type="dxa"/>
            <w:tcBorders>
              <w:left w:val="single" w:sz="6" w:space="0" w:color="000000"/>
            </w:tcBorders>
            <w:vAlign w:val="center"/>
          </w:tcPr>
          <w:p>
            <w:pPr>
              <w:pStyle w:val="20"/>
            </w:pPr>
            <w:r>
              <w:t>每15平方米房间蟑螂数不超过2只</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pPr>
            <w:r>
              <w:t>依照年初预算安排</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332" w:type="dxa"/>
            <w:tcBorders>
              <w:left w:val="single" w:sz="6" w:space="0" w:color="000000"/>
            </w:tcBorders>
            <w:vAlign w:val="center"/>
          </w:tcPr>
          <w:p>
            <w:pPr>
              <w:pStyle w:val="20"/>
            </w:pPr>
            <w:r>
              <w:t>群众满意度不断提升</w:t>
            </w:r>
          </w:p>
        </w:tc>
        <w:tc>
          <w:tcPr>
            <w:tcW w:w="2891" w:type="dxa"/>
            <w:tcBorders>
              <w:left w:val="single" w:sz="6" w:space="0" w:color="000000"/>
            </w:tcBorders>
            <w:vAlign w:val="center"/>
          </w:tcPr>
          <w:p>
            <w:pPr>
              <w:pStyle w:val="20"/>
            </w:pPr>
            <w:r>
              <w:t>通过免费发放鼠药、蟑螂药，群众健康水平得到较大改善</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pPr>
            <w:r>
              <w:t>依照年初预算安排</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5" w:name="_Toc_4_4_0000000005"/>
      <w:r>
        <w:rPr>
          <w:rFonts w:ascii="方正仿宋_GBK" w:eastAsia="方正仿宋_GBK" w:cs="方正仿宋_GBK" w:hAnsi="方正仿宋_GBK"/>
          <w:color w:val="000000"/>
          <w:sz w:val="28"/>
        </w:rPr>
        <w:t>2.赤脚医生补助绩效目标表</w:t>
      </w:r>
      <w:bookmarkEnd w:id="5"/>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13028122P00290110001B</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赤脚医生补助</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635.00</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635.00</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解决原“赤脚医生”养老保障问题，采取按工龄补助的形式，原则上服务年限每满一年每月补助20元最高不超过每月400元。</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1.实现乡村医生的准入和退出机制，落实乡村医生养老待遇。</w:t>
            </w:r>
          </w:p>
          <w:p>
            <w:pPr>
              <w:pStyle w:val="20"/>
            </w:pPr>
            <w:r>
              <w:t>2.推行村卫生室一体化管理</w:t>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332" w:type="dxa"/>
            <w:tcBorders>
              <w:left w:val="single" w:sz="6" w:space="0" w:color="000000"/>
            </w:tcBorders>
            <w:vAlign w:val="center"/>
          </w:tcPr>
          <w:p>
            <w:pPr>
              <w:pStyle w:val="20"/>
            </w:pPr>
            <w:r>
              <w:t>补助个人（家庭）数量（人/户）</w:t>
            </w:r>
          </w:p>
        </w:tc>
        <w:tc>
          <w:tcPr>
            <w:tcW w:w="2891" w:type="dxa"/>
            <w:tcBorders>
              <w:left w:val="single" w:sz="6" w:space="0" w:color="000000"/>
            </w:tcBorders>
            <w:vAlign w:val="center"/>
          </w:tcPr>
          <w:p>
            <w:pPr>
              <w:pStyle w:val="20"/>
            </w:pPr>
            <w:r>
              <w:t>补助的人数或户数</w:t>
            </w:r>
          </w:p>
        </w:tc>
        <w:tc>
          <w:tcPr>
            <w:tcW w:w="1276" w:type="dxa"/>
            <w:tcBorders>
              <w:left w:val="single" w:sz="6" w:space="0" w:color="000000"/>
            </w:tcBorders>
            <w:vAlign w:val="center"/>
          </w:tcPr>
          <w:p>
            <w:pPr>
              <w:pStyle w:val="20"/>
            </w:pPr>
            <w:r>
              <w:t>1687人</w:t>
            </w:r>
          </w:p>
        </w:tc>
        <w:tc>
          <w:tcPr>
            <w:tcW w:w="1843" w:type="dxa"/>
            <w:tcBorders>
              <w:left w:val="single" w:sz="6" w:space="0" w:color="000000"/>
            </w:tcBorders>
            <w:vAlign w:val="center"/>
          </w:tcPr>
          <w:p>
            <w:pPr>
              <w:pStyle w:val="20"/>
              <w:rPr>
                <w:sz w:val="13"/>
                <w:szCs w:val="13"/>
              </w:rPr>
            </w:pPr>
            <w:r>
              <w:rPr>
                <w:sz w:val="13"/>
                <w:szCs w:val="13"/>
              </w:rPr>
              <w:t>《河北省卫生和计划生育委员会、河北省财政厅、河北省人力资源和社会保障局关于印发原“赤脚医生”养老补助办法的通知》（冀卫发〔2016〕14号）</w:t>
            </w: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332" w:type="dxa"/>
            <w:tcBorders>
              <w:left w:val="single" w:sz="6" w:space="0" w:color="000000"/>
            </w:tcBorders>
            <w:vAlign w:val="center"/>
          </w:tcPr>
          <w:p>
            <w:pPr>
              <w:pStyle w:val="20"/>
            </w:pPr>
            <w:r>
              <w:t>补助金发放率(%)</w:t>
            </w:r>
          </w:p>
        </w:tc>
        <w:tc>
          <w:tcPr>
            <w:tcW w:w="2891" w:type="dxa"/>
            <w:tcBorders>
              <w:left w:val="single" w:sz="6" w:space="0" w:color="000000"/>
            </w:tcBorders>
            <w:vAlign w:val="center"/>
          </w:tcPr>
          <w:p>
            <w:pPr>
              <w:pStyle w:val="20"/>
            </w:pPr>
            <w:r>
              <w:t>实际发放的补助金金额占计划发放金额的比率</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3"/>
                <w:szCs w:val="13"/>
              </w:rPr>
            </w:pPr>
            <w:r>
              <w:rPr>
                <w:sz w:val="13"/>
                <w:szCs w:val="13"/>
              </w:rPr>
              <w:t>《河北省卫生和计划生育委员会、河北省财政厅、河北省人力资源和社会保障局关于印发原“赤脚医生”养老补助办法的通知》（冀卫发〔2016〕14号）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332" w:type="dxa"/>
            <w:tcBorders>
              <w:left w:val="single" w:sz="6" w:space="0" w:color="000000"/>
            </w:tcBorders>
            <w:vAlign w:val="center"/>
          </w:tcPr>
          <w:p>
            <w:pPr>
              <w:pStyle w:val="20"/>
            </w:pPr>
            <w:r>
              <w:t>乡村医生满意度</w:t>
            </w:r>
          </w:p>
        </w:tc>
        <w:tc>
          <w:tcPr>
            <w:tcW w:w="2891" w:type="dxa"/>
            <w:tcBorders>
              <w:left w:val="single" w:sz="6" w:space="0" w:color="000000"/>
            </w:tcBorders>
            <w:vAlign w:val="center"/>
          </w:tcPr>
          <w:p>
            <w:pPr>
              <w:pStyle w:val="20"/>
            </w:pPr>
            <w:r>
              <w:t>通过问卷调查，满意度比例</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3"/>
                <w:szCs w:val="13"/>
              </w:rPr>
            </w:pPr>
            <w:r>
              <w:rPr>
                <w:sz w:val="13"/>
                <w:szCs w:val="13"/>
              </w:rPr>
              <w:t>《河北省卫生和计划生育委员会、河北省财政厅、河北省人力资源和社会保障局关于印发原“赤脚医生”养老补助办法的通知》（冀卫发〔2016〕14号）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332" w:type="dxa"/>
            <w:tcBorders>
              <w:left w:val="single" w:sz="6" w:space="0" w:color="000000"/>
            </w:tcBorders>
            <w:vAlign w:val="center"/>
          </w:tcPr>
          <w:p>
            <w:pPr>
              <w:pStyle w:val="20"/>
            </w:pPr>
            <w:r>
              <w:t>补助人群生活改善情况</w:t>
            </w:r>
          </w:p>
        </w:tc>
        <w:tc>
          <w:tcPr>
            <w:tcW w:w="2891" w:type="dxa"/>
            <w:tcBorders>
              <w:left w:val="single" w:sz="6" w:space="0" w:color="000000"/>
            </w:tcBorders>
            <w:vAlign w:val="center"/>
          </w:tcPr>
          <w:p>
            <w:pPr>
              <w:pStyle w:val="20"/>
            </w:pPr>
            <w:r>
              <w:t>补助人群在生活、医疗、护理、教育等方面的改善情况</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3"/>
                <w:szCs w:val="13"/>
              </w:rPr>
            </w:pPr>
            <w:r>
              <w:rPr>
                <w:sz w:val="13"/>
                <w:szCs w:val="13"/>
              </w:rPr>
              <w:t>《河北省卫生和计划生育委员会、河北省财政厅、河北省人力资源和社会保障局关于印发原“赤脚医生”养老补助办法的通知》（冀卫发〔2016〕14号）</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332" w:type="dxa"/>
            <w:tcBorders>
              <w:left w:val="single" w:sz="6" w:space="0" w:color="000000"/>
            </w:tcBorders>
            <w:vAlign w:val="center"/>
          </w:tcPr>
          <w:p>
            <w:pPr>
              <w:pStyle w:val="20"/>
            </w:pPr>
            <w:r>
              <w:t>补助人群生活改善情况</w:t>
            </w:r>
          </w:p>
        </w:tc>
        <w:tc>
          <w:tcPr>
            <w:tcW w:w="2891" w:type="dxa"/>
            <w:tcBorders>
              <w:left w:val="single" w:sz="6" w:space="0" w:color="000000"/>
            </w:tcBorders>
            <w:vAlign w:val="center"/>
          </w:tcPr>
          <w:p>
            <w:pPr>
              <w:pStyle w:val="20"/>
            </w:pPr>
            <w:r>
              <w:t>补助人群在生活、医疗、护理、教育等方面的改善情况</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3"/>
                <w:szCs w:val="13"/>
              </w:rPr>
            </w:pPr>
            <w:r>
              <w:rPr>
                <w:sz w:val="13"/>
                <w:szCs w:val="13"/>
              </w:rPr>
              <w:t>《河北省卫生和计划生育委员会、河北省财政厅、河北省人力资源和社会保障局关于印发原“赤脚医生”养老补助办法的通知》（冀卫发〔2016〕14号）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332" w:type="dxa"/>
            <w:tcBorders>
              <w:left w:val="single" w:sz="6" w:space="0" w:color="000000"/>
            </w:tcBorders>
            <w:vAlign w:val="center"/>
          </w:tcPr>
          <w:p>
            <w:pPr>
              <w:pStyle w:val="20"/>
            </w:pPr>
            <w:r>
              <w:t>补助个人（家庭）数量（人/户）</w:t>
            </w:r>
          </w:p>
        </w:tc>
        <w:tc>
          <w:tcPr>
            <w:tcW w:w="2891" w:type="dxa"/>
            <w:tcBorders>
              <w:left w:val="single" w:sz="6" w:space="0" w:color="000000"/>
            </w:tcBorders>
            <w:vAlign w:val="center"/>
          </w:tcPr>
          <w:p>
            <w:pPr>
              <w:pStyle w:val="20"/>
            </w:pPr>
            <w:r>
              <w:t>补助的人数或户数</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3"/>
                <w:szCs w:val="13"/>
              </w:rPr>
            </w:pPr>
            <w:r>
              <w:rPr>
                <w:sz w:val="13"/>
                <w:szCs w:val="13"/>
              </w:rPr>
              <w:t>《河北省卫生和计划生育委员会、河北省财政厅、河北省人力资源和社会保障局关于印发原“赤脚医生”养老补助办法的通知》（冀卫发〔2016〕14号）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332" w:type="dxa"/>
            <w:tcBorders>
              <w:left w:val="single" w:sz="6" w:space="0" w:color="000000"/>
            </w:tcBorders>
            <w:vAlign w:val="center"/>
          </w:tcPr>
          <w:p>
            <w:pPr>
              <w:pStyle w:val="20"/>
            </w:pPr>
            <w:r>
              <w:t>补助金发放率(%)</w:t>
            </w:r>
          </w:p>
        </w:tc>
        <w:tc>
          <w:tcPr>
            <w:tcW w:w="2891" w:type="dxa"/>
            <w:tcBorders>
              <w:left w:val="single" w:sz="6" w:space="0" w:color="000000"/>
            </w:tcBorders>
            <w:vAlign w:val="center"/>
          </w:tcPr>
          <w:p>
            <w:pPr>
              <w:pStyle w:val="20"/>
            </w:pPr>
            <w:r>
              <w:t>实际发放的补助金金额占计划发放金额的比率</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3"/>
                <w:szCs w:val="13"/>
              </w:rPr>
            </w:pPr>
            <w:r>
              <w:rPr>
                <w:sz w:val="13"/>
                <w:szCs w:val="13"/>
              </w:rPr>
              <w:t>《河北省卫生和计划生育委员会、河北省财政厅、河北省人力资源和社会保障局关于印发原“赤脚医生”养老补助办法的通知》（冀卫发〔2016〕14号）</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pPr>
            <w:r>
              <w:t>乡村医生满意度</w:t>
            </w:r>
          </w:p>
        </w:tc>
        <w:tc>
          <w:tcPr>
            <w:tcW w:w="2891" w:type="dxa"/>
            <w:tcBorders>
              <w:left w:val="single" w:sz="6" w:space="0" w:color="000000"/>
            </w:tcBorders>
            <w:vAlign w:val="center"/>
          </w:tcPr>
          <w:p>
            <w:pPr>
              <w:pStyle w:val="20"/>
            </w:pPr>
            <w:r>
              <w:t>通过问卷调查，满意度比例</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3"/>
                <w:szCs w:val="13"/>
              </w:rPr>
            </w:pPr>
            <w:r>
              <w:rPr>
                <w:sz w:val="13"/>
                <w:szCs w:val="13"/>
              </w:rPr>
              <w:t>《河北省卫生和计划生育委员会、河北省财政厅、河北省人力资源和社会保障局关于印发原“赤脚医生”养老补助办法的通知》（冀卫发〔2016〕14号）</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332" w:type="dxa"/>
            <w:tcBorders>
              <w:left w:val="single" w:sz="6" w:space="0" w:color="000000"/>
            </w:tcBorders>
            <w:vAlign w:val="center"/>
          </w:tcPr>
          <w:p>
            <w:pPr>
              <w:pStyle w:val="20"/>
            </w:pPr>
            <w:r>
              <w:t>受益对象满意度(%)</w:t>
            </w:r>
          </w:p>
        </w:tc>
        <w:tc>
          <w:tcPr>
            <w:tcW w:w="2891" w:type="dxa"/>
            <w:tcBorders>
              <w:left w:val="single" w:sz="6" w:space="0" w:color="000000"/>
            </w:tcBorders>
            <w:vAlign w:val="center"/>
          </w:tcPr>
          <w:p>
            <w:pPr>
              <w:pStyle w:val="20"/>
            </w:pPr>
            <w:r>
              <w:t>通过问卷调查，满意和较满意的受益对象占全部调研对象的比例</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3"/>
                <w:szCs w:val="13"/>
              </w:rPr>
            </w:pPr>
            <w:r>
              <w:rPr>
                <w:sz w:val="13"/>
                <w:szCs w:val="13"/>
              </w:rPr>
              <w:t>《河北省卫生和计划生育委员会、河北省财政厅、河北省人力资源和社会保障局关于印发原“赤脚医生”养老补助办法的通知》（冀卫发〔2016〕14号）</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6" w:name="_Toc_4_4_0000000006"/>
      <w:r>
        <w:rPr>
          <w:rFonts w:ascii="方正仿宋_GBK" w:eastAsia="方正仿宋_GBK" w:cs="方正仿宋_GBK" w:hAnsi="方正仿宋_GBK"/>
          <w:color w:val="000000"/>
          <w:sz w:val="28"/>
        </w:rPr>
        <w:t>3.村级基本药物制度补助资金绩效目标表</w:t>
      </w:r>
      <w:bookmarkEnd w:id="6"/>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13028122P002919100010</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村级基本药物制度补助资金</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276.12</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276.12</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村卫生室实施基本药物制度后，对村医因实行基本药物零差率销售而产生的收支差额，按照服务人口每人每年10元--15元的标准予以补助</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1.逐步取消基层医疗机构药品加成，实现基本药物制度乡村卫生机构全覆盖，逐步缓解百姓“看病难、看病贵”问题。</w:t>
            </w:r>
          </w:p>
          <w:p>
            <w:pPr>
              <w:pStyle w:val="20"/>
            </w:pPr>
            <w:r>
              <w:t>2.保障机构有效运行和健康发展、保障医务人员合理待遇。</w:t>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332" w:type="dxa"/>
            <w:tcBorders>
              <w:left w:val="single" w:sz="6" w:space="0" w:color="000000"/>
            </w:tcBorders>
            <w:vAlign w:val="center"/>
          </w:tcPr>
          <w:p>
            <w:pPr>
              <w:pStyle w:val="20"/>
            </w:pPr>
            <w:r>
              <w:t>取消药品加成的人口数</w:t>
            </w:r>
          </w:p>
        </w:tc>
        <w:tc>
          <w:tcPr>
            <w:tcW w:w="2891" w:type="dxa"/>
            <w:tcBorders>
              <w:left w:val="single" w:sz="6" w:space="0" w:color="000000"/>
            </w:tcBorders>
            <w:vAlign w:val="center"/>
          </w:tcPr>
          <w:p>
            <w:pPr>
              <w:pStyle w:val="20"/>
            </w:pPr>
            <w:r>
              <w:t>取消药品加成的人口数</w:t>
            </w:r>
          </w:p>
        </w:tc>
        <w:tc>
          <w:tcPr>
            <w:tcW w:w="1276" w:type="dxa"/>
            <w:tcBorders>
              <w:left w:val="single" w:sz="6" w:space="0" w:color="000000"/>
            </w:tcBorders>
            <w:vAlign w:val="center"/>
          </w:tcPr>
          <w:p>
            <w:pPr>
              <w:pStyle w:val="20"/>
            </w:pPr>
            <w:r>
              <w:t>690278人</w:t>
            </w:r>
          </w:p>
        </w:tc>
        <w:tc>
          <w:tcPr>
            <w:tcW w:w="1843" w:type="dxa"/>
            <w:tcBorders>
              <w:left w:val="single" w:sz="6" w:space="0" w:color="000000"/>
            </w:tcBorders>
            <w:vAlign w:val="center"/>
          </w:tcPr>
          <w:p>
            <w:pPr>
              <w:pStyle w:val="20"/>
              <w:rPr>
                <w:sz w:val="13"/>
                <w:szCs w:val="13"/>
              </w:rPr>
            </w:pPr>
            <w:r>
              <w:rPr>
                <w:sz w:val="13"/>
                <w:szCs w:val="13"/>
              </w:rPr>
              <w:t>冀政办【2013】40号关于巩固完善基本药物制度和基层运行新机制的实施意见</w:t>
            </w: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332" w:type="dxa"/>
            <w:tcBorders>
              <w:left w:val="single" w:sz="6" w:space="0" w:color="000000"/>
            </w:tcBorders>
            <w:vAlign w:val="center"/>
          </w:tcPr>
          <w:p>
            <w:pPr>
              <w:pStyle w:val="20"/>
            </w:pPr>
            <w:r>
              <w:t>基层医疗卫生机构药品零差率实施率（%）</w:t>
            </w:r>
          </w:p>
        </w:tc>
        <w:tc>
          <w:tcPr>
            <w:tcW w:w="2891" w:type="dxa"/>
            <w:tcBorders>
              <w:left w:val="single" w:sz="6" w:space="0" w:color="000000"/>
            </w:tcBorders>
            <w:vAlign w:val="center"/>
          </w:tcPr>
          <w:p>
            <w:pPr>
              <w:pStyle w:val="20"/>
            </w:pPr>
            <w:r>
              <w:t>取消药品加成的基层医疗卫生机构个数占全省基层医疗卫生机构总数的比率</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3"/>
                <w:szCs w:val="13"/>
              </w:rPr>
            </w:pPr>
            <w:r>
              <w:rPr>
                <w:sz w:val="13"/>
                <w:szCs w:val="13"/>
              </w:rPr>
              <w:t>冀政办【2013】40号关于巩固完善基本药物制度和基层运行新机制的实施意见</w:t>
            </w: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332" w:type="dxa"/>
            <w:tcBorders>
              <w:left w:val="single" w:sz="6" w:space="0" w:color="000000"/>
            </w:tcBorders>
            <w:vAlign w:val="center"/>
          </w:tcPr>
          <w:p>
            <w:pPr>
              <w:pStyle w:val="20"/>
            </w:pPr>
            <w:r>
              <w:t>年度辖区内某种疫苗实际接种人数占年度辖区内某种疫苗应接种人数的百分比</w:t>
            </w:r>
          </w:p>
        </w:tc>
        <w:tc>
          <w:tcPr>
            <w:tcW w:w="2891" w:type="dxa"/>
            <w:tcBorders>
              <w:left w:val="single" w:sz="6" w:space="0" w:color="000000"/>
            </w:tcBorders>
            <w:vAlign w:val="center"/>
          </w:tcPr>
          <w:p>
            <w:pPr>
              <w:pStyle w:val="20"/>
            </w:pPr>
            <w:r>
              <w:t>年度辖区内某种疫苗实际接种人数占年度辖区内某种疫苗应接种人数的百分比</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3"/>
                <w:szCs w:val="13"/>
              </w:rPr>
            </w:pPr>
            <w:r>
              <w:rPr>
                <w:sz w:val="13"/>
                <w:szCs w:val="13"/>
              </w:rPr>
              <w:t>冀政办【2013】40号关于巩固完善基本药物制度和基层运行新机制的实施意见</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332" w:type="dxa"/>
            <w:tcBorders>
              <w:left w:val="single" w:sz="6" w:space="0" w:color="000000"/>
            </w:tcBorders>
            <w:vAlign w:val="center"/>
          </w:tcPr>
          <w:p>
            <w:pPr>
              <w:pStyle w:val="20"/>
            </w:pPr>
            <w:r>
              <w:t>药品加成率（%）</w:t>
            </w:r>
          </w:p>
        </w:tc>
        <w:tc>
          <w:tcPr>
            <w:tcW w:w="2891" w:type="dxa"/>
            <w:tcBorders>
              <w:left w:val="single" w:sz="6" w:space="0" w:color="000000"/>
            </w:tcBorders>
            <w:vAlign w:val="center"/>
          </w:tcPr>
          <w:p>
            <w:pPr>
              <w:pStyle w:val="20"/>
            </w:pPr>
            <w:r>
              <w:t>年度药品进销差价占药品进价的比率</w:t>
            </w:r>
          </w:p>
        </w:tc>
        <w:tc>
          <w:tcPr>
            <w:tcW w:w="1276" w:type="dxa"/>
            <w:tcBorders>
              <w:left w:val="single" w:sz="6" w:space="0" w:color="000000"/>
            </w:tcBorders>
            <w:vAlign w:val="center"/>
          </w:tcPr>
          <w:p>
            <w:pPr>
              <w:pStyle w:val="20"/>
            </w:pPr>
            <w:r>
              <w:t>&lt;20百分比</w:t>
            </w:r>
          </w:p>
        </w:tc>
        <w:tc>
          <w:tcPr>
            <w:tcW w:w="1843" w:type="dxa"/>
            <w:tcBorders>
              <w:left w:val="single" w:sz="6" w:space="0" w:color="000000"/>
            </w:tcBorders>
            <w:vAlign w:val="center"/>
          </w:tcPr>
          <w:p>
            <w:pPr>
              <w:pStyle w:val="20"/>
              <w:rPr>
                <w:sz w:val="13"/>
                <w:szCs w:val="13"/>
              </w:rPr>
            </w:pPr>
            <w:r>
              <w:rPr>
                <w:sz w:val="13"/>
                <w:szCs w:val="13"/>
              </w:rPr>
              <w:t>冀政办【2013】40号关于巩固完善基本药物制度和基层运行新机制的实施意见</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332" w:type="dxa"/>
            <w:tcBorders>
              <w:left w:val="single" w:sz="6" w:space="0" w:color="000000"/>
            </w:tcBorders>
            <w:vAlign w:val="center"/>
          </w:tcPr>
          <w:p>
            <w:pPr>
              <w:pStyle w:val="20"/>
            </w:pPr>
            <w:r>
              <w:t>城乡居民享受公共卫生差距缩小</w:t>
            </w:r>
          </w:p>
        </w:tc>
        <w:tc>
          <w:tcPr>
            <w:tcW w:w="2891" w:type="dxa"/>
            <w:tcBorders>
              <w:left w:val="single" w:sz="6" w:space="0" w:color="000000"/>
            </w:tcBorders>
            <w:vAlign w:val="center"/>
          </w:tcPr>
          <w:p>
            <w:pPr>
              <w:pStyle w:val="20"/>
            </w:pPr>
            <w:r>
              <w:t>城乡居民享受公共卫生差距缩小</w:t>
            </w:r>
          </w:p>
        </w:tc>
        <w:tc>
          <w:tcPr>
            <w:tcW w:w="1276" w:type="dxa"/>
            <w:tcBorders>
              <w:left w:val="single" w:sz="6" w:space="0" w:color="000000"/>
            </w:tcBorders>
            <w:vAlign w:val="center"/>
          </w:tcPr>
          <w:p>
            <w:pPr>
              <w:pStyle w:val="20"/>
            </w:pPr>
            <w:r>
              <w:t>≥70百分比</w:t>
            </w:r>
          </w:p>
        </w:tc>
        <w:tc>
          <w:tcPr>
            <w:tcW w:w="1843" w:type="dxa"/>
            <w:tcBorders>
              <w:left w:val="single" w:sz="6" w:space="0" w:color="000000"/>
            </w:tcBorders>
            <w:vAlign w:val="center"/>
          </w:tcPr>
          <w:p>
            <w:pPr>
              <w:pStyle w:val="20"/>
              <w:rPr>
                <w:sz w:val="13"/>
                <w:szCs w:val="13"/>
              </w:rPr>
            </w:pPr>
            <w:r>
              <w:rPr>
                <w:sz w:val="13"/>
                <w:szCs w:val="13"/>
              </w:rPr>
              <w:t>冀政办【2013】40号关于巩固完善基本药物制度和基层运行新机制的实施意见</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332" w:type="dxa"/>
            <w:tcBorders>
              <w:left w:val="single" w:sz="6" w:space="0" w:color="000000"/>
            </w:tcBorders>
            <w:vAlign w:val="center"/>
          </w:tcPr>
          <w:p>
            <w:pPr>
              <w:pStyle w:val="20"/>
            </w:pPr>
            <w:r>
              <w:t>基层医疗卫生机构药品零差率实施率（%）</w:t>
            </w:r>
          </w:p>
        </w:tc>
        <w:tc>
          <w:tcPr>
            <w:tcW w:w="2891" w:type="dxa"/>
            <w:tcBorders>
              <w:left w:val="single" w:sz="6" w:space="0" w:color="000000"/>
            </w:tcBorders>
            <w:vAlign w:val="center"/>
          </w:tcPr>
          <w:p>
            <w:pPr>
              <w:pStyle w:val="20"/>
            </w:pPr>
            <w:r>
              <w:t>取消药品加成的基层医疗卫生机构个数占全省基层医疗卫生机构总数的比率</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3"/>
                <w:szCs w:val="13"/>
              </w:rPr>
            </w:pPr>
            <w:r>
              <w:rPr>
                <w:sz w:val="13"/>
                <w:szCs w:val="13"/>
              </w:rPr>
              <w:t>冀政办【2013】40号关于巩固完善基本药物制度和基层运行新机制的实施意见</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332" w:type="dxa"/>
            <w:tcBorders>
              <w:left w:val="single" w:sz="6" w:space="0" w:color="000000"/>
            </w:tcBorders>
            <w:vAlign w:val="center"/>
          </w:tcPr>
          <w:p>
            <w:pPr>
              <w:pStyle w:val="20"/>
            </w:pPr>
            <w:r>
              <w:t>建档人数占辖区内常住居民数的百分比</w:t>
            </w:r>
          </w:p>
        </w:tc>
        <w:tc>
          <w:tcPr>
            <w:tcW w:w="2891" w:type="dxa"/>
            <w:tcBorders>
              <w:left w:val="single" w:sz="6" w:space="0" w:color="000000"/>
            </w:tcBorders>
            <w:vAlign w:val="center"/>
          </w:tcPr>
          <w:p>
            <w:pPr>
              <w:pStyle w:val="20"/>
            </w:pPr>
            <w:r>
              <w:t>建档人数占辖区内常住居民数的百分比</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3"/>
                <w:szCs w:val="13"/>
              </w:rPr>
            </w:pPr>
            <w:r>
              <w:rPr>
                <w:sz w:val="13"/>
                <w:szCs w:val="13"/>
              </w:rPr>
              <w:t>冀政办【2013】40号关于巩固完善基本药物制度和基层运行新机制的实施意见</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pPr>
            <w:r>
              <w:t>城乡居民健康水平不断提高</w:t>
            </w:r>
          </w:p>
        </w:tc>
        <w:tc>
          <w:tcPr>
            <w:tcW w:w="2891" w:type="dxa"/>
            <w:tcBorders>
              <w:left w:val="single" w:sz="6" w:space="0" w:color="000000"/>
            </w:tcBorders>
            <w:vAlign w:val="center"/>
          </w:tcPr>
          <w:p>
            <w:pPr>
              <w:pStyle w:val="20"/>
            </w:pPr>
            <w:r>
              <w:t>城乡居民健康水平不断提高</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3"/>
                <w:szCs w:val="13"/>
              </w:rPr>
            </w:pPr>
            <w:r>
              <w:rPr>
                <w:sz w:val="13"/>
                <w:szCs w:val="13"/>
              </w:rPr>
              <w:t>冀政办【2013】40号关于巩固完善基本药物制度和基层运行新机制的实施意见</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332" w:type="dxa"/>
            <w:tcBorders>
              <w:left w:val="single" w:sz="6" w:space="0" w:color="000000"/>
            </w:tcBorders>
            <w:vAlign w:val="center"/>
          </w:tcPr>
          <w:p>
            <w:pPr>
              <w:pStyle w:val="20"/>
            </w:pPr>
            <w:r>
              <w:t>服务对象满意度指标</w:t>
            </w:r>
          </w:p>
        </w:tc>
        <w:tc>
          <w:tcPr>
            <w:tcW w:w="2891" w:type="dxa"/>
            <w:tcBorders>
              <w:left w:val="single" w:sz="6" w:space="0" w:color="000000"/>
            </w:tcBorders>
            <w:vAlign w:val="center"/>
          </w:tcPr>
          <w:p>
            <w:pPr>
              <w:pStyle w:val="20"/>
            </w:pPr>
            <w:r>
              <w:t>　受益群众对服务的评价满意度</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3"/>
                <w:szCs w:val="13"/>
              </w:rPr>
            </w:pPr>
            <w:r>
              <w:rPr>
                <w:sz w:val="13"/>
                <w:szCs w:val="13"/>
              </w:rPr>
              <w:t>冀政办【2013】40号关于巩固完善基本药物制度和基层运行新机制的实施意见</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7" w:name="_Toc_4_4_0000000007"/>
      <w:r>
        <w:rPr>
          <w:rFonts w:ascii="方正仿宋_GBK" w:eastAsia="方正仿宋_GBK" w:cs="方正仿宋_GBK" w:hAnsi="方正仿宋_GBK"/>
          <w:color w:val="000000"/>
          <w:sz w:val="28"/>
        </w:rPr>
        <w:t>4.独生子女死亡伤残一次性救助资金绩效目标表</w:t>
      </w:r>
      <w:bookmarkEnd w:id="7"/>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13028122P00290710001D</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独生子女死亡伤残一次性救助资金</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80.00</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80.00</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为计划生育独生子女死亡、伤残家庭发放救助金,切实解决计划生育特殊家庭的实际困难，给予经济帮扶。</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1.为计划生育独生子女死亡、伤残家庭发放救助金</w:t>
            </w:r>
          </w:p>
          <w:p>
            <w:pPr>
              <w:pStyle w:val="20"/>
            </w:pPr>
            <w:r>
              <w:t>2.切实解决计划生育特殊家庭的实际困难，给予经济帮扶。</w:t>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332" w:type="dxa"/>
            <w:tcBorders>
              <w:left w:val="single" w:sz="6" w:space="0" w:color="000000"/>
            </w:tcBorders>
            <w:vAlign w:val="center"/>
          </w:tcPr>
          <w:p>
            <w:pPr>
              <w:pStyle w:val="20"/>
            </w:pPr>
            <w:r>
              <w:t>摸底人数</w:t>
            </w:r>
          </w:p>
        </w:tc>
        <w:tc>
          <w:tcPr>
            <w:tcW w:w="2891" w:type="dxa"/>
            <w:tcBorders>
              <w:left w:val="single" w:sz="6" w:space="0" w:color="000000"/>
            </w:tcBorders>
            <w:vAlign w:val="center"/>
          </w:tcPr>
          <w:p>
            <w:pPr>
              <w:pStyle w:val="20"/>
            </w:pPr>
            <w:r>
              <w:t>符合政策人数</w:t>
            </w:r>
          </w:p>
        </w:tc>
        <w:tc>
          <w:tcPr>
            <w:tcW w:w="1276" w:type="dxa"/>
            <w:tcBorders>
              <w:left w:val="single" w:sz="6" w:space="0" w:color="000000"/>
            </w:tcBorders>
            <w:vAlign w:val="center"/>
          </w:tcPr>
          <w:p>
            <w:pPr>
              <w:pStyle w:val="20"/>
            </w:pPr>
            <w:r>
              <w:t>50人</w:t>
            </w:r>
          </w:p>
        </w:tc>
        <w:tc>
          <w:tcPr>
            <w:tcW w:w="1843" w:type="dxa"/>
            <w:tcBorders>
              <w:left w:val="single" w:sz="6" w:space="0" w:color="000000"/>
            </w:tcBorders>
            <w:vAlign w:val="center"/>
          </w:tcPr>
          <w:p>
            <w:pPr>
              <w:pStyle w:val="20"/>
              <w:rPr>
                <w:sz w:val="16"/>
                <w:szCs w:val="16"/>
              </w:rPr>
            </w:pPr>
            <w:r>
              <w:rPr>
                <w:sz w:val="16"/>
                <w:szCs w:val="16"/>
              </w:rPr>
              <w:t>唐政发【2013】10号唐山市人民政府关于关怀救助计划生育特殊家庭的意见</w:t>
            </w: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332" w:type="dxa"/>
            <w:tcBorders>
              <w:left w:val="single" w:sz="6" w:space="0" w:color="000000"/>
            </w:tcBorders>
            <w:vAlign w:val="center"/>
          </w:tcPr>
          <w:p>
            <w:pPr>
              <w:pStyle w:val="20"/>
            </w:pPr>
            <w:r>
              <w:t>合格率</w:t>
            </w:r>
          </w:p>
        </w:tc>
        <w:tc>
          <w:tcPr>
            <w:tcW w:w="2891" w:type="dxa"/>
            <w:tcBorders>
              <w:left w:val="single" w:sz="6" w:space="0" w:color="000000"/>
            </w:tcBorders>
            <w:vAlign w:val="center"/>
          </w:tcPr>
          <w:p>
            <w:pPr>
              <w:pStyle w:val="20"/>
            </w:pPr>
            <w:r>
              <w:t>上报人数与初审率</w:t>
            </w:r>
          </w:p>
        </w:tc>
        <w:tc>
          <w:tcPr>
            <w:tcW w:w="1276" w:type="dxa"/>
            <w:tcBorders>
              <w:left w:val="single" w:sz="6" w:space="0" w:color="000000"/>
            </w:tcBorders>
            <w:vAlign w:val="center"/>
          </w:tcPr>
          <w:p>
            <w:pPr>
              <w:pStyle w:val="20"/>
            </w:pPr>
            <w:r>
              <w:t>≥95百分比</w:t>
            </w:r>
          </w:p>
        </w:tc>
        <w:tc>
          <w:tcPr>
            <w:tcW w:w="1843" w:type="dxa"/>
            <w:tcBorders>
              <w:left w:val="single" w:sz="6" w:space="0" w:color="000000"/>
            </w:tcBorders>
            <w:vAlign w:val="center"/>
          </w:tcPr>
          <w:p>
            <w:pPr>
              <w:pStyle w:val="20"/>
              <w:rPr>
                <w:sz w:val="16"/>
                <w:szCs w:val="16"/>
              </w:rPr>
            </w:pPr>
            <w:r>
              <w:rPr>
                <w:sz w:val="16"/>
                <w:szCs w:val="16"/>
              </w:rPr>
              <w:t>唐政发【2013】10号唐山市人民政府关于关怀救助计划生育特殊家庭的意见</w:t>
            </w: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332" w:type="dxa"/>
            <w:tcBorders>
              <w:left w:val="single" w:sz="6" w:space="0" w:color="000000"/>
            </w:tcBorders>
            <w:vAlign w:val="center"/>
          </w:tcPr>
          <w:p>
            <w:pPr>
              <w:pStyle w:val="20"/>
            </w:pPr>
            <w:r>
              <w:t>审批及时率</w:t>
            </w:r>
          </w:p>
        </w:tc>
        <w:tc>
          <w:tcPr>
            <w:tcW w:w="2891" w:type="dxa"/>
            <w:tcBorders>
              <w:left w:val="single" w:sz="6" w:space="0" w:color="000000"/>
            </w:tcBorders>
            <w:vAlign w:val="center"/>
          </w:tcPr>
          <w:p>
            <w:pPr>
              <w:pStyle w:val="20"/>
            </w:pPr>
            <w:r>
              <w:t>按时间节点审批完成率</w:t>
            </w:r>
          </w:p>
        </w:tc>
        <w:tc>
          <w:tcPr>
            <w:tcW w:w="1276" w:type="dxa"/>
            <w:tcBorders>
              <w:left w:val="single" w:sz="6" w:space="0" w:color="000000"/>
            </w:tcBorders>
            <w:vAlign w:val="center"/>
          </w:tcPr>
          <w:p>
            <w:pPr>
              <w:pStyle w:val="20"/>
            </w:pPr>
            <w:r>
              <w:t>≥95百分比</w:t>
            </w:r>
          </w:p>
        </w:tc>
        <w:tc>
          <w:tcPr>
            <w:tcW w:w="1843" w:type="dxa"/>
            <w:tcBorders>
              <w:left w:val="single" w:sz="6" w:space="0" w:color="000000"/>
            </w:tcBorders>
            <w:vAlign w:val="center"/>
          </w:tcPr>
          <w:p>
            <w:pPr>
              <w:pStyle w:val="20"/>
              <w:rPr>
                <w:sz w:val="16"/>
                <w:szCs w:val="16"/>
              </w:rPr>
            </w:pPr>
            <w:r>
              <w:rPr>
                <w:sz w:val="16"/>
                <w:szCs w:val="16"/>
              </w:rPr>
              <w:t>唐政发【2013】10号唐山市人民政府关于关怀救助计划生育特殊家庭的意见</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332" w:type="dxa"/>
            <w:tcBorders>
              <w:left w:val="single" w:sz="6" w:space="0" w:color="000000"/>
            </w:tcBorders>
            <w:vAlign w:val="center"/>
          </w:tcPr>
          <w:p>
            <w:pPr>
              <w:pStyle w:val="20"/>
            </w:pPr>
            <w:r>
              <w:t>救助发放率</w:t>
            </w:r>
          </w:p>
        </w:tc>
        <w:tc>
          <w:tcPr>
            <w:tcW w:w="2891" w:type="dxa"/>
            <w:tcBorders>
              <w:left w:val="single" w:sz="6" w:space="0" w:color="000000"/>
            </w:tcBorders>
            <w:vAlign w:val="center"/>
          </w:tcPr>
          <w:p>
            <w:pPr>
              <w:pStyle w:val="20"/>
            </w:pPr>
            <w:r>
              <w:t>按时间节点发放救助率</w:t>
            </w:r>
          </w:p>
        </w:tc>
        <w:tc>
          <w:tcPr>
            <w:tcW w:w="1276" w:type="dxa"/>
            <w:tcBorders>
              <w:left w:val="single" w:sz="6" w:space="0" w:color="000000"/>
            </w:tcBorders>
            <w:vAlign w:val="center"/>
          </w:tcPr>
          <w:p>
            <w:pPr>
              <w:pStyle w:val="20"/>
            </w:pPr>
            <w:r>
              <w:t>≥95百分比</w:t>
            </w:r>
          </w:p>
        </w:tc>
        <w:tc>
          <w:tcPr>
            <w:tcW w:w="1843" w:type="dxa"/>
            <w:tcBorders>
              <w:left w:val="single" w:sz="6" w:space="0" w:color="000000"/>
            </w:tcBorders>
            <w:vAlign w:val="center"/>
          </w:tcPr>
          <w:p>
            <w:pPr>
              <w:pStyle w:val="20"/>
              <w:rPr>
                <w:sz w:val="16"/>
                <w:szCs w:val="16"/>
              </w:rPr>
            </w:pPr>
            <w:r>
              <w:rPr>
                <w:sz w:val="16"/>
                <w:szCs w:val="16"/>
              </w:rPr>
              <w:t>唐政发【2013】10号唐山市人民政府关于关怀救助计划生育特殊家庭的意见</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332" w:type="dxa"/>
            <w:tcBorders>
              <w:left w:val="single" w:sz="6" w:space="0" w:color="000000"/>
            </w:tcBorders>
            <w:vAlign w:val="center"/>
          </w:tcPr>
          <w:p>
            <w:pPr>
              <w:pStyle w:val="20"/>
            </w:pPr>
            <w:r>
              <w:t>救助金发放比例</w:t>
            </w:r>
          </w:p>
        </w:tc>
        <w:tc>
          <w:tcPr>
            <w:tcW w:w="2891" w:type="dxa"/>
            <w:tcBorders>
              <w:left w:val="single" w:sz="6" w:space="0" w:color="000000"/>
            </w:tcBorders>
            <w:vAlign w:val="center"/>
          </w:tcPr>
          <w:p>
            <w:pPr>
              <w:pStyle w:val="20"/>
            </w:pPr>
            <w:r>
              <w:t>计划生育特殊家庭应享受政策人数与发放救助金人数比率</w:t>
            </w:r>
          </w:p>
        </w:tc>
        <w:tc>
          <w:tcPr>
            <w:tcW w:w="1276" w:type="dxa"/>
            <w:tcBorders>
              <w:left w:val="single" w:sz="6" w:space="0" w:color="000000"/>
            </w:tcBorders>
            <w:vAlign w:val="center"/>
          </w:tcPr>
          <w:p>
            <w:pPr>
              <w:pStyle w:val="20"/>
            </w:pPr>
            <w:r>
              <w:t>≥95百分比</w:t>
            </w:r>
          </w:p>
        </w:tc>
        <w:tc>
          <w:tcPr>
            <w:tcW w:w="1843" w:type="dxa"/>
            <w:tcBorders>
              <w:left w:val="single" w:sz="6" w:space="0" w:color="000000"/>
            </w:tcBorders>
            <w:vAlign w:val="center"/>
          </w:tcPr>
          <w:p>
            <w:pPr>
              <w:pStyle w:val="20"/>
              <w:rPr>
                <w:sz w:val="16"/>
                <w:szCs w:val="16"/>
              </w:rPr>
            </w:pPr>
            <w:r>
              <w:rPr>
                <w:sz w:val="16"/>
                <w:szCs w:val="16"/>
              </w:rPr>
              <w:t>唐政发【2013】10号唐山市人民政府关于关怀救助计划生育特殊家庭的意见</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332" w:type="dxa"/>
            <w:tcBorders>
              <w:left w:val="single" w:sz="6" w:space="0" w:color="000000"/>
            </w:tcBorders>
            <w:vAlign w:val="center"/>
          </w:tcPr>
          <w:p>
            <w:pPr>
              <w:pStyle w:val="20"/>
            </w:pPr>
            <w:r>
              <w:t>完善计划生育利益导向机制</w:t>
            </w:r>
          </w:p>
        </w:tc>
        <w:tc>
          <w:tcPr>
            <w:tcW w:w="2891" w:type="dxa"/>
            <w:tcBorders>
              <w:left w:val="single" w:sz="6" w:space="0" w:color="000000"/>
            </w:tcBorders>
            <w:vAlign w:val="center"/>
          </w:tcPr>
          <w:p>
            <w:pPr>
              <w:pStyle w:val="20"/>
            </w:pPr>
            <w:r>
              <w:t>完善计划生育利益导向机制覆盖率</w:t>
            </w:r>
          </w:p>
        </w:tc>
        <w:tc>
          <w:tcPr>
            <w:tcW w:w="1276" w:type="dxa"/>
            <w:tcBorders>
              <w:left w:val="single" w:sz="6" w:space="0" w:color="000000"/>
            </w:tcBorders>
            <w:vAlign w:val="center"/>
          </w:tcPr>
          <w:p>
            <w:pPr>
              <w:pStyle w:val="20"/>
            </w:pPr>
            <w:r>
              <w:t>≥95百分比</w:t>
            </w:r>
          </w:p>
        </w:tc>
        <w:tc>
          <w:tcPr>
            <w:tcW w:w="1843" w:type="dxa"/>
            <w:tcBorders>
              <w:left w:val="single" w:sz="6" w:space="0" w:color="000000"/>
            </w:tcBorders>
            <w:vAlign w:val="center"/>
          </w:tcPr>
          <w:p>
            <w:pPr>
              <w:pStyle w:val="20"/>
              <w:rPr>
                <w:sz w:val="16"/>
                <w:szCs w:val="16"/>
              </w:rPr>
            </w:pPr>
            <w:r>
              <w:rPr>
                <w:sz w:val="16"/>
                <w:szCs w:val="16"/>
              </w:rPr>
              <w:t>唐政发【2013】10号唐山市人民政府关于关怀救助计划生育特殊家庭的意见</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332" w:type="dxa"/>
            <w:tcBorders>
              <w:left w:val="single" w:sz="6" w:space="0" w:color="000000"/>
            </w:tcBorders>
            <w:vAlign w:val="center"/>
          </w:tcPr>
          <w:p>
            <w:pPr>
              <w:pStyle w:val="20"/>
            </w:pPr>
            <w:r>
              <w:t>应享爱政策率</w:t>
            </w:r>
          </w:p>
        </w:tc>
        <w:tc>
          <w:tcPr>
            <w:tcW w:w="2891" w:type="dxa"/>
            <w:tcBorders>
              <w:left w:val="single" w:sz="6" w:space="0" w:color="000000"/>
            </w:tcBorders>
            <w:vAlign w:val="center"/>
          </w:tcPr>
          <w:p>
            <w:pPr>
              <w:pStyle w:val="20"/>
            </w:pPr>
            <w:r>
              <w:t>救助金发放率与实际人数所占比率</w:t>
            </w:r>
          </w:p>
        </w:tc>
        <w:tc>
          <w:tcPr>
            <w:tcW w:w="1276" w:type="dxa"/>
            <w:tcBorders>
              <w:left w:val="single" w:sz="6" w:space="0" w:color="000000"/>
            </w:tcBorders>
            <w:vAlign w:val="center"/>
          </w:tcPr>
          <w:p>
            <w:pPr>
              <w:pStyle w:val="20"/>
            </w:pPr>
            <w:r>
              <w:t>≥95百分比</w:t>
            </w:r>
          </w:p>
        </w:tc>
        <w:tc>
          <w:tcPr>
            <w:tcW w:w="1843" w:type="dxa"/>
            <w:tcBorders>
              <w:left w:val="single" w:sz="6" w:space="0" w:color="000000"/>
            </w:tcBorders>
            <w:vAlign w:val="center"/>
          </w:tcPr>
          <w:p>
            <w:pPr>
              <w:pStyle w:val="20"/>
              <w:rPr>
                <w:sz w:val="16"/>
                <w:szCs w:val="16"/>
              </w:rPr>
            </w:pPr>
            <w:r>
              <w:rPr>
                <w:sz w:val="16"/>
                <w:szCs w:val="16"/>
              </w:rPr>
              <w:t>唐政发【2013】10号唐山市人民政府关于关怀救助计划生育特殊家庭的意见</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pPr>
            <w:r>
              <w:t>提高生活保障率</w:t>
            </w:r>
          </w:p>
        </w:tc>
        <w:tc>
          <w:tcPr>
            <w:tcW w:w="2891" w:type="dxa"/>
            <w:tcBorders>
              <w:left w:val="single" w:sz="6" w:space="0" w:color="000000"/>
            </w:tcBorders>
            <w:vAlign w:val="center"/>
          </w:tcPr>
          <w:p>
            <w:pPr>
              <w:pStyle w:val="20"/>
            </w:pPr>
            <w:r>
              <w:t>发放救助金与提高生活保障率</w:t>
            </w:r>
          </w:p>
        </w:tc>
        <w:tc>
          <w:tcPr>
            <w:tcW w:w="1276" w:type="dxa"/>
            <w:tcBorders>
              <w:left w:val="single" w:sz="6" w:space="0" w:color="000000"/>
            </w:tcBorders>
            <w:vAlign w:val="center"/>
          </w:tcPr>
          <w:p>
            <w:pPr>
              <w:pStyle w:val="20"/>
            </w:pPr>
            <w:r>
              <w:t>≥95百分比</w:t>
            </w:r>
          </w:p>
        </w:tc>
        <w:tc>
          <w:tcPr>
            <w:tcW w:w="1843" w:type="dxa"/>
            <w:tcBorders>
              <w:left w:val="single" w:sz="6" w:space="0" w:color="000000"/>
            </w:tcBorders>
            <w:vAlign w:val="center"/>
          </w:tcPr>
          <w:p>
            <w:pPr>
              <w:pStyle w:val="20"/>
              <w:rPr>
                <w:sz w:val="16"/>
                <w:szCs w:val="16"/>
              </w:rPr>
            </w:pPr>
            <w:r>
              <w:rPr>
                <w:sz w:val="16"/>
                <w:szCs w:val="16"/>
              </w:rPr>
              <w:t>唐政发【2013】10号唐山市人民政府关于关怀救助计划生育特殊家庭的意见</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332" w:type="dxa"/>
            <w:tcBorders>
              <w:left w:val="single" w:sz="6" w:space="0" w:color="000000"/>
            </w:tcBorders>
            <w:vAlign w:val="center"/>
          </w:tcPr>
          <w:p>
            <w:pPr>
              <w:pStyle w:val="20"/>
            </w:pPr>
            <w:r>
              <w:t>满意度</w:t>
            </w:r>
          </w:p>
        </w:tc>
        <w:tc>
          <w:tcPr>
            <w:tcW w:w="2891" w:type="dxa"/>
            <w:tcBorders>
              <w:left w:val="single" w:sz="6" w:space="0" w:color="000000"/>
            </w:tcBorders>
            <w:vAlign w:val="center"/>
          </w:tcPr>
          <w:p>
            <w:pPr>
              <w:pStyle w:val="20"/>
            </w:pPr>
            <w:r>
              <w:t>服务对象满意度</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6"/>
                <w:szCs w:val="16"/>
              </w:rPr>
            </w:pPr>
            <w:r>
              <w:rPr>
                <w:sz w:val="16"/>
                <w:szCs w:val="16"/>
              </w:rPr>
              <w:t>唐政发【2013】10号唐山市人民政府关于关怀救助计划生育特殊家庭的意见</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8" w:name="_Toc_4_4_0000000008"/>
      <w:r>
        <w:rPr>
          <w:rFonts w:ascii="方正仿宋_GBK" w:eastAsia="方正仿宋_GBK" w:cs="方正仿宋_GBK" w:hAnsi="方正仿宋_GBK"/>
          <w:color w:val="000000"/>
          <w:sz w:val="28"/>
        </w:rPr>
        <w:t>5.防保人员工资绩效目标表</w:t>
      </w:r>
      <w:bookmarkEnd w:id="8"/>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13028122P003C5110002W</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防保人员工资</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110.00</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110.00</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有针对性地开展慢性非传染性疾病、地方病、职业病和寄生虫病的健康指导、行为干预和筛查，以及高危人群监测和规范管理里工作</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1.有针对性地开展慢性非传染性疾病、地方病、职业病和寄生虫病的健康指导、行为干预和筛查，以及高危人群监测和规范管理里工作</w:t>
            </w:r>
          </w:p>
          <w:p>
            <w:pPr>
              <w:pStyle w:val="20"/>
            </w:pPr>
            <w:r>
              <w:t>2.负责辖区内免疫接种和传染病预防、控制与管理工作</w:t>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332" w:type="dxa"/>
            <w:tcBorders>
              <w:left w:val="single" w:sz="6" w:space="0" w:color="000000"/>
            </w:tcBorders>
            <w:vAlign w:val="center"/>
          </w:tcPr>
          <w:p>
            <w:pPr>
              <w:pStyle w:val="20"/>
            </w:pPr>
            <w:r>
              <w:t>乡级卫生院应设置专职防保人员</w:t>
            </w:r>
          </w:p>
        </w:tc>
        <w:tc>
          <w:tcPr>
            <w:tcW w:w="2891" w:type="dxa"/>
            <w:tcBorders>
              <w:left w:val="single" w:sz="6" w:space="0" w:color="000000"/>
            </w:tcBorders>
            <w:vAlign w:val="center"/>
          </w:tcPr>
          <w:p>
            <w:pPr>
              <w:pStyle w:val="20"/>
            </w:pPr>
            <w:r>
              <w:t>乡级卫生院应设置专职防保人员</w:t>
            </w:r>
          </w:p>
        </w:tc>
        <w:tc>
          <w:tcPr>
            <w:tcW w:w="1276" w:type="dxa"/>
            <w:tcBorders>
              <w:left w:val="single" w:sz="6" w:space="0" w:color="000000"/>
            </w:tcBorders>
            <w:vAlign w:val="center"/>
          </w:tcPr>
          <w:p>
            <w:pPr>
              <w:pStyle w:val="20"/>
            </w:pPr>
            <w:r>
              <w:t>3人</w:t>
            </w:r>
          </w:p>
        </w:tc>
        <w:tc>
          <w:tcPr>
            <w:tcW w:w="1843" w:type="dxa"/>
            <w:tcBorders>
              <w:left w:val="single" w:sz="6" w:space="0" w:color="000000"/>
            </w:tcBorders>
            <w:vAlign w:val="center"/>
          </w:tcPr>
          <w:p>
            <w:pPr>
              <w:pStyle w:val="20"/>
              <w:rPr>
                <w:sz w:val="16"/>
                <w:szCs w:val="16"/>
              </w:rPr>
            </w:pPr>
            <w:r>
              <w:rPr>
                <w:sz w:val="16"/>
                <w:szCs w:val="16"/>
              </w:rPr>
              <w:t>唐山市卫生局关于印发《唐山市乡镇卫生院管理办法（试行）》唐卫基妇发【2005】11号</w:t>
            </w: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332" w:type="dxa"/>
            <w:tcBorders>
              <w:left w:val="single" w:sz="6" w:space="0" w:color="000000"/>
            </w:tcBorders>
            <w:vAlign w:val="center"/>
          </w:tcPr>
          <w:p>
            <w:pPr>
              <w:pStyle w:val="20"/>
            </w:pPr>
            <w:r>
              <w:t>突发公共事件卫生应急处置率</w:t>
            </w:r>
          </w:p>
        </w:tc>
        <w:tc>
          <w:tcPr>
            <w:tcW w:w="2891" w:type="dxa"/>
            <w:tcBorders>
              <w:left w:val="single" w:sz="6" w:space="0" w:color="000000"/>
            </w:tcBorders>
            <w:vAlign w:val="center"/>
          </w:tcPr>
          <w:p>
            <w:pPr>
              <w:pStyle w:val="20"/>
            </w:pPr>
            <w:r>
              <w:t>年度处置的突发公共卫生事件数占报告的突发公共卫生事件数的比率</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6"/>
                <w:szCs w:val="16"/>
              </w:rPr>
            </w:pPr>
            <w:r>
              <w:rPr>
                <w:sz w:val="16"/>
                <w:szCs w:val="16"/>
              </w:rPr>
              <w:t>唐山市卫生局关于印发《唐山市乡镇卫生院管理办法（试行）》唐卫基妇发【2005】11号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332" w:type="dxa"/>
            <w:tcBorders>
              <w:left w:val="single" w:sz="6" w:space="0" w:color="000000"/>
            </w:tcBorders>
            <w:vAlign w:val="center"/>
          </w:tcPr>
          <w:p>
            <w:pPr>
              <w:pStyle w:val="20"/>
            </w:pPr>
            <w:r>
              <w:t>突发公共卫生事件应急任务完成率</w:t>
            </w:r>
          </w:p>
        </w:tc>
        <w:tc>
          <w:tcPr>
            <w:tcW w:w="2891" w:type="dxa"/>
            <w:tcBorders>
              <w:left w:val="single" w:sz="6" w:space="0" w:color="000000"/>
            </w:tcBorders>
            <w:vAlign w:val="center"/>
          </w:tcPr>
          <w:p>
            <w:pPr>
              <w:pStyle w:val="20"/>
            </w:pPr>
            <w:r>
              <w:t>年度内有效处置突发公共卫生事件数量占突发公共卫生事件总数的比例</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6"/>
                <w:szCs w:val="16"/>
              </w:rPr>
            </w:pPr>
            <w:r>
              <w:rPr>
                <w:sz w:val="16"/>
                <w:szCs w:val="16"/>
              </w:rPr>
              <w:t>唐山市卫生局关于印发《唐山市乡镇卫生院管理办法（试行）》唐卫基妇发【2005】11号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332" w:type="dxa"/>
            <w:tcBorders>
              <w:left w:val="single" w:sz="6" w:space="0" w:color="000000"/>
            </w:tcBorders>
            <w:vAlign w:val="center"/>
          </w:tcPr>
          <w:p>
            <w:pPr>
              <w:pStyle w:val="20"/>
            </w:pPr>
            <w:r>
              <w:t>传染病疫情报告及时率（%）</w:t>
            </w:r>
          </w:p>
        </w:tc>
        <w:tc>
          <w:tcPr>
            <w:tcW w:w="2891" w:type="dxa"/>
            <w:tcBorders>
              <w:left w:val="single" w:sz="6" w:space="0" w:color="000000"/>
            </w:tcBorders>
            <w:vAlign w:val="center"/>
          </w:tcPr>
          <w:p>
            <w:pPr>
              <w:pStyle w:val="20"/>
            </w:pPr>
            <w:r>
              <w:t>报告及时的病例数占报告传染病病例总数的比率</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6"/>
                <w:szCs w:val="16"/>
              </w:rPr>
            </w:pPr>
            <w:r>
              <w:rPr>
                <w:sz w:val="16"/>
                <w:szCs w:val="16"/>
              </w:rPr>
              <w:t>唐山市卫生局关于印发《唐山市乡镇卫生院管理办法（试行）》唐卫基妇发【2005】11号</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332" w:type="dxa"/>
            <w:tcBorders>
              <w:left w:val="single" w:sz="6" w:space="0" w:color="000000"/>
            </w:tcBorders>
            <w:vAlign w:val="center"/>
          </w:tcPr>
          <w:p>
            <w:pPr>
              <w:pStyle w:val="20"/>
            </w:pPr>
            <w:r>
              <w:t>传染病疫情报告及时率（%）</w:t>
            </w:r>
          </w:p>
        </w:tc>
        <w:tc>
          <w:tcPr>
            <w:tcW w:w="2891" w:type="dxa"/>
            <w:tcBorders>
              <w:left w:val="single" w:sz="6" w:space="0" w:color="000000"/>
            </w:tcBorders>
            <w:vAlign w:val="center"/>
          </w:tcPr>
          <w:p>
            <w:pPr>
              <w:pStyle w:val="20"/>
            </w:pPr>
            <w:r>
              <w:t>报告及时的病例数占报告传染病病例总数的比率</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6"/>
                <w:szCs w:val="16"/>
              </w:rPr>
            </w:pPr>
            <w:r>
              <w:rPr>
                <w:sz w:val="16"/>
                <w:szCs w:val="16"/>
              </w:rPr>
              <w:t>唐山市卫生局关于印发《唐山市乡镇卫生院管理办法（试行）》唐卫基妇发【2005】11号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332" w:type="dxa"/>
            <w:tcBorders>
              <w:left w:val="single" w:sz="6" w:space="0" w:color="000000"/>
            </w:tcBorders>
            <w:vAlign w:val="center"/>
          </w:tcPr>
          <w:p>
            <w:pPr>
              <w:pStyle w:val="20"/>
            </w:pPr>
            <w:r>
              <w:t>突发公共卫生事件信息报告率</w:t>
            </w:r>
          </w:p>
        </w:tc>
        <w:tc>
          <w:tcPr>
            <w:tcW w:w="2891" w:type="dxa"/>
            <w:tcBorders>
              <w:left w:val="single" w:sz="6" w:space="0" w:color="000000"/>
            </w:tcBorders>
            <w:vAlign w:val="center"/>
          </w:tcPr>
          <w:p>
            <w:pPr>
              <w:pStyle w:val="20"/>
            </w:pPr>
            <w:r>
              <w:t>报告的突发公共卫生事件相关信息数占应报告突发公共卫生事件相关信息数的比例</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6"/>
                <w:szCs w:val="16"/>
              </w:rPr>
            </w:pPr>
            <w:r>
              <w:rPr>
                <w:sz w:val="16"/>
                <w:szCs w:val="16"/>
              </w:rPr>
              <w:t>唐山市卫生局关于印发《唐山市乡镇卫生院管理办法（试行）》唐卫基妇发【2005】11号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332" w:type="dxa"/>
            <w:tcBorders>
              <w:left w:val="single" w:sz="6" w:space="0" w:color="000000"/>
            </w:tcBorders>
            <w:vAlign w:val="center"/>
          </w:tcPr>
          <w:p>
            <w:pPr>
              <w:pStyle w:val="20"/>
            </w:pPr>
            <w:r>
              <w:t>突发公共事件卫生应急处置率</w:t>
            </w:r>
          </w:p>
        </w:tc>
        <w:tc>
          <w:tcPr>
            <w:tcW w:w="2891" w:type="dxa"/>
            <w:tcBorders>
              <w:left w:val="single" w:sz="6" w:space="0" w:color="000000"/>
            </w:tcBorders>
            <w:vAlign w:val="center"/>
          </w:tcPr>
          <w:p>
            <w:pPr>
              <w:pStyle w:val="20"/>
            </w:pPr>
            <w:r>
              <w:t>年度处置的突发公共卫生事件数占报告的突发公共卫生事件数的比率</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6"/>
                <w:szCs w:val="16"/>
              </w:rPr>
            </w:pPr>
            <w:r>
              <w:rPr>
                <w:sz w:val="16"/>
                <w:szCs w:val="16"/>
              </w:rPr>
              <w:t>唐山市卫生局关于印发《唐山市乡镇卫生院管理办法（试行）》唐卫基妇发【2005】11号</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pPr>
            <w:r>
              <w:t>突发公共卫生事件应急任务完成率</w:t>
            </w:r>
          </w:p>
        </w:tc>
        <w:tc>
          <w:tcPr>
            <w:tcW w:w="2891" w:type="dxa"/>
            <w:tcBorders>
              <w:left w:val="single" w:sz="6" w:space="0" w:color="000000"/>
            </w:tcBorders>
            <w:vAlign w:val="center"/>
          </w:tcPr>
          <w:p>
            <w:pPr>
              <w:pStyle w:val="20"/>
            </w:pPr>
            <w:r>
              <w:t>年度内有效处置突发公共卫生事件数量占突发公共卫生事件总数的比例</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6"/>
                <w:szCs w:val="16"/>
              </w:rPr>
            </w:pPr>
            <w:r>
              <w:rPr>
                <w:sz w:val="16"/>
                <w:szCs w:val="16"/>
              </w:rPr>
              <w:t>唐山市卫生局关于印发《唐山市乡镇卫生院管理办法（试行）》唐卫基妇发【2005】11号</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332" w:type="dxa"/>
            <w:tcBorders>
              <w:left w:val="single" w:sz="6" w:space="0" w:color="000000"/>
            </w:tcBorders>
            <w:vAlign w:val="center"/>
          </w:tcPr>
          <w:p>
            <w:pPr>
              <w:pStyle w:val="20"/>
            </w:pPr>
            <w:r>
              <w:t>群众满意度</w:t>
            </w:r>
          </w:p>
        </w:tc>
        <w:tc>
          <w:tcPr>
            <w:tcW w:w="2891" w:type="dxa"/>
            <w:tcBorders>
              <w:left w:val="single" w:sz="6" w:space="0" w:color="000000"/>
            </w:tcBorders>
            <w:vAlign w:val="center"/>
          </w:tcPr>
          <w:p>
            <w:pPr>
              <w:pStyle w:val="20"/>
            </w:pPr>
            <w:r>
              <w:t>群众满意数量占总数的比例。</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6"/>
                <w:szCs w:val="16"/>
              </w:rPr>
            </w:pPr>
            <w:r>
              <w:rPr>
                <w:sz w:val="16"/>
                <w:szCs w:val="16"/>
              </w:rPr>
              <w:t>唐山市卫生局关于印发《唐山市乡镇卫生院管理办法（试行）》唐卫基妇发【2005】11号</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9" w:name="_Toc_4_4_0000000009"/>
      <w:r>
        <w:rPr>
          <w:rFonts w:ascii="方正仿宋_GBK" w:eastAsia="方正仿宋_GBK" w:cs="方正仿宋_GBK" w:hAnsi="方正仿宋_GBK"/>
          <w:color w:val="000000"/>
          <w:sz w:val="28"/>
        </w:rPr>
        <w:t>6.公立医院改革补助资金绩效目标表</w:t>
      </w:r>
      <w:bookmarkEnd w:id="9"/>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13028122P00291710001L</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公立医院改革补助资金</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600.00</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600.00</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公立医院药品零售加价率为15%，按照6:3:1的原则，财政负担30%；所有县级公立医院取消药品加成财政补偿5%。</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1.建立起维护公益性调动积极性、保障可持续性的运行新机制</w:t>
            </w:r>
          </w:p>
          <w:p>
            <w:pPr>
              <w:pStyle w:val="20"/>
            </w:pPr>
            <w:r>
              <w:t>2.全面推进医院管理体制、监督机制等方面综合改革</w:t>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332" w:type="dxa"/>
            <w:tcBorders>
              <w:left w:val="single" w:sz="6" w:space="0" w:color="000000"/>
            </w:tcBorders>
            <w:vAlign w:val="center"/>
          </w:tcPr>
          <w:p>
            <w:pPr>
              <w:pStyle w:val="20"/>
            </w:pPr>
            <w:r>
              <w:t>公立医院改革覆盖率</w:t>
            </w:r>
          </w:p>
        </w:tc>
        <w:tc>
          <w:tcPr>
            <w:tcW w:w="2891" w:type="dxa"/>
            <w:tcBorders>
              <w:left w:val="single" w:sz="6" w:space="0" w:color="000000"/>
            </w:tcBorders>
            <w:vAlign w:val="center"/>
          </w:tcPr>
          <w:p>
            <w:pPr>
              <w:pStyle w:val="20"/>
            </w:pPr>
            <w:r>
              <w:t>实施县级公立医院改革数量</w:t>
            </w:r>
          </w:p>
        </w:tc>
        <w:tc>
          <w:tcPr>
            <w:tcW w:w="1276" w:type="dxa"/>
            <w:tcBorders>
              <w:left w:val="single" w:sz="6" w:space="0" w:color="000000"/>
            </w:tcBorders>
            <w:vAlign w:val="center"/>
          </w:tcPr>
          <w:p>
            <w:pPr>
              <w:pStyle w:val="20"/>
            </w:pPr>
            <w:r>
              <w:t>3所</w:t>
            </w:r>
          </w:p>
        </w:tc>
        <w:tc>
          <w:tcPr>
            <w:tcW w:w="1843" w:type="dxa"/>
            <w:tcBorders>
              <w:left w:val="single" w:sz="6" w:space="0" w:color="000000"/>
            </w:tcBorders>
            <w:vAlign w:val="center"/>
          </w:tcPr>
          <w:p>
            <w:pPr>
              <w:pStyle w:val="20"/>
              <w:rPr>
                <w:sz w:val="16"/>
                <w:szCs w:val="16"/>
              </w:rPr>
            </w:pPr>
            <w:r>
              <w:rPr>
                <w:sz w:val="16"/>
                <w:szCs w:val="16"/>
              </w:rPr>
              <w:t>唐山市人民政府办公厅关于全面推进县级公立医院综合改革实施意见唐政办〔2014〕30号</w:t>
            </w: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332" w:type="dxa"/>
            <w:tcBorders>
              <w:left w:val="single" w:sz="6" w:space="0" w:color="000000"/>
            </w:tcBorders>
            <w:vAlign w:val="center"/>
          </w:tcPr>
          <w:p>
            <w:pPr>
              <w:pStyle w:val="20"/>
            </w:pPr>
            <w:r>
              <w:t>门急诊人次增长率</w:t>
            </w:r>
          </w:p>
        </w:tc>
        <w:tc>
          <w:tcPr>
            <w:tcW w:w="2891" w:type="dxa"/>
            <w:tcBorders>
              <w:left w:val="single" w:sz="6" w:space="0" w:color="000000"/>
            </w:tcBorders>
            <w:vAlign w:val="center"/>
          </w:tcPr>
          <w:p>
            <w:pPr>
              <w:pStyle w:val="20"/>
            </w:pPr>
            <w:r>
              <w:t>门急诊人次比上年度增加</w:t>
            </w:r>
          </w:p>
        </w:tc>
        <w:tc>
          <w:tcPr>
            <w:tcW w:w="1276" w:type="dxa"/>
            <w:tcBorders>
              <w:left w:val="single" w:sz="6" w:space="0" w:color="000000"/>
            </w:tcBorders>
            <w:vAlign w:val="center"/>
          </w:tcPr>
          <w:p>
            <w:pPr>
              <w:pStyle w:val="20"/>
            </w:pPr>
            <w:r>
              <w:t>≥1百分比</w:t>
            </w:r>
          </w:p>
        </w:tc>
        <w:tc>
          <w:tcPr>
            <w:tcW w:w="1843" w:type="dxa"/>
            <w:tcBorders>
              <w:left w:val="single" w:sz="6" w:space="0" w:color="000000"/>
            </w:tcBorders>
            <w:vAlign w:val="center"/>
          </w:tcPr>
          <w:p>
            <w:pPr>
              <w:pStyle w:val="20"/>
              <w:rPr>
                <w:sz w:val="16"/>
                <w:szCs w:val="16"/>
              </w:rPr>
            </w:pPr>
            <w:r>
              <w:rPr>
                <w:sz w:val="16"/>
                <w:szCs w:val="16"/>
              </w:rPr>
              <w:t>唐山市人民政府办公厅关于全面推进县级公立医院综合改革实施意见唐政办〔2014〕30号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332" w:type="dxa"/>
            <w:tcBorders>
              <w:left w:val="single" w:sz="6" w:space="0" w:color="000000"/>
            </w:tcBorders>
            <w:vAlign w:val="center"/>
          </w:tcPr>
          <w:p>
            <w:pPr>
              <w:pStyle w:val="20"/>
            </w:pPr>
            <w:r>
              <w:t>取消药品、耗材加成完成时限</w:t>
            </w:r>
          </w:p>
        </w:tc>
        <w:tc>
          <w:tcPr>
            <w:tcW w:w="2891" w:type="dxa"/>
            <w:tcBorders>
              <w:left w:val="single" w:sz="6" w:space="0" w:color="000000"/>
            </w:tcBorders>
            <w:vAlign w:val="center"/>
          </w:tcPr>
          <w:p>
            <w:pPr>
              <w:pStyle w:val="20"/>
            </w:pPr>
            <w:r>
              <w:t>取消药品、耗材加成完成时限</w:t>
            </w:r>
          </w:p>
        </w:tc>
        <w:tc>
          <w:tcPr>
            <w:tcW w:w="1276" w:type="dxa"/>
            <w:tcBorders>
              <w:left w:val="single" w:sz="6" w:space="0" w:color="000000"/>
            </w:tcBorders>
            <w:vAlign w:val="center"/>
          </w:tcPr>
          <w:p>
            <w:pPr>
              <w:pStyle w:val="20"/>
            </w:pPr>
            <w:r>
              <w:t>100百分比</w:t>
            </w:r>
          </w:p>
        </w:tc>
        <w:tc>
          <w:tcPr>
            <w:tcW w:w="1843" w:type="dxa"/>
            <w:tcBorders>
              <w:left w:val="single" w:sz="6" w:space="0" w:color="000000"/>
            </w:tcBorders>
            <w:vAlign w:val="center"/>
          </w:tcPr>
          <w:p>
            <w:pPr>
              <w:pStyle w:val="20"/>
              <w:rPr>
                <w:sz w:val="16"/>
                <w:szCs w:val="16"/>
              </w:rPr>
            </w:pPr>
            <w:r>
              <w:rPr>
                <w:sz w:val="16"/>
                <w:szCs w:val="16"/>
              </w:rPr>
              <w:t>唐山市人民政府办公厅关于全面推进县级公立医院综合改革实施意见唐政办〔2014〕30号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332" w:type="dxa"/>
            <w:tcBorders>
              <w:left w:val="single" w:sz="6" w:space="0" w:color="000000"/>
            </w:tcBorders>
            <w:vAlign w:val="center"/>
          </w:tcPr>
          <w:p>
            <w:pPr>
              <w:pStyle w:val="20"/>
            </w:pPr>
            <w:r>
              <w:t>医疗费用增幅（%）</w:t>
            </w:r>
          </w:p>
        </w:tc>
        <w:tc>
          <w:tcPr>
            <w:tcW w:w="2891" w:type="dxa"/>
            <w:tcBorders>
              <w:left w:val="single" w:sz="6" w:space="0" w:color="000000"/>
            </w:tcBorders>
            <w:vAlign w:val="center"/>
          </w:tcPr>
          <w:p>
            <w:pPr>
              <w:pStyle w:val="20"/>
            </w:pPr>
            <w:r>
              <w:t>医疗费用增长幅度</w:t>
            </w:r>
          </w:p>
        </w:tc>
        <w:tc>
          <w:tcPr>
            <w:tcW w:w="1276" w:type="dxa"/>
            <w:tcBorders>
              <w:left w:val="single" w:sz="6" w:space="0" w:color="000000"/>
            </w:tcBorders>
            <w:vAlign w:val="center"/>
          </w:tcPr>
          <w:p>
            <w:pPr>
              <w:pStyle w:val="20"/>
            </w:pPr>
            <w:r>
              <w:t>≤10百分比</w:t>
            </w:r>
          </w:p>
        </w:tc>
        <w:tc>
          <w:tcPr>
            <w:tcW w:w="1843" w:type="dxa"/>
            <w:tcBorders>
              <w:left w:val="single" w:sz="6" w:space="0" w:color="000000"/>
            </w:tcBorders>
            <w:vAlign w:val="center"/>
          </w:tcPr>
          <w:p>
            <w:pPr>
              <w:pStyle w:val="20"/>
              <w:rPr>
                <w:sz w:val="16"/>
                <w:szCs w:val="16"/>
              </w:rPr>
            </w:pPr>
            <w:r>
              <w:rPr>
                <w:sz w:val="16"/>
                <w:szCs w:val="16"/>
              </w:rPr>
              <w:t>唐山市人民政府办公厅关于全面推进县级公立医院综合改革实施意见唐政办〔2014〕30号</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332" w:type="dxa"/>
            <w:tcBorders>
              <w:left w:val="single" w:sz="6" w:space="0" w:color="000000"/>
            </w:tcBorders>
            <w:vAlign w:val="center"/>
          </w:tcPr>
          <w:p>
            <w:pPr>
              <w:pStyle w:val="20"/>
            </w:pPr>
            <w:r>
              <w:t>人员支出占业务支出比例增长</w:t>
            </w:r>
          </w:p>
        </w:tc>
        <w:tc>
          <w:tcPr>
            <w:tcW w:w="2891" w:type="dxa"/>
            <w:tcBorders>
              <w:left w:val="single" w:sz="6" w:space="0" w:color="000000"/>
            </w:tcBorders>
            <w:vAlign w:val="center"/>
          </w:tcPr>
          <w:p>
            <w:pPr>
              <w:pStyle w:val="20"/>
            </w:pPr>
            <w:r>
              <w:t>人员支出占业务支出的比重较上年有所提高</w:t>
            </w:r>
          </w:p>
        </w:tc>
        <w:tc>
          <w:tcPr>
            <w:tcW w:w="1276" w:type="dxa"/>
            <w:tcBorders>
              <w:left w:val="single" w:sz="6" w:space="0" w:color="000000"/>
            </w:tcBorders>
            <w:vAlign w:val="center"/>
          </w:tcPr>
          <w:p>
            <w:pPr>
              <w:pStyle w:val="20"/>
            </w:pPr>
            <w:r>
              <w:t>≥1百分比</w:t>
            </w:r>
          </w:p>
        </w:tc>
        <w:tc>
          <w:tcPr>
            <w:tcW w:w="1843" w:type="dxa"/>
            <w:tcBorders>
              <w:left w:val="single" w:sz="6" w:space="0" w:color="000000"/>
            </w:tcBorders>
            <w:vAlign w:val="center"/>
          </w:tcPr>
          <w:p>
            <w:pPr>
              <w:pStyle w:val="20"/>
              <w:rPr>
                <w:sz w:val="16"/>
                <w:szCs w:val="16"/>
              </w:rPr>
            </w:pPr>
            <w:r>
              <w:rPr>
                <w:sz w:val="16"/>
                <w:szCs w:val="16"/>
              </w:rPr>
              <w:t>唐山市人民政府办公厅关于全面推进县级公立医院综合改革实施意见唐政办〔2014〕30号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332" w:type="dxa"/>
            <w:tcBorders>
              <w:left w:val="single" w:sz="6" w:space="0" w:color="000000"/>
            </w:tcBorders>
            <w:vAlign w:val="center"/>
          </w:tcPr>
          <w:p>
            <w:pPr>
              <w:pStyle w:val="20"/>
            </w:pPr>
            <w:r>
              <w:t>县域就诊率</w:t>
            </w:r>
          </w:p>
        </w:tc>
        <w:tc>
          <w:tcPr>
            <w:tcW w:w="2891" w:type="dxa"/>
            <w:tcBorders>
              <w:left w:val="single" w:sz="6" w:space="0" w:color="000000"/>
            </w:tcBorders>
            <w:vAlign w:val="center"/>
          </w:tcPr>
          <w:p>
            <w:pPr>
              <w:pStyle w:val="20"/>
            </w:pPr>
            <w:r>
              <w:t>县域内就诊人次占本辖区域内域外人次的比例</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6"/>
                <w:szCs w:val="16"/>
              </w:rPr>
            </w:pPr>
            <w:r>
              <w:rPr>
                <w:sz w:val="16"/>
                <w:szCs w:val="16"/>
              </w:rPr>
              <w:t>唐山市人民政府办公厅关于全面推进县级公立医院综合改革实施意见唐政办〔2014〕30号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332" w:type="dxa"/>
            <w:tcBorders>
              <w:left w:val="single" w:sz="6" w:space="0" w:color="000000"/>
            </w:tcBorders>
            <w:vAlign w:val="center"/>
          </w:tcPr>
          <w:p>
            <w:pPr>
              <w:pStyle w:val="20"/>
            </w:pPr>
            <w:r>
              <w:t>公立医院百元医疗收入的医疗支出  (不含药品收入)</w:t>
            </w:r>
          </w:p>
        </w:tc>
        <w:tc>
          <w:tcPr>
            <w:tcW w:w="2891" w:type="dxa"/>
            <w:tcBorders>
              <w:left w:val="single" w:sz="6" w:space="0" w:color="000000"/>
            </w:tcBorders>
            <w:vAlign w:val="center"/>
          </w:tcPr>
          <w:p>
            <w:pPr>
              <w:pStyle w:val="20"/>
            </w:pPr>
            <w:r>
              <w:t>公立医院百元医疗收入的医疗支出  (不含药品收入)减少</w:t>
            </w:r>
          </w:p>
        </w:tc>
        <w:tc>
          <w:tcPr>
            <w:tcW w:w="1276" w:type="dxa"/>
            <w:tcBorders>
              <w:left w:val="single" w:sz="6" w:space="0" w:color="000000"/>
            </w:tcBorders>
            <w:vAlign w:val="center"/>
          </w:tcPr>
          <w:p>
            <w:pPr>
              <w:pStyle w:val="20"/>
            </w:pPr>
            <w:r>
              <w:t>≤2百分比</w:t>
            </w:r>
          </w:p>
        </w:tc>
        <w:tc>
          <w:tcPr>
            <w:tcW w:w="1843" w:type="dxa"/>
            <w:tcBorders>
              <w:left w:val="single" w:sz="6" w:space="0" w:color="000000"/>
            </w:tcBorders>
            <w:vAlign w:val="center"/>
          </w:tcPr>
          <w:p>
            <w:pPr>
              <w:pStyle w:val="20"/>
              <w:rPr>
                <w:sz w:val="16"/>
                <w:szCs w:val="16"/>
              </w:rPr>
            </w:pPr>
            <w:r>
              <w:rPr>
                <w:sz w:val="16"/>
                <w:szCs w:val="16"/>
              </w:rPr>
              <w:t>唐山市人民政府办公厅关于全面推进县级公立医院综合改革实施意见唐政办〔2014〕30号</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pPr>
            <w:r>
              <w:t>公立医院门急诊次均费用增幅</w:t>
            </w:r>
          </w:p>
        </w:tc>
        <w:tc>
          <w:tcPr>
            <w:tcW w:w="2891" w:type="dxa"/>
            <w:tcBorders>
              <w:left w:val="single" w:sz="6" w:space="0" w:color="000000"/>
            </w:tcBorders>
            <w:vAlign w:val="center"/>
          </w:tcPr>
          <w:p>
            <w:pPr>
              <w:pStyle w:val="20"/>
            </w:pPr>
            <w:r>
              <w:t>公立医院门急诊次均费用增幅</w:t>
            </w:r>
          </w:p>
        </w:tc>
        <w:tc>
          <w:tcPr>
            <w:tcW w:w="1276" w:type="dxa"/>
            <w:tcBorders>
              <w:left w:val="single" w:sz="6" w:space="0" w:color="000000"/>
            </w:tcBorders>
            <w:vAlign w:val="center"/>
          </w:tcPr>
          <w:p>
            <w:pPr>
              <w:pStyle w:val="20"/>
            </w:pPr>
            <w:r>
              <w:t>≤1百分比</w:t>
            </w:r>
          </w:p>
        </w:tc>
        <w:tc>
          <w:tcPr>
            <w:tcW w:w="1843" w:type="dxa"/>
            <w:tcBorders>
              <w:left w:val="single" w:sz="6" w:space="0" w:color="000000"/>
            </w:tcBorders>
            <w:vAlign w:val="center"/>
          </w:tcPr>
          <w:p>
            <w:pPr>
              <w:pStyle w:val="20"/>
              <w:rPr>
                <w:sz w:val="16"/>
                <w:szCs w:val="16"/>
              </w:rPr>
            </w:pPr>
            <w:r>
              <w:rPr>
                <w:sz w:val="16"/>
                <w:szCs w:val="16"/>
              </w:rPr>
              <w:t>唐山市人民政府办公厅关于全面推进县级公立医院综合改革实施意见唐政办〔2014〕30号</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332" w:type="dxa"/>
            <w:tcBorders>
              <w:left w:val="single" w:sz="6" w:space="0" w:color="000000"/>
            </w:tcBorders>
            <w:vAlign w:val="center"/>
          </w:tcPr>
          <w:p>
            <w:pPr>
              <w:pStyle w:val="20"/>
            </w:pPr>
            <w:r>
              <w:t>患者满意度</w:t>
            </w:r>
          </w:p>
        </w:tc>
        <w:tc>
          <w:tcPr>
            <w:tcW w:w="2891" w:type="dxa"/>
            <w:tcBorders>
              <w:left w:val="single" w:sz="6" w:space="0" w:color="000000"/>
            </w:tcBorders>
            <w:vAlign w:val="center"/>
          </w:tcPr>
          <w:p>
            <w:pPr>
              <w:pStyle w:val="20"/>
            </w:pPr>
            <w:r>
              <w:t>接受治疗的病患调查满意人数占调查总人数的比率</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6"/>
                <w:szCs w:val="16"/>
              </w:rPr>
            </w:pPr>
            <w:r>
              <w:rPr>
                <w:sz w:val="16"/>
                <w:szCs w:val="16"/>
              </w:rPr>
              <w:t>唐山市人民政府办公厅关于全面推进县级公立医院综合改革实施意见唐政办〔2014〕30号</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10" w:name="_Toc_4_4_0000000010"/>
      <w:r>
        <w:rPr>
          <w:rFonts w:ascii="方正仿宋_GBK" w:eastAsia="方正仿宋_GBK" w:cs="方正仿宋_GBK" w:hAnsi="方正仿宋_GBK"/>
          <w:color w:val="000000"/>
          <w:sz w:val="28"/>
        </w:rPr>
        <w:t>7.公立医院院长年薪制费用绩效目标表</w:t>
      </w:r>
      <w:bookmarkEnd w:id="10"/>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13028122P002920100014</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公立医院院长年薪制费用</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91.50</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91.50</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推行医院院长目标年薪制，切断医院院长与医院的利益联系，医院院长年薪由同级财政全额负担，按照不超过本单位职工平均收入的3倍左右核定</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1.切实解决公立医院运行体制不活突出问题</w:t>
            </w:r>
          </w:p>
          <w:p>
            <w:pPr>
              <w:pStyle w:val="20"/>
            </w:pPr>
            <w:r>
              <w:t>2.切实解决医院改革积极性不高突出问题</w:t>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332" w:type="dxa"/>
            <w:tcBorders>
              <w:left w:val="single" w:sz="6" w:space="0" w:color="000000"/>
            </w:tcBorders>
            <w:vAlign w:val="center"/>
          </w:tcPr>
          <w:p>
            <w:pPr>
              <w:pStyle w:val="20"/>
            </w:pPr>
            <w:r>
              <w:t>公立医院改革覆盖率</w:t>
            </w:r>
          </w:p>
        </w:tc>
        <w:tc>
          <w:tcPr>
            <w:tcW w:w="2891" w:type="dxa"/>
            <w:tcBorders>
              <w:left w:val="single" w:sz="6" w:space="0" w:color="000000"/>
            </w:tcBorders>
            <w:vAlign w:val="center"/>
          </w:tcPr>
          <w:p>
            <w:pPr>
              <w:pStyle w:val="20"/>
            </w:pPr>
            <w:r>
              <w:t>实施县级公立医院改革数量</w:t>
            </w:r>
          </w:p>
        </w:tc>
        <w:tc>
          <w:tcPr>
            <w:tcW w:w="1276" w:type="dxa"/>
            <w:tcBorders>
              <w:left w:val="single" w:sz="6" w:space="0" w:color="000000"/>
            </w:tcBorders>
            <w:vAlign w:val="center"/>
          </w:tcPr>
          <w:p>
            <w:pPr>
              <w:pStyle w:val="20"/>
            </w:pPr>
            <w:r>
              <w:t>3所</w:t>
            </w:r>
          </w:p>
        </w:tc>
        <w:tc>
          <w:tcPr>
            <w:tcW w:w="1843" w:type="dxa"/>
            <w:tcBorders>
              <w:left w:val="single" w:sz="6" w:space="0" w:color="000000"/>
            </w:tcBorders>
            <w:vAlign w:val="center"/>
          </w:tcPr>
          <w:p>
            <w:pPr>
              <w:pStyle w:val="20"/>
              <w:rPr>
                <w:sz w:val="16"/>
                <w:szCs w:val="16"/>
              </w:rPr>
            </w:pPr>
            <w:r>
              <w:rPr>
                <w:sz w:val="16"/>
                <w:szCs w:val="16"/>
              </w:rPr>
              <w:t>唐山市人民政府办公厅关于全面推进县级公立医院综合改革实施意见唐政办〔2014〕30号</w:t>
            </w:r>
          </w:p>
          <w:p>
            <w:pPr>
              <w:pStyle w:val="20"/>
              <w:rPr>
                <w:sz w:val="16"/>
                <w:szCs w:val="16"/>
              </w:rPr>
            </w:pP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332" w:type="dxa"/>
            <w:tcBorders>
              <w:left w:val="single" w:sz="6" w:space="0" w:color="000000"/>
            </w:tcBorders>
            <w:vAlign w:val="center"/>
          </w:tcPr>
          <w:p>
            <w:pPr>
              <w:pStyle w:val="20"/>
            </w:pPr>
            <w:r>
              <w:t>门急诊人次增长率</w:t>
            </w:r>
          </w:p>
        </w:tc>
        <w:tc>
          <w:tcPr>
            <w:tcW w:w="2891" w:type="dxa"/>
            <w:tcBorders>
              <w:left w:val="single" w:sz="6" w:space="0" w:color="000000"/>
            </w:tcBorders>
            <w:vAlign w:val="center"/>
          </w:tcPr>
          <w:p>
            <w:pPr>
              <w:pStyle w:val="20"/>
            </w:pPr>
            <w:r>
              <w:t>门急诊人次比上年度增加</w:t>
            </w:r>
          </w:p>
        </w:tc>
        <w:tc>
          <w:tcPr>
            <w:tcW w:w="1276" w:type="dxa"/>
            <w:tcBorders>
              <w:left w:val="single" w:sz="6" w:space="0" w:color="000000"/>
            </w:tcBorders>
            <w:vAlign w:val="center"/>
          </w:tcPr>
          <w:p>
            <w:pPr>
              <w:pStyle w:val="20"/>
            </w:pPr>
            <w:r>
              <w:t>≥1百分比</w:t>
            </w:r>
          </w:p>
        </w:tc>
        <w:tc>
          <w:tcPr>
            <w:tcW w:w="1843" w:type="dxa"/>
            <w:tcBorders>
              <w:left w:val="single" w:sz="6" w:space="0" w:color="000000"/>
            </w:tcBorders>
            <w:vAlign w:val="center"/>
          </w:tcPr>
          <w:p>
            <w:pPr>
              <w:pStyle w:val="20"/>
              <w:rPr>
                <w:sz w:val="16"/>
                <w:szCs w:val="16"/>
              </w:rPr>
            </w:pPr>
            <w:r>
              <w:rPr>
                <w:sz w:val="16"/>
                <w:szCs w:val="16"/>
              </w:rPr>
              <w:t>唐山市人民政府办公厅关于全面推进县级公立医院综合改革实施意见唐政办〔2014〕30号</w:t>
            </w:r>
          </w:p>
          <w:p>
            <w:pPr>
              <w:pStyle w:val="20"/>
              <w:rPr>
                <w:sz w:val="16"/>
                <w:szCs w:val="16"/>
              </w:rPr>
            </w:pP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332" w:type="dxa"/>
            <w:tcBorders>
              <w:left w:val="single" w:sz="6" w:space="0" w:color="000000"/>
            </w:tcBorders>
            <w:vAlign w:val="center"/>
          </w:tcPr>
          <w:p>
            <w:pPr>
              <w:pStyle w:val="20"/>
            </w:pPr>
            <w:r>
              <w:t>取消药品、耗材加成完成时限</w:t>
            </w:r>
          </w:p>
        </w:tc>
        <w:tc>
          <w:tcPr>
            <w:tcW w:w="2891" w:type="dxa"/>
            <w:tcBorders>
              <w:left w:val="single" w:sz="6" w:space="0" w:color="000000"/>
            </w:tcBorders>
            <w:vAlign w:val="center"/>
          </w:tcPr>
          <w:p>
            <w:pPr>
              <w:pStyle w:val="20"/>
            </w:pPr>
            <w:r>
              <w:t>取消药品、耗材加成完成时限</w:t>
            </w:r>
          </w:p>
        </w:tc>
        <w:tc>
          <w:tcPr>
            <w:tcW w:w="1276" w:type="dxa"/>
            <w:tcBorders>
              <w:left w:val="single" w:sz="6" w:space="0" w:color="000000"/>
            </w:tcBorders>
            <w:vAlign w:val="center"/>
          </w:tcPr>
          <w:p>
            <w:pPr>
              <w:pStyle w:val="20"/>
            </w:pPr>
            <w:r>
              <w:t>100百分比</w:t>
            </w:r>
          </w:p>
        </w:tc>
        <w:tc>
          <w:tcPr>
            <w:tcW w:w="1843" w:type="dxa"/>
            <w:tcBorders>
              <w:left w:val="single" w:sz="6" w:space="0" w:color="000000"/>
            </w:tcBorders>
            <w:vAlign w:val="center"/>
          </w:tcPr>
          <w:p>
            <w:pPr>
              <w:pStyle w:val="20"/>
              <w:rPr>
                <w:sz w:val="16"/>
                <w:szCs w:val="16"/>
              </w:rPr>
            </w:pPr>
            <w:r>
              <w:rPr>
                <w:sz w:val="16"/>
                <w:szCs w:val="16"/>
              </w:rPr>
              <w:t>唐山市人民政府办公厅关于全面推进县级公立医院综合改革实施意见唐政办〔2014〕30号</w:t>
            </w:r>
          </w:p>
          <w:p>
            <w:pPr>
              <w:pStyle w:val="20"/>
              <w:rPr>
                <w:sz w:val="16"/>
                <w:szCs w:val="16"/>
              </w:rPr>
            </w:pP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332" w:type="dxa"/>
            <w:tcBorders>
              <w:left w:val="single" w:sz="6" w:space="0" w:color="000000"/>
            </w:tcBorders>
            <w:vAlign w:val="center"/>
          </w:tcPr>
          <w:p>
            <w:pPr>
              <w:pStyle w:val="20"/>
            </w:pPr>
            <w:r>
              <w:t>医疗费用增幅（%）</w:t>
            </w:r>
          </w:p>
        </w:tc>
        <w:tc>
          <w:tcPr>
            <w:tcW w:w="2891" w:type="dxa"/>
            <w:tcBorders>
              <w:left w:val="single" w:sz="6" w:space="0" w:color="000000"/>
            </w:tcBorders>
            <w:vAlign w:val="center"/>
          </w:tcPr>
          <w:p>
            <w:pPr>
              <w:pStyle w:val="20"/>
            </w:pPr>
            <w:r>
              <w:t>医疗费用增长幅度</w:t>
            </w:r>
          </w:p>
        </w:tc>
        <w:tc>
          <w:tcPr>
            <w:tcW w:w="1276" w:type="dxa"/>
            <w:tcBorders>
              <w:left w:val="single" w:sz="6" w:space="0" w:color="000000"/>
            </w:tcBorders>
            <w:vAlign w:val="center"/>
          </w:tcPr>
          <w:p>
            <w:pPr>
              <w:pStyle w:val="20"/>
            </w:pPr>
            <w:r>
              <w:t>≤10百分比</w:t>
            </w:r>
          </w:p>
        </w:tc>
        <w:tc>
          <w:tcPr>
            <w:tcW w:w="1843" w:type="dxa"/>
            <w:tcBorders>
              <w:left w:val="single" w:sz="6" w:space="0" w:color="000000"/>
            </w:tcBorders>
            <w:vAlign w:val="center"/>
          </w:tcPr>
          <w:p>
            <w:pPr>
              <w:pStyle w:val="20"/>
              <w:rPr>
                <w:sz w:val="16"/>
                <w:szCs w:val="16"/>
              </w:rPr>
            </w:pPr>
            <w:r>
              <w:rPr>
                <w:sz w:val="16"/>
                <w:szCs w:val="16"/>
              </w:rPr>
              <w:t>唐山市人民政府办公厅关于全面推进县级公立医院综合改革实施意见唐政办〔2014〕30号</w:t>
            </w:r>
          </w:p>
          <w:p>
            <w:pPr>
              <w:pStyle w:val="20"/>
              <w:rPr>
                <w:sz w:val="16"/>
                <w:szCs w:val="16"/>
              </w:rPr>
            </w:pP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332" w:type="dxa"/>
            <w:tcBorders>
              <w:left w:val="single" w:sz="6" w:space="0" w:color="000000"/>
            </w:tcBorders>
            <w:vAlign w:val="center"/>
          </w:tcPr>
          <w:p>
            <w:pPr>
              <w:pStyle w:val="20"/>
            </w:pPr>
            <w:r>
              <w:t>人员支出占业务支出比例增长</w:t>
            </w:r>
          </w:p>
        </w:tc>
        <w:tc>
          <w:tcPr>
            <w:tcW w:w="2891" w:type="dxa"/>
            <w:tcBorders>
              <w:left w:val="single" w:sz="6" w:space="0" w:color="000000"/>
            </w:tcBorders>
            <w:vAlign w:val="center"/>
          </w:tcPr>
          <w:p>
            <w:pPr>
              <w:pStyle w:val="20"/>
            </w:pPr>
            <w:r>
              <w:t>人员支出占业务支出的比重较上年有所提高</w:t>
            </w:r>
          </w:p>
        </w:tc>
        <w:tc>
          <w:tcPr>
            <w:tcW w:w="1276" w:type="dxa"/>
            <w:tcBorders>
              <w:left w:val="single" w:sz="6" w:space="0" w:color="000000"/>
            </w:tcBorders>
            <w:vAlign w:val="center"/>
          </w:tcPr>
          <w:p>
            <w:pPr>
              <w:pStyle w:val="20"/>
            </w:pPr>
            <w:r>
              <w:t>≥1百分比</w:t>
            </w:r>
          </w:p>
        </w:tc>
        <w:tc>
          <w:tcPr>
            <w:tcW w:w="1843" w:type="dxa"/>
            <w:tcBorders>
              <w:left w:val="single" w:sz="6" w:space="0" w:color="000000"/>
            </w:tcBorders>
            <w:vAlign w:val="center"/>
          </w:tcPr>
          <w:p>
            <w:pPr>
              <w:pStyle w:val="20"/>
              <w:rPr>
                <w:sz w:val="16"/>
                <w:szCs w:val="16"/>
              </w:rPr>
            </w:pPr>
            <w:r>
              <w:rPr>
                <w:sz w:val="16"/>
                <w:szCs w:val="16"/>
              </w:rPr>
              <w:t>唐山市人民政府办公厅关于全面推进县级公立医院综合改革实施意见唐政办〔2014〕30号</w:t>
            </w:r>
          </w:p>
          <w:p>
            <w:pPr>
              <w:pStyle w:val="20"/>
              <w:rPr>
                <w:sz w:val="16"/>
                <w:szCs w:val="16"/>
              </w:rPr>
            </w:pP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332" w:type="dxa"/>
            <w:tcBorders>
              <w:left w:val="single" w:sz="6" w:space="0" w:color="000000"/>
            </w:tcBorders>
            <w:vAlign w:val="center"/>
          </w:tcPr>
          <w:p>
            <w:pPr>
              <w:pStyle w:val="20"/>
            </w:pPr>
            <w:r>
              <w:t>县域就诊率</w:t>
            </w:r>
          </w:p>
        </w:tc>
        <w:tc>
          <w:tcPr>
            <w:tcW w:w="2891" w:type="dxa"/>
            <w:tcBorders>
              <w:left w:val="single" w:sz="6" w:space="0" w:color="000000"/>
            </w:tcBorders>
            <w:vAlign w:val="center"/>
          </w:tcPr>
          <w:p>
            <w:pPr>
              <w:pStyle w:val="20"/>
            </w:pPr>
            <w:r>
              <w:t>县域内就诊人次占本辖区域内域外人次的比例</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6"/>
                <w:szCs w:val="16"/>
                <w:lang w:eastAsia="zh-CN"/>
              </w:rPr>
            </w:pPr>
            <w:r>
              <w:rPr>
                <w:sz w:val="16"/>
                <w:szCs w:val="16"/>
              </w:rPr>
              <w:t>唐山市人民政府办公厅关于全面推进县级公立医院综合改革实施意见唐政办〔2014〕30号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332" w:type="dxa"/>
            <w:tcBorders>
              <w:left w:val="single" w:sz="6" w:space="0" w:color="000000"/>
            </w:tcBorders>
            <w:vAlign w:val="center"/>
          </w:tcPr>
          <w:p>
            <w:pPr>
              <w:pStyle w:val="20"/>
            </w:pPr>
            <w:r>
              <w:t>公立医院百元医疗收入的医疗支出  (不含药品收入)</w:t>
            </w:r>
          </w:p>
        </w:tc>
        <w:tc>
          <w:tcPr>
            <w:tcW w:w="2891" w:type="dxa"/>
            <w:tcBorders>
              <w:left w:val="single" w:sz="6" w:space="0" w:color="000000"/>
            </w:tcBorders>
            <w:vAlign w:val="center"/>
          </w:tcPr>
          <w:p>
            <w:pPr>
              <w:pStyle w:val="20"/>
            </w:pPr>
            <w:r>
              <w:t>公立医院百元医疗收入的医疗支出  (不含药品收入)减少</w:t>
            </w:r>
          </w:p>
        </w:tc>
        <w:tc>
          <w:tcPr>
            <w:tcW w:w="1276" w:type="dxa"/>
            <w:tcBorders>
              <w:left w:val="single" w:sz="6" w:space="0" w:color="000000"/>
            </w:tcBorders>
            <w:vAlign w:val="center"/>
          </w:tcPr>
          <w:p>
            <w:pPr>
              <w:pStyle w:val="20"/>
            </w:pPr>
            <w:r>
              <w:t>≤2百分比</w:t>
            </w:r>
          </w:p>
        </w:tc>
        <w:tc>
          <w:tcPr>
            <w:tcW w:w="1843" w:type="dxa"/>
            <w:tcBorders>
              <w:left w:val="single" w:sz="6" w:space="0" w:color="000000"/>
            </w:tcBorders>
            <w:vAlign w:val="center"/>
          </w:tcPr>
          <w:p>
            <w:pPr>
              <w:pStyle w:val="20"/>
              <w:rPr>
                <w:sz w:val="16"/>
                <w:szCs w:val="16"/>
                <w:lang w:eastAsia="zh-CN"/>
              </w:rPr>
            </w:pPr>
            <w:r>
              <w:rPr>
                <w:sz w:val="16"/>
                <w:szCs w:val="16"/>
              </w:rPr>
              <w:t>唐山市人民政府办公厅关于全面推进县级公立医院综合改革实施意见唐政办〔2014〕30号</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pPr>
            <w:r>
              <w:t>公立医院门急诊次均费用增幅</w:t>
            </w:r>
          </w:p>
        </w:tc>
        <w:tc>
          <w:tcPr>
            <w:tcW w:w="2891" w:type="dxa"/>
            <w:tcBorders>
              <w:left w:val="single" w:sz="6" w:space="0" w:color="000000"/>
            </w:tcBorders>
            <w:vAlign w:val="center"/>
          </w:tcPr>
          <w:p>
            <w:pPr>
              <w:pStyle w:val="20"/>
            </w:pPr>
            <w:r>
              <w:t>公立医院门急诊次均费用增幅</w:t>
            </w:r>
          </w:p>
        </w:tc>
        <w:tc>
          <w:tcPr>
            <w:tcW w:w="1276" w:type="dxa"/>
            <w:tcBorders>
              <w:left w:val="single" w:sz="6" w:space="0" w:color="000000"/>
            </w:tcBorders>
            <w:vAlign w:val="center"/>
          </w:tcPr>
          <w:p>
            <w:pPr>
              <w:pStyle w:val="20"/>
            </w:pPr>
            <w:r>
              <w:t>≤1百分比</w:t>
            </w:r>
          </w:p>
        </w:tc>
        <w:tc>
          <w:tcPr>
            <w:tcW w:w="1843" w:type="dxa"/>
            <w:tcBorders>
              <w:left w:val="single" w:sz="6" w:space="0" w:color="000000"/>
            </w:tcBorders>
            <w:vAlign w:val="center"/>
          </w:tcPr>
          <w:p>
            <w:pPr>
              <w:pStyle w:val="20"/>
              <w:rPr>
                <w:sz w:val="16"/>
                <w:szCs w:val="16"/>
                <w:lang w:eastAsia="zh-CN"/>
              </w:rPr>
            </w:pPr>
            <w:r>
              <w:rPr>
                <w:sz w:val="16"/>
                <w:szCs w:val="16"/>
              </w:rPr>
              <w:t>唐山市人民政府办公厅关于全面推进县级公立医院综合改革实施意见唐政办〔2014〕30号</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332" w:type="dxa"/>
            <w:tcBorders>
              <w:left w:val="single" w:sz="6" w:space="0" w:color="000000"/>
            </w:tcBorders>
            <w:vAlign w:val="center"/>
          </w:tcPr>
          <w:p>
            <w:pPr>
              <w:pStyle w:val="20"/>
            </w:pPr>
            <w:r>
              <w:t>服务对象满意度</w:t>
            </w:r>
          </w:p>
        </w:tc>
        <w:tc>
          <w:tcPr>
            <w:tcW w:w="2891" w:type="dxa"/>
            <w:tcBorders>
              <w:left w:val="single" w:sz="6" w:space="0" w:color="000000"/>
            </w:tcBorders>
            <w:vAlign w:val="center"/>
          </w:tcPr>
          <w:p>
            <w:pPr>
              <w:pStyle w:val="20"/>
            </w:pPr>
            <w:r>
              <w:t>服务对象满意度</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6"/>
                <w:szCs w:val="16"/>
              </w:rPr>
            </w:pPr>
            <w:r>
              <w:rPr>
                <w:sz w:val="16"/>
                <w:szCs w:val="16"/>
              </w:rPr>
              <w:t>唐山市人民政府办公厅关于全面推进县级公立医院综合改革实施意见唐政办〔2014〕30号</w:t>
            </w:r>
          </w:p>
          <w:p>
            <w:pPr>
              <w:pStyle w:val="20"/>
              <w:rPr>
                <w:sz w:val="16"/>
                <w:szCs w:val="16"/>
              </w:rPr>
            </w:pP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11" w:name="_Toc_4_4_0000000011"/>
      <w:r>
        <w:rPr>
          <w:rFonts w:ascii="方正仿宋_GBK" w:eastAsia="方正仿宋_GBK" w:cs="方正仿宋_GBK" w:hAnsi="方正仿宋_GBK"/>
          <w:color w:val="000000"/>
          <w:sz w:val="28"/>
        </w:rPr>
        <w:t>8.国医堂建设项目经费绩效目标表</w:t>
      </w:r>
      <w:bookmarkEnd w:id="11"/>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13028122P00YRC6100026</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国医堂建设项目经费</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10.00</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10.00</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改善中医药诊疗环境提高中医药技术水平,配备用于连接基层中医药适宜技术推广视频网络的计算机系统、投影仪等设备</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1.改善中医药诊疗环境提高中医药技术水平</w:t>
            </w:r>
          </w:p>
          <w:p>
            <w:pPr>
              <w:pStyle w:val="20"/>
            </w:pPr>
            <w:r>
              <w:t>2.配备用于连接基层中医药适宜技术推广视频网络的计算机系统、投影仪等设备</w:t>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332" w:type="dxa"/>
            <w:tcBorders>
              <w:left w:val="single" w:sz="6" w:space="0" w:color="000000"/>
            </w:tcBorders>
            <w:vAlign w:val="center"/>
          </w:tcPr>
          <w:p>
            <w:pPr>
              <w:pStyle w:val="20"/>
            </w:pPr>
            <w:r>
              <w:t>医疗机构国医堂建设数量</w:t>
            </w:r>
          </w:p>
        </w:tc>
        <w:tc>
          <w:tcPr>
            <w:tcW w:w="2891" w:type="dxa"/>
            <w:tcBorders>
              <w:left w:val="single" w:sz="6" w:space="0" w:color="000000"/>
            </w:tcBorders>
            <w:vAlign w:val="center"/>
          </w:tcPr>
          <w:p>
            <w:pPr>
              <w:pStyle w:val="20"/>
            </w:pPr>
            <w:r>
              <w:t>年度内开展标准化建设的基层医疗机构国医堂数量</w:t>
            </w:r>
          </w:p>
        </w:tc>
        <w:tc>
          <w:tcPr>
            <w:tcW w:w="1276" w:type="dxa"/>
            <w:tcBorders>
              <w:left w:val="single" w:sz="6" w:space="0" w:color="000000"/>
            </w:tcBorders>
            <w:vAlign w:val="center"/>
          </w:tcPr>
          <w:p>
            <w:pPr>
              <w:pStyle w:val="20"/>
            </w:pPr>
            <w:r>
              <w:t>1所</w:t>
            </w:r>
          </w:p>
        </w:tc>
        <w:tc>
          <w:tcPr>
            <w:tcW w:w="1843" w:type="dxa"/>
            <w:tcBorders>
              <w:left w:val="single" w:sz="6" w:space="0" w:color="000000"/>
            </w:tcBorders>
            <w:vAlign w:val="center"/>
          </w:tcPr>
          <w:p>
            <w:pPr>
              <w:pStyle w:val="20"/>
              <w:rPr>
                <w:sz w:val="15"/>
                <w:szCs w:val="15"/>
              </w:rPr>
            </w:pPr>
            <w:r>
              <w:rPr>
                <w:sz w:val="15"/>
                <w:szCs w:val="15"/>
              </w:rPr>
              <w:t>河北省执行中央2017年中医药部门公共卫生专项资金项目实施方案的通知  冀中医药【2017】20号</w:t>
            </w: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332" w:type="dxa"/>
            <w:tcBorders>
              <w:left w:val="single" w:sz="6" w:space="0" w:color="000000"/>
            </w:tcBorders>
            <w:vAlign w:val="center"/>
          </w:tcPr>
          <w:p>
            <w:pPr>
              <w:pStyle w:val="20"/>
            </w:pPr>
            <w:r>
              <w:t>国医堂建设合格率</w:t>
            </w:r>
          </w:p>
        </w:tc>
        <w:tc>
          <w:tcPr>
            <w:tcW w:w="2891" w:type="dxa"/>
            <w:tcBorders>
              <w:left w:val="single" w:sz="6" w:space="0" w:color="000000"/>
            </w:tcBorders>
            <w:vAlign w:val="center"/>
          </w:tcPr>
          <w:p>
            <w:pPr>
              <w:pStyle w:val="20"/>
            </w:pPr>
            <w:r>
              <w:t>标准化基层医疗机构国医堂建设占年度内开展国医堂建设的基层医疗机构数量的比例</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河北省执行中央2017年中医药部门公共卫生专项资金项目实施方案的通知  冀中医药【2017】20号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332" w:type="dxa"/>
            <w:tcBorders>
              <w:left w:val="single" w:sz="6" w:space="0" w:color="000000"/>
            </w:tcBorders>
            <w:vAlign w:val="center"/>
          </w:tcPr>
          <w:p>
            <w:pPr>
              <w:pStyle w:val="20"/>
            </w:pPr>
            <w:r>
              <w:t>完成率</w:t>
            </w:r>
          </w:p>
        </w:tc>
        <w:tc>
          <w:tcPr>
            <w:tcW w:w="2891" w:type="dxa"/>
            <w:tcBorders>
              <w:left w:val="single" w:sz="6" w:space="0" w:color="000000"/>
            </w:tcBorders>
            <w:vAlign w:val="center"/>
          </w:tcPr>
          <w:p>
            <w:pPr>
              <w:pStyle w:val="20"/>
            </w:pPr>
            <w:r>
              <w:t>当年标准化基层医疗机构国医堂建设任务完成情况</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河北省执行中央2017年中医药部门公共卫生专项资金项目实施方案的通知  冀中医药【2017】20号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332" w:type="dxa"/>
            <w:tcBorders>
              <w:left w:val="single" w:sz="6" w:space="0" w:color="000000"/>
            </w:tcBorders>
            <w:vAlign w:val="center"/>
          </w:tcPr>
          <w:p>
            <w:pPr>
              <w:pStyle w:val="20"/>
            </w:pPr>
            <w:r>
              <w:t>中医药服务能力提升程度</w:t>
            </w:r>
          </w:p>
        </w:tc>
        <w:tc>
          <w:tcPr>
            <w:tcW w:w="2891" w:type="dxa"/>
            <w:tcBorders>
              <w:left w:val="single" w:sz="6" w:space="0" w:color="000000"/>
            </w:tcBorders>
            <w:vAlign w:val="center"/>
          </w:tcPr>
          <w:p>
            <w:pPr>
              <w:pStyle w:val="20"/>
            </w:pPr>
            <w:r>
              <w:t>当年标准化基层医疗机构国医堂投入使用情况</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河北省执行中央2017年中医药部门公共卫生专项资金项目实施方案的通知  冀中医药【2017】20号</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332" w:type="dxa"/>
            <w:tcBorders>
              <w:left w:val="single" w:sz="6" w:space="0" w:color="000000"/>
            </w:tcBorders>
            <w:vAlign w:val="center"/>
          </w:tcPr>
          <w:p>
            <w:pPr>
              <w:pStyle w:val="20"/>
            </w:pPr>
            <w:r>
              <w:t>中医药服务能力提升程度</w:t>
            </w:r>
          </w:p>
        </w:tc>
        <w:tc>
          <w:tcPr>
            <w:tcW w:w="2891" w:type="dxa"/>
            <w:tcBorders>
              <w:left w:val="single" w:sz="6" w:space="0" w:color="000000"/>
            </w:tcBorders>
            <w:vAlign w:val="center"/>
          </w:tcPr>
          <w:p>
            <w:pPr>
              <w:pStyle w:val="20"/>
            </w:pPr>
            <w:r>
              <w:t>当年标准化国医堂投入使用情况</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河北省执行中央2017年中医药部门公共卫生专项资金项目实施方案的通知  冀中医药【2017】20号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332" w:type="dxa"/>
            <w:tcBorders>
              <w:left w:val="single" w:sz="6" w:space="0" w:color="000000"/>
            </w:tcBorders>
            <w:vAlign w:val="center"/>
          </w:tcPr>
          <w:p>
            <w:pPr>
              <w:pStyle w:val="20"/>
            </w:pPr>
            <w:r>
              <w:t>国医堂功能完善率</w:t>
            </w:r>
          </w:p>
        </w:tc>
        <w:tc>
          <w:tcPr>
            <w:tcW w:w="2891" w:type="dxa"/>
            <w:tcBorders>
              <w:left w:val="single" w:sz="6" w:space="0" w:color="000000"/>
            </w:tcBorders>
            <w:vAlign w:val="center"/>
          </w:tcPr>
          <w:p>
            <w:pPr>
              <w:pStyle w:val="20"/>
            </w:pPr>
            <w:r>
              <w:t>当年标准化基层医疗机构国医堂诊疗业务项目是否达到要求</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河北省执行中央2017年中医药部门公共卫生专项资金项目实施方案的通知  冀中医药【2017】20号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332" w:type="dxa"/>
            <w:tcBorders>
              <w:left w:val="single" w:sz="6" w:space="0" w:color="000000"/>
            </w:tcBorders>
            <w:vAlign w:val="center"/>
          </w:tcPr>
          <w:p>
            <w:pPr>
              <w:pStyle w:val="20"/>
            </w:pPr>
            <w:r>
              <w:t>国医堂人员配备率</w:t>
            </w:r>
          </w:p>
        </w:tc>
        <w:tc>
          <w:tcPr>
            <w:tcW w:w="2891" w:type="dxa"/>
            <w:tcBorders>
              <w:left w:val="single" w:sz="6" w:space="0" w:color="000000"/>
            </w:tcBorders>
            <w:vAlign w:val="center"/>
          </w:tcPr>
          <w:p>
            <w:pPr>
              <w:pStyle w:val="20"/>
            </w:pPr>
            <w:r>
              <w:t>当年标准化基层医疗机构国医堂人员配备数量占标准配备的比例</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河北省执行中央2017年中医药部门公共卫生专项资金项目实施方案的通知  冀中医药【2017】20号</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pPr>
            <w:r>
              <w:t>完成率</w:t>
            </w:r>
          </w:p>
        </w:tc>
        <w:tc>
          <w:tcPr>
            <w:tcW w:w="2891" w:type="dxa"/>
            <w:tcBorders>
              <w:left w:val="single" w:sz="6" w:space="0" w:color="000000"/>
            </w:tcBorders>
            <w:vAlign w:val="center"/>
          </w:tcPr>
          <w:p>
            <w:pPr>
              <w:pStyle w:val="20"/>
            </w:pPr>
            <w:r>
              <w:t>当年标准化基层医疗机构国医堂建设任务完成情况</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河北省执行中央2017年中医药部门公共卫生专项资金项目实施方案的通知  冀中医药【2017】20号</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332" w:type="dxa"/>
            <w:tcBorders>
              <w:left w:val="single" w:sz="6" w:space="0" w:color="000000"/>
            </w:tcBorders>
            <w:vAlign w:val="center"/>
          </w:tcPr>
          <w:p>
            <w:pPr>
              <w:pStyle w:val="20"/>
            </w:pPr>
            <w:r>
              <w:t>受益对象满意度(%)</w:t>
            </w:r>
          </w:p>
        </w:tc>
        <w:tc>
          <w:tcPr>
            <w:tcW w:w="2891" w:type="dxa"/>
            <w:tcBorders>
              <w:left w:val="single" w:sz="6" w:space="0" w:color="000000"/>
            </w:tcBorders>
            <w:vAlign w:val="center"/>
          </w:tcPr>
          <w:p>
            <w:pPr>
              <w:pStyle w:val="20"/>
            </w:pPr>
            <w:r>
              <w:t>通过问卷调查，满意和较满意的受益对象占全部调研对象的比例</w:t>
              <w:tab/>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河北省执行中央2017年中医药部门公共卫生专项资金项目实施方案的通知  冀中医药【2017】20号</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12" w:name="_Toc_4_4_0000000012"/>
      <w:r>
        <w:rPr>
          <w:rFonts w:ascii="方正仿宋_GBK" w:eastAsia="方正仿宋_GBK" w:cs="方正仿宋_GBK" w:hAnsi="方正仿宋_GBK"/>
          <w:color w:val="000000"/>
          <w:sz w:val="28"/>
        </w:rPr>
        <w:t>9.基本公共卫生本级配套资金绩效目标表</w:t>
      </w:r>
      <w:bookmarkEnd w:id="12"/>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13028122P002899100012</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基本公共卫生本级配套资金</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1284.66</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1284.66</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 xml:space="preserve">主要对遵化市提供居民健康档案、家庭医生签约服务等原国家基本公共卫生服务12项工作的乡镇卫生院（分院）、社区卫生服务中心、村卫生室进行补助及基层医疗机构       </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1.开展对重点疾病及危害因素监测，有效控制疾病流行，为制定相关政策提供科学依据。</w:t>
            </w:r>
          </w:p>
          <w:p>
            <w:pPr>
              <w:pStyle w:val="20"/>
            </w:pPr>
            <w:r>
              <w:t>2.按照《国家基本公共卫生服务项目规范》实施基本公共卫生服务项目，对城乡居民健康进行干预，减少危害健康的因素，有效预防传染病及慢性病，使其享有均等的基本公共卫生服务</w:t>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332" w:type="dxa"/>
            <w:tcBorders>
              <w:left w:val="single" w:sz="6" w:space="0" w:color="000000"/>
            </w:tcBorders>
            <w:vAlign w:val="center"/>
          </w:tcPr>
          <w:p>
            <w:pPr>
              <w:pStyle w:val="20"/>
            </w:pPr>
            <w:r>
              <w:t>基本公共卫生服务人数</w:t>
            </w:r>
          </w:p>
        </w:tc>
        <w:tc>
          <w:tcPr>
            <w:tcW w:w="2891" w:type="dxa"/>
            <w:tcBorders>
              <w:left w:val="single" w:sz="6" w:space="0" w:color="000000"/>
            </w:tcBorders>
            <w:vAlign w:val="center"/>
          </w:tcPr>
          <w:p>
            <w:pPr>
              <w:pStyle w:val="20"/>
            </w:pPr>
            <w:r>
              <w:t>基本公共卫生服务人数</w:t>
            </w:r>
          </w:p>
        </w:tc>
        <w:tc>
          <w:tcPr>
            <w:tcW w:w="1276" w:type="dxa"/>
            <w:tcBorders>
              <w:left w:val="single" w:sz="6" w:space="0" w:color="000000"/>
            </w:tcBorders>
            <w:vAlign w:val="center"/>
          </w:tcPr>
          <w:p>
            <w:pPr>
              <w:pStyle w:val="20"/>
            </w:pPr>
            <w:r>
              <w:t>764680人</w:t>
            </w:r>
          </w:p>
        </w:tc>
        <w:tc>
          <w:tcPr>
            <w:tcW w:w="1843" w:type="dxa"/>
            <w:tcBorders>
              <w:left w:val="single" w:sz="6" w:space="0" w:color="000000"/>
            </w:tcBorders>
            <w:vAlign w:val="center"/>
          </w:tcPr>
          <w:p>
            <w:pPr>
              <w:pStyle w:val="20"/>
              <w:rPr>
                <w:sz w:val="13"/>
                <w:szCs w:val="13"/>
              </w:rPr>
            </w:pPr>
            <w:r>
              <w:rPr>
                <w:sz w:val="13"/>
                <w:szCs w:val="13"/>
              </w:rPr>
              <w:t>国家卫健委、财政部、中医药管理局关于做好2020年基本公共卫生服务项目工作的通知（国卫基层发（2020）9号）</w:t>
            </w: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332" w:type="dxa"/>
            <w:tcBorders>
              <w:left w:val="single" w:sz="6" w:space="0" w:color="000000"/>
            </w:tcBorders>
            <w:vAlign w:val="center"/>
          </w:tcPr>
          <w:p>
            <w:pPr>
              <w:pStyle w:val="20"/>
            </w:pPr>
            <w:r>
              <w:t>适龄儿童国家免疫规划疫苗接种率</w:t>
            </w:r>
          </w:p>
        </w:tc>
        <w:tc>
          <w:tcPr>
            <w:tcW w:w="2891" w:type="dxa"/>
            <w:tcBorders>
              <w:left w:val="single" w:sz="6" w:space="0" w:color="000000"/>
            </w:tcBorders>
            <w:vAlign w:val="center"/>
          </w:tcPr>
          <w:p>
            <w:pPr>
              <w:pStyle w:val="20"/>
            </w:pPr>
            <w:r>
              <w:t>适龄儿童实际接种国家免疫规划疫苗人数占应接种人数百分比</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3"/>
                <w:szCs w:val="13"/>
              </w:rPr>
            </w:pPr>
            <w:r>
              <w:rPr>
                <w:sz w:val="13"/>
                <w:szCs w:val="13"/>
              </w:rPr>
              <w:t>国家卫健委、财政部、中医药管理局关于做好2020年基本公共卫生服务项目工作的通知（国卫基层发（2020）9号）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332" w:type="dxa"/>
            <w:tcBorders>
              <w:left w:val="single" w:sz="6" w:space="0" w:color="000000"/>
            </w:tcBorders>
            <w:vAlign w:val="center"/>
          </w:tcPr>
          <w:p>
            <w:pPr>
              <w:pStyle w:val="20"/>
            </w:pPr>
            <w:r>
              <w:t>0-6岁儿童健康管理率</w:t>
            </w:r>
          </w:p>
        </w:tc>
        <w:tc>
          <w:tcPr>
            <w:tcW w:w="2891" w:type="dxa"/>
            <w:tcBorders>
              <w:left w:val="single" w:sz="6" w:space="0" w:color="000000"/>
            </w:tcBorders>
            <w:vAlign w:val="center"/>
          </w:tcPr>
          <w:p>
            <w:pPr>
              <w:pStyle w:val="20"/>
            </w:pPr>
            <w:r>
              <w:t>年度辖区内接受1次及以上随访的0-6岁儿童数占0-6岁儿童总数的百分比</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3"/>
                <w:szCs w:val="13"/>
              </w:rPr>
            </w:pPr>
            <w:r>
              <w:rPr>
                <w:sz w:val="13"/>
                <w:szCs w:val="13"/>
              </w:rPr>
              <w:t>国家卫健委、财政部、中医药管理局关于做好2020年基本公共卫生服务项目工作的通知（国卫基层发（2020）9号）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332" w:type="dxa"/>
            <w:tcBorders>
              <w:left w:val="single" w:sz="6" w:space="0" w:color="000000"/>
            </w:tcBorders>
            <w:vAlign w:val="center"/>
          </w:tcPr>
          <w:p>
            <w:pPr>
              <w:pStyle w:val="20"/>
            </w:pPr>
            <w:r>
              <w:t>严重精神病障碍患者规范管理率</w:t>
            </w:r>
          </w:p>
        </w:tc>
        <w:tc>
          <w:tcPr>
            <w:tcW w:w="2891" w:type="dxa"/>
            <w:tcBorders>
              <w:left w:val="single" w:sz="6" w:space="0" w:color="000000"/>
            </w:tcBorders>
            <w:vAlign w:val="center"/>
          </w:tcPr>
          <w:p>
            <w:pPr>
              <w:pStyle w:val="20"/>
            </w:pPr>
            <w:r>
              <w:t>按照规范要求进行管理的严重精神障碍患者人数占年内辖区内登记在册的确诊严重精神障碍患者人数的百分比</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3"/>
                <w:szCs w:val="13"/>
              </w:rPr>
            </w:pPr>
            <w:r>
              <w:rPr>
                <w:sz w:val="13"/>
                <w:szCs w:val="13"/>
              </w:rPr>
              <w:t>国家卫健委、财政部、中医药管理局关于做好2020年基本公共卫生服务项目工作的通知（国卫基层发（2020）9号）</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332" w:type="dxa"/>
            <w:tcBorders>
              <w:left w:val="single" w:sz="6" w:space="0" w:color="000000"/>
            </w:tcBorders>
            <w:vAlign w:val="center"/>
          </w:tcPr>
          <w:p>
            <w:pPr>
              <w:pStyle w:val="20"/>
            </w:pPr>
            <w:r>
              <w:t>严重精神病障碍患者规范管理率</w:t>
            </w:r>
          </w:p>
        </w:tc>
        <w:tc>
          <w:tcPr>
            <w:tcW w:w="2891" w:type="dxa"/>
            <w:tcBorders>
              <w:left w:val="single" w:sz="6" w:space="0" w:color="000000"/>
            </w:tcBorders>
            <w:vAlign w:val="center"/>
          </w:tcPr>
          <w:p>
            <w:pPr>
              <w:pStyle w:val="20"/>
            </w:pPr>
            <w:r>
              <w:t>按照规范要求进行管理的严重精神障碍患者人数占年内辖区内登记在册的确诊严重精神障碍患者人数的百分比</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3"/>
                <w:szCs w:val="13"/>
              </w:rPr>
            </w:pPr>
            <w:r>
              <w:rPr>
                <w:sz w:val="13"/>
                <w:szCs w:val="13"/>
              </w:rPr>
              <w:t>国家卫健委、财政部、中医药管理局关于做好2020年基本公共卫生服务项目工作的通知（国卫基层发（2020）9号）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332" w:type="dxa"/>
            <w:tcBorders>
              <w:left w:val="single" w:sz="6" w:space="0" w:color="000000"/>
            </w:tcBorders>
            <w:vAlign w:val="center"/>
          </w:tcPr>
          <w:p>
            <w:pPr>
              <w:pStyle w:val="20"/>
            </w:pPr>
            <w:r>
              <w:t>0-6岁儿童健康管理率</w:t>
            </w:r>
          </w:p>
        </w:tc>
        <w:tc>
          <w:tcPr>
            <w:tcW w:w="2891" w:type="dxa"/>
            <w:tcBorders>
              <w:left w:val="single" w:sz="6" w:space="0" w:color="000000"/>
            </w:tcBorders>
            <w:vAlign w:val="center"/>
          </w:tcPr>
          <w:p>
            <w:pPr>
              <w:pStyle w:val="20"/>
            </w:pPr>
            <w:r>
              <w:t>年度辖区内接受1次及以上随访的0-6岁儿童数占0-6岁儿童总数的百分比</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3"/>
                <w:szCs w:val="13"/>
              </w:rPr>
            </w:pPr>
            <w:r>
              <w:rPr>
                <w:sz w:val="13"/>
                <w:szCs w:val="13"/>
              </w:rPr>
              <w:t>国家卫健委、财政部、中医药管理局关于做好2020年基本公共卫生服务项目工作的通知（国卫基层发（2020）9号）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332" w:type="dxa"/>
            <w:tcBorders>
              <w:left w:val="single" w:sz="6" w:space="0" w:color="000000"/>
            </w:tcBorders>
            <w:vAlign w:val="center"/>
          </w:tcPr>
          <w:p>
            <w:pPr>
              <w:pStyle w:val="20"/>
            </w:pPr>
            <w:r>
              <w:t>高血压患者规范管理率</w:t>
            </w:r>
          </w:p>
        </w:tc>
        <w:tc>
          <w:tcPr>
            <w:tcW w:w="2891" w:type="dxa"/>
            <w:tcBorders>
              <w:left w:val="single" w:sz="6" w:space="0" w:color="000000"/>
            </w:tcBorders>
            <w:vAlign w:val="center"/>
          </w:tcPr>
          <w:p>
            <w:pPr>
              <w:pStyle w:val="20"/>
            </w:pPr>
            <w:r>
              <w:t>按照规范要求进行高血压患者健康管理的人数占年内已管理的高血压患者人数的百分比</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3"/>
                <w:szCs w:val="13"/>
              </w:rPr>
            </w:pPr>
            <w:r>
              <w:rPr>
                <w:sz w:val="13"/>
                <w:szCs w:val="13"/>
              </w:rPr>
              <w:t>国家卫健委、财政部、中医药管理局关于做好2020年基本公共卫生服务项目工作的通知（国卫基层发（2020）9号）</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pPr>
            <w:r>
              <w:t>2型糖尿病患者规范管理率</w:t>
            </w:r>
          </w:p>
        </w:tc>
        <w:tc>
          <w:tcPr>
            <w:tcW w:w="2891" w:type="dxa"/>
            <w:tcBorders>
              <w:left w:val="single" w:sz="6" w:space="0" w:color="000000"/>
            </w:tcBorders>
            <w:vAlign w:val="center"/>
          </w:tcPr>
          <w:p>
            <w:pPr>
              <w:pStyle w:val="20"/>
            </w:pPr>
            <w:r>
              <w:t>按照规范要求进行2型糖尿病患者健康管理的人数占年内已管理的2型糖尿病患者人数的百分比</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3"/>
                <w:szCs w:val="13"/>
              </w:rPr>
            </w:pPr>
            <w:r>
              <w:rPr>
                <w:sz w:val="13"/>
                <w:szCs w:val="13"/>
              </w:rPr>
              <w:t>国家卫健委、财政部、中医药管理局关于做好2020年基本公共卫生服务项目工作的通知（国卫基层发（2020）9号）</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332" w:type="dxa"/>
            <w:tcBorders>
              <w:left w:val="single" w:sz="6" w:space="0" w:color="000000"/>
            </w:tcBorders>
            <w:vAlign w:val="center"/>
          </w:tcPr>
          <w:p>
            <w:pPr>
              <w:pStyle w:val="20"/>
            </w:pPr>
            <w:r>
              <w:t>服务对象满意度</w:t>
            </w:r>
          </w:p>
        </w:tc>
        <w:tc>
          <w:tcPr>
            <w:tcW w:w="2891" w:type="dxa"/>
            <w:tcBorders>
              <w:left w:val="single" w:sz="6" w:space="0" w:color="000000"/>
            </w:tcBorders>
            <w:vAlign w:val="center"/>
          </w:tcPr>
          <w:p>
            <w:pPr>
              <w:pStyle w:val="20"/>
            </w:pPr>
            <w:r>
              <w:t>接受基本公共卫生服务的重点人群对基层医疗卫生机构所提供服务的满意程度</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3"/>
                <w:szCs w:val="13"/>
              </w:rPr>
            </w:pPr>
            <w:r>
              <w:rPr>
                <w:sz w:val="13"/>
                <w:szCs w:val="13"/>
              </w:rPr>
              <w:t>国家卫健委、财政部、中医药管理局关于做好2020年基本公共卫生服务项目工作的通知（国卫基层发（2020）9号）</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13" w:name="_Toc_4_4_0000000013"/>
      <w:r>
        <w:rPr>
          <w:rFonts w:ascii="方正仿宋_GBK" w:eastAsia="方正仿宋_GBK" w:cs="方正仿宋_GBK" w:hAnsi="方正仿宋_GBK"/>
          <w:color w:val="000000"/>
          <w:sz w:val="28"/>
        </w:rPr>
        <w:t>10.基本公共卫生考核经费绩效目标表</w:t>
      </w:r>
      <w:bookmarkEnd w:id="13"/>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13028122P002923100015</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基本公共卫生考核经费</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9.00</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9.00</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为进一步加强我市基本公共卫生服务项目工作，客观、真实地反映国家基本公共卫生服务项目在我市实施情况，规范国家基本公共卫生服务项目绩效考核工作，加快推进基本公共卫生服务逐步均等化保障群众健康水平.</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1.加强我市基本公共卫生服务项目工作，客观、真实地反映国家基本公共卫生服务项目在我市实施情况。</w:t>
            </w:r>
          </w:p>
          <w:p>
            <w:pPr>
              <w:pStyle w:val="20"/>
            </w:pPr>
            <w:r>
              <w:t>2.规范国家基本公共卫生服务项目绩效考核工作，加快推进基本公共卫生服务逐步均等化保障群众健康水平。</w:t>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332" w:type="dxa"/>
            <w:tcBorders>
              <w:left w:val="single" w:sz="6" w:space="0" w:color="000000"/>
            </w:tcBorders>
            <w:vAlign w:val="center"/>
          </w:tcPr>
          <w:p>
            <w:pPr>
              <w:pStyle w:val="20"/>
            </w:pPr>
            <w:r>
              <w:t>基本公共卫生服务项目考核次数</w:t>
            </w:r>
          </w:p>
        </w:tc>
        <w:tc>
          <w:tcPr>
            <w:tcW w:w="2891" w:type="dxa"/>
            <w:tcBorders>
              <w:left w:val="single" w:sz="6" w:space="0" w:color="000000"/>
            </w:tcBorders>
            <w:vAlign w:val="center"/>
          </w:tcPr>
          <w:p>
            <w:pPr>
              <w:pStyle w:val="20"/>
            </w:pPr>
            <w:r>
              <w:t>基本公共卫生服务项目考核次数</w:t>
            </w:r>
          </w:p>
        </w:tc>
        <w:tc>
          <w:tcPr>
            <w:tcW w:w="1276" w:type="dxa"/>
            <w:tcBorders>
              <w:left w:val="single" w:sz="6" w:space="0" w:color="000000"/>
            </w:tcBorders>
            <w:vAlign w:val="center"/>
          </w:tcPr>
          <w:p>
            <w:pPr>
              <w:pStyle w:val="20"/>
            </w:pPr>
            <w:r>
              <w:t>2次</w:t>
            </w:r>
          </w:p>
        </w:tc>
        <w:tc>
          <w:tcPr>
            <w:tcW w:w="1843" w:type="dxa"/>
            <w:tcBorders>
              <w:left w:val="single" w:sz="6" w:space="0" w:color="000000"/>
            </w:tcBorders>
            <w:vAlign w:val="center"/>
          </w:tcPr>
          <w:p>
            <w:pPr>
              <w:pStyle w:val="20"/>
              <w:rPr>
                <w:sz w:val="13"/>
                <w:szCs w:val="13"/>
              </w:rPr>
            </w:pPr>
            <w:r>
              <w:rPr>
                <w:sz w:val="13"/>
                <w:szCs w:val="13"/>
              </w:rPr>
              <w:t>遵化市卫生和计划生育局遵化市财政局关于印发《遵化市2018年基本公共卫生服务项目绩效考核方案》的通知遵卫联【2018】5号</w:t>
            </w: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332" w:type="dxa"/>
            <w:tcBorders>
              <w:left w:val="single" w:sz="6" w:space="0" w:color="000000"/>
            </w:tcBorders>
            <w:vAlign w:val="center"/>
          </w:tcPr>
          <w:p>
            <w:pPr>
              <w:pStyle w:val="20"/>
            </w:pPr>
            <w:r>
              <w:t>城乡居民电子档案建档率（%）</w:t>
            </w:r>
          </w:p>
        </w:tc>
        <w:tc>
          <w:tcPr>
            <w:tcW w:w="2891" w:type="dxa"/>
            <w:tcBorders>
              <w:left w:val="single" w:sz="6" w:space="0" w:color="000000"/>
            </w:tcBorders>
            <w:vAlign w:val="center"/>
          </w:tcPr>
          <w:p>
            <w:pPr>
              <w:pStyle w:val="20"/>
            </w:pPr>
            <w:r>
              <w:t>辖区内建立电子档案人数占常住居民数的比率</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3"/>
                <w:szCs w:val="13"/>
              </w:rPr>
            </w:pPr>
            <w:r>
              <w:rPr>
                <w:sz w:val="13"/>
                <w:szCs w:val="13"/>
              </w:rPr>
              <w:t>遵化市卫生和计划生育局遵化市财政局关于印发《遵化市2018年基本公共卫生服务项目绩效考核方案》的通知遵卫联【2018】5号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332" w:type="dxa"/>
            <w:tcBorders>
              <w:left w:val="single" w:sz="6" w:space="0" w:color="000000"/>
            </w:tcBorders>
            <w:vAlign w:val="center"/>
          </w:tcPr>
          <w:p>
            <w:pPr>
              <w:pStyle w:val="20"/>
            </w:pPr>
            <w:r>
              <w:t>城乡居民健康档案建档率（%）</w:t>
            </w:r>
          </w:p>
        </w:tc>
        <w:tc>
          <w:tcPr>
            <w:tcW w:w="2891" w:type="dxa"/>
            <w:tcBorders>
              <w:left w:val="single" w:sz="6" w:space="0" w:color="000000"/>
            </w:tcBorders>
            <w:vAlign w:val="center"/>
          </w:tcPr>
          <w:p>
            <w:pPr>
              <w:pStyle w:val="20"/>
            </w:pPr>
            <w:r>
              <w:t>辖区内建档人数占常住居民数的比率</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3"/>
                <w:szCs w:val="13"/>
              </w:rPr>
            </w:pPr>
            <w:r>
              <w:rPr>
                <w:sz w:val="13"/>
                <w:szCs w:val="13"/>
              </w:rPr>
              <w:t>遵化市卫生和计划生育局遵化市财政局关于印发《遵化市2018年基本公共卫生服务项目绩效考核方案》的通知遵卫联【2018】5号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332" w:type="dxa"/>
            <w:tcBorders>
              <w:left w:val="single" w:sz="6" w:space="0" w:color="000000"/>
            </w:tcBorders>
            <w:vAlign w:val="center"/>
          </w:tcPr>
          <w:p>
            <w:pPr>
              <w:pStyle w:val="20"/>
            </w:pPr>
            <w:r>
              <w:t>健康体检表完整率（%）</w:t>
            </w:r>
          </w:p>
        </w:tc>
        <w:tc>
          <w:tcPr>
            <w:tcW w:w="2891" w:type="dxa"/>
            <w:tcBorders>
              <w:left w:val="single" w:sz="6" w:space="0" w:color="000000"/>
            </w:tcBorders>
            <w:vAlign w:val="center"/>
          </w:tcPr>
          <w:p>
            <w:pPr>
              <w:pStyle w:val="20"/>
            </w:pPr>
            <w:r>
              <w:t>抽查填写完整的健康体检表数占抽查的健康体检表数的比率</w:t>
            </w:r>
          </w:p>
        </w:tc>
        <w:tc>
          <w:tcPr>
            <w:tcW w:w="1276" w:type="dxa"/>
            <w:tcBorders>
              <w:left w:val="single" w:sz="6" w:space="0" w:color="000000"/>
            </w:tcBorders>
            <w:vAlign w:val="center"/>
          </w:tcPr>
          <w:p>
            <w:pPr>
              <w:pStyle w:val="20"/>
            </w:pPr>
            <w:r>
              <w:t>≥85百分比</w:t>
            </w:r>
          </w:p>
        </w:tc>
        <w:tc>
          <w:tcPr>
            <w:tcW w:w="1843" w:type="dxa"/>
            <w:tcBorders>
              <w:left w:val="single" w:sz="6" w:space="0" w:color="000000"/>
            </w:tcBorders>
            <w:vAlign w:val="center"/>
          </w:tcPr>
          <w:p>
            <w:pPr>
              <w:pStyle w:val="20"/>
              <w:rPr>
                <w:sz w:val="13"/>
                <w:szCs w:val="13"/>
              </w:rPr>
            </w:pPr>
            <w:r>
              <w:rPr>
                <w:sz w:val="13"/>
                <w:szCs w:val="13"/>
              </w:rPr>
              <w:t>遵化市卫生和计划生育局遵化市财政局关于印发《遵化市2018年基本公共卫生服务项目绩效考核方案》的通知遵卫联【2018】5号</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332" w:type="dxa"/>
            <w:tcBorders>
              <w:left w:val="single" w:sz="6" w:space="0" w:color="000000"/>
            </w:tcBorders>
            <w:vAlign w:val="center"/>
          </w:tcPr>
          <w:p>
            <w:pPr>
              <w:pStyle w:val="20"/>
            </w:pPr>
            <w:r>
              <w:t>健康体检表完整率（%）</w:t>
            </w:r>
          </w:p>
        </w:tc>
        <w:tc>
          <w:tcPr>
            <w:tcW w:w="2891" w:type="dxa"/>
            <w:tcBorders>
              <w:left w:val="single" w:sz="6" w:space="0" w:color="000000"/>
            </w:tcBorders>
            <w:vAlign w:val="center"/>
          </w:tcPr>
          <w:p>
            <w:pPr>
              <w:pStyle w:val="20"/>
            </w:pPr>
            <w:r>
              <w:t>抽查填写完整的健康体检表数占抽查的健康体检表数的比率</w:t>
            </w:r>
          </w:p>
        </w:tc>
        <w:tc>
          <w:tcPr>
            <w:tcW w:w="1276" w:type="dxa"/>
            <w:tcBorders>
              <w:left w:val="single" w:sz="6" w:space="0" w:color="000000"/>
            </w:tcBorders>
            <w:vAlign w:val="center"/>
          </w:tcPr>
          <w:p>
            <w:pPr>
              <w:pStyle w:val="20"/>
            </w:pPr>
            <w:r>
              <w:t>≥85百分比</w:t>
            </w:r>
          </w:p>
        </w:tc>
        <w:tc>
          <w:tcPr>
            <w:tcW w:w="1843" w:type="dxa"/>
            <w:tcBorders>
              <w:left w:val="single" w:sz="6" w:space="0" w:color="000000"/>
            </w:tcBorders>
            <w:vAlign w:val="center"/>
          </w:tcPr>
          <w:p>
            <w:pPr>
              <w:pStyle w:val="20"/>
              <w:rPr>
                <w:sz w:val="13"/>
                <w:szCs w:val="13"/>
              </w:rPr>
            </w:pPr>
            <w:r>
              <w:rPr>
                <w:sz w:val="13"/>
                <w:szCs w:val="13"/>
              </w:rPr>
              <w:t>遵化市卫生和计划生育局遵化市财政局关于印发《遵化市2018年基本公共卫生服务项目绩效考核方案》的通知遵卫联【2018】5号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332" w:type="dxa"/>
            <w:tcBorders>
              <w:left w:val="single" w:sz="6" w:space="0" w:color="000000"/>
            </w:tcBorders>
            <w:vAlign w:val="center"/>
          </w:tcPr>
          <w:p>
            <w:pPr>
              <w:pStyle w:val="20"/>
            </w:pPr>
            <w:r>
              <w:t>管理人群血压控制率（%）</w:t>
            </w:r>
          </w:p>
        </w:tc>
        <w:tc>
          <w:tcPr>
            <w:tcW w:w="2891" w:type="dxa"/>
            <w:tcBorders>
              <w:left w:val="single" w:sz="6" w:space="0" w:color="000000"/>
            </w:tcBorders>
            <w:vAlign w:val="center"/>
          </w:tcPr>
          <w:p>
            <w:pPr>
              <w:pStyle w:val="20"/>
            </w:pPr>
            <w:r>
              <w:t>最近一次随访血压达标人数占已管理高血压人数的比率</w:t>
            </w:r>
          </w:p>
        </w:tc>
        <w:tc>
          <w:tcPr>
            <w:tcW w:w="1276" w:type="dxa"/>
            <w:tcBorders>
              <w:left w:val="single" w:sz="6" w:space="0" w:color="000000"/>
            </w:tcBorders>
            <w:vAlign w:val="center"/>
          </w:tcPr>
          <w:p>
            <w:pPr>
              <w:pStyle w:val="20"/>
            </w:pPr>
            <w:r>
              <w:t>≥85百分比</w:t>
            </w:r>
          </w:p>
        </w:tc>
        <w:tc>
          <w:tcPr>
            <w:tcW w:w="1843" w:type="dxa"/>
            <w:tcBorders>
              <w:left w:val="single" w:sz="6" w:space="0" w:color="000000"/>
            </w:tcBorders>
            <w:vAlign w:val="center"/>
          </w:tcPr>
          <w:p>
            <w:pPr>
              <w:pStyle w:val="20"/>
              <w:rPr>
                <w:sz w:val="13"/>
                <w:szCs w:val="13"/>
              </w:rPr>
            </w:pPr>
            <w:r>
              <w:rPr>
                <w:sz w:val="13"/>
                <w:szCs w:val="13"/>
              </w:rPr>
              <w:t>遵化市卫生和计划生育局遵化市财政局关于印发《遵化市2018年基本公共卫生服务项目绩效考核方案》的通知遵卫联【2018】5号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332" w:type="dxa"/>
            <w:tcBorders>
              <w:left w:val="single" w:sz="6" w:space="0" w:color="000000"/>
            </w:tcBorders>
            <w:vAlign w:val="center"/>
          </w:tcPr>
          <w:p>
            <w:pPr>
              <w:pStyle w:val="20"/>
            </w:pPr>
            <w:r>
              <w:t>高血压患者规范管理率</w:t>
            </w:r>
          </w:p>
        </w:tc>
        <w:tc>
          <w:tcPr>
            <w:tcW w:w="2891" w:type="dxa"/>
            <w:tcBorders>
              <w:left w:val="single" w:sz="6" w:space="0" w:color="000000"/>
            </w:tcBorders>
            <w:vAlign w:val="center"/>
          </w:tcPr>
          <w:p>
            <w:pPr>
              <w:pStyle w:val="20"/>
            </w:pPr>
            <w:r>
              <w:t>按照规范要求进行高血压患者健康管理的人数占年内已管理的高血压患者人数的百分比</w:t>
            </w:r>
          </w:p>
        </w:tc>
        <w:tc>
          <w:tcPr>
            <w:tcW w:w="1276" w:type="dxa"/>
            <w:tcBorders>
              <w:left w:val="single" w:sz="6" w:space="0" w:color="000000"/>
            </w:tcBorders>
            <w:vAlign w:val="center"/>
          </w:tcPr>
          <w:p>
            <w:pPr>
              <w:pStyle w:val="20"/>
            </w:pPr>
            <w:r>
              <w:t>≥60百分比</w:t>
            </w:r>
          </w:p>
        </w:tc>
        <w:tc>
          <w:tcPr>
            <w:tcW w:w="1843" w:type="dxa"/>
            <w:tcBorders>
              <w:left w:val="single" w:sz="6" w:space="0" w:color="000000"/>
            </w:tcBorders>
            <w:vAlign w:val="center"/>
          </w:tcPr>
          <w:p>
            <w:pPr>
              <w:pStyle w:val="20"/>
              <w:rPr>
                <w:sz w:val="13"/>
                <w:szCs w:val="13"/>
              </w:rPr>
            </w:pPr>
            <w:r>
              <w:rPr>
                <w:sz w:val="13"/>
                <w:szCs w:val="13"/>
              </w:rPr>
              <w:t>遵化市卫生和计划生育局遵化市财政局关于印发《遵化市2018年基本公共卫生服务项目绩效考核方案》的通知遵卫联【2018】5号</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pPr>
            <w:r>
              <w:t>城乡居民电子档案建档率（%）</w:t>
            </w:r>
          </w:p>
        </w:tc>
        <w:tc>
          <w:tcPr>
            <w:tcW w:w="2891" w:type="dxa"/>
            <w:tcBorders>
              <w:left w:val="single" w:sz="6" w:space="0" w:color="000000"/>
            </w:tcBorders>
            <w:vAlign w:val="center"/>
          </w:tcPr>
          <w:p>
            <w:pPr>
              <w:pStyle w:val="20"/>
            </w:pPr>
            <w:r>
              <w:t>辖区内建立电子档案人数占常住居民数的比率</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3"/>
                <w:szCs w:val="13"/>
              </w:rPr>
            </w:pPr>
            <w:r>
              <w:rPr>
                <w:sz w:val="13"/>
                <w:szCs w:val="13"/>
              </w:rPr>
              <w:t>遵化市卫生和计划生育局遵化市财政局关于印发《遵化市2018年基本公共卫生服务项目绩效考核方案》的通知遵卫联【2018】5号</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332" w:type="dxa"/>
            <w:tcBorders>
              <w:left w:val="single" w:sz="6" w:space="0" w:color="000000"/>
            </w:tcBorders>
            <w:vAlign w:val="center"/>
          </w:tcPr>
          <w:p>
            <w:pPr>
              <w:pStyle w:val="20"/>
            </w:pPr>
            <w:r>
              <w:t>服务对象满意度指标</w:t>
            </w:r>
          </w:p>
        </w:tc>
        <w:tc>
          <w:tcPr>
            <w:tcW w:w="2891" w:type="dxa"/>
            <w:tcBorders>
              <w:left w:val="single" w:sz="6" w:space="0" w:color="000000"/>
            </w:tcBorders>
            <w:vAlign w:val="center"/>
          </w:tcPr>
          <w:p>
            <w:pPr>
              <w:pStyle w:val="20"/>
            </w:pPr>
            <w:r>
              <w:t>　受益群众对服务的评价满意度</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3"/>
                <w:szCs w:val="13"/>
              </w:rPr>
            </w:pPr>
            <w:r>
              <w:rPr>
                <w:sz w:val="13"/>
                <w:szCs w:val="13"/>
              </w:rPr>
              <w:t>遵化市卫生和计划生育局遵化市财政局关于印发《遵化市2018年基本公共卫生服务项目绩效考核方案》的通知遵卫联【2018】5号</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14" w:name="_Toc_4_4_0000000014"/>
      <w:r>
        <w:rPr>
          <w:rFonts w:ascii="方正仿宋_GBK" w:eastAsia="方正仿宋_GBK" w:cs="方正仿宋_GBK" w:hAnsi="方正仿宋_GBK"/>
          <w:color w:val="000000"/>
          <w:sz w:val="28"/>
        </w:rPr>
        <w:t>11.基层基本药物制度补助资金绩效目标表</w:t>
      </w:r>
      <w:bookmarkEnd w:id="14"/>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13028122P00Q89910002E</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基层基本药物制度补助资金</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1876.00</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1876.00</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实施基本药物制度后，对基层医疗机构因实行基本药物零差率销售而产生的收支差额，按照服务人口每人每年10元--15元的标准予以补助</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rPr>
                <w:rFonts w:hint="eastAsia"/>
                <w:lang w:eastAsia="zh-CN"/>
              </w:rPr>
              <w:t>25</w:t>
            </w:r>
            <w:r>
              <w:t>%</w:t>
            </w:r>
          </w:p>
        </w:tc>
        <w:tc>
          <w:tcPr>
            <w:tcW w:w="1587" w:type="dxa"/>
            <w:tcBorders>
              <w:left w:val="single" w:sz="6" w:space="0" w:color="000000"/>
            </w:tcBorders>
            <w:vAlign w:val="center"/>
          </w:tcPr>
          <w:p>
            <w:pPr>
              <w:pStyle w:val="22"/>
            </w:pPr>
            <w:r>
              <w:rPr>
                <w:rFonts w:hint="eastAsia"/>
                <w:lang w:eastAsia="zh-CN"/>
              </w:rPr>
              <w:t>50</w:t>
            </w:r>
            <w:r>
              <w:t>%</w:t>
            </w:r>
          </w:p>
        </w:tc>
        <w:tc>
          <w:tcPr>
            <w:tcW w:w="1304" w:type="dxa"/>
            <w:tcBorders>
              <w:left w:val="single" w:sz="6" w:space="0" w:color="000000"/>
            </w:tcBorders>
            <w:vAlign w:val="center"/>
          </w:tcPr>
          <w:p>
            <w:pPr>
              <w:pStyle w:val="22"/>
            </w:pPr>
            <w:r>
              <w:rPr>
                <w:rFonts w:hint="eastAsia"/>
                <w:lang w:eastAsia="zh-CN"/>
              </w:rPr>
              <w:t>75</w:t>
            </w:r>
            <w:r>
              <w:t>%</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1.保障机构有效运行和健康发展、保障医务人员合理待遇。</w:t>
            </w:r>
          </w:p>
          <w:p>
            <w:pPr>
              <w:pStyle w:val="20"/>
            </w:pPr>
            <w:r>
              <w:t>2.逐步取消基层医疗机构药品加成，实现基本药物制度乡村卫生机构全覆盖，逐步缓解百姓“看病难、看病贵”问题。</w:t>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332" w:type="dxa"/>
            <w:tcBorders>
              <w:left w:val="single" w:sz="6" w:space="0" w:color="000000"/>
            </w:tcBorders>
            <w:vAlign w:val="center"/>
          </w:tcPr>
          <w:p>
            <w:pPr>
              <w:pStyle w:val="20"/>
            </w:pPr>
            <w:r>
              <w:t>基层医疗卫生机构药品零差率实施率（%）</w:t>
            </w:r>
          </w:p>
        </w:tc>
        <w:tc>
          <w:tcPr>
            <w:tcW w:w="2891" w:type="dxa"/>
            <w:tcBorders>
              <w:left w:val="single" w:sz="6" w:space="0" w:color="000000"/>
            </w:tcBorders>
            <w:vAlign w:val="center"/>
          </w:tcPr>
          <w:p>
            <w:pPr>
              <w:pStyle w:val="20"/>
            </w:pPr>
            <w:r>
              <w:t>取消药品加成的基层医疗卫生机构个数占全省基层医疗卫生机构总数</w:t>
            </w:r>
          </w:p>
        </w:tc>
        <w:tc>
          <w:tcPr>
            <w:tcW w:w="1276" w:type="dxa"/>
            <w:tcBorders>
              <w:left w:val="single" w:sz="6" w:space="0" w:color="000000"/>
            </w:tcBorders>
            <w:vAlign w:val="center"/>
          </w:tcPr>
          <w:p>
            <w:pPr>
              <w:pStyle w:val="20"/>
            </w:pPr>
            <w:r>
              <w:t>36个</w:t>
            </w:r>
          </w:p>
        </w:tc>
        <w:tc>
          <w:tcPr>
            <w:tcW w:w="1843" w:type="dxa"/>
            <w:tcBorders>
              <w:left w:val="single" w:sz="6" w:space="0" w:color="000000"/>
            </w:tcBorders>
            <w:vAlign w:val="center"/>
          </w:tcPr>
          <w:p>
            <w:pPr>
              <w:pStyle w:val="20"/>
              <w:rPr>
                <w:sz w:val="15"/>
                <w:szCs w:val="15"/>
              </w:rPr>
            </w:pPr>
            <w:r>
              <w:rPr>
                <w:sz w:val="15"/>
                <w:szCs w:val="15"/>
              </w:rPr>
              <w:t>河北省人民政府办公厅关于巩固完善基本药物制度和基层运行新机制的实施意见》（冀政办【2013】40号)</w:t>
            </w: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332" w:type="dxa"/>
            <w:tcBorders>
              <w:left w:val="single" w:sz="6" w:space="0" w:color="000000"/>
            </w:tcBorders>
            <w:vAlign w:val="center"/>
          </w:tcPr>
          <w:p>
            <w:pPr>
              <w:pStyle w:val="20"/>
            </w:pPr>
            <w:r>
              <w:t>药占比（%）</w:t>
            </w:r>
          </w:p>
        </w:tc>
        <w:tc>
          <w:tcPr>
            <w:tcW w:w="2891" w:type="dxa"/>
            <w:tcBorders>
              <w:left w:val="single" w:sz="6" w:space="0" w:color="000000"/>
            </w:tcBorders>
            <w:vAlign w:val="center"/>
          </w:tcPr>
          <w:p>
            <w:pPr>
              <w:pStyle w:val="20"/>
            </w:pPr>
            <w:r>
              <w:t>取消药品加成的基层医疗卫生机构个数占全省基层医疗卫生机构总数的比率</w:t>
            </w:r>
          </w:p>
        </w:tc>
        <w:tc>
          <w:tcPr>
            <w:tcW w:w="1276" w:type="dxa"/>
            <w:tcBorders>
              <w:left w:val="single" w:sz="6" w:space="0" w:color="000000"/>
            </w:tcBorders>
            <w:vAlign w:val="center"/>
          </w:tcPr>
          <w:p>
            <w:pPr>
              <w:pStyle w:val="20"/>
            </w:pPr>
            <w:r>
              <w:t>&lt;55百分比</w:t>
            </w:r>
          </w:p>
        </w:tc>
        <w:tc>
          <w:tcPr>
            <w:tcW w:w="1843" w:type="dxa"/>
            <w:tcBorders>
              <w:left w:val="single" w:sz="6" w:space="0" w:color="000000"/>
            </w:tcBorders>
            <w:vAlign w:val="center"/>
          </w:tcPr>
          <w:p>
            <w:pPr>
              <w:pStyle w:val="20"/>
              <w:rPr>
                <w:sz w:val="15"/>
                <w:szCs w:val="15"/>
              </w:rPr>
            </w:pPr>
            <w:r>
              <w:rPr>
                <w:sz w:val="15"/>
                <w:szCs w:val="15"/>
              </w:rPr>
              <w:t>河北省人民政府办公厅关于巩固完善基本药物制度和基层运行新机制的实施意见》（冀政办【2013】40号)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332" w:type="dxa"/>
            <w:tcBorders>
              <w:left w:val="single" w:sz="6" w:space="0" w:color="000000"/>
            </w:tcBorders>
            <w:vAlign w:val="center"/>
          </w:tcPr>
          <w:p>
            <w:pPr>
              <w:pStyle w:val="20"/>
            </w:pPr>
            <w:r>
              <w:t>药品加成率（%）</w:t>
            </w:r>
          </w:p>
        </w:tc>
        <w:tc>
          <w:tcPr>
            <w:tcW w:w="2891" w:type="dxa"/>
            <w:tcBorders>
              <w:left w:val="single" w:sz="6" w:space="0" w:color="000000"/>
            </w:tcBorders>
            <w:vAlign w:val="center"/>
          </w:tcPr>
          <w:p>
            <w:pPr>
              <w:pStyle w:val="20"/>
            </w:pPr>
            <w:r>
              <w:t>年度药品进销差价占药品进价的比率</w:t>
            </w:r>
          </w:p>
        </w:tc>
        <w:tc>
          <w:tcPr>
            <w:tcW w:w="1276" w:type="dxa"/>
            <w:tcBorders>
              <w:left w:val="single" w:sz="6" w:space="0" w:color="000000"/>
            </w:tcBorders>
            <w:vAlign w:val="center"/>
          </w:tcPr>
          <w:p>
            <w:pPr>
              <w:pStyle w:val="20"/>
            </w:pPr>
            <w:r>
              <w:t>&lt;20百分比</w:t>
            </w:r>
          </w:p>
        </w:tc>
        <w:tc>
          <w:tcPr>
            <w:tcW w:w="1843" w:type="dxa"/>
            <w:tcBorders>
              <w:left w:val="single" w:sz="6" w:space="0" w:color="000000"/>
            </w:tcBorders>
            <w:vAlign w:val="center"/>
          </w:tcPr>
          <w:p>
            <w:pPr>
              <w:pStyle w:val="20"/>
              <w:rPr>
                <w:sz w:val="15"/>
                <w:szCs w:val="15"/>
              </w:rPr>
            </w:pPr>
            <w:r>
              <w:rPr>
                <w:sz w:val="15"/>
                <w:szCs w:val="15"/>
              </w:rPr>
              <w:t>河北省人民政府办公厅关于巩固完善基本药物制度和基层运行新机制的实施意见》（冀政办【2013】40号)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332" w:type="dxa"/>
            <w:tcBorders>
              <w:left w:val="single" w:sz="6" w:space="0" w:color="000000"/>
            </w:tcBorders>
            <w:vAlign w:val="center"/>
          </w:tcPr>
          <w:p>
            <w:pPr>
              <w:pStyle w:val="20"/>
            </w:pPr>
            <w:r>
              <w:t>药品加成率（%）</w:t>
            </w:r>
          </w:p>
        </w:tc>
        <w:tc>
          <w:tcPr>
            <w:tcW w:w="2891" w:type="dxa"/>
            <w:tcBorders>
              <w:left w:val="single" w:sz="6" w:space="0" w:color="000000"/>
            </w:tcBorders>
            <w:vAlign w:val="center"/>
          </w:tcPr>
          <w:p>
            <w:pPr>
              <w:pStyle w:val="20"/>
            </w:pPr>
            <w:r>
              <w:t>年度药品进销差价占药品进价的比率</w:t>
            </w:r>
          </w:p>
        </w:tc>
        <w:tc>
          <w:tcPr>
            <w:tcW w:w="1276" w:type="dxa"/>
            <w:tcBorders>
              <w:left w:val="single" w:sz="6" w:space="0" w:color="000000"/>
            </w:tcBorders>
            <w:vAlign w:val="center"/>
          </w:tcPr>
          <w:p>
            <w:pPr>
              <w:pStyle w:val="20"/>
            </w:pPr>
            <w:r>
              <w:t>&lt;20百分比</w:t>
            </w:r>
          </w:p>
        </w:tc>
        <w:tc>
          <w:tcPr>
            <w:tcW w:w="1843" w:type="dxa"/>
            <w:tcBorders>
              <w:left w:val="single" w:sz="6" w:space="0" w:color="000000"/>
            </w:tcBorders>
            <w:vAlign w:val="center"/>
          </w:tcPr>
          <w:p>
            <w:pPr>
              <w:pStyle w:val="20"/>
              <w:rPr>
                <w:sz w:val="15"/>
                <w:szCs w:val="15"/>
              </w:rPr>
            </w:pPr>
            <w:r>
              <w:rPr>
                <w:sz w:val="15"/>
                <w:szCs w:val="15"/>
              </w:rPr>
              <w:t>河北省人民政府办公厅关于巩固完善基本药物制度和基层运行新机制的实施意见》（冀政办【2013】40号)</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332" w:type="dxa"/>
            <w:tcBorders>
              <w:left w:val="single" w:sz="6" w:space="0" w:color="000000"/>
            </w:tcBorders>
            <w:vAlign w:val="center"/>
          </w:tcPr>
          <w:p>
            <w:pPr>
              <w:pStyle w:val="20"/>
            </w:pPr>
            <w:r>
              <w:t>受益对象满意度(%)</w:t>
            </w:r>
          </w:p>
        </w:tc>
        <w:tc>
          <w:tcPr>
            <w:tcW w:w="2891" w:type="dxa"/>
            <w:tcBorders>
              <w:left w:val="single" w:sz="6" w:space="0" w:color="000000"/>
            </w:tcBorders>
            <w:vAlign w:val="center"/>
          </w:tcPr>
          <w:p>
            <w:pPr>
              <w:pStyle w:val="20"/>
            </w:pPr>
            <w:r>
              <w:t>通过问卷调查，满意和较满意的受益对象占全部调研对象的比例</w:t>
            </w:r>
          </w:p>
        </w:tc>
        <w:tc>
          <w:tcPr>
            <w:tcW w:w="1276" w:type="dxa"/>
            <w:tcBorders>
              <w:left w:val="single" w:sz="6" w:space="0" w:color="000000"/>
            </w:tcBorders>
            <w:vAlign w:val="center"/>
          </w:tcPr>
          <w:p>
            <w:pPr>
              <w:pStyle w:val="20"/>
            </w:pPr>
            <w:r>
              <w:t>≥70百分比</w:t>
            </w:r>
          </w:p>
        </w:tc>
        <w:tc>
          <w:tcPr>
            <w:tcW w:w="1843" w:type="dxa"/>
            <w:tcBorders>
              <w:left w:val="single" w:sz="6" w:space="0" w:color="000000"/>
            </w:tcBorders>
            <w:vAlign w:val="center"/>
          </w:tcPr>
          <w:p>
            <w:pPr>
              <w:pStyle w:val="20"/>
              <w:rPr>
                <w:sz w:val="15"/>
                <w:szCs w:val="15"/>
              </w:rPr>
            </w:pPr>
            <w:r>
              <w:rPr>
                <w:sz w:val="15"/>
                <w:szCs w:val="15"/>
              </w:rPr>
              <w:t>河北省人民政府办公厅关于巩固完善基本药物制度和基层运行新机制的实施意见》（冀政办【2013】40号)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332" w:type="dxa"/>
            <w:tcBorders>
              <w:left w:val="single" w:sz="6" w:space="0" w:color="000000"/>
            </w:tcBorders>
            <w:vAlign w:val="center"/>
          </w:tcPr>
          <w:p>
            <w:pPr>
              <w:pStyle w:val="20"/>
            </w:pPr>
            <w:r>
              <w:t>基层医疗卫生机构药品零差率实施率（%）</w:t>
            </w:r>
          </w:p>
        </w:tc>
        <w:tc>
          <w:tcPr>
            <w:tcW w:w="2891" w:type="dxa"/>
            <w:tcBorders>
              <w:left w:val="single" w:sz="6" w:space="0" w:color="000000"/>
            </w:tcBorders>
            <w:vAlign w:val="center"/>
          </w:tcPr>
          <w:p>
            <w:pPr>
              <w:pStyle w:val="20"/>
            </w:pPr>
            <w:r>
              <w:t>取消药品加成的基层医疗卫生机构个数占全省基层医疗卫生机构总数的比率</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河北省人民政府办公厅关于巩固完善基本药物制度和基层运行新机制的实施意见》（冀政办【2013】40号)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332" w:type="dxa"/>
            <w:tcBorders>
              <w:left w:val="single" w:sz="6" w:space="0" w:color="000000"/>
            </w:tcBorders>
            <w:vAlign w:val="center"/>
          </w:tcPr>
          <w:p>
            <w:pPr>
              <w:pStyle w:val="20"/>
            </w:pPr>
            <w:r>
              <w:t>村卫生室药品零差率实施率（%）</w:t>
            </w:r>
          </w:p>
        </w:tc>
        <w:tc>
          <w:tcPr>
            <w:tcW w:w="2891" w:type="dxa"/>
            <w:tcBorders>
              <w:left w:val="single" w:sz="6" w:space="0" w:color="000000"/>
            </w:tcBorders>
            <w:vAlign w:val="center"/>
          </w:tcPr>
          <w:p>
            <w:pPr>
              <w:pStyle w:val="20"/>
            </w:pPr>
            <w:r>
              <w:t>取消药品加成的基层医疗卫生机构个数占全省基层医疗卫生机构总数的比率</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河北省人民政府办公厅关于巩固完善基本药物制度和基层运行新机制的实施意见》（冀政办【2013】40号)</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pPr>
            <w:r>
              <w:t>村卫生室药品零差率实施率（%）</w:t>
            </w:r>
          </w:p>
        </w:tc>
        <w:tc>
          <w:tcPr>
            <w:tcW w:w="2891" w:type="dxa"/>
            <w:tcBorders>
              <w:left w:val="single" w:sz="6" w:space="0" w:color="000000"/>
            </w:tcBorders>
            <w:vAlign w:val="center"/>
          </w:tcPr>
          <w:p>
            <w:pPr>
              <w:pStyle w:val="20"/>
            </w:pPr>
            <w:r>
              <w:t>取消药品加成的基层医疗卫生机构个数占全省基层医疗卫生机构总数的比率</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河北省人民政府办公厅关于巩固完善基本药物制度和基层运行新机制的实施意见》（冀政办【2013】40号)</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332" w:type="dxa"/>
            <w:tcBorders>
              <w:left w:val="single" w:sz="6" w:space="0" w:color="000000"/>
            </w:tcBorders>
            <w:vAlign w:val="center"/>
          </w:tcPr>
          <w:p>
            <w:pPr>
              <w:pStyle w:val="20"/>
            </w:pPr>
            <w:r>
              <w:t>服务对象满意度指标</w:t>
            </w:r>
          </w:p>
        </w:tc>
        <w:tc>
          <w:tcPr>
            <w:tcW w:w="2891" w:type="dxa"/>
            <w:tcBorders>
              <w:left w:val="single" w:sz="6" w:space="0" w:color="000000"/>
            </w:tcBorders>
            <w:vAlign w:val="center"/>
          </w:tcPr>
          <w:p>
            <w:pPr>
              <w:pStyle w:val="20"/>
            </w:pPr>
            <w:r>
              <w:t>　受益群众对服务的评价满意度</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通过问卷调查等多种手段调查群众满意度</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15" w:name="_Toc_4_4_0000000015"/>
      <w:r>
        <w:rPr>
          <w:rFonts w:ascii="方正仿宋_GBK" w:eastAsia="方正仿宋_GBK" w:cs="方正仿宋_GBK" w:hAnsi="方正仿宋_GBK"/>
          <w:color w:val="000000"/>
          <w:sz w:val="28"/>
        </w:rPr>
        <w:t>12.基层医疗单位退休人员支出绩效目标表</w:t>
      </w:r>
      <w:bookmarkEnd w:id="15"/>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13028122P00292410001T</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基层医疗单位退休人员支出</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53.00</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53.00</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 xml:space="preserve">租赁费支出情况:1、租赁医院退休人员取暖费，2、租赁医院遗属补助，3、退乡医押金    </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1.租赁医院退休人员取暖费按时足额发放</w:t>
            </w:r>
          </w:p>
          <w:p>
            <w:pPr>
              <w:pStyle w:val="20"/>
            </w:pPr>
            <w:r>
              <w:t>2.租赁医院遗属补助按时足额发放</w:t>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332" w:type="dxa"/>
            <w:tcBorders>
              <w:left w:val="single" w:sz="6" w:space="0" w:color="000000"/>
            </w:tcBorders>
            <w:vAlign w:val="center"/>
          </w:tcPr>
          <w:p>
            <w:pPr>
              <w:pStyle w:val="20"/>
            </w:pPr>
            <w:r>
              <w:t>补助个人（家庭）数量（人/户）</w:t>
            </w:r>
          </w:p>
        </w:tc>
        <w:tc>
          <w:tcPr>
            <w:tcW w:w="2891" w:type="dxa"/>
            <w:tcBorders>
              <w:left w:val="single" w:sz="6" w:space="0" w:color="000000"/>
            </w:tcBorders>
            <w:vAlign w:val="center"/>
          </w:tcPr>
          <w:p>
            <w:pPr>
              <w:pStyle w:val="20"/>
            </w:pPr>
            <w:r>
              <w:t>补助的人数或户数</w:t>
              <w:tab/>
            </w:r>
          </w:p>
        </w:tc>
        <w:tc>
          <w:tcPr>
            <w:tcW w:w="1276" w:type="dxa"/>
            <w:tcBorders>
              <w:left w:val="single" w:sz="6" w:space="0" w:color="000000"/>
            </w:tcBorders>
            <w:vAlign w:val="center"/>
          </w:tcPr>
          <w:p>
            <w:pPr>
              <w:pStyle w:val="20"/>
            </w:pPr>
            <w:r>
              <w:t>190人</w:t>
            </w:r>
          </w:p>
        </w:tc>
        <w:tc>
          <w:tcPr>
            <w:tcW w:w="1843" w:type="dxa"/>
            <w:tcBorders>
              <w:left w:val="single" w:sz="6" w:space="0" w:color="000000"/>
            </w:tcBorders>
            <w:vAlign w:val="center"/>
          </w:tcPr>
          <w:p>
            <w:pPr>
              <w:pStyle w:val="20"/>
            </w:pPr>
            <w:r>
              <w:t>遵化市政府会议纪要；（1998）14号</w:t>
            </w: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332" w:type="dxa"/>
            <w:tcBorders>
              <w:left w:val="single" w:sz="6" w:space="0" w:color="000000"/>
            </w:tcBorders>
            <w:vAlign w:val="center"/>
          </w:tcPr>
          <w:p>
            <w:pPr>
              <w:pStyle w:val="20"/>
            </w:pPr>
            <w:r>
              <w:t>补助金发放率(%)</w:t>
            </w:r>
          </w:p>
        </w:tc>
        <w:tc>
          <w:tcPr>
            <w:tcW w:w="2891" w:type="dxa"/>
            <w:tcBorders>
              <w:left w:val="single" w:sz="6" w:space="0" w:color="000000"/>
            </w:tcBorders>
            <w:vAlign w:val="center"/>
          </w:tcPr>
          <w:p>
            <w:pPr>
              <w:pStyle w:val="20"/>
            </w:pPr>
            <w:r>
              <w:t>实际发放的补助金金额占计划发放金额的比率</w:t>
              <w:tab/>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pPr>
            <w:r>
              <w:t>遵化市政府会议纪要；（1998）14号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332" w:type="dxa"/>
            <w:tcBorders>
              <w:left w:val="single" w:sz="6" w:space="0" w:color="000000"/>
            </w:tcBorders>
            <w:vAlign w:val="center"/>
          </w:tcPr>
          <w:p>
            <w:pPr>
              <w:pStyle w:val="20"/>
            </w:pPr>
            <w:r>
              <w:t>补助人群生活改善情况</w:t>
            </w:r>
          </w:p>
        </w:tc>
        <w:tc>
          <w:tcPr>
            <w:tcW w:w="2891" w:type="dxa"/>
            <w:tcBorders>
              <w:left w:val="single" w:sz="6" w:space="0" w:color="000000"/>
            </w:tcBorders>
            <w:vAlign w:val="center"/>
          </w:tcPr>
          <w:p>
            <w:pPr>
              <w:pStyle w:val="20"/>
            </w:pPr>
            <w:r>
              <w:t>补助人群在生活、医疗、护理、教育等方面的改善情况</w:t>
              <w:tab/>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pPr>
            <w:r>
              <w:t>遵化市政府会议纪要；（1998）14号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332" w:type="dxa"/>
            <w:tcBorders>
              <w:left w:val="single" w:sz="6" w:space="0" w:color="000000"/>
            </w:tcBorders>
            <w:vAlign w:val="center"/>
          </w:tcPr>
          <w:p>
            <w:pPr>
              <w:pStyle w:val="20"/>
            </w:pPr>
            <w:r>
              <w:t>补助金发放金额</w:t>
            </w:r>
          </w:p>
        </w:tc>
        <w:tc>
          <w:tcPr>
            <w:tcW w:w="2891" w:type="dxa"/>
            <w:tcBorders>
              <w:left w:val="single" w:sz="6" w:space="0" w:color="000000"/>
            </w:tcBorders>
            <w:vAlign w:val="center"/>
          </w:tcPr>
          <w:p>
            <w:pPr>
              <w:pStyle w:val="20"/>
            </w:pPr>
            <w:r>
              <w:t>补助金发放金额完成率</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pPr>
            <w:r>
              <w:t>遵化市政府会议纪要；（1998）14号</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332" w:type="dxa"/>
            <w:tcBorders>
              <w:left w:val="single" w:sz="6" w:space="0" w:color="000000"/>
            </w:tcBorders>
            <w:vAlign w:val="center"/>
          </w:tcPr>
          <w:p>
            <w:pPr>
              <w:pStyle w:val="20"/>
            </w:pPr>
            <w:r>
              <w:t>补助人群生活改善情况</w:t>
            </w:r>
          </w:p>
        </w:tc>
        <w:tc>
          <w:tcPr>
            <w:tcW w:w="2891" w:type="dxa"/>
            <w:tcBorders>
              <w:left w:val="single" w:sz="6" w:space="0" w:color="000000"/>
            </w:tcBorders>
            <w:vAlign w:val="center"/>
          </w:tcPr>
          <w:p>
            <w:pPr>
              <w:pStyle w:val="20"/>
            </w:pPr>
            <w:r>
              <w:t>补助人群在生活、医疗、护理、教育等方面的改善情况</w:t>
              <w:tab/>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pPr>
            <w:r>
              <w:t>遵化市政府会议纪要；（1998）14号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332" w:type="dxa"/>
            <w:tcBorders>
              <w:left w:val="single" w:sz="6" w:space="0" w:color="000000"/>
            </w:tcBorders>
            <w:vAlign w:val="center"/>
          </w:tcPr>
          <w:p>
            <w:pPr>
              <w:pStyle w:val="20"/>
            </w:pPr>
            <w:r>
              <w:t>补助金发放金额</w:t>
            </w:r>
          </w:p>
        </w:tc>
        <w:tc>
          <w:tcPr>
            <w:tcW w:w="2891" w:type="dxa"/>
            <w:tcBorders>
              <w:left w:val="single" w:sz="6" w:space="0" w:color="000000"/>
            </w:tcBorders>
            <w:vAlign w:val="center"/>
          </w:tcPr>
          <w:p>
            <w:pPr>
              <w:pStyle w:val="20"/>
            </w:pPr>
            <w:r>
              <w:t>补助金发放金额</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pPr>
            <w:r>
              <w:t>遵化市政府会议纪要；（1998）14号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332" w:type="dxa"/>
            <w:tcBorders>
              <w:left w:val="single" w:sz="6" w:space="0" w:color="000000"/>
            </w:tcBorders>
            <w:vAlign w:val="center"/>
          </w:tcPr>
          <w:p>
            <w:pPr>
              <w:pStyle w:val="20"/>
            </w:pPr>
            <w:r>
              <w:t>补助个人（家庭）数量（人/户）</w:t>
            </w:r>
          </w:p>
        </w:tc>
        <w:tc>
          <w:tcPr>
            <w:tcW w:w="2891" w:type="dxa"/>
            <w:tcBorders>
              <w:left w:val="single" w:sz="6" w:space="0" w:color="000000"/>
            </w:tcBorders>
            <w:vAlign w:val="center"/>
          </w:tcPr>
          <w:p>
            <w:pPr>
              <w:pStyle w:val="20"/>
            </w:pPr>
            <w:r>
              <w:t>补助的人数或户数</w:t>
              <w:tab/>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pPr>
            <w:r>
              <w:t>遵化市政府会议纪要；（1998）14号</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pPr>
            <w:r>
              <w:t>补助金发放率(%)</w:t>
            </w:r>
          </w:p>
        </w:tc>
        <w:tc>
          <w:tcPr>
            <w:tcW w:w="2891" w:type="dxa"/>
            <w:tcBorders>
              <w:left w:val="single" w:sz="6" w:space="0" w:color="000000"/>
            </w:tcBorders>
            <w:vAlign w:val="center"/>
          </w:tcPr>
          <w:p>
            <w:pPr>
              <w:pStyle w:val="20"/>
            </w:pPr>
            <w:r>
              <w:t>实际发放的补助金金额占计划发放金额的比率</w:t>
              <w:tab/>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pPr>
            <w:r>
              <w:t>遵化市政府会议纪要；（1998）14号</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332" w:type="dxa"/>
            <w:tcBorders>
              <w:left w:val="single" w:sz="6" w:space="0" w:color="000000"/>
            </w:tcBorders>
            <w:vAlign w:val="center"/>
          </w:tcPr>
          <w:p>
            <w:pPr>
              <w:pStyle w:val="20"/>
            </w:pPr>
            <w:r>
              <w:t>受益对象满意度(%)</w:t>
            </w:r>
          </w:p>
        </w:tc>
        <w:tc>
          <w:tcPr>
            <w:tcW w:w="2891" w:type="dxa"/>
            <w:tcBorders>
              <w:left w:val="single" w:sz="6" w:space="0" w:color="000000"/>
            </w:tcBorders>
            <w:vAlign w:val="center"/>
          </w:tcPr>
          <w:p>
            <w:pPr>
              <w:pStyle w:val="20"/>
            </w:pPr>
            <w:r>
              <w:t>通过问卷调查，满意和较满意的受益对象占全部调研对象的比例</w:t>
              <w:tab/>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pPr>
            <w:r>
              <w:t>遵化市政府会议纪要；（1998）14号</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16" w:name="_Toc_4_4_0000000016"/>
      <w:r>
        <w:rPr>
          <w:rFonts w:ascii="方正仿宋_GBK" w:eastAsia="方正仿宋_GBK" w:cs="方正仿宋_GBK" w:hAnsi="方正仿宋_GBK"/>
          <w:color w:val="000000"/>
          <w:sz w:val="28"/>
        </w:rPr>
        <w:t>13.脊柱侧弯免费筛查补助绩效目标表</w:t>
      </w:r>
      <w:bookmarkEnd w:id="16"/>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13028122P00292510001G</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脊柱侧弯免费筛查补助</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158.45</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158.45</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对全市中小学生开展脊柱侧弯免费筛查工作</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1.对全市中小学生开展脊柱侧弯免费筛查工作</w:t>
            </w:r>
          </w:p>
          <w:p>
            <w:pPr>
              <w:pStyle w:val="20"/>
            </w:pPr>
            <w:r>
              <w:t>2.对阳性病例进行积极干预和科学诊治，力争筛查率达90%以上</w:t>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332" w:type="dxa"/>
            <w:tcBorders>
              <w:left w:val="single" w:sz="6" w:space="0" w:color="000000"/>
            </w:tcBorders>
            <w:vAlign w:val="center"/>
          </w:tcPr>
          <w:p>
            <w:pPr>
              <w:pStyle w:val="20"/>
            </w:pPr>
            <w:r>
              <w:t>筛查人次</w:t>
            </w:r>
          </w:p>
        </w:tc>
        <w:tc>
          <w:tcPr>
            <w:tcW w:w="2891" w:type="dxa"/>
            <w:tcBorders>
              <w:left w:val="single" w:sz="6" w:space="0" w:color="000000"/>
            </w:tcBorders>
            <w:vAlign w:val="center"/>
          </w:tcPr>
          <w:p>
            <w:pPr>
              <w:pStyle w:val="20"/>
            </w:pPr>
            <w:r>
              <w:t>全市中小学生脊柱侧弯筛查</w:t>
            </w:r>
          </w:p>
        </w:tc>
        <w:tc>
          <w:tcPr>
            <w:tcW w:w="1276" w:type="dxa"/>
            <w:tcBorders>
              <w:left w:val="single" w:sz="6" w:space="0" w:color="000000"/>
            </w:tcBorders>
            <w:vAlign w:val="center"/>
          </w:tcPr>
          <w:p>
            <w:pPr>
              <w:pStyle w:val="20"/>
            </w:pPr>
            <w:r>
              <w:t>93844人</w:t>
            </w:r>
          </w:p>
        </w:tc>
        <w:tc>
          <w:tcPr>
            <w:tcW w:w="1843" w:type="dxa"/>
            <w:tcBorders>
              <w:left w:val="single" w:sz="6" w:space="0" w:color="000000"/>
            </w:tcBorders>
            <w:vAlign w:val="center"/>
          </w:tcPr>
          <w:p>
            <w:pPr>
              <w:pStyle w:val="20"/>
              <w:rPr>
                <w:sz w:val="13"/>
                <w:szCs w:val="13"/>
              </w:rPr>
            </w:pPr>
            <w:r>
              <w:rPr>
                <w:sz w:val="13"/>
                <w:szCs w:val="13"/>
              </w:rPr>
              <w:t>　 唐山市卫生健康委员会等三部门《关于印发唐山市中小学生脊柱侧弯免费筛查工作方案》的通知唐卫健发〔2021〕12号</w:t>
            </w: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332" w:type="dxa"/>
            <w:tcBorders>
              <w:left w:val="single" w:sz="6" w:space="0" w:color="000000"/>
            </w:tcBorders>
            <w:vAlign w:val="center"/>
          </w:tcPr>
          <w:p>
            <w:pPr>
              <w:pStyle w:val="20"/>
            </w:pPr>
            <w:r>
              <w:t>筛查准确率</w:t>
            </w:r>
          </w:p>
        </w:tc>
        <w:tc>
          <w:tcPr>
            <w:tcW w:w="2891" w:type="dxa"/>
            <w:tcBorders>
              <w:left w:val="single" w:sz="6" w:space="0" w:color="000000"/>
            </w:tcBorders>
            <w:vAlign w:val="center"/>
          </w:tcPr>
          <w:p>
            <w:pPr>
              <w:pStyle w:val="20"/>
            </w:pPr>
            <w:r>
              <w:t xml:space="preserve">加强筛查人员培训，规范筛查标准，提升筛查准确率。　 </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3"/>
                <w:szCs w:val="13"/>
              </w:rPr>
            </w:pPr>
            <w:r>
              <w:rPr>
                <w:sz w:val="13"/>
                <w:szCs w:val="13"/>
              </w:rPr>
              <w:t>　 唐山市卫生健康委员会等三部门《关于印发唐山市中小学生脊柱侧弯免费筛查工作方案》的通知唐卫健发〔2021〕12号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332" w:type="dxa"/>
            <w:tcBorders>
              <w:left w:val="single" w:sz="6" w:space="0" w:color="000000"/>
            </w:tcBorders>
            <w:vAlign w:val="center"/>
          </w:tcPr>
          <w:p>
            <w:pPr>
              <w:pStyle w:val="20"/>
            </w:pPr>
            <w:r>
              <w:t>筛查完成时间</w:t>
            </w:r>
          </w:p>
        </w:tc>
        <w:tc>
          <w:tcPr>
            <w:tcW w:w="2891" w:type="dxa"/>
            <w:tcBorders>
              <w:left w:val="single" w:sz="6" w:space="0" w:color="000000"/>
            </w:tcBorders>
            <w:vAlign w:val="center"/>
          </w:tcPr>
          <w:p>
            <w:pPr>
              <w:pStyle w:val="20"/>
            </w:pPr>
            <w:r>
              <w:t>10月底前完成全市所有小学、初中学生的筛查工作</w:t>
            </w:r>
          </w:p>
        </w:tc>
        <w:tc>
          <w:tcPr>
            <w:tcW w:w="1276" w:type="dxa"/>
            <w:tcBorders>
              <w:left w:val="single" w:sz="6" w:space="0" w:color="000000"/>
            </w:tcBorders>
            <w:vAlign w:val="center"/>
          </w:tcPr>
          <w:p>
            <w:pPr>
              <w:pStyle w:val="20"/>
            </w:pPr>
            <w:r>
              <w:t>100百分比</w:t>
            </w:r>
          </w:p>
        </w:tc>
        <w:tc>
          <w:tcPr>
            <w:tcW w:w="1843" w:type="dxa"/>
            <w:tcBorders>
              <w:left w:val="single" w:sz="6" w:space="0" w:color="000000"/>
            </w:tcBorders>
            <w:vAlign w:val="center"/>
          </w:tcPr>
          <w:p>
            <w:pPr>
              <w:pStyle w:val="20"/>
              <w:rPr>
                <w:sz w:val="13"/>
                <w:szCs w:val="13"/>
              </w:rPr>
            </w:pPr>
            <w:r>
              <w:rPr>
                <w:sz w:val="13"/>
                <w:szCs w:val="13"/>
              </w:rPr>
              <w:t>　 唐山市卫生健康委员会等三部门《关于印发唐山市中小学生脊柱侧弯免费筛查工作方案》的通知唐卫健发〔2021〕12号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332" w:type="dxa"/>
            <w:tcBorders>
              <w:left w:val="single" w:sz="6" w:space="0" w:color="000000"/>
            </w:tcBorders>
            <w:vAlign w:val="center"/>
          </w:tcPr>
          <w:p>
            <w:pPr>
              <w:pStyle w:val="20"/>
            </w:pPr>
            <w:r>
              <w:t>人均筛查成本</w:t>
            </w:r>
          </w:p>
        </w:tc>
        <w:tc>
          <w:tcPr>
            <w:tcW w:w="2891" w:type="dxa"/>
            <w:tcBorders>
              <w:left w:val="single" w:sz="6" w:space="0" w:color="000000"/>
            </w:tcBorders>
            <w:vAlign w:val="center"/>
          </w:tcPr>
          <w:p>
            <w:pPr>
              <w:pStyle w:val="20"/>
            </w:pPr>
            <w:r>
              <w:t>人工初筛成本为15元/人，复筛成本为380元/人。</w:t>
            </w:r>
          </w:p>
        </w:tc>
        <w:tc>
          <w:tcPr>
            <w:tcW w:w="1276" w:type="dxa"/>
            <w:tcBorders>
              <w:left w:val="single" w:sz="6" w:space="0" w:color="000000"/>
            </w:tcBorders>
            <w:vAlign w:val="center"/>
          </w:tcPr>
          <w:p>
            <w:pPr>
              <w:pStyle w:val="20"/>
            </w:pPr>
            <w:r>
              <w:t>100百分比</w:t>
            </w:r>
          </w:p>
        </w:tc>
        <w:tc>
          <w:tcPr>
            <w:tcW w:w="1843" w:type="dxa"/>
            <w:tcBorders>
              <w:left w:val="single" w:sz="6" w:space="0" w:color="000000"/>
            </w:tcBorders>
            <w:vAlign w:val="center"/>
          </w:tcPr>
          <w:p>
            <w:pPr>
              <w:pStyle w:val="20"/>
              <w:rPr>
                <w:sz w:val="13"/>
                <w:szCs w:val="13"/>
              </w:rPr>
            </w:pPr>
            <w:r>
              <w:rPr>
                <w:sz w:val="13"/>
                <w:szCs w:val="13"/>
              </w:rPr>
              <w:t>　 唐山市卫生健康委员会等三部门《关于印发唐山市中小学生脊柱侧弯免费筛查工作方案》的通知唐卫健发〔2021〕12号</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332" w:type="dxa"/>
            <w:tcBorders>
              <w:left w:val="single" w:sz="6" w:space="0" w:color="000000"/>
            </w:tcBorders>
            <w:vAlign w:val="center"/>
          </w:tcPr>
          <w:p>
            <w:pPr>
              <w:pStyle w:val="20"/>
            </w:pPr>
            <w:r>
              <w:t>初筛阳性率</w:t>
            </w:r>
          </w:p>
        </w:tc>
        <w:tc>
          <w:tcPr>
            <w:tcW w:w="2891" w:type="dxa"/>
            <w:tcBorders>
              <w:left w:val="single" w:sz="6" w:space="0" w:color="000000"/>
            </w:tcBorders>
            <w:vAlign w:val="center"/>
          </w:tcPr>
          <w:p>
            <w:pPr>
              <w:pStyle w:val="20"/>
            </w:pPr>
            <w:r>
              <w:t>初筛阳性率≥7%以上</w:t>
            </w:r>
          </w:p>
        </w:tc>
        <w:tc>
          <w:tcPr>
            <w:tcW w:w="1276" w:type="dxa"/>
            <w:tcBorders>
              <w:left w:val="single" w:sz="6" w:space="0" w:color="000000"/>
            </w:tcBorders>
            <w:vAlign w:val="center"/>
          </w:tcPr>
          <w:p>
            <w:pPr>
              <w:pStyle w:val="20"/>
            </w:pPr>
            <w:r>
              <w:t>≥7百分比</w:t>
            </w:r>
          </w:p>
        </w:tc>
        <w:tc>
          <w:tcPr>
            <w:tcW w:w="1843" w:type="dxa"/>
            <w:tcBorders>
              <w:left w:val="single" w:sz="6" w:space="0" w:color="000000"/>
            </w:tcBorders>
            <w:vAlign w:val="center"/>
          </w:tcPr>
          <w:p>
            <w:pPr>
              <w:pStyle w:val="20"/>
              <w:rPr>
                <w:sz w:val="13"/>
                <w:szCs w:val="13"/>
              </w:rPr>
            </w:pPr>
            <w:r>
              <w:rPr>
                <w:sz w:val="13"/>
                <w:szCs w:val="13"/>
              </w:rPr>
              <w:t>　 唐山市卫生健康委员会等三部门《关于印发唐山市中小学生脊柱侧弯免费筛查工作方案》的通知唐卫健发〔2021〕12号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332" w:type="dxa"/>
            <w:tcBorders>
              <w:left w:val="single" w:sz="6" w:space="0" w:color="000000"/>
            </w:tcBorders>
            <w:vAlign w:val="center"/>
          </w:tcPr>
          <w:p>
            <w:pPr>
              <w:pStyle w:val="20"/>
            </w:pPr>
            <w:r>
              <w:t>初筛完成率</w:t>
            </w:r>
          </w:p>
        </w:tc>
        <w:tc>
          <w:tcPr>
            <w:tcW w:w="2891" w:type="dxa"/>
            <w:tcBorders>
              <w:left w:val="single" w:sz="6" w:space="0" w:color="000000"/>
            </w:tcBorders>
            <w:vAlign w:val="center"/>
          </w:tcPr>
          <w:p>
            <w:pPr>
              <w:pStyle w:val="20"/>
            </w:pPr>
            <w:r>
              <w:t xml:space="preserve">力争筛查率达90%以上　 </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3"/>
                <w:szCs w:val="13"/>
              </w:rPr>
            </w:pPr>
            <w:r>
              <w:rPr>
                <w:sz w:val="13"/>
                <w:szCs w:val="13"/>
              </w:rPr>
              <w:t>　 唐山市卫生健康委员会等三部门《关于印发唐山市中小学生脊柱侧弯免费筛查工作方案》的通知唐卫健发〔2021〕12号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332" w:type="dxa"/>
            <w:tcBorders>
              <w:left w:val="single" w:sz="6" w:space="0" w:color="000000"/>
            </w:tcBorders>
            <w:vAlign w:val="center"/>
          </w:tcPr>
          <w:p>
            <w:pPr>
              <w:pStyle w:val="20"/>
            </w:pPr>
            <w:r>
              <w:t>纠正率</w:t>
            </w:r>
          </w:p>
        </w:tc>
        <w:tc>
          <w:tcPr>
            <w:tcW w:w="2891" w:type="dxa"/>
            <w:tcBorders>
              <w:left w:val="single" w:sz="6" w:space="0" w:color="000000"/>
            </w:tcBorders>
            <w:vAlign w:val="center"/>
          </w:tcPr>
          <w:p>
            <w:pPr>
              <w:pStyle w:val="20"/>
            </w:pPr>
            <w:r>
              <w:t xml:space="preserve">通过初筛和复筛，使脊椎侧弯学生及时得到纠正　 </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3"/>
                <w:szCs w:val="13"/>
              </w:rPr>
            </w:pPr>
            <w:r>
              <w:rPr>
                <w:sz w:val="13"/>
                <w:szCs w:val="13"/>
              </w:rPr>
              <w:t>　 唐山市卫生健康委员会等三部门《关于印发唐山市中小学生脊柱侧弯免费筛查工作方案》的通知唐卫健发〔2021〕12号</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pPr>
            <w:r>
              <w:t>筛查频率</w:t>
            </w:r>
          </w:p>
        </w:tc>
        <w:tc>
          <w:tcPr>
            <w:tcW w:w="2891" w:type="dxa"/>
            <w:tcBorders>
              <w:left w:val="single" w:sz="6" w:space="0" w:color="000000"/>
            </w:tcBorders>
            <w:vAlign w:val="center"/>
          </w:tcPr>
          <w:p>
            <w:pPr>
              <w:pStyle w:val="20"/>
            </w:pPr>
            <w:r>
              <w:t xml:space="preserve">第两年开展一次全市中小学生脊柱侧弯筛查。　 </w:t>
            </w:r>
          </w:p>
        </w:tc>
        <w:tc>
          <w:tcPr>
            <w:tcW w:w="1276" w:type="dxa"/>
            <w:tcBorders>
              <w:left w:val="single" w:sz="6" w:space="0" w:color="000000"/>
            </w:tcBorders>
            <w:vAlign w:val="center"/>
          </w:tcPr>
          <w:p>
            <w:pPr>
              <w:pStyle w:val="20"/>
            </w:pPr>
            <w:r>
              <w:t>100百分比</w:t>
            </w:r>
          </w:p>
        </w:tc>
        <w:tc>
          <w:tcPr>
            <w:tcW w:w="1843" w:type="dxa"/>
            <w:tcBorders>
              <w:left w:val="single" w:sz="6" w:space="0" w:color="000000"/>
            </w:tcBorders>
            <w:vAlign w:val="center"/>
          </w:tcPr>
          <w:p>
            <w:pPr>
              <w:pStyle w:val="20"/>
              <w:rPr>
                <w:sz w:val="13"/>
                <w:szCs w:val="13"/>
              </w:rPr>
            </w:pPr>
            <w:r>
              <w:rPr>
                <w:sz w:val="13"/>
                <w:szCs w:val="13"/>
              </w:rPr>
              <w:t>　 唐山市卫生健康委员会等三部门《关于印发唐山市中小学生脊柱侧弯免费筛查工作方案》的通知唐卫健发〔2021〕12号</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332" w:type="dxa"/>
            <w:tcBorders>
              <w:left w:val="single" w:sz="6" w:space="0" w:color="000000"/>
            </w:tcBorders>
            <w:vAlign w:val="center"/>
          </w:tcPr>
          <w:p>
            <w:pPr>
              <w:pStyle w:val="20"/>
            </w:pPr>
            <w:r>
              <w:t>服务对象满意度</w:t>
            </w:r>
          </w:p>
        </w:tc>
        <w:tc>
          <w:tcPr>
            <w:tcW w:w="2891" w:type="dxa"/>
            <w:tcBorders>
              <w:left w:val="single" w:sz="6" w:space="0" w:color="000000"/>
            </w:tcBorders>
            <w:vAlign w:val="center"/>
          </w:tcPr>
          <w:p>
            <w:pPr>
              <w:pStyle w:val="20"/>
            </w:pPr>
            <w:r>
              <w:t>接受筛查学生调查满意人数占调查总人数的比率</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3"/>
                <w:szCs w:val="13"/>
              </w:rPr>
            </w:pPr>
            <w:r>
              <w:rPr>
                <w:sz w:val="13"/>
                <w:szCs w:val="13"/>
              </w:rPr>
              <w:t>　 唐山市卫生健康委员会等三部门《关于印发唐山市中小学生脊柱侧弯免费筛查工作方案》的通知唐卫健发〔2021〕12号</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17" w:name="_Toc_4_4_0000000017"/>
      <w:r>
        <w:rPr>
          <w:rFonts w:ascii="方正仿宋_GBK" w:eastAsia="方正仿宋_GBK" w:cs="方正仿宋_GBK" w:hAnsi="方正仿宋_GBK"/>
          <w:color w:val="000000"/>
          <w:sz w:val="28"/>
        </w:rPr>
        <w:t>14.冀财社【2021】157号 2022年中央财政医疗救助补助资金（疾病应急救助资金部分）绩效目标表</w:t>
      </w:r>
      <w:bookmarkEnd w:id="17"/>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13028122P002548100011</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冀财社【2021】157号 2022年中央财政医疗救助补助资金（疾病应急救助资金部分）</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9.00</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9.00</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2022年中央财政医疗救助补助资金（疾病应急救助资金部分）</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1.保障疾病应急救助工作有序进行，提高人民就医水平</w:t>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332" w:type="dxa"/>
            <w:tcBorders>
              <w:left w:val="single" w:sz="6" w:space="0" w:color="000000"/>
            </w:tcBorders>
            <w:vAlign w:val="center"/>
          </w:tcPr>
          <w:p>
            <w:pPr>
              <w:pStyle w:val="20"/>
            </w:pPr>
            <w:r>
              <w:t>疾病应急救助制度覆盖人数</w:t>
            </w:r>
          </w:p>
        </w:tc>
        <w:tc>
          <w:tcPr>
            <w:tcW w:w="2891" w:type="dxa"/>
            <w:tcBorders>
              <w:left w:val="single" w:sz="6" w:space="0" w:color="000000"/>
            </w:tcBorders>
            <w:vAlign w:val="center"/>
          </w:tcPr>
          <w:p>
            <w:pPr>
              <w:pStyle w:val="20"/>
            </w:pPr>
            <w:r>
              <w:t>疾病应急救助制度覆盖人数</w:t>
            </w:r>
          </w:p>
        </w:tc>
        <w:tc>
          <w:tcPr>
            <w:tcW w:w="1276" w:type="dxa"/>
            <w:tcBorders>
              <w:left w:val="single" w:sz="6" w:space="0" w:color="000000"/>
            </w:tcBorders>
            <w:vAlign w:val="center"/>
          </w:tcPr>
          <w:p>
            <w:pPr>
              <w:pStyle w:val="20"/>
            </w:pPr>
            <w:r>
              <w:t>764680人</w:t>
            </w:r>
          </w:p>
        </w:tc>
        <w:tc>
          <w:tcPr>
            <w:tcW w:w="1843" w:type="dxa"/>
            <w:tcBorders>
              <w:left w:val="single" w:sz="6" w:space="0" w:color="000000"/>
            </w:tcBorders>
            <w:vAlign w:val="center"/>
          </w:tcPr>
          <w:p>
            <w:pPr>
              <w:pStyle w:val="20"/>
              <w:rPr>
                <w:sz w:val="13"/>
                <w:szCs w:val="13"/>
              </w:rPr>
            </w:pPr>
            <w:r>
              <w:rPr>
                <w:sz w:val="13"/>
                <w:szCs w:val="13"/>
              </w:rPr>
              <w:t>冀财社【2021】157号-河北省财政厅关于提前下达2022年中央财政医疗救助补助资金（疾病应急救助资金部分）的通知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332" w:type="dxa"/>
            <w:tcBorders>
              <w:left w:val="single" w:sz="6" w:space="0" w:color="000000"/>
            </w:tcBorders>
            <w:vAlign w:val="center"/>
          </w:tcPr>
          <w:p>
            <w:pPr>
              <w:pStyle w:val="20"/>
            </w:pPr>
            <w:r>
              <w:t>疾病应急救助制度覆盖人数</w:t>
            </w:r>
          </w:p>
        </w:tc>
        <w:tc>
          <w:tcPr>
            <w:tcW w:w="2891" w:type="dxa"/>
            <w:tcBorders>
              <w:left w:val="single" w:sz="6" w:space="0" w:color="000000"/>
            </w:tcBorders>
            <w:vAlign w:val="center"/>
          </w:tcPr>
          <w:p>
            <w:pPr>
              <w:pStyle w:val="20"/>
            </w:pPr>
            <w:r>
              <w:t>疾病应急救助制度覆盖人数占全市总人口比率</w:t>
            </w:r>
          </w:p>
        </w:tc>
        <w:tc>
          <w:tcPr>
            <w:tcW w:w="1276" w:type="dxa"/>
            <w:tcBorders>
              <w:left w:val="single" w:sz="6" w:space="0" w:color="000000"/>
            </w:tcBorders>
            <w:vAlign w:val="center"/>
          </w:tcPr>
          <w:p>
            <w:pPr>
              <w:pStyle w:val="20"/>
            </w:pPr>
            <w:r>
              <w:t>100百分比</w:t>
            </w:r>
          </w:p>
        </w:tc>
        <w:tc>
          <w:tcPr>
            <w:tcW w:w="1843" w:type="dxa"/>
            <w:tcBorders>
              <w:left w:val="single" w:sz="6" w:space="0" w:color="000000"/>
            </w:tcBorders>
            <w:vAlign w:val="center"/>
          </w:tcPr>
          <w:p>
            <w:pPr>
              <w:pStyle w:val="20"/>
              <w:rPr>
                <w:sz w:val="13"/>
                <w:szCs w:val="13"/>
              </w:rPr>
            </w:pPr>
            <w:r>
              <w:rPr>
                <w:sz w:val="13"/>
                <w:szCs w:val="13"/>
              </w:rPr>
              <w:t>冀财社【2021】157号-河北省财政厅关于提前下达2022年中央财政医疗救助补助资金（疾病应急救助资金部分）的通知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332" w:type="dxa"/>
            <w:tcBorders>
              <w:left w:val="single" w:sz="6" w:space="0" w:color="000000"/>
            </w:tcBorders>
            <w:vAlign w:val="center"/>
          </w:tcPr>
          <w:p>
            <w:pPr>
              <w:pStyle w:val="20"/>
            </w:pPr>
            <w:r>
              <w:t>符合制度患者及时救治情况</w:t>
            </w:r>
          </w:p>
        </w:tc>
        <w:tc>
          <w:tcPr>
            <w:tcW w:w="2891" w:type="dxa"/>
            <w:tcBorders>
              <w:left w:val="single" w:sz="6" w:space="0" w:color="000000"/>
            </w:tcBorders>
            <w:vAlign w:val="center"/>
          </w:tcPr>
          <w:p>
            <w:pPr>
              <w:pStyle w:val="20"/>
            </w:pPr>
            <w:r>
              <w:t>符合制度患者及时救治情况</w:t>
            </w:r>
          </w:p>
        </w:tc>
        <w:tc>
          <w:tcPr>
            <w:tcW w:w="1276" w:type="dxa"/>
            <w:tcBorders>
              <w:left w:val="single" w:sz="6" w:space="0" w:color="000000"/>
            </w:tcBorders>
            <w:vAlign w:val="center"/>
          </w:tcPr>
          <w:p>
            <w:pPr>
              <w:pStyle w:val="20"/>
            </w:pPr>
            <w:r>
              <w:t>持续升高</w:t>
            </w:r>
          </w:p>
        </w:tc>
        <w:tc>
          <w:tcPr>
            <w:tcW w:w="1843" w:type="dxa"/>
            <w:tcBorders>
              <w:left w:val="single" w:sz="6" w:space="0" w:color="000000"/>
            </w:tcBorders>
            <w:vAlign w:val="center"/>
          </w:tcPr>
          <w:p>
            <w:pPr>
              <w:pStyle w:val="20"/>
              <w:rPr>
                <w:sz w:val="13"/>
                <w:szCs w:val="13"/>
              </w:rPr>
            </w:pPr>
            <w:r>
              <w:rPr>
                <w:sz w:val="13"/>
                <w:szCs w:val="13"/>
              </w:rPr>
              <w:t>冀财社【2021】157号-河北省财政厅关于提前下达2022年中央财政医疗救助补助资金（疾病应急救助资金部分）的通知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332" w:type="dxa"/>
            <w:tcBorders>
              <w:left w:val="single" w:sz="6" w:space="0" w:color="000000"/>
            </w:tcBorders>
            <w:vAlign w:val="center"/>
          </w:tcPr>
          <w:p>
            <w:pPr>
              <w:pStyle w:val="20"/>
            </w:pPr>
            <w:r>
              <w:t>救治对象为符合制度患者比率</w:t>
            </w:r>
          </w:p>
        </w:tc>
        <w:tc>
          <w:tcPr>
            <w:tcW w:w="2891" w:type="dxa"/>
            <w:tcBorders>
              <w:left w:val="single" w:sz="6" w:space="0" w:color="000000"/>
            </w:tcBorders>
            <w:vAlign w:val="center"/>
          </w:tcPr>
          <w:p>
            <w:pPr>
              <w:pStyle w:val="20"/>
            </w:pPr>
            <w:r>
              <w:t>救治对象为符合制度患者比率</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3"/>
                <w:szCs w:val="13"/>
              </w:rPr>
            </w:pPr>
            <w:r>
              <w:rPr>
                <w:sz w:val="13"/>
                <w:szCs w:val="13"/>
              </w:rPr>
              <w:t>冀财社【2021】157号-河北省财政厅关于提前下达2022年中央财政医疗救助补助资金（疾病应急救助资金部分）的通知</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332" w:type="dxa"/>
            <w:tcBorders>
              <w:left w:val="single" w:sz="6" w:space="0" w:color="000000"/>
            </w:tcBorders>
            <w:vAlign w:val="center"/>
          </w:tcPr>
          <w:p>
            <w:pPr>
              <w:pStyle w:val="20"/>
            </w:pPr>
            <w:r>
              <w:t>资金管理部门对资金拨付时间</w:t>
            </w:r>
          </w:p>
        </w:tc>
        <w:tc>
          <w:tcPr>
            <w:tcW w:w="2891" w:type="dxa"/>
            <w:tcBorders>
              <w:left w:val="single" w:sz="6" w:space="0" w:color="000000"/>
            </w:tcBorders>
            <w:vAlign w:val="center"/>
          </w:tcPr>
          <w:p>
            <w:pPr>
              <w:pStyle w:val="20"/>
            </w:pPr>
            <w:r>
              <w:t>资金管理部门对医疗机构审核拨付时间</w:t>
            </w:r>
          </w:p>
        </w:tc>
        <w:tc>
          <w:tcPr>
            <w:tcW w:w="1276" w:type="dxa"/>
            <w:tcBorders>
              <w:left w:val="single" w:sz="6" w:space="0" w:color="000000"/>
            </w:tcBorders>
            <w:vAlign w:val="center"/>
          </w:tcPr>
          <w:p>
            <w:pPr>
              <w:pStyle w:val="20"/>
            </w:pPr>
            <w:r>
              <w:t>不断缩短</w:t>
            </w:r>
          </w:p>
        </w:tc>
        <w:tc>
          <w:tcPr>
            <w:tcW w:w="1843" w:type="dxa"/>
            <w:tcBorders>
              <w:left w:val="single" w:sz="6" w:space="0" w:color="000000"/>
            </w:tcBorders>
            <w:vAlign w:val="center"/>
          </w:tcPr>
          <w:p>
            <w:pPr>
              <w:pStyle w:val="20"/>
              <w:rPr>
                <w:sz w:val="13"/>
                <w:szCs w:val="13"/>
              </w:rPr>
            </w:pPr>
            <w:r>
              <w:rPr>
                <w:sz w:val="13"/>
                <w:szCs w:val="13"/>
              </w:rPr>
              <w:t>冀财社【2021】157号-河北省财政厅关于提前下达2022年中央财政医疗救助补助资金（疾病应急救助资金部分）的通知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332" w:type="dxa"/>
            <w:tcBorders>
              <w:left w:val="single" w:sz="6" w:space="0" w:color="000000"/>
            </w:tcBorders>
            <w:vAlign w:val="center"/>
          </w:tcPr>
          <w:p>
            <w:pPr>
              <w:pStyle w:val="20"/>
            </w:pPr>
            <w:r>
              <w:t>各项保障政策的衔接率</w:t>
            </w:r>
          </w:p>
        </w:tc>
        <w:tc>
          <w:tcPr>
            <w:tcW w:w="2891" w:type="dxa"/>
            <w:tcBorders>
              <w:left w:val="single" w:sz="6" w:space="0" w:color="000000"/>
            </w:tcBorders>
            <w:vAlign w:val="center"/>
          </w:tcPr>
          <w:p>
            <w:pPr>
              <w:pStyle w:val="20"/>
            </w:pPr>
            <w:r>
              <w:t>各项保障政策的衔接率</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3"/>
                <w:szCs w:val="13"/>
              </w:rPr>
            </w:pPr>
            <w:r>
              <w:rPr>
                <w:sz w:val="13"/>
                <w:szCs w:val="13"/>
              </w:rPr>
              <w:t>冀财社【2021】157号-河北省财政厅关于提前下达2022年中央财政医疗救助补助资金（疾病应急救助资金部分）的通知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332" w:type="dxa"/>
            <w:tcBorders>
              <w:left w:val="single" w:sz="6" w:space="0" w:color="000000"/>
            </w:tcBorders>
            <w:vAlign w:val="center"/>
          </w:tcPr>
          <w:p>
            <w:pPr>
              <w:pStyle w:val="20"/>
            </w:pPr>
            <w:r>
              <w:t>资金管理部门对资金拨付时间</w:t>
            </w:r>
          </w:p>
        </w:tc>
        <w:tc>
          <w:tcPr>
            <w:tcW w:w="2891" w:type="dxa"/>
            <w:tcBorders>
              <w:left w:val="single" w:sz="6" w:space="0" w:color="000000"/>
            </w:tcBorders>
            <w:vAlign w:val="center"/>
          </w:tcPr>
          <w:p>
            <w:pPr>
              <w:pStyle w:val="20"/>
            </w:pPr>
            <w:r>
              <w:t>资金管理部门对资金拨付率</w:t>
            </w:r>
          </w:p>
        </w:tc>
        <w:tc>
          <w:tcPr>
            <w:tcW w:w="1276" w:type="dxa"/>
            <w:tcBorders>
              <w:left w:val="single" w:sz="6" w:space="0" w:color="000000"/>
            </w:tcBorders>
            <w:vAlign w:val="center"/>
          </w:tcPr>
          <w:p>
            <w:pPr>
              <w:pStyle w:val="20"/>
            </w:pPr>
            <w:r>
              <w:t>100百分比</w:t>
            </w:r>
          </w:p>
        </w:tc>
        <w:tc>
          <w:tcPr>
            <w:tcW w:w="1843" w:type="dxa"/>
            <w:tcBorders>
              <w:left w:val="single" w:sz="6" w:space="0" w:color="000000"/>
            </w:tcBorders>
            <w:vAlign w:val="center"/>
          </w:tcPr>
          <w:p>
            <w:pPr>
              <w:pStyle w:val="20"/>
              <w:rPr>
                <w:sz w:val="13"/>
                <w:szCs w:val="13"/>
              </w:rPr>
            </w:pPr>
            <w:r>
              <w:rPr>
                <w:sz w:val="13"/>
                <w:szCs w:val="13"/>
              </w:rPr>
              <w:t>冀财社【2021】157号-河北省财政厅关于提前下达2022年中央财政医疗救助补助资金（疾病应急救助资金部分）的通知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pPr>
            <w:r>
              <w:t>救治对象为符合制度患者比率</w:t>
            </w:r>
          </w:p>
        </w:tc>
        <w:tc>
          <w:tcPr>
            <w:tcW w:w="2891" w:type="dxa"/>
            <w:tcBorders>
              <w:left w:val="single" w:sz="6" w:space="0" w:color="000000"/>
            </w:tcBorders>
            <w:vAlign w:val="center"/>
          </w:tcPr>
          <w:p>
            <w:pPr>
              <w:pStyle w:val="20"/>
            </w:pPr>
            <w:r>
              <w:t>救治对象为符合制度患者比率</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3"/>
                <w:szCs w:val="13"/>
              </w:rPr>
            </w:pPr>
            <w:r>
              <w:rPr>
                <w:sz w:val="13"/>
                <w:szCs w:val="13"/>
              </w:rPr>
              <w:t>冀财社【2021】157号-河北省财政厅关于提前下达2022年中央财政医疗救助补助资金（疾病应急救助资金部分）的通知</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332" w:type="dxa"/>
            <w:tcBorders>
              <w:left w:val="single" w:sz="6" w:space="0" w:color="000000"/>
            </w:tcBorders>
            <w:vAlign w:val="center"/>
          </w:tcPr>
          <w:p>
            <w:pPr>
              <w:pStyle w:val="20"/>
            </w:pPr>
            <w:r>
              <w:t>服务对象满意度</w:t>
            </w:r>
          </w:p>
        </w:tc>
        <w:tc>
          <w:tcPr>
            <w:tcW w:w="2891" w:type="dxa"/>
            <w:tcBorders>
              <w:left w:val="single" w:sz="6" w:space="0" w:color="000000"/>
            </w:tcBorders>
            <w:vAlign w:val="center"/>
          </w:tcPr>
          <w:p>
            <w:pPr>
              <w:pStyle w:val="20"/>
            </w:pPr>
            <w:r>
              <w:t>服务对象满意度</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3"/>
                <w:szCs w:val="13"/>
              </w:rPr>
            </w:pPr>
            <w:r>
              <w:rPr>
                <w:sz w:val="13"/>
                <w:szCs w:val="13"/>
              </w:rPr>
              <w:t>冀财社【2021】157号-河北省财政厅关于提前下达2022年中央财政医疗救助补助资金（疾病应急救助资金部分）的通知</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18" w:name="_Toc_4_4_0000000018"/>
      <w:r>
        <w:rPr>
          <w:rFonts w:ascii="方正仿宋_GBK" w:eastAsia="方正仿宋_GBK" w:cs="方正仿宋_GBK" w:hAnsi="方正仿宋_GBK"/>
          <w:color w:val="000000"/>
          <w:sz w:val="28"/>
        </w:rPr>
        <w:t>15.冀财社【2021】158号 2022年中央医疗服务与保障能力提升补助资金（中医药事业传承与发展部分）绩效目标表</w:t>
      </w:r>
      <w:bookmarkEnd w:id="18"/>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13028122P00267110001N</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冀财社【2021】158号 2022年中央医疗服务与保障能力提升补助资金（中医药事业传承与发展部分）</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117.00</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117.00</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改善中医药诊疗环境提高中医药技术水平</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1.改善中医药诊疗环境提高中医药技术水平</w:t>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748"/>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332" w:type="dxa"/>
            <w:tcBorders>
              <w:left w:val="single" w:sz="6" w:space="0" w:color="000000"/>
            </w:tcBorders>
            <w:vAlign w:val="center"/>
          </w:tcPr>
          <w:p>
            <w:pPr>
              <w:pStyle w:val="20"/>
            </w:pPr>
            <w:r>
              <w:t>中医馆建设数量</w:t>
            </w:r>
          </w:p>
        </w:tc>
        <w:tc>
          <w:tcPr>
            <w:tcW w:w="2891" w:type="dxa"/>
            <w:tcBorders>
              <w:left w:val="single" w:sz="6" w:space="0" w:color="000000"/>
            </w:tcBorders>
            <w:vAlign w:val="center"/>
          </w:tcPr>
          <w:p>
            <w:pPr>
              <w:pStyle w:val="20"/>
            </w:pPr>
            <w:r>
              <w:t>中医馆建设数量</w:t>
            </w:r>
          </w:p>
        </w:tc>
        <w:tc>
          <w:tcPr>
            <w:tcW w:w="1276" w:type="dxa"/>
            <w:tcBorders>
              <w:left w:val="single" w:sz="6" w:space="0" w:color="000000"/>
            </w:tcBorders>
            <w:vAlign w:val="center"/>
          </w:tcPr>
          <w:p>
            <w:pPr>
              <w:pStyle w:val="20"/>
            </w:pPr>
            <w:r>
              <w:t>9所</w:t>
            </w:r>
          </w:p>
        </w:tc>
        <w:tc>
          <w:tcPr>
            <w:tcW w:w="1843" w:type="dxa"/>
            <w:tcBorders>
              <w:left w:val="single" w:sz="6" w:space="0" w:color="000000"/>
            </w:tcBorders>
            <w:vAlign w:val="center"/>
          </w:tcPr>
          <w:p>
            <w:pPr>
              <w:pStyle w:val="20"/>
              <w:rPr>
                <w:sz w:val="12"/>
                <w:szCs w:val="12"/>
              </w:rPr>
            </w:pPr>
            <w:r>
              <w:rPr>
                <w:sz w:val="12"/>
                <w:szCs w:val="12"/>
              </w:rPr>
              <w:t>冀财社【2021】158号-河北省财政厅关于提前下达2022年中央医疗服务与保障能力提升补助资金（中医药事业传承与发展部分）预算的通知</w:t>
            </w:r>
          </w:p>
        </w:tc>
      </w:tr>
      <w:tr>
        <w:trPr>
          <w:trHeight w:val="706"/>
        </w:trPr>
        <w:tc>
          <w:tcPr>
            <w:tcW w:w="1276" w:type="dxa"/>
            <w:vMerge/>
            <w:vAlign w:val="center"/>
          </w:tcPr>
          <w:p/>
        </w:tc>
        <w:tc>
          <w:tcPr>
            <w:tcW w:w="1276" w:type="dxa"/>
            <w:tcBorders>
              <w:left w:val="single" w:sz="6" w:space="0" w:color="000000"/>
            </w:tcBorders>
            <w:vAlign w:val="center"/>
          </w:tcPr>
          <w:p>
            <w:pPr>
              <w:pStyle w:val="20"/>
            </w:pPr>
            <w:r>
              <w:t>质量指标</w:t>
            </w:r>
          </w:p>
        </w:tc>
        <w:tc>
          <w:tcPr>
            <w:tcW w:w="1332" w:type="dxa"/>
            <w:tcBorders>
              <w:left w:val="single" w:sz="6" w:space="0" w:color="000000"/>
            </w:tcBorders>
            <w:vAlign w:val="center"/>
          </w:tcPr>
          <w:p>
            <w:pPr>
              <w:pStyle w:val="20"/>
            </w:pPr>
            <w:r>
              <w:t>标准化县级中医院建设合格率</w:t>
            </w:r>
          </w:p>
        </w:tc>
        <w:tc>
          <w:tcPr>
            <w:tcW w:w="2891" w:type="dxa"/>
            <w:tcBorders>
              <w:left w:val="single" w:sz="6" w:space="0" w:color="000000"/>
            </w:tcBorders>
            <w:vAlign w:val="center"/>
          </w:tcPr>
          <w:p>
            <w:pPr>
              <w:pStyle w:val="20"/>
            </w:pPr>
            <w:r>
              <w:t>中医馆建设合格率</w:t>
            </w:r>
          </w:p>
        </w:tc>
        <w:tc>
          <w:tcPr>
            <w:tcW w:w="1276" w:type="dxa"/>
            <w:tcBorders>
              <w:left w:val="single" w:sz="6" w:space="0" w:color="000000"/>
            </w:tcBorders>
            <w:vAlign w:val="center"/>
          </w:tcPr>
          <w:p>
            <w:pPr>
              <w:pStyle w:val="20"/>
            </w:pPr>
            <w:r>
              <w:t>≥100百分比</w:t>
            </w:r>
          </w:p>
        </w:tc>
        <w:tc>
          <w:tcPr>
            <w:tcW w:w="1843" w:type="dxa"/>
            <w:tcBorders>
              <w:left w:val="single" w:sz="6" w:space="0" w:color="000000"/>
            </w:tcBorders>
            <w:vAlign w:val="center"/>
          </w:tcPr>
          <w:p>
            <w:pPr>
              <w:pStyle w:val="20"/>
              <w:rPr>
                <w:sz w:val="12"/>
                <w:szCs w:val="12"/>
              </w:rPr>
            </w:pPr>
            <w:r>
              <w:rPr>
                <w:sz w:val="12"/>
                <w:szCs w:val="12"/>
              </w:rPr>
              <w:t>冀财社【2021】158号-河北省财政厅关于提前下达2022年中央医疗服务与保障能力提升补助资金（中医药事业传承与发展部分）预算的通知</w:t>
            </w:r>
          </w:p>
        </w:tc>
      </w:tr>
      <w:tr>
        <w:trPr>
          <w:trHeight w:val="678"/>
        </w:trPr>
        <w:tc>
          <w:tcPr>
            <w:tcW w:w="1276" w:type="dxa"/>
            <w:vMerge/>
            <w:vAlign w:val="center"/>
          </w:tcPr>
          <w:p/>
        </w:tc>
        <w:tc>
          <w:tcPr>
            <w:tcW w:w="1276" w:type="dxa"/>
            <w:tcBorders>
              <w:left w:val="single" w:sz="6" w:space="0" w:color="000000"/>
            </w:tcBorders>
            <w:vAlign w:val="center"/>
          </w:tcPr>
          <w:p>
            <w:pPr>
              <w:pStyle w:val="20"/>
            </w:pPr>
            <w:r>
              <w:t>时效指标</w:t>
            </w:r>
          </w:p>
        </w:tc>
        <w:tc>
          <w:tcPr>
            <w:tcW w:w="1332" w:type="dxa"/>
            <w:tcBorders>
              <w:left w:val="single" w:sz="6" w:space="0" w:color="000000"/>
            </w:tcBorders>
            <w:vAlign w:val="center"/>
          </w:tcPr>
          <w:p>
            <w:pPr>
              <w:pStyle w:val="20"/>
            </w:pPr>
            <w:r>
              <w:t>完成率</w:t>
            </w:r>
          </w:p>
        </w:tc>
        <w:tc>
          <w:tcPr>
            <w:tcW w:w="2891" w:type="dxa"/>
            <w:tcBorders>
              <w:left w:val="single" w:sz="6" w:space="0" w:color="000000"/>
            </w:tcBorders>
            <w:vAlign w:val="center"/>
          </w:tcPr>
          <w:p>
            <w:pPr>
              <w:pStyle w:val="20"/>
            </w:pPr>
            <w:r>
              <w:t>当年中医药科研“三年提升”工程任务完成情况</w:t>
            </w:r>
          </w:p>
        </w:tc>
        <w:tc>
          <w:tcPr>
            <w:tcW w:w="1276" w:type="dxa"/>
            <w:tcBorders>
              <w:left w:val="single" w:sz="6" w:space="0" w:color="000000"/>
            </w:tcBorders>
            <w:vAlign w:val="center"/>
          </w:tcPr>
          <w:p>
            <w:pPr>
              <w:pStyle w:val="20"/>
            </w:pPr>
            <w:r>
              <w:t>100百分比</w:t>
            </w:r>
          </w:p>
        </w:tc>
        <w:tc>
          <w:tcPr>
            <w:tcW w:w="1843" w:type="dxa"/>
            <w:tcBorders>
              <w:left w:val="single" w:sz="6" w:space="0" w:color="000000"/>
            </w:tcBorders>
            <w:vAlign w:val="center"/>
          </w:tcPr>
          <w:p>
            <w:pPr>
              <w:pStyle w:val="20"/>
              <w:rPr>
                <w:sz w:val="12"/>
                <w:szCs w:val="12"/>
              </w:rPr>
            </w:pPr>
            <w:r>
              <w:rPr>
                <w:sz w:val="12"/>
                <w:szCs w:val="12"/>
              </w:rPr>
              <w:t>冀财社【2021】158号-河北省财政厅关于提前下达2022年中央医疗服务与保障能力提升补助资金（中医药事业传承与发展部分）预算的通知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332" w:type="dxa"/>
            <w:tcBorders>
              <w:left w:val="single" w:sz="6" w:space="0" w:color="000000"/>
            </w:tcBorders>
            <w:vAlign w:val="center"/>
          </w:tcPr>
          <w:p>
            <w:pPr>
              <w:pStyle w:val="20"/>
            </w:pPr>
            <w:r>
              <w:t>中医药服务能力提升程度</w:t>
            </w:r>
          </w:p>
        </w:tc>
        <w:tc>
          <w:tcPr>
            <w:tcW w:w="2891" w:type="dxa"/>
            <w:tcBorders>
              <w:left w:val="single" w:sz="6" w:space="0" w:color="000000"/>
            </w:tcBorders>
            <w:vAlign w:val="center"/>
          </w:tcPr>
          <w:p>
            <w:pPr>
              <w:pStyle w:val="20"/>
            </w:pPr>
            <w:r>
              <w:t>中医馆投入使用情况</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2"/>
                <w:szCs w:val="12"/>
              </w:rPr>
            </w:pPr>
            <w:r>
              <w:rPr>
                <w:sz w:val="12"/>
                <w:szCs w:val="12"/>
              </w:rPr>
              <w:t>冀财社【2021】158号-河北省财政厅关于提前下达2022年中央医疗服务与保障能力提升补助资金（中医药事业传承与发展部分）预算的通知</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332" w:type="dxa"/>
            <w:tcBorders>
              <w:left w:val="single" w:sz="6" w:space="0" w:color="000000"/>
            </w:tcBorders>
            <w:vAlign w:val="center"/>
          </w:tcPr>
          <w:p>
            <w:pPr>
              <w:pStyle w:val="20"/>
            </w:pPr>
            <w:r>
              <w:t>中医药服务能力提升程度</w:t>
            </w:r>
          </w:p>
        </w:tc>
        <w:tc>
          <w:tcPr>
            <w:tcW w:w="2891" w:type="dxa"/>
            <w:tcBorders>
              <w:left w:val="single" w:sz="6" w:space="0" w:color="000000"/>
            </w:tcBorders>
            <w:vAlign w:val="center"/>
          </w:tcPr>
          <w:p>
            <w:pPr>
              <w:pStyle w:val="20"/>
            </w:pPr>
            <w:r>
              <w:t>当年标准化县级中医院投入使用情况</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2"/>
                <w:szCs w:val="12"/>
              </w:rPr>
            </w:pPr>
            <w:r>
              <w:rPr>
                <w:sz w:val="12"/>
                <w:szCs w:val="12"/>
              </w:rPr>
              <w:t>冀财社【2021】158号-河北省财政厅关于提前下达2022年中央医疗服务与保障能力提升补助资金（中医药事业传承与发展部分）预算的通知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332" w:type="dxa"/>
            <w:tcBorders>
              <w:left w:val="single" w:sz="6" w:space="0" w:color="000000"/>
            </w:tcBorders>
            <w:vAlign w:val="center"/>
          </w:tcPr>
          <w:p>
            <w:pPr>
              <w:pStyle w:val="20"/>
            </w:pPr>
            <w:r>
              <w:t>中医院功能完善率</w:t>
            </w:r>
          </w:p>
        </w:tc>
        <w:tc>
          <w:tcPr>
            <w:tcW w:w="2891" w:type="dxa"/>
            <w:tcBorders>
              <w:left w:val="single" w:sz="6" w:space="0" w:color="000000"/>
            </w:tcBorders>
            <w:vAlign w:val="center"/>
          </w:tcPr>
          <w:p>
            <w:pPr>
              <w:pStyle w:val="20"/>
            </w:pPr>
            <w:r>
              <w:t>中医馆诊疗业务项目是否达到要求</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2"/>
                <w:szCs w:val="12"/>
              </w:rPr>
            </w:pPr>
            <w:r>
              <w:rPr>
                <w:sz w:val="12"/>
                <w:szCs w:val="12"/>
              </w:rPr>
              <w:t>冀财社【2021】158号-河北省财政厅关于提前下达2022年中央医疗服务与保障能力提升补助资金（中医药事业传承与发展部分）预算的通知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332" w:type="dxa"/>
            <w:tcBorders>
              <w:left w:val="single" w:sz="6" w:space="0" w:color="000000"/>
            </w:tcBorders>
            <w:vAlign w:val="center"/>
          </w:tcPr>
          <w:p>
            <w:pPr>
              <w:pStyle w:val="20"/>
            </w:pPr>
            <w:r>
              <w:t>中医院人员配备率</w:t>
            </w:r>
          </w:p>
        </w:tc>
        <w:tc>
          <w:tcPr>
            <w:tcW w:w="2891" w:type="dxa"/>
            <w:tcBorders>
              <w:left w:val="single" w:sz="6" w:space="0" w:color="000000"/>
            </w:tcBorders>
            <w:vAlign w:val="center"/>
          </w:tcPr>
          <w:p>
            <w:pPr>
              <w:pStyle w:val="20"/>
            </w:pPr>
            <w:r>
              <w:t>中医馆人员配备数量占标准配备的比例</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2"/>
                <w:szCs w:val="12"/>
              </w:rPr>
            </w:pPr>
            <w:r>
              <w:rPr>
                <w:sz w:val="12"/>
                <w:szCs w:val="12"/>
              </w:rPr>
              <w:t>冀财社【2021】158号-河北省财政厅关于提前下达2022年中央医疗服务与保障能力提升补助资金（中医药事业传承与发展部分）预算的通知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pPr>
            <w:r>
              <w:t>完成率</w:t>
            </w:r>
          </w:p>
        </w:tc>
        <w:tc>
          <w:tcPr>
            <w:tcW w:w="2891" w:type="dxa"/>
            <w:tcBorders>
              <w:left w:val="single" w:sz="6" w:space="0" w:color="000000"/>
            </w:tcBorders>
            <w:vAlign w:val="center"/>
          </w:tcPr>
          <w:p>
            <w:pPr>
              <w:pStyle w:val="20"/>
            </w:pPr>
            <w:r>
              <w:t>当年中医药科研“三年提升”工程任务完成情况</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2"/>
                <w:szCs w:val="12"/>
              </w:rPr>
            </w:pPr>
            <w:r>
              <w:rPr>
                <w:sz w:val="12"/>
                <w:szCs w:val="12"/>
              </w:rPr>
              <w:t>冀财社【2021】158号-河北省财政厅关于提前下达2022年中央医疗服务与保障能力提升补助资金（中医药事业传承与发展部分）预算的通知</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332" w:type="dxa"/>
            <w:tcBorders>
              <w:left w:val="single" w:sz="6" w:space="0" w:color="000000"/>
            </w:tcBorders>
            <w:vAlign w:val="center"/>
          </w:tcPr>
          <w:p>
            <w:pPr>
              <w:pStyle w:val="20"/>
            </w:pPr>
            <w:r>
              <w:t>受益对象满意度(%)</w:t>
            </w:r>
          </w:p>
        </w:tc>
        <w:tc>
          <w:tcPr>
            <w:tcW w:w="2891" w:type="dxa"/>
            <w:tcBorders>
              <w:left w:val="single" w:sz="6" w:space="0" w:color="000000"/>
            </w:tcBorders>
            <w:vAlign w:val="center"/>
          </w:tcPr>
          <w:p>
            <w:pPr>
              <w:pStyle w:val="20"/>
            </w:pPr>
            <w:r>
              <w:t>通过问卷调查，满意和较满意的受益对象占全部调研对象的比例</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2"/>
                <w:szCs w:val="12"/>
              </w:rPr>
            </w:pPr>
            <w:r>
              <w:rPr>
                <w:sz w:val="12"/>
                <w:szCs w:val="12"/>
              </w:rPr>
              <w:t>冀财社【2021】158号-河北省财政厅关于提前下达2022年中央医疗服务与保障能力提升补助资金（中医药事业传承与发展部分）预算的通知</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19" w:name="_Toc_4_4_0000000019"/>
      <w:r>
        <w:rPr>
          <w:rFonts w:ascii="方正仿宋_GBK" w:eastAsia="方正仿宋_GBK" w:cs="方正仿宋_GBK" w:hAnsi="方正仿宋_GBK"/>
          <w:color w:val="000000"/>
          <w:sz w:val="28"/>
        </w:rPr>
        <w:t>16.冀财社【2021】169号 2022年重大传染病防控经费绩效目标表</w:t>
      </w:r>
      <w:bookmarkEnd w:id="19"/>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13028122P002529100018</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冀财社【2021】169号 2022年重大传染病防控经费</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192.85</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192.85</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减少艾滋病新增感染，降低艾滋病病死率。进一步减少结核感染、患病和死亡，提高人民群众健康水平</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1.减少艾滋病新增感染，降低艾滋病病死率。进一步减少结核感染、患病和死亡，提高人民群众健康水平</w:t>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332" w:type="dxa"/>
            <w:tcBorders>
              <w:left w:val="single" w:sz="6" w:space="0" w:color="000000"/>
            </w:tcBorders>
            <w:vAlign w:val="center"/>
          </w:tcPr>
          <w:p>
            <w:pPr>
              <w:pStyle w:val="20"/>
            </w:pPr>
            <w:r>
              <w:t>防范艾滋病人数</w:t>
            </w:r>
          </w:p>
        </w:tc>
        <w:tc>
          <w:tcPr>
            <w:tcW w:w="2891" w:type="dxa"/>
            <w:tcBorders>
              <w:left w:val="single" w:sz="6" w:space="0" w:color="000000"/>
            </w:tcBorders>
            <w:vAlign w:val="center"/>
          </w:tcPr>
          <w:p>
            <w:pPr>
              <w:pStyle w:val="20"/>
            </w:pPr>
            <w:r>
              <w:t>防范艾滋病人数</w:t>
            </w:r>
          </w:p>
        </w:tc>
        <w:tc>
          <w:tcPr>
            <w:tcW w:w="1276" w:type="dxa"/>
            <w:tcBorders>
              <w:left w:val="single" w:sz="6" w:space="0" w:color="000000"/>
            </w:tcBorders>
            <w:vAlign w:val="center"/>
          </w:tcPr>
          <w:p>
            <w:pPr>
              <w:pStyle w:val="20"/>
            </w:pPr>
            <w:r>
              <w:t>76.47万人</w:t>
            </w:r>
          </w:p>
        </w:tc>
        <w:tc>
          <w:tcPr>
            <w:tcW w:w="1843" w:type="dxa"/>
            <w:tcBorders>
              <w:left w:val="single" w:sz="6" w:space="0" w:color="000000"/>
            </w:tcBorders>
            <w:vAlign w:val="center"/>
          </w:tcPr>
          <w:p>
            <w:pPr>
              <w:pStyle w:val="20"/>
              <w:rPr>
                <w:sz w:val="15"/>
                <w:szCs w:val="15"/>
              </w:rPr>
            </w:pPr>
            <w:r>
              <w:rPr>
                <w:sz w:val="15"/>
                <w:szCs w:val="15"/>
              </w:rPr>
              <w:t>冀财社【2021】169号-河北省财政厅关于提前下达2022年重大传染病防控经费预算的通知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332" w:type="dxa"/>
            <w:tcBorders>
              <w:left w:val="single" w:sz="6" w:space="0" w:color="000000"/>
            </w:tcBorders>
            <w:vAlign w:val="center"/>
          </w:tcPr>
          <w:p>
            <w:pPr>
              <w:pStyle w:val="20"/>
            </w:pPr>
            <w:r>
              <w:t>规范和治疗结核病患者任务完成率</w:t>
            </w:r>
          </w:p>
        </w:tc>
        <w:tc>
          <w:tcPr>
            <w:tcW w:w="2891" w:type="dxa"/>
            <w:tcBorders>
              <w:left w:val="single" w:sz="6" w:space="0" w:color="000000"/>
            </w:tcBorders>
            <w:vAlign w:val="center"/>
          </w:tcPr>
          <w:p>
            <w:pPr>
              <w:pStyle w:val="20"/>
            </w:pPr>
            <w:r>
              <w:t>规范和治疗结核病患者任务完成率</w:t>
            </w:r>
          </w:p>
        </w:tc>
        <w:tc>
          <w:tcPr>
            <w:tcW w:w="1276" w:type="dxa"/>
            <w:tcBorders>
              <w:left w:val="single" w:sz="6" w:space="0" w:color="000000"/>
            </w:tcBorders>
            <w:vAlign w:val="center"/>
          </w:tcPr>
          <w:p>
            <w:pPr>
              <w:pStyle w:val="20"/>
            </w:pPr>
            <w:r>
              <w:t>≥85百分比</w:t>
            </w:r>
          </w:p>
        </w:tc>
        <w:tc>
          <w:tcPr>
            <w:tcW w:w="1843" w:type="dxa"/>
            <w:tcBorders>
              <w:left w:val="single" w:sz="6" w:space="0" w:color="000000"/>
            </w:tcBorders>
            <w:vAlign w:val="center"/>
          </w:tcPr>
          <w:p>
            <w:pPr>
              <w:pStyle w:val="20"/>
              <w:rPr>
                <w:sz w:val="15"/>
                <w:szCs w:val="15"/>
              </w:rPr>
            </w:pPr>
            <w:r>
              <w:rPr>
                <w:sz w:val="15"/>
                <w:szCs w:val="15"/>
              </w:rPr>
              <w:t>冀财社【2021】169号-河北省财政厅关于提前下达2022年重大传染病防控经费预算的通知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332" w:type="dxa"/>
            <w:tcBorders>
              <w:left w:val="single" w:sz="6" w:space="0" w:color="000000"/>
            </w:tcBorders>
            <w:vAlign w:val="center"/>
          </w:tcPr>
          <w:p>
            <w:pPr>
              <w:pStyle w:val="20"/>
            </w:pPr>
            <w:r>
              <w:t>包虫病人群主动筛查率</w:t>
            </w:r>
          </w:p>
        </w:tc>
        <w:tc>
          <w:tcPr>
            <w:tcW w:w="2891" w:type="dxa"/>
            <w:tcBorders>
              <w:left w:val="single" w:sz="6" w:space="0" w:color="000000"/>
            </w:tcBorders>
            <w:vAlign w:val="center"/>
          </w:tcPr>
          <w:p>
            <w:pPr>
              <w:pStyle w:val="20"/>
            </w:pPr>
            <w:r>
              <w:t>包虫病人群主动筛查率</w:t>
            </w:r>
          </w:p>
        </w:tc>
        <w:tc>
          <w:tcPr>
            <w:tcW w:w="1276" w:type="dxa"/>
            <w:tcBorders>
              <w:left w:val="single" w:sz="6" w:space="0" w:color="000000"/>
            </w:tcBorders>
            <w:vAlign w:val="center"/>
          </w:tcPr>
          <w:p>
            <w:pPr>
              <w:pStyle w:val="20"/>
            </w:pPr>
            <w:r>
              <w:t>≥85百分比</w:t>
            </w:r>
          </w:p>
        </w:tc>
        <w:tc>
          <w:tcPr>
            <w:tcW w:w="1843" w:type="dxa"/>
            <w:tcBorders>
              <w:left w:val="single" w:sz="6" w:space="0" w:color="000000"/>
            </w:tcBorders>
            <w:vAlign w:val="center"/>
          </w:tcPr>
          <w:p>
            <w:pPr>
              <w:pStyle w:val="20"/>
              <w:rPr>
                <w:sz w:val="15"/>
                <w:szCs w:val="15"/>
              </w:rPr>
            </w:pPr>
            <w:r>
              <w:rPr>
                <w:sz w:val="15"/>
                <w:szCs w:val="15"/>
              </w:rPr>
              <w:t>冀财社【2021】169号-河北省财政厅关于提前下达2022年重大传染病防控经费预算的通知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332" w:type="dxa"/>
            <w:tcBorders>
              <w:left w:val="single" w:sz="6" w:space="0" w:color="000000"/>
            </w:tcBorders>
            <w:vAlign w:val="center"/>
          </w:tcPr>
          <w:p>
            <w:pPr>
              <w:pStyle w:val="20"/>
            </w:pPr>
            <w:r>
              <w:t>重大慢性病筛查率</w:t>
            </w:r>
          </w:p>
        </w:tc>
        <w:tc>
          <w:tcPr>
            <w:tcW w:w="2891" w:type="dxa"/>
            <w:tcBorders>
              <w:left w:val="single" w:sz="6" w:space="0" w:color="000000"/>
            </w:tcBorders>
            <w:vAlign w:val="center"/>
          </w:tcPr>
          <w:p>
            <w:pPr>
              <w:pStyle w:val="20"/>
            </w:pPr>
            <w:r>
              <w:t>重大慢性病筛查率</w:t>
            </w:r>
          </w:p>
        </w:tc>
        <w:tc>
          <w:tcPr>
            <w:tcW w:w="1276" w:type="dxa"/>
            <w:tcBorders>
              <w:left w:val="single" w:sz="6" w:space="0" w:color="000000"/>
            </w:tcBorders>
            <w:vAlign w:val="center"/>
          </w:tcPr>
          <w:p>
            <w:pPr>
              <w:pStyle w:val="20"/>
            </w:pPr>
            <w:r>
              <w:t>100百分比</w:t>
            </w:r>
          </w:p>
        </w:tc>
        <w:tc>
          <w:tcPr>
            <w:tcW w:w="1843" w:type="dxa"/>
            <w:tcBorders>
              <w:left w:val="single" w:sz="6" w:space="0" w:color="000000"/>
            </w:tcBorders>
            <w:vAlign w:val="center"/>
          </w:tcPr>
          <w:p>
            <w:pPr>
              <w:pStyle w:val="20"/>
              <w:rPr>
                <w:sz w:val="15"/>
                <w:szCs w:val="15"/>
              </w:rPr>
            </w:pPr>
            <w:r>
              <w:rPr>
                <w:sz w:val="15"/>
                <w:szCs w:val="15"/>
              </w:rPr>
              <w:t>冀财社【2021】169号-河北省财政厅关于提前下达2022年重大传染病防控经费预算的通知</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332" w:type="dxa"/>
            <w:tcBorders>
              <w:left w:val="single" w:sz="6" w:space="0" w:color="000000"/>
            </w:tcBorders>
            <w:vAlign w:val="center"/>
          </w:tcPr>
          <w:p>
            <w:pPr>
              <w:pStyle w:val="20"/>
            </w:pPr>
            <w:r>
              <w:t>艾滋病高危人群检测比率</w:t>
            </w:r>
          </w:p>
        </w:tc>
        <w:tc>
          <w:tcPr>
            <w:tcW w:w="2891" w:type="dxa"/>
            <w:tcBorders>
              <w:left w:val="single" w:sz="6" w:space="0" w:color="000000"/>
            </w:tcBorders>
            <w:vAlign w:val="center"/>
          </w:tcPr>
          <w:p>
            <w:pPr>
              <w:pStyle w:val="20"/>
            </w:pPr>
            <w:r>
              <w:t>艾滋病高危人群检测比率</w:t>
            </w:r>
          </w:p>
        </w:tc>
        <w:tc>
          <w:tcPr>
            <w:tcW w:w="1276" w:type="dxa"/>
            <w:tcBorders>
              <w:left w:val="single" w:sz="6" w:space="0" w:color="000000"/>
            </w:tcBorders>
            <w:vAlign w:val="center"/>
          </w:tcPr>
          <w:p>
            <w:pPr>
              <w:pStyle w:val="20"/>
            </w:pPr>
            <w:r>
              <w:t>100百分比</w:t>
            </w:r>
          </w:p>
        </w:tc>
        <w:tc>
          <w:tcPr>
            <w:tcW w:w="1843" w:type="dxa"/>
            <w:tcBorders>
              <w:left w:val="single" w:sz="6" w:space="0" w:color="000000"/>
            </w:tcBorders>
            <w:vAlign w:val="center"/>
          </w:tcPr>
          <w:p>
            <w:pPr>
              <w:pStyle w:val="20"/>
              <w:rPr>
                <w:sz w:val="15"/>
                <w:szCs w:val="15"/>
              </w:rPr>
            </w:pPr>
            <w:r>
              <w:rPr>
                <w:sz w:val="15"/>
                <w:szCs w:val="15"/>
              </w:rPr>
              <w:t>冀财社【2021】169号-河北省财政厅关于提前下达2022年重大传染病防控经费预算的通知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332" w:type="dxa"/>
            <w:tcBorders>
              <w:left w:val="single" w:sz="6" w:space="0" w:color="000000"/>
            </w:tcBorders>
            <w:vAlign w:val="center"/>
          </w:tcPr>
          <w:p>
            <w:pPr>
              <w:pStyle w:val="20"/>
            </w:pPr>
            <w:r>
              <w:t>窝沟封闭完好率</w:t>
            </w:r>
          </w:p>
        </w:tc>
        <w:tc>
          <w:tcPr>
            <w:tcW w:w="2891" w:type="dxa"/>
            <w:tcBorders>
              <w:left w:val="single" w:sz="6" w:space="0" w:color="000000"/>
            </w:tcBorders>
            <w:vAlign w:val="center"/>
          </w:tcPr>
          <w:p>
            <w:pPr>
              <w:pStyle w:val="20"/>
            </w:pPr>
            <w:r>
              <w:t>窝沟封闭完好率</w:t>
            </w:r>
          </w:p>
        </w:tc>
        <w:tc>
          <w:tcPr>
            <w:tcW w:w="1276" w:type="dxa"/>
            <w:tcBorders>
              <w:left w:val="single" w:sz="6" w:space="0" w:color="000000"/>
            </w:tcBorders>
            <w:vAlign w:val="center"/>
          </w:tcPr>
          <w:p>
            <w:pPr>
              <w:pStyle w:val="20"/>
            </w:pPr>
            <w:r>
              <w:t>≥85百分比</w:t>
            </w:r>
          </w:p>
        </w:tc>
        <w:tc>
          <w:tcPr>
            <w:tcW w:w="1843" w:type="dxa"/>
            <w:tcBorders>
              <w:left w:val="single" w:sz="6" w:space="0" w:color="000000"/>
            </w:tcBorders>
            <w:vAlign w:val="center"/>
          </w:tcPr>
          <w:p>
            <w:pPr>
              <w:pStyle w:val="20"/>
              <w:rPr>
                <w:sz w:val="15"/>
                <w:szCs w:val="15"/>
              </w:rPr>
            </w:pPr>
            <w:r>
              <w:rPr>
                <w:sz w:val="15"/>
                <w:szCs w:val="15"/>
              </w:rPr>
              <w:t>冀财社【2021】169号-河北省财政厅关于提前下达2022年重大传染病防控经费预算的通知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332" w:type="dxa"/>
            <w:tcBorders>
              <w:left w:val="single" w:sz="6" w:space="0" w:color="000000"/>
            </w:tcBorders>
            <w:vAlign w:val="center"/>
          </w:tcPr>
          <w:p>
            <w:pPr>
              <w:pStyle w:val="20"/>
            </w:pPr>
            <w:r>
              <w:t>重大慢性病筛查率</w:t>
            </w:r>
          </w:p>
        </w:tc>
        <w:tc>
          <w:tcPr>
            <w:tcW w:w="2891" w:type="dxa"/>
            <w:tcBorders>
              <w:left w:val="single" w:sz="6" w:space="0" w:color="000000"/>
            </w:tcBorders>
            <w:vAlign w:val="center"/>
          </w:tcPr>
          <w:p>
            <w:pPr>
              <w:pStyle w:val="20"/>
            </w:pPr>
            <w:r>
              <w:t>重大慢性病筛查率</w:t>
            </w:r>
          </w:p>
        </w:tc>
        <w:tc>
          <w:tcPr>
            <w:tcW w:w="1276" w:type="dxa"/>
            <w:tcBorders>
              <w:left w:val="single" w:sz="6" w:space="0" w:color="000000"/>
            </w:tcBorders>
            <w:vAlign w:val="center"/>
          </w:tcPr>
          <w:p>
            <w:pPr>
              <w:pStyle w:val="20"/>
            </w:pPr>
            <w:r>
              <w:t>≥85百分比</w:t>
            </w:r>
          </w:p>
        </w:tc>
        <w:tc>
          <w:tcPr>
            <w:tcW w:w="1843" w:type="dxa"/>
            <w:tcBorders>
              <w:left w:val="single" w:sz="6" w:space="0" w:color="000000"/>
            </w:tcBorders>
            <w:vAlign w:val="center"/>
          </w:tcPr>
          <w:p>
            <w:pPr>
              <w:pStyle w:val="20"/>
              <w:rPr>
                <w:sz w:val="15"/>
                <w:szCs w:val="15"/>
              </w:rPr>
            </w:pPr>
            <w:r>
              <w:rPr>
                <w:sz w:val="15"/>
                <w:szCs w:val="15"/>
              </w:rPr>
              <w:t>冀财社【2021】169号-河北省财政厅关于提前下达2022年重大传染病防控经费预算的通知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pPr>
            <w:r>
              <w:t>规范和治疗结核病患者任务完成率</w:t>
            </w:r>
          </w:p>
        </w:tc>
        <w:tc>
          <w:tcPr>
            <w:tcW w:w="2891" w:type="dxa"/>
            <w:tcBorders>
              <w:left w:val="single" w:sz="6" w:space="0" w:color="000000"/>
            </w:tcBorders>
            <w:vAlign w:val="center"/>
          </w:tcPr>
          <w:p>
            <w:pPr>
              <w:pStyle w:val="20"/>
            </w:pPr>
            <w:r>
              <w:t>规范和治疗结核病患者任务完成率</w:t>
            </w:r>
          </w:p>
        </w:tc>
        <w:tc>
          <w:tcPr>
            <w:tcW w:w="1276" w:type="dxa"/>
            <w:tcBorders>
              <w:left w:val="single" w:sz="6" w:space="0" w:color="000000"/>
            </w:tcBorders>
            <w:vAlign w:val="center"/>
          </w:tcPr>
          <w:p>
            <w:pPr>
              <w:pStyle w:val="20"/>
            </w:pPr>
            <w:r>
              <w:t>≥85百分比</w:t>
            </w:r>
          </w:p>
        </w:tc>
        <w:tc>
          <w:tcPr>
            <w:tcW w:w="1843" w:type="dxa"/>
            <w:tcBorders>
              <w:left w:val="single" w:sz="6" w:space="0" w:color="000000"/>
            </w:tcBorders>
            <w:vAlign w:val="center"/>
          </w:tcPr>
          <w:p>
            <w:pPr>
              <w:pStyle w:val="20"/>
              <w:rPr>
                <w:sz w:val="15"/>
                <w:szCs w:val="15"/>
              </w:rPr>
            </w:pPr>
            <w:r>
              <w:rPr>
                <w:sz w:val="15"/>
                <w:szCs w:val="15"/>
              </w:rPr>
              <w:t>冀财社【2021】169号-河北省财政厅关于提前下达2022年重大传染病防控经费预算的通知</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332" w:type="dxa"/>
            <w:tcBorders>
              <w:left w:val="single" w:sz="6" w:space="0" w:color="000000"/>
            </w:tcBorders>
            <w:vAlign w:val="center"/>
          </w:tcPr>
          <w:p>
            <w:pPr>
              <w:pStyle w:val="20"/>
            </w:pPr>
            <w:r>
              <w:t>服务对象满意度</w:t>
            </w:r>
          </w:p>
        </w:tc>
        <w:tc>
          <w:tcPr>
            <w:tcW w:w="2891" w:type="dxa"/>
            <w:tcBorders>
              <w:left w:val="single" w:sz="6" w:space="0" w:color="000000"/>
            </w:tcBorders>
            <w:vAlign w:val="center"/>
          </w:tcPr>
          <w:p>
            <w:pPr>
              <w:pStyle w:val="20"/>
            </w:pPr>
            <w:r>
              <w:t>服务对象满意度</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冀财社【2021】169号-河北省财政厅关于提前下达2022年重大传染病防控经费预算的通知</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20" w:name="_Toc_4_4_0000000020"/>
      <w:r>
        <w:rPr>
          <w:rFonts w:ascii="方正仿宋_GBK" w:eastAsia="方正仿宋_GBK" w:cs="方正仿宋_GBK" w:hAnsi="方正仿宋_GBK"/>
          <w:color w:val="000000"/>
          <w:sz w:val="28"/>
        </w:rPr>
        <w:t>17.冀财社【2021】170号 2022年中央基本药物制度补助资金（村级卫生室）绩效目标表</w:t>
      </w:r>
      <w:bookmarkEnd w:id="20"/>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13028122P002560100012</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冀财社【2021】170号 2022年中央基本药物制度补助资金（村级卫生室）</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144.00</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144.00</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实施基本药物制度后，对基层医疗机构因实行基本药物零差率销售而产生的收支差额，按照服务人口每人每年10元--15元的标准予以补助</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1.保障机构有效运行和健康发展、保障医务人员合理待遇。</w:t>
            </w:r>
          </w:p>
          <w:p>
            <w:pPr>
              <w:pStyle w:val="20"/>
            </w:pPr>
            <w:r>
              <w:t>2.逐步取消基层医疗机构药品加成，实现基本药物制度乡村卫生机构全覆盖，逐步缓解百姓“看病难、看病贵”问题。</w:t>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332" w:type="dxa"/>
            <w:tcBorders>
              <w:left w:val="single" w:sz="6" w:space="0" w:color="000000"/>
            </w:tcBorders>
            <w:vAlign w:val="center"/>
          </w:tcPr>
          <w:p>
            <w:pPr>
              <w:pStyle w:val="20"/>
            </w:pPr>
            <w:r>
              <w:t>药占比（%）</w:t>
            </w:r>
          </w:p>
        </w:tc>
        <w:tc>
          <w:tcPr>
            <w:tcW w:w="2891" w:type="dxa"/>
            <w:tcBorders>
              <w:left w:val="single" w:sz="6" w:space="0" w:color="000000"/>
            </w:tcBorders>
            <w:vAlign w:val="center"/>
          </w:tcPr>
          <w:p>
            <w:pPr>
              <w:pStyle w:val="20"/>
            </w:pPr>
            <w:r>
              <w:t>药品收入占医疗收入的比率</w:t>
            </w:r>
          </w:p>
        </w:tc>
        <w:tc>
          <w:tcPr>
            <w:tcW w:w="1276" w:type="dxa"/>
            <w:tcBorders>
              <w:left w:val="single" w:sz="6" w:space="0" w:color="000000"/>
            </w:tcBorders>
            <w:vAlign w:val="center"/>
          </w:tcPr>
          <w:p>
            <w:pPr>
              <w:pStyle w:val="20"/>
            </w:pPr>
            <w:r>
              <w:t>&lt;55百分比</w:t>
            </w:r>
          </w:p>
        </w:tc>
        <w:tc>
          <w:tcPr>
            <w:tcW w:w="1843" w:type="dxa"/>
            <w:tcBorders>
              <w:left w:val="single" w:sz="6" w:space="0" w:color="000000"/>
            </w:tcBorders>
            <w:vAlign w:val="center"/>
          </w:tcPr>
          <w:p>
            <w:pPr>
              <w:pStyle w:val="20"/>
              <w:rPr>
                <w:sz w:val="11"/>
                <w:szCs w:val="11"/>
              </w:rPr>
            </w:pPr>
            <w:r>
              <w:rPr>
                <w:sz w:val="11"/>
                <w:szCs w:val="11"/>
              </w:rPr>
              <w:t>冀财社【2021】170号-河北省财政厅关于提前下达2022年中央基本药物制度补助资金预算的通知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332" w:type="dxa"/>
            <w:tcBorders>
              <w:left w:val="single" w:sz="6" w:space="0" w:color="000000"/>
            </w:tcBorders>
            <w:vAlign w:val="center"/>
          </w:tcPr>
          <w:p>
            <w:pPr>
              <w:pStyle w:val="20"/>
            </w:pPr>
            <w:r>
              <w:t>基层医疗卫生机构药品零差率实施率（%）</w:t>
            </w:r>
          </w:p>
        </w:tc>
        <w:tc>
          <w:tcPr>
            <w:tcW w:w="2891" w:type="dxa"/>
            <w:tcBorders>
              <w:left w:val="single" w:sz="6" w:space="0" w:color="000000"/>
            </w:tcBorders>
            <w:vAlign w:val="center"/>
          </w:tcPr>
          <w:p>
            <w:pPr>
              <w:pStyle w:val="20"/>
            </w:pPr>
            <w:r>
              <w:t>取消药品加成的基层医疗卫生机构个数占全省基层医疗卫生机构总数的比率</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1"/>
                <w:szCs w:val="11"/>
              </w:rPr>
            </w:pPr>
            <w:r>
              <w:rPr>
                <w:sz w:val="11"/>
                <w:szCs w:val="11"/>
              </w:rPr>
              <w:t>冀财社【2021】170号-河北省财政厅关于提前下达2022年中央基本药物制度补助资金预算的通知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332" w:type="dxa"/>
            <w:tcBorders>
              <w:left w:val="single" w:sz="6" w:space="0" w:color="000000"/>
            </w:tcBorders>
            <w:vAlign w:val="center"/>
          </w:tcPr>
          <w:p>
            <w:pPr>
              <w:pStyle w:val="20"/>
            </w:pPr>
            <w:r>
              <w:t>年度辖区内某种疫苗实际接种人数占年度辖区内某种疫苗应接种人数的百分比</w:t>
            </w:r>
          </w:p>
        </w:tc>
        <w:tc>
          <w:tcPr>
            <w:tcW w:w="2891" w:type="dxa"/>
            <w:tcBorders>
              <w:left w:val="single" w:sz="6" w:space="0" w:color="000000"/>
            </w:tcBorders>
            <w:vAlign w:val="center"/>
          </w:tcPr>
          <w:p>
            <w:pPr>
              <w:pStyle w:val="20"/>
            </w:pPr>
            <w:r>
              <w:t>年度辖区内某种疫苗实际接种人数占年度辖区内某种疫苗应接种人数的百分比</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1"/>
                <w:szCs w:val="11"/>
              </w:rPr>
            </w:pPr>
            <w:r>
              <w:rPr>
                <w:sz w:val="11"/>
                <w:szCs w:val="11"/>
              </w:rPr>
              <w:t>冀财社【2021】170号-河北省财政厅关于提前下达2022年中央基本药物制度补助资金预算的通知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332" w:type="dxa"/>
            <w:tcBorders>
              <w:left w:val="single" w:sz="6" w:space="0" w:color="000000"/>
            </w:tcBorders>
            <w:vAlign w:val="center"/>
          </w:tcPr>
          <w:p>
            <w:pPr>
              <w:pStyle w:val="20"/>
            </w:pPr>
            <w:r>
              <w:t>药品加成率（%）</w:t>
            </w:r>
          </w:p>
        </w:tc>
        <w:tc>
          <w:tcPr>
            <w:tcW w:w="2891" w:type="dxa"/>
            <w:tcBorders>
              <w:left w:val="single" w:sz="6" w:space="0" w:color="000000"/>
            </w:tcBorders>
            <w:vAlign w:val="center"/>
          </w:tcPr>
          <w:p>
            <w:pPr>
              <w:pStyle w:val="20"/>
            </w:pPr>
            <w:r>
              <w:t>年度药品进销差价占药品进价的比率</w:t>
            </w:r>
          </w:p>
        </w:tc>
        <w:tc>
          <w:tcPr>
            <w:tcW w:w="1276" w:type="dxa"/>
            <w:tcBorders>
              <w:left w:val="single" w:sz="6" w:space="0" w:color="000000"/>
            </w:tcBorders>
            <w:vAlign w:val="center"/>
          </w:tcPr>
          <w:p>
            <w:pPr>
              <w:pStyle w:val="20"/>
            </w:pPr>
            <w:r>
              <w:t>&lt;20百分比</w:t>
            </w:r>
          </w:p>
        </w:tc>
        <w:tc>
          <w:tcPr>
            <w:tcW w:w="1843" w:type="dxa"/>
            <w:tcBorders>
              <w:left w:val="single" w:sz="6" w:space="0" w:color="000000"/>
            </w:tcBorders>
            <w:vAlign w:val="center"/>
          </w:tcPr>
          <w:p>
            <w:pPr>
              <w:pStyle w:val="20"/>
              <w:rPr>
                <w:sz w:val="11"/>
                <w:szCs w:val="11"/>
              </w:rPr>
            </w:pPr>
            <w:r>
              <w:rPr>
                <w:sz w:val="11"/>
                <w:szCs w:val="11"/>
              </w:rPr>
              <w:t>冀财社【2021】170号-河北省财政厅关于提前下达2022年中央基本药物制度补助资金预算的通知</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332" w:type="dxa"/>
            <w:tcBorders>
              <w:left w:val="single" w:sz="6" w:space="0" w:color="000000"/>
            </w:tcBorders>
            <w:vAlign w:val="center"/>
          </w:tcPr>
          <w:p>
            <w:pPr>
              <w:pStyle w:val="20"/>
            </w:pPr>
            <w:r>
              <w:t>城乡居民享受公共卫生差距缩小</w:t>
            </w:r>
          </w:p>
        </w:tc>
        <w:tc>
          <w:tcPr>
            <w:tcW w:w="2891" w:type="dxa"/>
            <w:tcBorders>
              <w:left w:val="single" w:sz="6" w:space="0" w:color="000000"/>
            </w:tcBorders>
            <w:vAlign w:val="center"/>
          </w:tcPr>
          <w:p>
            <w:pPr>
              <w:pStyle w:val="20"/>
            </w:pPr>
            <w:r>
              <w:t>城乡居民享受公共卫生差距缩小</w:t>
            </w:r>
          </w:p>
        </w:tc>
        <w:tc>
          <w:tcPr>
            <w:tcW w:w="1276" w:type="dxa"/>
            <w:tcBorders>
              <w:left w:val="single" w:sz="6" w:space="0" w:color="000000"/>
            </w:tcBorders>
            <w:vAlign w:val="center"/>
          </w:tcPr>
          <w:p>
            <w:pPr>
              <w:pStyle w:val="20"/>
            </w:pPr>
            <w:r>
              <w:t>≥70百分比</w:t>
            </w:r>
          </w:p>
        </w:tc>
        <w:tc>
          <w:tcPr>
            <w:tcW w:w="1843" w:type="dxa"/>
            <w:tcBorders>
              <w:left w:val="single" w:sz="6" w:space="0" w:color="000000"/>
            </w:tcBorders>
            <w:vAlign w:val="center"/>
          </w:tcPr>
          <w:p>
            <w:pPr>
              <w:pStyle w:val="20"/>
              <w:rPr>
                <w:sz w:val="11"/>
                <w:szCs w:val="11"/>
              </w:rPr>
            </w:pPr>
            <w:r>
              <w:rPr>
                <w:sz w:val="11"/>
                <w:szCs w:val="11"/>
              </w:rPr>
              <w:t>冀财社【2021】170号-河北省财政厅关于提前下达2022年中央基本药物制度补助资金预算的通知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332" w:type="dxa"/>
            <w:tcBorders>
              <w:left w:val="single" w:sz="6" w:space="0" w:color="000000"/>
            </w:tcBorders>
            <w:vAlign w:val="center"/>
          </w:tcPr>
          <w:p>
            <w:pPr>
              <w:pStyle w:val="20"/>
            </w:pPr>
            <w:r>
              <w:t>基层医疗卫生机构药品零差率实施率（%）</w:t>
            </w:r>
          </w:p>
        </w:tc>
        <w:tc>
          <w:tcPr>
            <w:tcW w:w="2891" w:type="dxa"/>
            <w:tcBorders>
              <w:left w:val="single" w:sz="6" w:space="0" w:color="000000"/>
            </w:tcBorders>
            <w:vAlign w:val="center"/>
          </w:tcPr>
          <w:p>
            <w:pPr>
              <w:pStyle w:val="20"/>
            </w:pPr>
            <w:r>
              <w:t>取消药品加成的基层医疗卫生机构个数占全省基层医疗卫生机构总数的比率</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1"/>
                <w:szCs w:val="11"/>
              </w:rPr>
            </w:pPr>
            <w:r>
              <w:rPr>
                <w:sz w:val="11"/>
                <w:szCs w:val="11"/>
              </w:rPr>
              <w:t>冀财社【2021】170号-河北省财政厅关于提前下达2022年中央基本药物制度补助资金预算的通知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332" w:type="dxa"/>
            <w:tcBorders>
              <w:left w:val="single" w:sz="6" w:space="0" w:color="000000"/>
            </w:tcBorders>
            <w:vAlign w:val="center"/>
          </w:tcPr>
          <w:p>
            <w:pPr>
              <w:pStyle w:val="20"/>
            </w:pPr>
            <w:r>
              <w:t>建档人数占辖区内常住居民数的百分比</w:t>
            </w:r>
          </w:p>
        </w:tc>
        <w:tc>
          <w:tcPr>
            <w:tcW w:w="2891" w:type="dxa"/>
            <w:tcBorders>
              <w:left w:val="single" w:sz="6" w:space="0" w:color="000000"/>
            </w:tcBorders>
            <w:vAlign w:val="center"/>
          </w:tcPr>
          <w:p>
            <w:pPr>
              <w:pStyle w:val="20"/>
            </w:pPr>
            <w:r>
              <w:t>建档人数占辖区内常住居民数的百分比</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1"/>
                <w:szCs w:val="11"/>
              </w:rPr>
            </w:pPr>
            <w:r>
              <w:rPr>
                <w:sz w:val="11"/>
                <w:szCs w:val="11"/>
              </w:rPr>
              <w:t>冀财社【2021】170号-河北省财政厅关于提前下达2022年中央基本药物制度补助资金预算的通知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pPr>
            <w:r>
              <w:t>城乡居民健康水平不断提高</w:t>
            </w:r>
          </w:p>
        </w:tc>
        <w:tc>
          <w:tcPr>
            <w:tcW w:w="2891" w:type="dxa"/>
            <w:tcBorders>
              <w:left w:val="single" w:sz="6" w:space="0" w:color="000000"/>
            </w:tcBorders>
            <w:vAlign w:val="center"/>
          </w:tcPr>
          <w:p>
            <w:pPr>
              <w:pStyle w:val="20"/>
            </w:pPr>
            <w:r>
              <w:t>城乡居民健康水平不断提高</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1"/>
                <w:szCs w:val="11"/>
              </w:rPr>
            </w:pPr>
            <w:r>
              <w:rPr>
                <w:sz w:val="11"/>
                <w:szCs w:val="11"/>
              </w:rPr>
              <w:t>冀财社【2021】170号-河北省财政厅关于提前下达2022年中央基本药物制度补助资金预算的通知</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332" w:type="dxa"/>
            <w:tcBorders>
              <w:left w:val="single" w:sz="6" w:space="0" w:color="000000"/>
            </w:tcBorders>
            <w:vAlign w:val="center"/>
          </w:tcPr>
          <w:p>
            <w:pPr>
              <w:pStyle w:val="20"/>
            </w:pPr>
            <w:r>
              <w:t>服务对象满意度指标</w:t>
            </w:r>
          </w:p>
        </w:tc>
        <w:tc>
          <w:tcPr>
            <w:tcW w:w="2891" w:type="dxa"/>
            <w:tcBorders>
              <w:left w:val="single" w:sz="6" w:space="0" w:color="000000"/>
            </w:tcBorders>
            <w:vAlign w:val="center"/>
          </w:tcPr>
          <w:p>
            <w:pPr>
              <w:pStyle w:val="20"/>
            </w:pPr>
            <w:r>
              <w:t>　受益群众对服务的评价满意度</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1"/>
                <w:szCs w:val="11"/>
              </w:rPr>
            </w:pPr>
            <w:r>
              <w:rPr>
                <w:sz w:val="11"/>
                <w:szCs w:val="11"/>
              </w:rPr>
              <w:t>通过问卷调查等多种手段调查群众满意度</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21" w:name="_Toc_4_4_0000000021"/>
      <w:r>
        <w:rPr>
          <w:rFonts w:ascii="方正仿宋_GBK" w:eastAsia="方正仿宋_GBK" w:cs="方正仿宋_GBK" w:hAnsi="方正仿宋_GBK"/>
          <w:color w:val="000000"/>
          <w:sz w:val="28"/>
        </w:rPr>
        <w:t>18.冀财社【2021】170号 2022年中央基本药物制度补助资金（基层卫生医疗机构）绩效目标表</w:t>
      </w:r>
      <w:bookmarkEnd w:id="21"/>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13028122P002636100016</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冀财社【2021】170号 2022年中央基本药物制度补助资金（基层卫生医疗机构）</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162.00</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162.00</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实施基本药物制度后，对基层医疗机构因实行基本药物零差率销售而产生的收支差额，按照服务人口每人每年10元--15元的标准予以补助</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1.保障机构有效运行和健康发展、保障医务人员合理待遇。</w:t>
            </w:r>
          </w:p>
          <w:p>
            <w:pPr>
              <w:pStyle w:val="20"/>
            </w:pPr>
            <w:r>
              <w:t>2.逐步取消基层医疗机构药品加成，实现基本药物制度乡村卫生机构全覆盖，逐步缓解百姓“看病难、看病贵”问题。</w:t>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rPr>
                <w:sz w:val="15"/>
                <w:szCs w:val="15"/>
              </w:rPr>
            </w:pPr>
            <w:r>
              <w:rPr>
                <w:sz w:val="15"/>
                <w:szCs w:val="15"/>
              </w:rPr>
              <w:t>产出指标</w:t>
            </w:r>
          </w:p>
        </w:tc>
        <w:tc>
          <w:tcPr>
            <w:tcW w:w="1276" w:type="dxa"/>
            <w:tcBorders>
              <w:left w:val="single" w:sz="6" w:space="0" w:color="000000"/>
            </w:tcBorders>
            <w:vAlign w:val="center"/>
          </w:tcPr>
          <w:p>
            <w:pPr>
              <w:pStyle w:val="20"/>
              <w:rPr>
                <w:sz w:val="15"/>
                <w:szCs w:val="15"/>
              </w:rPr>
            </w:pPr>
            <w:r>
              <w:rPr>
                <w:sz w:val="15"/>
                <w:szCs w:val="15"/>
              </w:rPr>
              <w:t>数量指标</w:t>
            </w:r>
          </w:p>
        </w:tc>
        <w:tc>
          <w:tcPr>
            <w:tcW w:w="1332" w:type="dxa"/>
            <w:tcBorders>
              <w:left w:val="single" w:sz="6" w:space="0" w:color="000000"/>
            </w:tcBorders>
            <w:vAlign w:val="center"/>
          </w:tcPr>
          <w:p>
            <w:pPr>
              <w:pStyle w:val="20"/>
              <w:rPr>
                <w:sz w:val="15"/>
                <w:szCs w:val="15"/>
              </w:rPr>
            </w:pPr>
            <w:r>
              <w:rPr>
                <w:sz w:val="15"/>
                <w:szCs w:val="15"/>
              </w:rPr>
              <w:t>基层基本药物制度医疗机构数</w:t>
            </w:r>
          </w:p>
        </w:tc>
        <w:tc>
          <w:tcPr>
            <w:tcW w:w="2891" w:type="dxa"/>
            <w:tcBorders>
              <w:left w:val="single" w:sz="6" w:space="0" w:color="000000"/>
            </w:tcBorders>
            <w:vAlign w:val="center"/>
          </w:tcPr>
          <w:p>
            <w:pPr>
              <w:pStyle w:val="20"/>
              <w:rPr>
                <w:sz w:val="15"/>
                <w:szCs w:val="15"/>
              </w:rPr>
            </w:pPr>
            <w:r>
              <w:rPr>
                <w:sz w:val="15"/>
                <w:szCs w:val="15"/>
              </w:rPr>
              <w:t>基层基本药物制度医疗机构数</w:t>
            </w:r>
          </w:p>
        </w:tc>
        <w:tc>
          <w:tcPr>
            <w:tcW w:w="1276" w:type="dxa"/>
            <w:tcBorders>
              <w:left w:val="single" w:sz="6" w:space="0" w:color="000000"/>
            </w:tcBorders>
            <w:vAlign w:val="center"/>
          </w:tcPr>
          <w:p>
            <w:pPr>
              <w:pStyle w:val="20"/>
              <w:rPr>
                <w:sz w:val="15"/>
                <w:szCs w:val="15"/>
              </w:rPr>
            </w:pPr>
            <w:r>
              <w:rPr>
                <w:sz w:val="15"/>
                <w:szCs w:val="15"/>
              </w:rPr>
              <w:t>36所</w:t>
            </w:r>
          </w:p>
        </w:tc>
        <w:tc>
          <w:tcPr>
            <w:tcW w:w="1843" w:type="dxa"/>
            <w:tcBorders>
              <w:left w:val="single" w:sz="6" w:space="0" w:color="000000"/>
            </w:tcBorders>
            <w:vAlign w:val="center"/>
          </w:tcPr>
          <w:p>
            <w:pPr>
              <w:pStyle w:val="20"/>
              <w:rPr>
                <w:sz w:val="15"/>
                <w:szCs w:val="15"/>
              </w:rPr>
            </w:pPr>
            <w:r>
              <w:rPr>
                <w:sz w:val="15"/>
                <w:szCs w:val="15"/>
              </w:rPr>
              <w:t>冀财社【2021】170号-河北省财政厅关于提前下达2022年中央基本药物制度补助资金预算的通知</w:t>
            </w:r>
          </w:p>
        </w:tc>
      </w:tr>
      <w:tr>
        <w:trPr>
          <w:trHeight w:val="369"/>
        </w:trPr>
        <w:tc>
          <w:tcPr>
            <w:tcW w:w="1276" w:type="dxa"/>
            <w:vMerge/>
            <w:vAlign w:val="center"/>
          </w:tcPr>
          <w:p/>
        </w:tc>
        <w:tc>
          <w:tcPr>
            <w:tcW w:w="1276" w:type="dxa"/>
            <w:tcBorders>
              <w:left w:val="single" w:sz="6" w:space="0" w:color="000000"/>
            </w:tcBorders>
            <w:vAlign w:val="center"/>
          </w:tcPr>
          <w:p>
            <w:pPr>
              <w:pStyle w:val="20"/>
              <w:rPr>
                <w:sz w:val="15"/>
                <w:szCs w:val="15"/>
              </w:rPr>
            </w:pPr>
            <w:r>
              <w:rPr>
                <w:sz w:val="15"/>
                <w:szCs w:val="15"/>
              </w:rPr>
              <w:t>质量指标</w:t>
            </w:r>
          </w:p>
        </w:tc>
        <w:tc>
          <w:tcPr>
            <w:tcW w:w="1332" w:type="dxa"/>
            <w:tcBorders>
              <w:left w:val="single" w:sz="6" w:space="0" w:color="000000"/>
            </w:tcBorders>
            <w:vAlign w:val="center"/>
          </w:tcPr>
          <w:p>
            <w:pPr>
              <w:pStyle w:val="20"/>
              <w:rPr>
                <w:sz w:val="15"/>
                <w:szCs w:val="15"/>
              </w:rPr>
            </w:pPr>
            <w:r>
              <w:rPr>
                <w:sz w:val="15"/>
                <w:szCs w:val="15"/>
              </w:rPr>
              <w:t>基层医疗卫生机构药品零差率实施率（%）</w:t>
            </w:r>
          </w:p>
        </w:tc>
        <w:tc>
          <w:tcPr>
            <w:tcW w:w="2891" w:type="dxa"/>
            <w:tcBorders>
              <w:left w:val="single" w:sz="6" w:space="0" w:color="000000"/>
            </w:tcBorders>
            <w:vAlign w:val="center"/>
          </w:tcPr>
          <w:p>
            <w:pPr>
              <w:pStyle w:val="20"/>
              <w:rPr>
                <w:sz w:val="15"/>
                <w:szCs w:val="15"/>
              </w:rPr>
            </w:pPr>
            <w:r>
              <w:rPr>
                <w:sz w:val="15"/>
                <w:szCs w:val="15"/>
              </w:rPr>
              <w:t>取消药品加成的基层医疗卫生机构个数占全省基层医疗卫生机构总数的比率</w:t>
            </w:r>
          </w:p>
        </w:tc>
        <w:tc>
          <w:tcPr>
            <w:tcW w:w="1276" w:type="dxa"/>
            <w:tcBorders>
              <w:left w:val="single" w:sz="6" w:space="0" w:color="000000"/>
            </w:tcBorders>
            <w:vAlign w:val="center"/>
          </w:tcPr>
          <w:p>
            <w:pPr>
              <w:pStyle w:val="20"/>
              <w:rPr>
                <w:sz w:val="15"/>
                <w:szCs w:val="15"/>
              </w:rPr>
            </w:pPr>
            <w:r>
              <w:rPr>
                <w:sz w:val="15"/>
                <w:szCs w:val="15"/>
              </w:rPr>
              <w:t>≥90百分比</w:t>
            </w:r>
          </w:p>
        </w:tc>
        <w:tc>
          <w:tcPr>
            <w:tcW w:w="1843" w:type="dxa"/>
            <w:tcBorders>
              <w:left w:val="single" w:sz="6" w:space="0" w:color="000000"/>
            </w:tcBorders>
            <w:vAlign w:val="center"/>
          </w:tcPr>
          <w:p>
            <w:pPr>
              <w:pStyle w:val="20"/>
              <w:rPr>
                <w:sz w:val="15"/>
                <w:szCs w:val="15"/>
              </w:rPr>
            </w:pPr>
            <w:r>
              <w:rPr>
                <w:sz w:val="15"/>
                <w:szCs w:val="15"/>
              </w:rPr>
              <w:t>冀财社【2021】170号-河北省财政厅关于提前下达2022年中央基本药物制度补助资金预算的通知</w:t>
            </w:r>
          </w:p>
        </w:tc>
      </w:tr>
      <w:tr>
        <w:trPr>
          <w:trHeight w:val="369"/>
        </w:trPr>
        <w:tc>
          <w:tcPr>
            <w:tcW w:w="1276" w:type="dxa"/>
            <w:vMerge/>
            <w:vAlign w:val="center"/>
          </w:tcPr>
          <w:p/>
        </w:tc>
        <w:tc>
          <w:tcPr>
            <w:tcW w:w="1276" w:type="dxa"/>
            <w:tcBorders>
              <w:left w:val="single" w:sz="6" w:space="0" w:color="000000"/>
            </w:tcBorders>
            <w:vAlign w:val="center"/>
          </w:tcPr>
          <w:p>
            <w:pPr>
              <w:pStyle w:val="20"/>
              <w:rPr>
                <w:sz w:val="15"/>
                <w:szCs w:val="15"/>
              </w:rPr>
            </w:pPr>
            <w:r>
              <w:rPr>
                <w:sz w:val="15"/>
                <w:szCs w:val="15"/>
              </w:rPr>
              <w:t>时效指标</w:t>
            </w:r>
          </w:p>
        </w:tc>
        <w:tc>
          <w:tcPr>
            <w:tcW w:w="1332" w:type="dxa"/>
            <w:tcBorders>
              <w:left w:val="single" w:sz="6" w:space="0" w:color="000000"/>
            </w:tcBorders>
            <w:vAlign w:val="center"/>
          </w:tcPr>
          <w:p>
            <w:pPr>
              <w:pStyle w:val="20"/>
              <w:rPr>
                <w:sz w:val="15"/>
                <w:szCs w:val="15"/>
              </w:rPr>
            </w:pPr>
            <w:r>
              <w:rPr>
                <w:sz w:val="15"/>
                <w:szCs w:val="15"/>
              </w:rPr>
              <w:t>年度辖区内某种疫苗实际接种人数占年度辖区内某种疫苗应接种人数的百分比</w:t>
            </w:r>
          </w:p>
        </w:tc>
        <w:tc>
          <w:tcPr>
            <w:tcW w:w="2891" w:type="dxa"/>
            <w:tcBorders>
              <w:left w:val="single" w:sz="6" w:space="0" w:color="000000"/>
            </w:tcBorders>
            <w:vAlign w:val="center"/>
          </w:tcPr>
          <w:p>
            <w:pPr>
              <w:pStyle w:val="20"/>
              <w:rPr>
                <w:sz w:val="15"/>
                <w:szCs w:val="15"/>
              </w:rPr>
            </w:pPr>
            <w:r>
              <w:rPr>
                <w:sz w:val="15"/>
                <w:szCs w:val="15"/>
              </w:rPr>
              <w:t>年度辖区内某种疫苗实际接种人数占年度辖区内某种疫苗应接种人数的百分比</w:t>
            </w:r>
          </w:p>
        </w:tc>
        <w:tc>
          <w:tcPr>
            <w:tcW w:w="1276" w:type="dxa"/>
            <w:tcBorders>
              <w:left w:val="single" w:sz="6" w:space="0" w:color="000000"/>
            </w:tcBorders>
            <w:vAlign w:val="center"/>
          </w:tcPr>
          <w:p>
            <w:pPr>
              <w:pStyle w:val="20"/>
              <w:rPr>
                <w:sz w:val="15"/>
                <w:szCs w:val="15"/>
              </w:rPr>
            </w:pPr>
            <w:r>
              <w:rPr>
                <w:sz w:val="15"/>
                <w:szCs w:val="15"/>
              </w:rPr>
              <w:t>≥90百分比</w:t>
            </w:r>
          </w:p>
        </w:tc>
        <w:tc>
          <w:tcPr>
            <w:tcW w:w="1843" w:type="dxa"/>
            <w:tcBorders>
              <w:left w:val="single" w:sz="6" w:space="0" w:color="000000"/>
            </w:tcBorders>
            <w:vAlign w:val="center"/>
          </w:tcPr>
          <w:p>
            <w:pPr>
              <w:pStyle w:val="20"/>
              <w:rPr>
                <w:sz w:val="15"/>
                <w:szCs w:val="15"/>
              </w:rPr>
            </w:pPr>
            <w:r>
              <w:rPr>
                <w:sz w:val="15"/>
                <w:szCs w:val="15"/>
              </w:rPr>
              <w:t>冀财社【2021】170号-河北省财政厅关于提前下达2022年中央基本药物制度补助资金预算的通知</w:t>
            </w:r>
          </w:p>
        </w:tc>
      </w:tr>
      <w:tr>
        <w:trPr>
          <w:trHeight w:val="369"/>
        </w:trPr>
        <w:tc>
          <w:tcPr>
            <w:tcW w:w="1276" w:type="dxa"/>
            <w:vMerge/>
            <w:vAlign w:val="center"/>
          </w:tcPr>
          <w:p/>
        </w:tc>
        <w:tc>
          <w:tcPr>
            <w:tcW w:w="1276" w:type="dxa"/>
            <w:tcBorders>
              <w:left w:val="single" w:sz="6" w:space="0" w:color="000000"/>
            </w:tcBorders>
            <w:vAlign w:val="center"/>
          </w:tcPr>
          <w:p>
            <w:pPr>
              <w:pStyle w:val="20"/>
              <w:rPr>
                <w:sz w:val="15"/>
                <w:szCs w:val="15"/>
              </w:rPr>
            </w:pPr>
            <w:r>
              <w:rPr>
                <w:sz w:val="15"/>
                <w:szCs w:val="15"/>
              </w:rPr>
              <w:t>成本指标</w:t>
            </w:r>
          </w:p>
        </w:tc>
        <w:tc>
          <w:tcPr>
            <w:tcW w:w="1332" w:type="dxa"/>
            <w:tcBorders>
              <w:left w:val="single" w:sz="6" w:space="0" w:color="000000"/>
            </w:tcBorders>
            <w:vAlign w:val="center"/>
          </w:tcPr>
          <w:p>
            <w:pPr>
              <w:pStyle w:val="20"/>
              <w:rPr>
                <w:sz w:val="15"/>
                <w:szCs w:val="15"/>
              </w:rPr>
            </w:pPr>
            <w:r>
              <w:rPr>
                <w:sz w:val="15"/>
                <w:szCs w:val="15"/>
              </w:rPr>
              <w:t>药品加成率（%）</w:t>
            </w:r>
          </w:p>
        </w:tc>
        <w:tc>
          <w:tcPr>
            <w:tcW w:w="2891" w:type="dxa"/>
            <w:tcBorders>
              <w:left w:val="single" w:sz="6" w:space="0" w:color="000000"/>
            </w:tcBorders>
            <w:vAlign w:val="center"/>
          </w:tcPr>
          <w:p>
            <w:pPr>
              <w:pStyle w:val="20"/>
              <w:rPr>
                <w:sz w:val="15"/>
                <w:szCs w:val="15"/>
              </w:rPr>
            </w:pPr>
            <w:r>
              <w:rPr>
                <w:sz w:val="15"/>
                <w:szCs w:val="15"/>
              </w:rPr>
              <w:t>年度药品进销差价占药品进价的比率</w:t>
            </w:r>
          </w:p>
        </w:tc>
        <w:tc>
          <w:tcPr>
            <w:tcW w:w="1276" w:type="dxa"/>
            <w:tcBorders>
              <w:left w:val="single" w:sz="6" w:space="0" w:color="000000"/>
            </w:tcBorders>
            <w:vAlign w:val="center"/>
          </w:tcPr>
          <w:p>
            <w:pPr>
              <w:pStyle w:val="20"/>
              <w:rPr>
                <w:sz w:val="15"/>
                <w:szCs w:val="15"/>
              </w:rPr>
            </w:pPr>
            <w:r>
              <w:rPr>
                <w:sz w:val="15"/>
                <w:szCs w:val="15"/>
              </w:rPr>
              <w:t>&lt;20百分比</w:t>
            </w:r>
          </w:p>
        </w:tc>
        <w:tc>
          <w:tcPr>
            <w:tcW w:w="1843" w:type="dxa"/>
            <w:tcBorders>
              <w:left w:val="single" w:sz="6" w:space="0" w:color="000000"/>
            </w:tcBorders>
            <w:vAlign w:val="center"/>
          </w:tcPr>
          <w:p>
            <w:pPr>
              <w:pStyle w:val="20"/>
              <w:rPr>
                <w:sz w:val="15"/>
                <w:szCs w:val="15"/>
              </w:rPr>
            </w:pPr>
            <w:r>
              <w:rPr>
                <w:sz w:val="15"/>
                <w:szCs w:val="15"/>
              </w:rPr>
              <w:t>冀财社【2021】170号-河北省财政厅关于提前下达2022年中央基本药物制度补助资金预算的通知</w:t>
            </w:r>
          </w:p>
        </w:tc>
      </w:tr>
      <w:tr>
        <w:trPr>
          <w:trHeight w:val="369"/>
        </w:trPr>
        <w:tc>
          <w:tcPr>
            <w:tcW w:w="1276" w:type="dxa"/>
            <w:vMerge w:val="restart"/>
            <w:vAlign w:val="center"/>
          </w:tcPr>
          <w:p>
            <w:pPr>
              <w:pStyle w:val="22"/>
              <w:rPr>
                <w:sz w:val="15"/>
                <w:szCs w:val="15"/>
              </w:rPr>
            </w:pPr>
            <w:r>
              <w:rPr>
                <w:sz w:val="15"/>
                <w:szCs w:val="15"/>
              </w:rPr>
              <w:t>效益指标</w:t>
            </w:r>
          </w:p>
        </w:tc>
        <w:tc>
          <w:tcPr>
            <w:tcW w:w="1276" w:type="dxa"/>
            <w:tcBorders>
              <w:left w:val="single" w:sz="6" w:space="0" w:color="000000"/>
            </w:tcBorders>
            <w:vAlign w:val="center"/>
          </w:tcPr>
          <w:p>
            <w:pPr>
              <w:pStyle w:val="20"/>
              <w:rPr>
                <w:sz w:val="15"/>
                <w:szCs w:val="15"/>
              </w:rPr>
            </w:pPr>
            <w:r>
              <w:rPr>
                <w:sz w:val="15"/>
                <w:szCs w:val="15"/>
              </w:rPr>
              <w:t>经济效益指标</w:t>
            </w:r>
          </w:p>
        </w:tc>
        <w:tc>
          <w:tcPr>
            <w:tcW w:w="1332" w:type="dxa"/>
            <w:tcBorders>
              <w:left w:val="single" w:sz="6" w:space="0" w:color="000000"/>
            </w:tcBorders>
            <w:vAlign w:val="center"/>
          </w:tcPr>
          <w:p>
            <w:pPr>
              <w:pStyle w:val="20"/>
              <w:rPr>
                <w:sz w:val="15"/>
                <w:szCs w:val="15"/>
              </w:rPr>
            </w:pPr>
            <w:r>
              <w:rPr>
                <w:sz w:val="15"/>
                <w:szCs w:val="15"/>
              </w:rPr>
              <w:t>城乡居民享受公共卫生差距缩小</w:t>
            </w:r>
          </w:p>
        </w:tc>
        <w:tc>
          <w:tcPr>
            <w:tcW w:w="2891" w:type="dxa"/>
            <w:tcBorders>
              <w:left w:val="single" w:sz="6" w:space="0" w:color="000000"/>
            </w:tcBorders>
            <w:vAlign w:val="center"/>
          </w:tcPr>
          <w:p>
            <w:pPr>
              <w:pStyle w:val="20"/>
              <w:rPr>
                <w:sz w:val="15"/>
                <w:szCs w:val="15"/>
              </w:rPr>
            </w:pPr>
            <w:r>
              <w:rPr>
                <w:sz w:val="15"/>
                <w:szCs w:val="15"/>
              </w:rPr>
              <w:t>城乡居民享受公共卫生差距缩小</w:t>
            </w:r>
          </w:p>
        </w:tc>
        <w:tc>
          <w:tcPr>
            <w:tcW w:w="1276" w:type="dxa"/>
            <w:tcBorders>
              <w:left w:val="single" w:sz="6" w:space="0" w:color="000000"/>
            </w:tcBorders>
            <w:vAlign w:val="center"/>
          </w:tcPr>
          <w:p>
            <w:pPr>
              <w:pStyle w:val="20"/>
              <w:rPr>
                <w:sz w:val="15"/>
                <w:szCs w:val="15"/>
              </w:rPr>
            </w:pPr>
            <w:r>
              <w:rPr>
                <w:sz w:val="15"/>
                <w:szCs w:val="15"/>
              </w:rPr>
              <w:t>≥70百分比</w:t>
            </w:r>
          </w:p>
        </w:tc>
        <w:tc>
          <w:tcPr>
            <w:tcW w:w="1843" w:type="dxa"/>
            <w:tcBorders>
              <w:left w:val="single" w:sz="6" w:space="0" w:color="000000"/>
            </w:tcBorders>
            <w:vAlign w:val="center"/>
          </w:tcPr>
          <w:p>
            <w:pPr>
              <w:pStyle w:val="20"/>
              <w:rPr>
                <w:sz w:val="15"/>
                <w:szCs w:val="15"/>
              </w:rPr>
            </w:pPr>
            <w:r>
              <w:rPr>
                <w:sz w:val="15"/>
                <w:szCs w:val="15"/>
              </w:rPr>
              <w:t>冀财社【2021】170号-河北省财政厅关于提前下达2022年中央基本药物制度补助资金预算的通知</w:t>
            </w:r>
          </w:p>
        </w:tc>
      </w:tr>
      <w:tr>
        <w:trPr>
          <w:trHeight w:val="369"/>
        </w:trPr>
        <w:tc>
          <w:tcPr>
            <w:tcW w:w="1276" w:type="dxa"/>
            <w:vMerge/>
            <w:vAlign w:val="center"/>
          </w:tcPr>
          <w:p/>
        </w:tc>
        <w:tc>
          <w:tcPr>
            <w:tcW w:w="1276" w:type="dxa"/>
            <w:tcBorders>
              <w:left w:val="single" w:sz="6" w:space="0" w:color="000000"/>
            </w:tcBorders>
            <w:vAlign w:val="center"/>
          </w:tcPr>
          <w:p>
            <w:pPr>
              <w:pStyle w:val="20"/>
              <w:rPr>
                <w:sz w:val="15"/>
                <w:szCs w:val="15"/>
              </w:rPr>
            </w:pPr>
            <w:r>
              <w:rPr>
                <w:sz w:val="15"/>
                <w:szCs w:val="15"/>
              </w:rPr>
              <w:t>社会效益指标</w:t>
            </w:r>
          </w:p>
        </w:tc>
        <w:tc>
          <w:tcPr>
            <w:tcW w:w="1332" w:type="dxa"/>
            <w:tcBorders>
              <w:left w:val="single" w:sz="6" w:space="0" w:color="000000"/>
            </w:tcBorders>
            <w:vAlign w:val="center"/>
          </w:tcPr>
          <w:p>
            <w:pPr>
              <w:pStyle w:val="20"/>
              <w:rPr>
                <w:sz w:val="15"/>
                <w:szCs w:val="15"/>
              </w:rPr>
            </w:pPr>
            <w:r>
              <w:rPr>
                <w:sz w:val="15"/>
                <w:szCs w:val="15"/>
              </w:rPr>
              <w:t>基层医疗卫生机构药品零差率实施率（%）</w:t>
            </w:r>
          </w:p>
        </w:tc>
        <w:tc>
          <w:tcPr>
            <w:tcW w:w="2891" w:type="dxa"/>
            <w:tcBorders>
              <w:left w:val="single" w:sz="6" w:space="0" w:color="000000"/>
            </w:tcBorders>
            <w:vAlign w:val="center"/>
          </w:tcPr>
          <w:p>
            <w:pPr>
              <w:pStyle w:val="20"/>
              <w:rPr>
                <w:sz w:val="15"/>
                <w:szCs w:val="15"/>
              </w:rPr>
            </w:pPr>
            <w:r>
              <w:rPr>
                <w:sz w:val="15"/>
                <w:szCs w:val="15"/>
              </w:rPr>
              <w:t>取消药品加成的基层医疗卫生机构个数占全省基层医疗卫生机构总数的比率</w:t>
            </w:r>
          </w:p>
        </w:tc>
        <w:tc>
          <w:tcPr>
            <w:tcW w:w="1276" w:type="dxa"/>
            <w:tcBorders>
              <w:left w:val="single" w:sz="6" w:space="0" w:color="000000"/>
            </w:tcBorders>
            <w:vAlign w:val="center"/>
          </w:tcPr>
          <w:p>
            <w:pPr>
              <w:pStyle w:val="20"/>
              <w:rPr>
                <w:sz w:val="15"/>
                <w:szCs w:val="15"/>
              </w:rPr>
            </w:pPr>
            <w:r>
              <w:rPr>
                <w:sz w:val="15"/>
                <w:szCs w:val="15"/>
              </w:rPr>
              <w:t>≥90百分比</w:t>
            </w:r>
          </w:p>
        </w:tc>
        <w:tc>
          <w:tcPr>
            <w:tcW w:w="1843" w:type="dxa"/>
            <w:tcBorders>
              <w:left w:val="single" w:sz="6" w:space="0" w:color="000000"/>
            </w:tcBorders>
            <w:vAlign w:val="center"/>
          </w:tcPr>
          <w:p>
            <w:pPr>
              <w:pStyle w:val="20"/>
              <w:rPr>
                <w:sz w:val="15"/>
                <w:szCs w:val="15"/>
              </w:rPr>
            </w:pPr>
            <w:r>
              <w:rPr>
                <w:sz w:val="15"/>
                <w:szCs w:val="15"/>
              </w:rPr>
              <w:t>冀财社【2021】170号-河北省财政厅关于提前下达2022年中央基本药物制度补助资金预算的通知</w:t>
            </w:r>
          </w:p>
        </w:tc>
      </w:tr>
      <w:tr>
        <w:trPr>
          <w:trHeight w:val="369"/>
        </w:trPr>
        <w:tc>
          <w:tcPr>
            <w:tcW w:w="1276" w:type="dxa"/>
            <w:vMerge/>
            <w:vAlign w:val="center"/>
          </w:tcPr>
          <w:p/>
        </w:tc>
        <w:tc>
          <w:tcPr>
            <w:tcW w:w="1276" w:type="dxa"/>
            <w:tcBorders>
              <w:left w:val="single" w:sz="6" w:space="0" w:color="000000"/>
            </w:tcBorders>
            <w:vAlign w:val="center"/>
          </w:tcPr>
          <w:p>
            <w:pPr>
              <w:pStyle w:val="20"/>
              <w:rPr>
                <w:sz w:val="15"/>
                <w:szCs w:val="15"/>
              </w:rPr>
            </w:pPr>
            <w:r>
              <w:rPr>
                <w:sz w:val="15"/>
                <w:szCs w:val="15"/>
              </w:rPr>
              <w:t>生态效益指标</w:t>
            </w:r>
          </w:p>
        </w:tc>
        <w:tc>
          <w:tcPr>
            <w:tcW w:w="1332" w:type="dxa"/>
            <w:tcBorders>
              <w:left w:val="single" w:sz="6" w:space="0" w:color="000000"/>
            </w:tcBorders>
            <w:vAlign w:val="center"/>
          </w:tcPr>
          <w:p>
            <w:pPr>
              <w:pStyle w:val="20"/>
              <w:rPr>
                <w:sz w:val="15"/>
                <w:szCs w:val="15"/>
              </w:rPr>
            </w:pPr>
            <w:r>
              <w:rPr>
                <w:sz w:val="15"/>
                <w:szCs w:val="15"/>
              </w:rPr>
              <w:t>建档人数占辖区内常住居民数的百分比</w:t>
            </w:r>
          </w:p>
        </w:tc>
        <w:tc>
          <w:tcPr>
            <w:tcW w:w="2891" w:type="dxa"/>
            <w:tcBorders>
              <w:left w:val="single" w:sz="6" w:space="0" w:color="000000"/>
            </w:tcBorders>
            <w:vAlign w:val="center"/>
          </w:tcPr>
          <w:p>
            <w:pPr>
              <w:pStyle w:val="20"/>
              <w:rPr>
                <w:sz w:val="15"/>
                <w:szCs w:val="15"/>
              </w:rPr>
            </w:pPr>
            <w:r>
              <w:rPr>
                <w:sz w:val="15"/>
                <w:szCs w:val="15"/>
              </w:rPr>
              <w:t>建档人数占辖区内常住居民数的百分比</w:t>
            </w:r>
          </w:p>
        </w:tc>
        <w:tc>
          <w:tcPr>
            <w:tcW w:w="1276" w:type="dxa"/>
            <w:tcBorders>
              <w:left w:val="single" w:sz="6" w:space="0" w:color="000000"/>
            </w:tcBorders>
            <w:vAlign w:val="center"/>
          </w:tcPr>
          <w:p>
            <w:pPr>
              <w:pStyle w:val="20"/>
              <w:rPr>
                <w:sz w:val="15"/>
                <w:szCs w:val="15"/>
              </w:rPr>
            </w:pPr>
            <w:r>
              <w:rPr>
                <w:sz w:val="15"/>
                <w:szCs w:val="15"/>
              </w:rPr>
              <w:t>≥90百分比</w:t>
            </w:r>
          </w:p>
        </w:tc>
        <w:tc>
          <w:tcPr>
            <w:tcW w:w="1843" w:type="dxa"/>
            <w:tcBorders>
              <w:left w:val="single" w:sz="6" w:space="0" w:color="000000"/>
            </w:tcBorders>
            <w:vAlign w:val="center"/>
          </w:tcPr>
          <w:p>
            <w:pPr>
              <w:pStyle w:val="20"/>
              <w:rPr>
                <w:sz w:val="15"/>
                <w:szCs w:val="15"/>
              </w:rPr>
            </w:pPr>
            <w:r>
              <w:rPr>
                <w:sz w:val="15"/>
                <w:szCs w:val="15"/>
              </w:rPr>
              <w:t>冀财社【2021】170号-河北省财政厅关于提前下达2022年中央基本药物制度补助资金预算的通知</w:t>
            </w:r>
          </w:p>
        </w:tc>
      </w:tr>
      <w:tr>
        <w:trPr>
          <w:trHeight w:val="369"/>
        </w:trPr>
        <w:tc>
          <w:tcPr>
            <w:tcW w:w="1276" w:type="dxa"/>
            <w:vMerge/>
            <w:vAlign w:val="center"/>
          </w:tcPr>
          <w:p/>
        </w:tc>
        <w:tc>
          <w:tcPr>
            <w:tcW w:w="1276" w:type="dxa"/>
            <w:tcBorders>
              <w:left w:val="single" w:sz="6" w:space="0" w:color="000000"/>
            </w:tcBorders>
            <w:vAlign w:val="center"/>
          </w:tcPr>
          <w:p>
            <w:pPr>
              <w:pStyle w:val="20"/>
              <w:rPr>
                <w:sz w:val="15"/>
                <w:szCs w:val="15"/>
              </w:rPr>
            </w:pPr>
            <w:r>
              <w:rPr>
                <w:sz w:val="15"/>
                <w:szCs w:val="15"/>
              </w:rPr>
              <w:t>可持续影响指标</w:t>
            </w:r>
          </w:p>
        </w:tc>
        <w:tc>
          <w:tcPr>
            <w:tcW w:w="1332" w:type="dxa"/>
            <w:tcBorders>
              <w:left w:val="single" w:sz="6" w:space="0" w:color="000000"/>
            </w:tcBorders>
            <w:vAlign w:val="center"/>
          </w:tcPr>
          <w:p>
            <w:pPr>
              <w:pStyle w:val="20"/>
              <w:rPr>
                <w:sz w:val="15"/>
                <w:szCs w:val="15"/>
              </w:rPr>
            </w:pPr>
            <w:r>
              <w:rPr>
                <w:sz w:val="15"/>
                <w:szCs w:val="15"/>
              </w:rPr>
              <w:t>城乡居民健康水平不断提高</w:t>
            </w:r>
          </w:p>
        </w:tc>
        <w:tc>
          <w:tcPr>
            <w:tcW w:w="2891" w:type="dxa"/>
            <w:tcBorders>
              <w:left w:val="single" w:sz="6" w:space="0" w:color="000000"/>
            </w:tcBorders>
            <w:vAlign w:val="center"/>
          </w:tcPr>
          <w:p>
            <w:pPr>
              <w:pStyle w:val="20"/>
              <w:rPr>
                <w:sz w:val="15"/>
                <w:szCs w:val="15"/>
              </w:rPr>
            </w:pPr>
            <w:r>
              <w:rPr>
                <w:sz w:val="15"/>
                <w:szCs w:val="15"/>
              </w:rPr>
              <w:t>城乡居民健康水平不断提高</w:t>
            </w:r>
          </w:p>
        </w:tc>
        <w:tc>
          <w:tcPr>
            <w:tcW w:w="1276" w:type="dxa"/>
            <w:tcBorders>
              <w:left w:val="single" w:sz="6" w:space="0" w:color="000000"/>
            </w:tcBorders>
            <w:vAlign w:val="center"/>
          </w:tcPr>
          <w:p>
            <w:pPr>
              <w:pStyle w:val="20"/>
              <w:rPr>
                <w:sz w:val="15"/>
                <w:szCs w:val="15"/>
              </w:rPr>
            </w:pPr>
            <w:r>
              <w:rPr>
                <w:sz w:val="15"/>
                <w:szCs w:val="15"/>
              </w:rPr>
              <w:t>≥90百分比</w:t>
            </w:r>
          </w:p>
        </w:tc>
        <w:tc>
          <w:tcPr>
            <w:tcW w:w="1843" w:type="dxa"/>
            <w:tcBorders>
              <w:left w:val="single" w:sz="6" w:space="0" w:color="000000"/>
            </w:tcBorders>
            <w:vAlign w:val="center"/>
          </w:tcPr>
          <w:p>
            <w:pPr>
              <w:pStyle w:val="20"/>
              <w:rPr>
                <w:sz w:val="15"/>
                <w:szCs w:val="15"/>
              </w:rPr>
            </w:pPr>
            <w:r>
              <w:rPr>
                <w:sz w:val="15"/>
                <w:szCs w:val="15"/>
              </w:rPr>
              <w:t>冀财社【2021】170号-河北省财政厅关于提前下达2022年中央基本药物制度补助资金预算的通知</w:t>
            </w:r>
          </w:p>
        </w:tc>
      </w:tr>
      <w:tr>
        <w:trPr>
          <w:trHeight w:val="369"/>
        </w:trPr>
        <w:tc>
          <w:tcPr>
            <w:tcW w:w="1276" w:type="dxa"/>
            <w:vAlign w:val="center"/>
          </w:tcPr>
          <w:p>
            <w:pPr>
              <w:pStyle w:val="22"/>
              <w:rPr>
                <w:sz w:val="15"/>
                <w:szCs w:val="15"/>
              </w:rPr>
            </w:pPr>
            <w:r>
              <w:rPr>
                <w:sz w:val="15"/>
                <w:szCs w:val="15"/>
              </w:rPr>
              <w:t>满意度指标</w:t>
            </w:r>
          </w:p>
        </w:tc>
        <w:tc>
          <w:tcPr>
            <w:tcW w:w="1276" w:type="dxa"/>
            <w:tcBorders>
              <w:left w:val="single" w:sz="6" w:space="0" w:color="000000"/>
            </w:tcBorders>
            <w:vAlign w:val="center"/>
          </w:tcPr>
          <w:p>
            <w:pPr>
              <w:pStyle w:val="20"/>
              <w:rPr>
                <w:sz w:val="15"/>
                <w:szCs w:val="15"/>
              </w:rPr>
            </w:pPr>
            <w:r>
              <w:rPr>
                <w:sz w:val="15"/>
                <w:szCs w:val="15"/>
              </w:rPr>
              <w:t>服务对象满意度指标</w:t>
            </w:r>
          </w:p>
        </w:tc>
        <w:tc>
          <w:tcPr>
            <w:tcW w:w="1332" w:type="dxa"/>
            <w:tcBorders>
              <w:left w:val="single" w:sz="6" w:space="0" w:color="000000"/>
            </w:tcBorders>
            <w:vAlign w:val="center"/>
          </w:tcPr>
          <w:p>
            <w:pPr>
              <w:pStyle w:val="20"/>
              <w:rPr>
                <w:sz w:val="15"/>
                <w:szCs w:val="15"/>
              </w:rPr>
            </w:pPr>
            <w:r>
              <w:rPr>
                <w:sz w:val="15"/>
                <w:szCs w:val="15"/>
              </w:rPr>
              <w:t>服务对象满意度指标</w:t>
            </w:r>
          </w:p>
        </w:tc>
        <w:tc>
          <w:tcPr>
            <w:tcW w:w="2891" w:type="dxa"/>
            <w:tcBorders>
              <w:left w:val="single" w:sz="6" w:space="0" w:color="000000"/>
            </w:tcBorders>
            <w:vAlign w:val="center"/>
          </w:tcPr>
          <w:p>
            <w:pPr>
              <w:pStyle w:val="20"/>
              <w:rPr>
                <w:sz w:val="15"/>
                <w:szCs w:val="15"/>
              </w:rPr>
            </w:pPr>
            <w:r>
              <w:rPr>
                <w:sz w:val="15"/>
                <w:szCs w:val="15"/>
              </w:rPr>
              <w:t>　受益群众对服务的评价满意度</w:t>
            </w:r>
          </w:p>
        </w:tc>
        <w:tc>
          <w:tcPr>
            <w:tcW w:w="1276" w:type="dxa"/>
            <w:tcBorders>
              <w:left w:val="single" w:sz="6" w:space="0" w:color="000000"/>
            </w:tcBorders>
            <w:vAlign w:val="center"/>
          </w:tcPr>
          <w:p>
            <w:pPr>
              <w:pStyle w:val="20"/>
              <w:rPr>
                <w:sz w:val="15"/>
                <w:szCs w:val="15"/>
              </w:rPr>
            </w:pPr>
            <w:r>
              <w:rPr>
                <w:sz w:val="15"/>
                <w:szCs w:val="15"/>
              </w:rPr>
              <w:t>≥90百分比</w:t>
            </w:r>
          </w:p>
        </w:tc>
        <w:tc>
          <w:tcPr>
            <w:tcW w:w="1843" w:type="dxa"/>
            <w:tcBorders>
              <w:left w:val="single" w:sz="6" w:space="0" w:color="000000"/>
            </w:tcBorders>
            <w:vAlign w:val="center"/>
          </w:tcPr>
          <w:p>
            <w:pPr>
              <w:pStyle w:val="20"/>
              <w:rPr>
                <w:sz w:val="15"/>
                <w:szCs w:val="15"/>
              </w:rPr>
            </w:pPr>
            <w:r>
              <w:rPr>
                <w:sz w:val="15"/>
                <w:szCs w:val="15"/>
              </w:rPr>
              <w:t>通过问卷调查等多种手段调查群众满意度</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22" w:name="_Toc_4_4_0000000022"/>
      <w:r>
        <w:rPr>
          <w:rFonts w:ascii="方正仿宋_GBK" w:eastAsia="方正仿宋_GBK" w:cs="方正仿宋_GBK" w:hAnsi="方正仿宋_GBK"/>
          <w:color w:val="000000"/>
          <w:sz w:val="28"/>
        </w:rPr>
        <w:t>19.冀财社【2021】171号 中央2022年医疗服务与保障能力提升（公立医院综合改革）补助资金绩效目标表</w:t>
      </w:r>
      <w:bookmarkEnd w:id="22"/>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13028122P00253810001R</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冀财社【2021】171号 中央2022年医疗服务与保障能力提升（公立医院综合改革）补助资金</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337.00</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337.00</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遵化市中医医院、人民医院、第二医院、妇幼保健院分别于：2013年7月1日、2015年4月、2017年8月底启动县级公立医院改革2、破除以药补医，取消药品（不含中药饮片）加成和CT、核磁等大型医疗设备检查费降低10%的政策，县级立医院因此减少的合理收入原则上按照“6:3:1”分担机制进行补偿</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1.坚持县级公立医院公益性，破除“以药补医”机制</w:t>
            </w:r>
          </w:p>
          <w:p>
            <w:pPr>
              <w:pStyle w:val="20"/>
            </w:pPr>
            <w:r>
              <w:t>2.全面推进医院管理体制、监督机制等方面综合改革</w:t>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332" w:type="dxa"/>
            <w:tcBorders>
              <w:left w:val="single" w:sz="6" w:space="0" w:color="000000"/>
            </w:tcBorders>
            <w:vAlign w:val="center"/>
          </w:tcPr>
          <w:p>
            <w:pPr>
              <w:pStyle w:val="20"/>
            </w:pPr>
            <w:r>
              <w:t>公立医院改革覆盖率</w:t>
            </w:r>
          </w:p>
          <w:p>
            <w:pPr>
              <w:pStyle w:val="20"/>
            </w:pPr>
          </w:p>
        </w:tc>
        <w:tc>
          <w:tcPr>
            <w:tcW w:w="2891" w:type="dxa"/>
            <w:tcBorders>
              <w:left w:val="single" w:sz="6" w:space="0" w:color="000000"/>
            </w:tcBorders>
            <w:vAlign w:val="center"/>
          </w:tcPr>
          <w:p>
            <w:pPr>
              <w:pStyle w:val="20"/>
            </w:pPr>
            <w:r>
              <w:t>实施县级公立医院改革数量</w:t>
              <w:tab/>
            </w:r>
          </w:p>
          <w:p>
            <w:pPr>
              <w:pStyle w:val="20"/>
            </w:pPr>
          </w:p>
        </w:tc>
        <w:tc>
          <w:tcPr>
            <w:tcW w:w="1276" w:type="dxa"/>
            <w:tcBorders>
              <w:left w:val="single" w:sz="6" w:space="0" w:color="000000"/>
            </w:tcBorders>
            <w:vAlign w:val="center"/>
          </w:tcPr>
          <w:p>
            <w:pPr>
              <w:pStyle w:val="20"/>
            </w:pPr>
            <w:r>
              <w:t>3所</w:t>
            </w:r>
          </w:p>
        </w:tc>
        <w:tc>
          <w:tcPr>
            <w:tcW w:w="1843" w:type="dxa"/>
            <w:tcBorders>
              <w:left w:val="single" w:sz="6" w:space="0" w:color="000000"/>
            </w:tcBorders>
            <w:vAlign w:val="center"/>
          </w:tcPr>
          <w:p>
            <w:pPr>
              <w:pStyle w:val="20"/>
              <w:rPr>
                <w:sz w:val="13"/>
                <w:szCs w:val="13"/>
              </w:rPr>
            </w:pPr>
            <w:r>
              <w:rPr>
                <w:sz w:val="13"/>
                <w:szCs w:val="13"/>
              </w:rPr>
              <w:t>冀财社【2021】171号-河北省财政厅关于提前下达中央2022年医疗服务与保障能力提升（公立医院综合改革）补助资金的通知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332" w:type="dxa"/>
            <w:tcBorders>
              <w:left w:val="single" w:sz="6" w:space="0" w:color="000000"/>
            </w:tcBorders>
            <w:vAlign w:val="center"/>
          </w:tcPr>
          <w:p>
            <w:pPr>
              <w:pStyle w:val="20"/>
            </w:pPr>
            <w:r>
              <w:t>门急诊人次增长率</w:t>
            </w:r>
          </w:p>
          <w:p>
            <w:pPr>
              <w:pStyle w:val="20"/>
            </w:pPr>
          </w:p>
        </w:tc>
        <w:tc>
          <w:tcPr>
            <w:tcW w:w="2891" w:type="dxa"/>
            <w:tcBorders>
              <w:left w:val="single" w:sz="6" w:space="0" w:color="000000"/>
            </w:tcBorders>
            <w:vAlign w:val="center"/>
          </w:tcPr>
          <w:p>
            <w:pPr>
              <w:pStyle w:val="20"/>
            </w:pPr>
            <w:r>
              <w:t>门急诊人次比上年度增加</w:t>
            </w:r>
          </w:p>
        </w:tc>
        <w:tc>
          <w:tcPr>
            <w:tcW w:w="1276" w:type="dxa"/>
            <w:tcBorders>
              <w:left w:val="single" w:sz="6" w:space="0" w:color="000000"/>
            </w:tcBorders>
            <w:vAlign w:val="center"/>
          </w:tcPr>
          <w:p>
            <w:pPr>
              <w:pStyle w:val="20"/>
            </w:pPr>
            <w:r>
              <w:t>≥1%</w:t>
            </w:r>
          </w:p>
        </w:tc>
        <w:tc>
          <w:tcPr>
            <w:tcW w:w="1843" w:type="dxa"/>
            <w:tcBorders>
              <w:left w:val="single" w:sz="6" w:space="0" w:color="000000"/>
            </w:tcBorders>
            <w:vAlign w:val="center"/>
          </w:tcPr>
          <w:p>
            <w:pPr>
              <w:pStyle w:val="20"/>
              <w:rPr>
                <w:sz w:val="13"/>
                <w:szCs w:val="13"/>
              </w:rPr>
            </w:pPr>
            <w:r>
              <w:rPr>
                <w:sz w:val="13"/>
                <w:szCs w:val="13"/>
              </w:rPr>
              <w:t>冀财社【2021】171号-河北省财政厅关于提前下达中央2022年医疗服务与保障能力提升（公立医院综合改革）补助资金的通知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332" w:type="dxa"/>
            <w:tcBorders>
              <w:left w:val="single" w:sz="6" w:space="0" w:color="000000"/>
            </w:tcBorders>
            <w:vAlign w:val="center"/>
          </w:tcPr>
          <w:p>
            <w:pPr>
              <w:pStyle w:val="20"/>
            </w:pPr>
            <w:r>
              <w:t>取消药品、耗材加成完成时限</w:t>
            </w:r>
          </w:p>
        </w:tc>
        <w:tc>
          <w:tcPr>
            <w:tcW w:w="2891" w:type="dxa"/>
            <w:tcBorders>
              <w:left w:val="single" w:sz="6" w:space="0" w:color="000000"/>
            </w:tcBorders>
            <w:vAlign w:val="center"/>
          </w:tcPr>
          <w:p>
            <w:pPr>
              <w:pStyle w:val="20"/>
            </w:pPr>
            <w:r>
              <w:t>取消药品、耗材加成完成时限</w:t>
            </w:r>
          </w:p>
        </w:tc>
        <w:tc>
          <w:tcPr>
            <w:tcW w:w="1276" w:type="dxa"/>
            <w:tcBorders>
              <w:left w:val="single" w:sz="6" w:space="0" w:color="000000"/>
            </w:tcBorders>
            <w:vAlign w:val="center"/>
          </w:tcPr>
          <w:p>
            <w:pPr>
              <w:pStyle w:val="20"/>
            </w:pPr>
            <w:r>
              <w:t>100%</w:t>
            </w:r>
          </w:p>
        </w:tc>
        <w:tc>
          <w:tcPr>
            <w:tcW w:w="1843" w:type="dxa"/>
            <w:tcBorders>
              <w:left w:val="single" w:sz="6" w:space="0" w:color="000000"/>
            </w:tcBorders>
            <w:vAlign w:val="center"/>
          </w:tcPr>
          <w:p>
            <w:pPr>
              <w:pStyle w:val="20"/>
              <w:rPr>
                <w:sz w:val="13"/>
                <w:szCs w:val="13"/>
              </w:rPr>
            </w:pPr>
            <w:r>
              <w:rPr>
                <w:sz w:val="13"/>
                <w:szCs w:val="13"/>
              </w:rPr>
              <w:t>冀财社【2021】171号-河北省财政厅关于提前下达中央2022年医疗服务与保障能力提升（公立医院综合改革）补助资金的通知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332" w:type="dxa"/>
            <w:tcBorders>
              <w:left w:val="single" w:sz="6" w:space="0" w:color="000000"/>
            </w:tcBorders>
            <w:vAlign w:val="center"/>
          </w:tcPr>
          <w:p>
            <w:pPr>
              <w:pStyle w:val="20"/>
            </w:pPr>
            <w:r>
              <w:t>医疗费用增幅（%）</w:t>
            </w:r>
          </w:p>
        </w:tc>
        <w:tc>
          <w:tcPr>
            <w:tcW w:w="2891" w:type="dxa"/>
            <w:tcBorders>
              <w:left w:val="single" w:sz="6" w:space="0" w:color="000000"/>
            </w:tcBorders>
            <w:vAlign w:val="center"/>
          </w:tcPr>
          <w:p>
            <w:pPr>
              <w:pStyle w:val="20"/>
            </w:pPr>
            <w:r>
              <w:t>医疗费用增长幅度</w:t>
            </w:r>
          </w:p>
        </w:tc>
        <w:tc>
          <w:tcPr>
            <w:tcW w:w="1276" w:type="dxa"/>
            <w:tcBorders>
              <w:left w:val="single" w:sz="6" w:space="0" w:color="000000"/>
            </w:tcBorders>
            <w:vAlign w:val="center"/>
          </w:tcPr>
          <w:p>
            <w:pPr>
              <w:pStyle w:val="20"/>
            </w:pPr>
            <w:r>
              <w:t>≤10%</w:t>
            </w:r>
          </w:p>
        </w:tc>
        <w:tc>
          <w:tcPr>
            <w:tcW w:w="1843" w:type="dxa"/>
            <w:tcBorders>
              <w:left w:val="single" w:sz="6" w:space="0" w:color="000000"/>
            </w:tcBorders>
            <w:vAlign w:val="center"/>
          </w:tcPr>
          <w:p>
            <w:pPr>
              <w:pStyle w:val="20"/>
              <w:rPr>
                <w:sz w:val="13"/>
                <w:szCs w:val="13"/>
              </w:rPr>
            </w:pPr>
            <w:r>
              <w:rPr>
                <w:sz w:val="13"/>
                <w:szCs w:val="13"/>
              </w:rPr>
              <w:t>冀财社【2021】171号-河北省财政厅关于提前下达中央2022年医疗服务与保障能力提升（公立医院综合改革）补助资金的通知</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pPr>
            <w:r>
              <w:t>人员支出占业务支出比例增长</w:t>
            </w:r>
          </w:p>
        </w:tc>
        <w:tc>
          <w:tcPr>
            <w:tcW w:w="2891" w:type="dxa"/>
            <w:tcBorders>
              <w:left w:val="single" w:sz="6" w:space="0" w:color="000000"/>
            </w:tcBorders>
            <w:vAlign w:val="center"/>
          </w:tcPr>
          <w:p>
            <w:pPr>
              <w:pStyle w:val="20"/>
            </w:pPr>
            <w:r>
              <w:t>人员支出占业务支出的比重较上年有所提高</w:t>
            </w:r>
          </w:p>
        </w:tc>
        <w:tc>
          <w:tcPr>
            <w:tcW w:w="1276" w:type="dxa"/>
            <w:tcBorders>
              <w:left w:val="single" w:sz="6" w:space="0" w:color="000000"/>
            </w:tcBorders>
            <w:vAlign w:val="center"/>
          </w:tcPr>
          <w:p>
            <w:pPr>
              <w:pStyle w:val="20"/>
            </w:pPr>
            <w:r>
              <w:t>≥1%</w:t>
            </w:r>
          </w:p>
        </w:tc>
        <w:tc>
          <w:tcPr>
            <w:tcW w:w="1843" w:type="dxa"/>
            <w:tcBorders>
              <w:left w:val="single" w:sz="6" w:space="0" w:color="000000"/>
            </w:tcBorders>
            <w:vAlign w:val="center"/>
          </w:tcPr>
          <w:p>
            <w:pPr>
              <w:pStyle w:val="20"/>
              <w:rPr>
                <w:sz w:val="13"/>
                <w:szCs w:val="13"/>
              </w:rPr>
            </w:pPr>
            <w:r>
              <w:rPr>
                <w:sz w:val="13"/>
                <w:szCs w:val="13"/>
              </w:rPr>
              <w:t>冀财社【2021】171号-河北省财政厅关于提前下达中央2022年医疗服务与保障能力提升（公立医院综合改革）补助资金的通知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经济效益指标</w:t>
            </w:r>
          </w:p>
        </w:tc>
        <w:tc>
          <w:tcPr>
            <w:tcW w:w="1332" w:type="dxa"/>
            <w:tcBorders>
              <w:left w:val="single" w:sz="6" w:space="0" w:color="000000"/>
            </w:tcBorders>
            <w:vAlign w:val="center"/>
          </w:tcPr>
          <w:p>
            <w:pPr>
              <w:pStyle w:val="20"/>
            </w:pPr>
            <w:r>
              <w:t>县域就诊率</w:t>
            </w:r>
          </w:p>
        </w:tc>
        <w:tc>
          <w:tcPr>
            <w:tcW w:w="2891" w:type="dxa"/>
            <w:tcBorders>
              <w:left w:val="single" w:sz="6" w:space="0" w:color="000000"/>
            </w:tcBorders>
            <w:vAlign w:val="center"/>
          </w:tcPr>
          <w:p>
            <w:pPr>
              <w:pStyle w:val="20"/>
            </w:pPr>
            <w:r>
              <w:t>县域内就诊人次占本辖区域内域外人次的比例</w:t>
            </w:r>
          </w:p>
        </w:tc>
        <w:tc>
          <w:tcPr>
            <w:tcW w:w="1276" w:type="dxa"/>
            <w:tcBorders>
              <w:left w:val="single" w:sz="6" w:space="0" w:color="000000"/>
            </w:tcBorders>
            <w:vAlign w:val="center"/>
          </w:tcPr>
          <w:p>
            <w:pPr>
              <w:pStyle w:val="20"/>
            </w:pPr>
            <w:r>
              <w:t>≥90%</w:t>
            </w:r>
          </w:p>
        </w:tc>
        <w:tc>
          <w:tcPr>
            <w:tcW w:w="1843" w:type="dxa"/>
            <w:tcBorders>
              <w:left w:val="single" w:sz="6" w:space="0" w:color="000000"/>
            </w:tcBorders>
            <w:vAlign w:val="center"/>
          </w:tcPr>
          <w:p>
            <w:pPr>
              <w:pStyle w:val="20"/>
              <w:rPr>
                <w:sz w:val="13"/>
                <w:szCs w:val="13"/>
              </w:rPr>
            </w:pPr>
            <w:r>
              <w:rPr>
                <w:sz w:val="13"/>
                <w:szCs w:val="13"/>
              </w:rPr>
              <w:t>冀财社【2021】171号-河北省财政厅关于提前下达中央2022年医疗服务与保障能力提升（公立医院综合改革）补助资金的通知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332" w:type="dxa"/>
            <w:tcBorders>
              <w:left w:val="single" w:sz="6" w:space="0" w:color="000000"/>
            </w:tcBorders>
            <w:vAlign w:val="center"/>
          </w:tcPr>
          <w:p>
            <w:pPr>
              <w:pStyle w:val="20"/>
            </w:pPr>
            <w:r>
              <w:t xml:space="preserve">医疗收入的医疗支出  </w:t>
            </w:r>
          </w:p>
        </w:tc>
        <w:tc>
          <w:tcPr>
            <w:tcW w:w="2891" w:type="dxa"/>
            <w:tcBorders>
              <w:left w:val="single" w:sz="6" w:space="0" w:color="000000"/>
            </w:tcBorders>
            <w:vAlign w:val="center"/>
          </w:tcPr>
          <w:p>
            <w:pPr>
              <w:pStyle w:val="20"/>
            </w:pPr>
            <w:r>
              <w:t>公立医院百元医疗收入的医疗支出  (不含药品收入)减少</w:t>
            </w:r>
          </w:p>
        </w:tc>
        <w:tc>
          <w:tcPr>
            <w:tcW w:w="1276" w:type="dxa"/>
            <w:tcBorders>
              <w:left w:val="single" w:sz="6" w:space="0" w:color="000000"/>
            </w:tcBorders>
            <w:vAlign w:val="center"/>
          </w:tcPr>
          <w:p>
            <w:pPr>
              <w:pStyle w:val="20"/>
            </w:pPr>
            <w:r>
              <w:t>≤2%</w:t>
            </w:r>
          </w:p>
        </w:tc>
        <w:tc>
          <w:tcPr>
            <w:tcW w:w="1843" w:type="dxa"/>
            <w:tcBorders>
              <w:left w:val="single" w:sz="6" w:space="0" w:color="000000"/>
            </w:tcBorders>
            <w:vAlign w:val="center"/>
          </w:tcPr>
          <w:p>
            <w:pPr>
              <w:pStyle w:val="20"/>
              <w:rPr>
                <w:sz w:val="13"/>
                <w:szCs w:val="13"/>
              </w:rPr>
            </w:pPr>
            <w:r>
              <w:rPr>
                <w:sz w:val="13"/>
                <w:szCs w:val="13"/>
              </w:rPr>
              <w:t>冀财社【2021】171号-河北省财政厅关于提前下达中央2022年医疗服务与保障能力提升（公立医院综合改革）补助资金的通知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pPr>
            <w:r>
              <w:t>公立医院门急诊次均费用增幅</w:t>
            </w:r>
          </w:p>
        </w:tc>
        <w:tc>
          <w:tcPr>
            <w:tcW w:w="2891" w:type="dxa"/>
            <w:tcBorders>
              <w:left w:val="single" w:sz="6" w:space="0" w:color="000000"/>
            </w:tcBorders>
            <w:vAlign w:val="center"/>
          </w:tcPr>
          <w:p>
            <w:pPr>
              <w:pStyle w:val="20"/>
            </w:pPr>
            <w:r>
              <w:t>公立医院门急诊次均费用增幅</w:t>
            </w:r>
          </w:p>
        </w:tc>
        <w:tc>
          <w:tcPr>
            <w:tcW w:w="1276" w:type="dxa"/>
            <w:tcBorders>
              <w:left w:val="single" w:sz="6" w:space="0" w:color="000000"/>
            </w:tcBorders>
            <w:vAlign w:val="center"/>
          </w:tcPr>
          <w:p>
            <w:pPr>
              <w:pStyle w:val="20"/>
            </w:pPr>
            <w:r>
              <w:t>≥1%</w:t>
            </w:r>
          </w:p>
        </w:tc>
        <w:tc>
          <w:tcPr>
            <w:tcW w:w="1843" w:type="dxa"/>
            <w:tcBorders>
              <w:left w:val="single" w:sz="6" w:space="0" w:color="000000"/>
            </w:tcBorders>
            <w:vAlign w:val="center"/>
          </w:tcPr>
          <w:p>
            <w:pPr>
              <w:pStyle w:val="20"/>
              <w:rPr>
                <w:sz w:val="13"/>
                <w:szCs w:val="13"/>
              </w:rPr>
            </w:pPr>
            <w:r>
              <w:rPr>
                <w:sz w:val="13"/>
                <w:szCs w:val="13"/>
              </w:rPr>
              <w:t>冀财社【2021】171号-河北省财政厅关于提前下达中央2022年医疗服务与保障能力提升（公立医院综合改革）补助资金的通知</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332" w:type="dxa"/>
            <w:tcBorders>
              <w:left w:val="single" w:sz="6" w:space="0" w:color="000000"/>
            </w:tcBorders>
            <w:vAlign w:val="center"/>
          </w:tcPr>
          <w:p>
            <w:pPr>
              <w:pStyle w:val="20"/>
            </w:pPr>
            <w:r>
              <w:t>单位人员满意度</w:t>
            </w:r>
          </w:p>
        </w:tc>
        <w:tc>
          <w:tcPr>
            <w:tcW w:w="2891" w:type="dxa"/>
            <w:tcBorders>
              <w:left w:val="single" w:sz="6" w:space="0" w:color="000000"/>
            </w:tcBorders>
            <w:vAlign w:val="center"/>
          </w:tcPr>
          <w:p>
            <w:pPr>
              <w:pStyle w:val="20"/>
            </w:pPr>
            <w:r>
              <w:t>走访调查或以问卷形式征求满意度</w:t>
            </w:r>
          </w:p>
        </w:tc>
        <w:tc>
          <w:tcPr>
            <w:tcW w:w="1276" w:type="dxa"/>
            <w:tcBorders>
              <w:left w:val="single" w:sz="6" w:space="0" w:color="000000"/>
            </w:tcBorders>
            <w:vAlign w:val="center"/>
          </w:tcPr>
          <w:p>
            <w:pPr>
              <w:pStyle w:val="20"/>
            </w:pPr>
            <w:r>
              <w:t>≥95%</w:t>
            </w:r>
          </w:p>
        </w:tc>
        <w:tc>
          <w:tcPr>
            <w:tcW w:w="1843" w:type="dxa"/>
            <w:tcBorders>
              <w:left w:val="single" w:sz="6" w:space="0" w:color="000000"/>
            </w:tcBorders>
            <w:vAlign w:val="center"/>
          </w:tcPr>
          <w:p>
            <w:pPr>
              <w:pStyle w:val="20"/>
              <w:rPr>
                <w:sz w:val="13"/>
                <w:szCs w:val="13"/>
              </w:rPr>
            </w:pPr>
            <w:r>
              <w:rPr>
                <w:sz w:val="13"/>
                <w:szCs w:val="13"/>
              </w:rPr>
              <w:t>冀财社【2021】171号-河北省财政厅关于提前下达中央2022年医疗服务与保障能力提升（公立医院综合改革）补助资金的通知</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23" w:name="_Toc_4_4_0000000023"/>
      <w:r>
        <w:rPr>
          <w:rFonts w:ascii="方正仿宋_GBK" w:eastAsia="方正仿宋_GBK" w:cs="方正仿宋_GBK" w:hAnsi="方正仿宋_GBK"/>
          <w:color w:val="000000"/>
          <w:sz w:val="28"/>
        </w:rPr>
        <w:t>20.冀财社【2021】172号2022年中央基本公共卫生服务补助资金绩效目标表</w:t>
      </w:r>
      <w:bookmarkEnd w:id="23"/>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13028122P00225710001B</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冀财社【2021】172号2022年中央基本公共卫生服务补助资金</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3207.00</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3207.00</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 xml:space="preserve">主要对遵化市提供居民健康档案、家庭医生签约服务等原国家基本公共卫生服务12项工作的乡镇卫生院（分院）、社区卫生服务中心、村卫生室进行补助及基层医疗机构      </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rPr>
                <w:rFonts w:hint="eastAsia"/>
                <w:lang w:eastAsia="zh-CN"/>
              </w:rPr>
              <w:t>25</w:t>
            </w:r>
            <w:r>
              <w:t>%</w:t>
            </w:r>
          </w:p>
        </w:tc>
        <w:tc>
          <w:tcPr>
            <w:tcW w:w="1587" w:type="dxa"/>
            <w:tcBorders>
              <w:left w:val="single" w:sz="6" w:space="0" w:color="000000"/>
            </w:tcBorders>
            <w:vAlign w:val="center"/>
          </w:tcPr>
          <w:p>
            <w:pPr>
              <w:pStyle w:val="22"/>
            </w:pPr>
            <w:r>
              <w:rPr>
                <w:rFonts w:hint="eastAsia"/>
                <w:lang w:eastAsia="zh-CN"/>
              </w:rPr>
              <w:t>5</w:t>
            </w:r>
            <w:r>
              <w:t>0%</w:t>
            </w:r>
          </w:p>
        </w:tc>
        <w:tc>
          <w:tcPr>
            <w:tcW w:w="1304" w:type="dxa"/>
            <w:tcBorders>
              <w:left w:val="single" w:sz="6" w:space="0" w:color="000000"/>
            </w:tcBorders>
            <w:vAlign w:val="center"/>
          </w:tcPr>
          <w:p>
            <w:pPr>
              <w:pStyle w:val="22"/>
            </w:pPr>
            <w:r>
              <w:rPr>
                <w:rFonts w:hint="eastAsia"/>
                <w:lang w:eastAsia="zh-CN"/>
              </w:rPr>
              <w:t>75</w:t>
            </w:r>
            <w:r>
              <w:t>%</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1.保障基本公共卫生工作有序、有效的落实</w:t>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332" w:type="dxa"/>
            <w:tcBorders>
              <w:left w:val="single" w:sz="6" w:space="0" w:color="000000"/>
            </w:tcBorders>
            <w:vAlign w:val="center"/>
          </w:tcPr>
          <w:p>
            <w:pPr>
              <w:pStyle w:val="20"/>
              <w:rPr>
                <w:sz w:val="16"/>
                <w:szCs w:val="16"/>
              </w:rPr>
            </w:pPr>
            <w:r>
              <w:rPr>
                <w:sz w:val="16"/>
                <w:szCs w:val="16"/>
              </w:rPr>
              <w:t>基本公共卫生开展数量</w:t>
            </w:r>
          </w:p>
        </w:tc>
        <w:tc>
          <w:tcPr>
            <w:tcW w:w="2891" w:type="dxa"/>
            <w:tcBorders>
              <w:left w:val="single" w:sz="6" w:space="0" w:color="000000"/>
            </w:tcBorders>
            <w:vAlign w:val="center"/>
          </w:tcPr>
          <w:p>
            <w:pPr>
              <w:pStyle w:val="20"/>
              <w:rPr>
                <w:sz w:val="16"/>
                <w:szCs w:val="16"/>
              </w:rPr>
            </w:pPr>
            <w:r>
              <w:rPr>
                <w:sz w:val="16"/>
                <w:szCs w:val="16"/>
              </w:rPr>
              <w:t>基本公共卫生开展数量</w:t>
            </w:r>
          </w:p>
        </w:tc>
        <w:tc>
          <w:tcPr>
            <w:tcW w:w="1276" w:type="dxa"/>
            <w:tcBorders>
              <w:left w:val="single" w:sz="6" w:space="0" w:color="000000"/>
            </w:tcBorders>
            <w:vAlign w:val="center"/>
          </w:tcPr>
          <w:p>
            <w:pPr>
              <w:pStyle w:val="20"/>
              <w:rPr>
                <w:sz w:val="16"/>
                <w:szCs w:val="16"/>
              </w:rPr>
            </w:pPr>
            <w:r>
              <w:rPr>
                <w:sz w:val="16"/>
                <w:szCs w:val="16"/>
              </w:rPr>
              <w:t>≥12项</w:t>
            </w:r>
          </w:p>
        </w:tc>
        <w:tc>
          <w:tcPr>
            <w:tcW w:w="1843" w:type="dxa"/>
            <w:tcBorders>
              <w:left w:val="single" w:sz="6" w:space="0" w:color="000000"/>
            </w:tcBorders>
            <w:vAlign w:val="center"/>
          </w:tcPr>
          <w:p>
            <w:pPr>
              <w:pStyle w:val="20"/>
              <w:rPr>
                <w:sz w:val="15"/>
                <w:szCs w:val="15"/>
              </w:rPr>
            </w:pPr>
            <w:r>
              <w:rPr>
                <w:sz w:val="15"/>
                <w:szCs w:val="15"/>
              </w:rPr>
              <w:t>冀财社【2021】172号提前下达2022年中央公共卫生服务补助资金预算的通知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332" w:type="dxa"/>
            <w:tcBorders>
              <w:left w:val="single" w:sz="6" w:space="0" w:color="000000"/>
            </w:tcBorders>
            <w:vAlign w:val="center"/>
          </w:tcPr>
          <w:p>
            <w:pPr>
              <w:pStyle w:val="20"/>
              <w:rPr>
                <w:sz w:val="16"/>
                <w:szCs w:val="16"/>
              </w:rPr>
            </w:pPr>
            <w:r>
              <w:rPr>
                <w:sz w:val="16"/>
                <w:szCs w:val="16"/>
              </w:rPr>
              <w:t>年度辖区内某种疫苗实际接种人数占年度辖区内某种疫苗应接种人数的百分比</w:t>
            </w:r>
          </w:p>
        </w:tc>
        <w:tc>
          <w:tcPr>
            <w:tcW w:w="2891" w:type="dxa"/>
            <w:tcBorders>
              <w:left w:val="single" w:sz="6" w:space="0" w:color="000000"/>
            </w:tcBorders>
            <w:vAlign w:val="center"/>
          </w:tcPr>
          <w:p>
            <w:pPr>
              <w:pStyle w:val="20"/>
              <w:rPr>
                <w:sz w:val="16"/>
                <w:szCs w:val="16"/>
              </w:rPr>
            </w:pPr>
            <w:r>
              <w:rPr>
                <w:sz w:val="16"/>
                <w:szCs w:val="16"/>
              </w:rPr>
              <w:t>年度辖区内某种疫苗实际接种人数占年度辖区内某种疫苗应接种人数的百分比</w:t>
            </w:r>
          </w:p>
        </w:tc>
        <w:tc>
          <w:tcPr>
            <w:tcW w:w="1276" w:type="dxa"/>
            <w:tcBorders>
              <w:left w:val="single" w:sz="6" w:space="0" w:color="000000"/>
            </w:tcBorders>
            <w:vAlign w:val="center"/>
          </w:tcPr>
          <w:p>
            <w:pPr>
              <w:pStyle w:val="20"/>
              <w:rPr>
                <w:sz w:val="16"/>
                <w:szCs w:val="16"/>
              </w:rPr>
            </w:pPr>
            <w:r>
              <w:rPr>
                <w:sz w:val="16"/>
                <w:szCs w:val="16"/>
              </w:rPr>
              <w:t>≥90百分比</w:t>
            </w:r>
          </w:p>
        </w:tc>
        <w:tc>
          <w:tcPr>
            <w:tcW w:w="1843" w:type="dxa"/>
            <w:tcBorders>
              <w:left w:val="single" w:sz="6" w:space="0" w:color="000000"/>
            </w:tcBorders>
            <w:vAlign w:val="center"/>
          </w:tcPr>
          <w:p>
            <w:pPr>
              <w:pStyle w:val="20"/>
              <w:rPr>
                <w:sz w:val="15"/>
                <w:szCs w:val="15"/>
              </w:rPr>
            </w:pPr>
            <w:r>
              <w:rPr>
                <w:sz w:val="15"/>
                <w:szCs w:val="15"/>
              </w:rPr>
              <w:t>冀财社【2021】172号提前下达2022年中央公共卫生服务补助资金预算的通知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332" w:type="dxa"/>
            <w:tcBorders>
              <w:left w:val="single" w:sz="6" w:space="0" w:color="000000"/>
            </w:tcBorders>
            <w:vAlign w:val="center"/>
          </w:tcPr>
          <w:p>
            <w:pPr>
              <w:pStyle w:val="20"/>
              <w:rPr>
                <w:sz w:val="16"/>
                <w:szCs w:val="16"/>
              </w:rPr>
            </w:pPr>
            <w:r>
              <w:rPr>
                <w:sz w:val="16"/>
                <w:szCs w:val="16"/>
              </w:rPr>
              <w:t xml:space="preserve">按照规范要求进行高血压患者健康管理的人数占年内已管理的高血压患者人数百分比 </w:t>
            </w:r>
          </w:p>
        </w:tc>
        <w:tc>
          <w:tcPr>
            <w:tcW w:w="2891" w:type="dxa"/>
            <w:tcBorders>
              <w:left w:val="single" w:sz="6" w:space="0" w:color="000000"/>
            </w:tcBorders>
            <w:vAlign w:val="center"/>
          </w:tcPr>
          <w:p>
            <w:pPr>
              <w:pStyle w:val="20"/>
              <w:rPr>
                <w:sz w:val="16"/>
                <w:szCs w:val="16"/>
              </w:rPr>
            </w:pPr>
            <w:r>
              <w:rPr>
                <w:sz w:val="16"/>
                <w:szCs w:val="16"/>
              </w:rPr>
              <w:t xml:space="preserve">按照规范要求进行高血压患者健康管理的人数占年内已管理的高血压患者人数百分比 </w:t>
            </w:r>
          </w:p>
        </w:tc>
        <w:tc>
          <w:tcPr>
            <w:tcW w:w="1276" w:type="dxa"/>
            <w:tcBorders>
              <w:left w:val="single" w:sz="6" w:space="0" w:color="000000"/>
            </w:tcBorders>
            <w:vAlign w:val="center"/>
          </w:tcPr>
          <w:p>
            <w:pPr>
              <w:pStyle w:val="20"/>
              <w:rPr>
                <w:sz w:val="16"/>
                <w:szCs w:val="16"/>
              </w:rPr>
            </w:pPr>
            <w:r>
              <w:rPr>
                <w:sz w:val="16"/>
                <w:szCs w:val="16"/>
              </w:rPr>
              <w:t>≥60百分比</w:t>
            </w:r>
          </w:p>
        </w:tc>
        <w:tc>
          <w:tcPr>
            <w:tcW w:w="1843" w:type="dxa"/>
            <w:tcBorders>
              <w:left w:val="single" w:sz="6" w:space="0" w:color="000000"/>
            </w:tcBorders>
            <w:vAlign w:val="center"/>
          </w:tcPr>
          <w:p>
            <w:pPr>
              <w:pStyle w:val="20"/>
              <w:rPr>
                <w:sz w:val="15"/>
                <w:szCs w:val="15"/>
              </w:rPr>
            </w:pPr>
            <w:r>
              <w:rPr>
                <w:sz w:val="15"/>
                <w:szCs w:val="15"/>
              </w:rPr>
              <w:t>冀财社【2021】172号提前下达2022年中央公共卫生服务补助资金预算的通知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332" w:type="dxa"/>
            <w:tcBorders>
              <w:left w:val="single" w:sz="6" w:space="0" w:color="000000"/>
            </w:tcBorders>
            <w:vAlign w:val="center"/>
          </w:tcPr>
          <w:p>
            <w:pPr>
              <w:pStyle w:val="20"/>
              <w:rPr>
                <w:sz w:val="16"/>
                <w:szCs w:val="16"/>
              </w:rPr>
            </w:pPr>
            <w:r>
              <w:rPr>
                <w:sz w:val="16"/>
                <w:szCs w:val="16"/>
              </w:rPr>
              <w:t>按照规范要求进行2型糖尿病患者健康管理的人数占年内已管理的2型糖尿病患者人数百分比</w:t>
            </w:r>
          </w:p>
        </w:tc>
        <w:tc>
          <w:tcPr>
            <w:tcW w:w="2891" w:type="dxa"/>
            <w:tcBorders>
              <w:left w:val="single" w:sz="6" w:space="0" w:color="000000"/>
            </w:tcBorders>
            <w:vAlign w:val="center"/>
          </w:tcPr>
          <w:p>
            <w:pPr>
              <w:pStyle w:val="20"/>
              <w:rPr>
                <w:sz w:val="16"/>
                <w:szCs w:val="16"/>
              </w:rPr>
            </w:pPr>
            <w:r>
              <w:rPr>
                <w:sz w:val="16"/>
                <w:szCs w:val="16"/>
              </w:rPr>
              <w:t>按照规范要求进行2型糖尿病患者健康管理的人数占年内已管理的2型糖尿病患者人数百分比</w:t>
            </w:r>
          </w:p>
        </w:tc>
        <w:tc>
          <w:tcPr>
            <w:tcW w:w="1276" w:type="dxa"/>
            <w:tcBorders>
              <w:left w:val="single" w:sz="6" w:space="0" w:color="000000"/>
            </w:tcBorders>
            <w:vAlign w:val="center"/>
          </w:tcPr>
          <w:p>
            <w:pPr>
              <w:pStyle w:val="20"/>
              <w:rPr>
                <w:sz w:val="16"/>
                <w:szCs w:val="16"/>
              </w:rPr>
            </w:pPr>
            <w:r>
              <w:rPr>
                <w:sz w:val="16"/>
                <w:szCs w:val="16"/>
              </w:rPr>
              <w:t>≥60百分比</w:t>
            </w:r>
          </w:p>
        </w:tc>
        <w:tc>
          <w:tcPr>
            <w:tcW w:w="1843" w:type="dxa"/>
            <w:tcBorders>
              <w:left w:val="single" w:sz="6" w:space="0" w:color="000000"/>
            </w:tcBorders>
            <w:vAlign w:val="center"/>
          </w:tcPr>
          <w:p>
            <w:pPr>
              <w:pStyle w:val="20"/>
              <w:rPr>
                <w:sz w:val="15"/>
                <w:szCs w:val="15"/>
              </w:rPr>
            </w:pPr>
            <w:r>
              <w:rPr>
                <w:sz w:val="15"/>
                <w:szCs w:val="15"/>
              </w:rPr>
              <w:t>冀财社【2021】172号提前下达2022年中央公共卫生服务补助资金预算的通知</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332" w:type="dxa"/>
            <w:tcBorders>
              <w:left w:val="single" w:sz="6" w:space="0" w:color="000000"/>
            </w:tcBorders>
            <w:vAlign w:val="center"/>
          </w:tcPr>
          <w:p>
            <w:pPr>
              <w:pStyle w:val="20"/>
              <w:rPr>
                <w:sz w:val="16"/>
                <w:szCs w:val="16"/>
              </w:rPr>
            </w:pPr>
            <w:r>
              <w:rPr>
                <w:sz w:val="16"/>
                <w:szCs w:val="16"/>
              </w:rPr>
              <w:t>城乡居民享受公共卫生差距缩小</w:t>
            </w:r>
          </w:p>
        </w:tc>
        <w:tc>
          <w:tcPr>
            <w:tcW w:w="2891" w:type="dxa"/>
            <w:tcBorders>
              <w:left w:val="single" w:sz="6" w:space="0" w:color="000000"/>
            </w:tcBorders>
            <w:vAlign w:val="center"/>
          </w:tcPr>
          <w:p>
            <w:pPr>
              <w:pStyle w:val="20"/>
              <w:rPr>
                <w:sz w:val="16"/>
                <w:szCs w:val="16"/>
              </w:rPr>
            </w:pPr>
            <w:r>
              <w:rPr>
                <w:sz w:val="16"/>
                <w:szCs w:val="16"/>
              </w:rPr>
              <w:t>城乡居民享受公共卫生差距缩小</w:t>
            </w:r>
          </w:p>
        </w:tc>
        <w:tc>
          <w:tcPr>
            <w:tcW w:w="1276" w:type="dxa"/>
            <w:tcBorders>
              <w:left w:val="single" w:sz="6" w:space="0" w:color="000000"/>
            </w:tcBorders>
            <w:vAlign w:val="center"/>
          </w:tcPr>
          <w:p>
            <w:pPr>
              <w:pStyle w:val="20"/>
              <w:rPr>
                <w:sz w:val="16"/>
                <w:szCs w:val="16"/>
              </w:rPr>
            </w:pPr>
            <w:r>
              <w:rPr>
                <w:sz w:val="16"/>
                <w:szCs w:val="16"/>
              </w:rPr>
              <w:t>≥50百分比</w:t>
            </w:r>
          </w:p>
        </w:tc>
        <w:tc>
          <w:tcPr>
            <w:tcW w:w="1843" w:type="dxa"/>
            <w:tcBorders>
              <w:left w:val="single" w:sz="6" w:space="0" w:color="000000"/>
            </w:tcBorders>
            <w:vAlign w:val="center"/>
          </w:tcPr>
          <w:p>
            <w:pPr>
              <w:pStyle w:val="20"/>
              <w:rPr>
                <w:sz w:val="15"/>
                <w:szCs w:val="15"/>
              </w:rPr>
            </w:pPr>
            <w:r>
              <w:rPr>
                <w:sz w:val="15"/>
                <w:szCs w:val="15"/>
              </w:rPr>
              <w:t>冀财社【2021】172号提前下达2022年中央公共卫生服务补助资金预算的通知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332" w:type="dxa"/>
            <w:tcBorders>
              <w:left w:val="single" w:sz="6" w:space="0" w:color="000000"/>
            </w:tcBorders>
            <w:vAlign w:val="center"/>
          </w:tcPr>
          <w:p>
            <w:pPr>
              <w:pStyle w:val="20"/>
              <w:rPr>
                <w:sz w:val="16"/>
                <w:szCs w:val="16"/>
              </w:rPr>
            </w:pPr>
            <w:r>
              <w:rPr>
                <w:sz w:val="16"/>
                <w:szCs w:val="16"/>
              </w:rPr>
              <w:t>城乡居民健康水平不断提高</w:t>
            </w:r>
          </w:p>
        </w:tc>
        <w:tc>
          <w:tcPr>
            <w:tcW w:w="2891" w:type="dxa"/>
            <w:tcBorders>
              <w:left w:val="single" w:sz="6" w:space="0" w:color="000000"/>
            </w:tcBorders>
            <w:vAlign w:val="center"/>
          </w:tcPr>
          <w:p>
            <w:pPr>
              <w:pStyle w:val="20"/>
              <w:rPr>
                <w:sz w:val="16"/>
                <w:szCs w:val="16"/>
              </w:rPr>
            </w:pPr>
            <w:r>
              <w:rPr>
                <w:sz w:val="16"/>
                <w:szCs w:val="16"/>
              </w:rPr>
              <w:t>城乡居民健康水平不断提高</w:t>
            </w:r>
          </w:p>
        </w:tc>
        <w:tc>
          <w:tcPr>
            <w:tcW w:w="1276" w:type="dxa"/>
            <w:tcBorders>
              <w:left w:val="single" w:sz="6" w:space="0" w:color="000000"/>
            </w:tcBorders>
            <w:vAlign w:val="center"/>
          </w:tcPr>
          <w:p>
            <w:pPr>
              <w:pStyle w:val="20"/>
              <w:rPr>
                <w:sz w:val="16"/>
                <w:szCs w:val="16"/>
              </w:rPr>
            </w:pPr>
            <w:r>
              <w:rPr>
                <w:sz w:val="16"/>
                <w:szCs w:val="16"/>
              </w:rPr>
              <w:t>≥60百分比</w:t>
            </w:r>
          </w:p>
        </w:tc>
        <w:tc>
          <w:tcPr>
            <w:tcW w:w="1843" w:type="dxa"/>
            <w:tcBorders>
              <w:left w:val="single" w:sz="6" w:space="0" w:color="000000"/>
            </w:tcBorders>
            <w:vAlign w:val="center"/>
          </w:tcPr>
          <w:p>
            <w:pPr>
              <w:pStyle w:val="20"/>
              <w:rPr>
                <w:sz w:val="15"/>
                <w:szCs w:val="15"/>
              </w:rPr>
            </w:pPr>
            <w:r>
              <w:rPr>
                <w:sz w:val="15"/>
                <w:szCs w:val="15"/>
              </w:rPr>
              <w:t>冀财社【2021】172号提前下达2022年中央公共卫生服务补助资金预算的通知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332" w:type="dxa"/>
            <w:tcBorders>
              <w:left w:val="single" w:sz="6" w:space="0" w:color="000000"/>
            </w:tcBorders>
            <w:vAlign w:val="center"/>
          </w:tcPr>
          <w:p>
            <w:pPr>
              <w:pStyle w:val="20"/>
              <w:rPr>
                <w:sz w:val="16"/>
                <w:szCs w:val="16"/>
              </w:rPr>
            </w:pPr>
            <w:r>
              <w:rPr>
                <w:sz w:val="16"/>
                <w:szCs w:val="16"/>
              </w:rPr>
              <w:t>基本公共卫生服务水平不断提高</w:t>
            </w:r>
          </w:p>
        </w:tc>
        <w:tc>
          <w:tcPr>
            <w:tcW w:w="2891" w:type="dxa"/>
            <w:tcBorders>
              <w:left w:val="single" w:sz="6" w:space="0" w:color="000000"/>
            </w:tcBorders>
            <w:vAlign w:val="center"/>
          </w:tcPr>
          <w:p>
            <w:pPr>
              <w:pStyle w:val="20"/>
              <w:rPr>
                <w:sz w:val="16"/>
                <w:szCs w:val="16"/>
              </w:rPr>
            </w:pPr>
            <w:r>
              <w:rPr>
                <w:sz w:val="16"/>
                <w:szCs w:val="16"/>
              </w:rPr>
              <w:t>基本公共卫生服务水平不断提高</w:t>
            </w:r>
          </w:p>
        </w:tc>
        <w:tc>
          <w:tcPr>
            <w:tcW w:w="1276" w:type="dxa"/>
            <w:tcBorders>
              <w:left w:val="single" w:sz="6" w:space="0" w:color="000000"/>
            </w:tcBorders>
            <w:vAlign w:val="center"/>
          </w:tcPr>
          <w:p>
            <w:pPr>
              <w:pStyle w:val="20"/>
              <w:rPr>
                <w:sz w:val="16"/>
                <w:szCs w:val="16"/>
              </w:rPr>
            </w:pPr>
            <w:r>
              <w:rPr>
                <w:sz w:val="16"/>
                <w:szCs w:val="16"/>
              </w:rPr>
              <w:t>≥50百分比</w:t>
            </w:r>
          </w:p>
        </w:tc>
        <w:tc>
          <w:tcPr>
            <w:tcW w:w="1843" w:type="dxa"/>
            <w:tcBorders>
              <w:left w:val="single" w:sz="6" w:space="0" w:color="000000"/>
            </w:tcBorders>
            <w:vAlign w:val="center"/>
          </w:tcPr>
          <w:p>
            <w:pPr>
              <w:pStyle w:val="20"/>
              <w:rPr>
                <w:sz w:val="15"/>
                <w:szCs w:val="15"/>
              </w:rPr>
            </w:pPr>
            <w:r>
              <w:rPr>
                <w:sz w:val="15"/>
                <w:szCs w:val="15"/>
              </w:rPr>
              <w:t>冀财社【2021】172号提前下达2022年中央公共卫生服务补助资金预算的通知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rPr>
                <w:sz w:val="16"/>
                <w:szCs w:val="16"/>
              </w:rPr>
            </w:pPr>
            <w:r>
              <w:rPr>
                <w:sz w:val="16"/>
                <w:szCs w:val="16"/>
              </w:rPr>
              <w:t>建档人数占辖区内常住居民数的百分比</w:t>
            </w:r>
          </w:p>
        </w:tc>
        <w:tc>
          <w:tcPr>
            <w:tcW w:w="2891" w:type="dxa"/>
            <w:tcBorders>
              <w:left w:val="single" w:sz="6" w:space="0" w:color="000000"/>
            </w:tcBorders>
            <w:vAlign w:val="center"/>
          </w:tcPr>
          <w:p>
            <w:pPr>
              <w:pStyle w:val="20"/>
              <w:rPr>
                <w:sz w:val="16"/>
                <w:szCs w:val="16"/>
              </w:rPr>
            </w:pPr>
            <w:r>
              <w:rPr>
                <w:sz w:val="16"/>
                <w:szCs w:val="16"/>
              </w:rPr>
              <w:t>建档人数占辖区内常住居民数的百分比</w:t>
            </w:r>
          </w:p>
        </w:tc>
        <w:tc>
          <w:tcPr>
            <w:tcW w:w="1276" w:type="dxa"/>
            <w:tcBorders>
              <w:left w:val="single" w:sz="6" w:space="0" w:color="000000"/>
            </w:tcBorders>
            <w:vAlign w:val="center"/>
          </w:tcPr>
          <w:p>
            <w:pPr>
              <w:pStyle w:val="20"/>
              <w:rPr>
                <w:sz w:val="16"/>
                <w:szCs w:val="16"/>
              </w:rPr>
            </w:pPr>
            <w:r>
              <w:rPr>
                <w:sz w:val="16"/>
                <w:szCs w:val="16"/>
              </w:rPr>
              <w:t>≥60百分比</w:t>
            </w:r>
          </w:p>
        </w:tc>
        <w:tc>
          <w:tcPr>
            <w:tcW w:w="1843" w:type="dxa"/>
            <w:tcBorders>
              <w:left w:val="single" w:sz="6" w:space="0" w:color="000000"/>
            </w:tcBorders>
            <w:vAlign w:val="center"/>
          </w:tcPr>
          <w:p>
            <w:pPr>
              <w:pStyle w:val="20"/>
              <w:rPr>
                <w:sz w:val="15"/>
                <w:szCs w:val="15"/>
              </w:rPr>
            </w:pPr>
            <w:r>
              <w:rPr>
                <w:sz w:val="15"/>
                <w:szCs w:val="15"/>
              </w:rPr>
              <w:t>冀财社【2021】172号提前下达2022年中央公共卫生服务补助资金预算的通知</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332" w:type="dxa"/>
            <w:tcBorders>
              <w:left w:val="single" w:sz="6" w:space="0" w:color="000000"/>
            </w:tcBorders>
            <w:vAlign w:val="center"/>
          </w:tcPr>
          <w:p>
            <w:pPr>
              <w:pStyle w:val="20"/>
              <w:rPr>
                <w:sz w:val="16"/>
                <w:szCs w:val="16"/>
              </w:rPr>
            </w:pPr>
            <w:r>
              <w:rPr>
                <w:sz w:val="16"/>
                <w:szCs w:val="16"/>
              </w:rPr>
              <w:t>服务对象满意度</w:t>
            </w:r>
          </w:p>
        </w:tc>
        <w:tc>
          <w:tcPr>
            <w:tcW w:w="2891" w:type="dxa"/>
            <w:tcBorders>
              <w:left w:val="single" w:sz="6" w:space="0" w:color="000000"/>
            </w:tcBorders>
            <w:vAlign w:val="center"/>
          </w:tcPr>
          <w:p>
            <w:pPr>
              <w:pStyle w:val="20"/>
              <w:rPr>
                <w:sz w:val="16"/>
                <w:szCs w:val="16"/>
              </w:rPr>
            </w:pPr>
            <w:r>
              <w:rPr>
                <w:sz w:val="16"/>
                <w:szCs w:val="16"/>
              </w:rPr>
              <w:t>服务对象满意度</w:t>
            </w:r>
          </w:p>
        </w:tc>
        <w:tc>
          <w:tcPr>
            <w:tcW w:w="1276" w:type="dxa"/>
            <w:tcBorders>
              <w:left w:val="single" w:sz="6" w:space="0" w:color="000000"/>
            </w:tcBorders>
            <w:vAlign w:val="center"/>
          </w:tcPr>
          <w:p>
            <w:pPr>
              <w:pStyle w:val="20"/>
              <w:rPr>
                <w:sz w:val="16"/>
                <w:szCs w:val="16"/>
              </w:rPr>
            </w:pPr>
            <w:r>
              <w:rPr>
                <w:sz w:val="16"/>
                <w:szCs w:val="16"/>
              </w:rPr>
              <w:t>≥80百分比</w:t>
            </w:r>
          </w:p>
        </w:tc>
        <w:tc>
          <w:tcPr>
            <w:tcW w:w="1843" w:type="dxa"/>
            <w:tcBorders>
              <w:left w:val="single" w:sz="6" w:space="0" w:color="000000"/>
            </w:tcBorders>
            <w:vAlign w:val="center"/>
          </w:tcPr>
          <w:p>
            <w:pPr>
              <w:pStyle w:val="20"/>
              <w:rPr>
                <w:sz w:val="15"/>
                <w:szCs w:val="15"/>
              </w:rPr>
            </w:pPr>
            <w:r>
              <w:rPr>
                <w:sz w:val="15"/>
                <w:szCs w:val="15"/>
              </w:rPr>
              <w:t>冀财社【2021】172号提前下达2022年中央公共卫生服务补助资金预算的通知</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24" w:name="_Toc_4_4_0000000024"/>
      <w:r>
        <w:rPr>
          <w:rFonts w:ascii="方正仿宋_GBK" w:eastAsia="方正仿宋_GBK" w:cs="方正仿宋_GBK" w:hAnsi="方正仿宋_GBK"/>
          <w:color w:val="000000"/>
          <w:sz w:val="28"/>
        </w:rPr>
        <w:t>21.冀财社【2021】174号 2022年中央计划生育转移支付资金（奖扶、特扶）绩效目标表</w:t>
      </w:r>
      <w:bookmarkEnd w:id="24"/>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13028122P00355210001Q</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冀财社【2021】174号 2022年中央计划生育转移支付资金（奖扶、特扶）</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1109.00</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1109.00</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为计划生育家庭和计生特殊家庭发放奖扶、特扶资金</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1.切实完善计划生育利益导向机制和保障体系</w:t>
            </w:r>
          </w:p>
          <w:p>
            <w:pPr>
              <w:pStyle w:val="20"/>
            </w:pPr>
            <w:r>
              <w:t>2.帮扶计划生育家庭和计生特殊家庭</w:t>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332" w:type="dxa"/>
            <w:tcBorders>
              <w:left w:val="single" w:sz="6" w:space="0" w:color="000000"/>
            </w:tcBorders>
            <w:vAlign w:val="center"/>
          </w:tcPr>
          <w:p>
            <w:pPr>
              <w:pStyle w:val="20"/>
            </w:pPr>
            <w:r>
              <w:t>奖励扶助发放人数</w:t>
            </w:r>
          </w:p>
        </w:tc>
        <w:tc>
          <w:tcPr>
            <w:tcW w:w="2891" w:type="dxa"/>
            <w:tcBorders>
              <w:left w:val="single" w:sz="6" w:space="0" w:color="000000"/>
            </w:tcBorders>
            <w:vAlign w:val="center"/>
          </w:tcPr>
          <w:p>
            <w:pPr>
              <w:pStyle w:val="20"/>
            </w:pPr>
            <w:r>
              <w:t>按政策标准将符合条件人数全部纳入</w:t>
            </w:r>
          </w:p>
        </w:tc>
        <w:tc>
          <w:tcPr>
            <w:tcW w:w="1276" w:type="dxa"/>
            <w:tcBorders>
              <w:left w:val="single" w:sz="6" w:space="0" w:color="000000"/>
            </w:tcBorders>
            <w:vAlign w:val="center"/>
          </w:tcPr>
          <w:p>
            <w:pPr>
              <w:pStyle w:val="20"/>
            </w:pPr>
            <w:r>
              <w:t>22608人</w:t>
            </w:r>
          </w:p>
        </w:tc>
        <w:tc>
          <w:tcPr>
            <w:tcW w:w="1843" w:type="dxa"/>
            <w:tcBorders>
              <w:left w:val="single" w:sz="6" w:space="0" w:color="000000"/>
            </w:tcBorders>
            <w:vAlign w:val="center"/>
          </w:tcPr>
          <w:p>
            <w:pPr>
              <w:pStyle w:val="20"/>
              <w:rPr>
                <w:sz w:val="15"/>
                <w:szCs w:val="15"/>
              </w:rPr>
            </w:pPr>
            <w:r>
              <w:rPr>
                <w:sz w:val="15"/>
                <w:szCs w:val="15"/>
              </w:rPr>
              <w:t>冀财社【2021】174号-河北省财政厅关于提前下达2022年中央计划生育转移支付资金预算指标的通知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332" w:type="dxa"/>
            <w:tcBorders>
              <w:left w:val="single" w:sz="6" w:space="0" w:color="000000"/>
            </w:tcBorders>
            <w:vAlign w:val="center"/>
          </w:tcPr>
          <w:p>
            <w:pPr>
              <w:pStyle w:val="20"/>
            </w:pPr>
            <w:r>
              <w:t>扶助金发放率</w:t>
            </w:r>
          </w:p>
        </w:tc>
        <w:tc>
          <w:tcPr>
            <w:tcW w:w="2891" w:type="dxa"/>
            <w:tcBorders>
              <w:left w:val="single" w:sz="6" w:space="0" w:color="000000"/>
            </w:tcBorders>
            <w:vAlign w:val="center"/>
          </w:tcPr>
          <w:p>
            <w:pPr>
              <w:pStyle w:val="20"/>
            </w:pPr>
            <w:r>
              <w:t>符合人数与实际发放扶助金率</w:t>
            </w:r>
          </w:p>
        </w:tc>
        <w:tc>
          <w:tcPr>
            <w:tcW w:w="1276" w:type="dxa"/>
            <w:tcBorders>
              <w:left w:val="single" w:sz="6" w:space="0" w:color="000000"/>
            </w:tcBorders>
            <w:vAlign w:val="center"/>
          </w:tcPr>
          <w:p>
            <w:pPr>
              <w:pStyle w:val="20"/>
            </w:pPr>
            <w:r>
              <w:t>100百分比</w:t>
            </w:r>
          </w:p>
        </w:tc>
        <w:tc>
          <w:tcPr>
            <w:tcW w:w="1843" w:type="dxa"/>
            <w:tcBorders>
              <w:left w:val="single" w:sz="6" w:space="0" w:color="000000"/>
            </w:tcBorders>
            <w:vAlign w:val="center"/>
          </w:tcPr>
          <w:p>
            <w:pPr>
              <w:pStyle w:val="20"/>
              <w:rPr>
                <w:sz w:val="15"/>
                <w:szCs w:val="15"/>
              </w:rPr>
            </w:pPr>
            <w:r>
              <w:rPr>
                <w:sz w:val="15"/>
                <w:szCs w:val="15"/>
              </w:rPr>
              <w:t>冀财社【2021】174号-河北省财政厅关于提前下达2022年中央计划生育转移支付资金预算指标的通知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332" w:type="dxa"/>
            <w:tcBorders>
              <w:left w:val="single" w:sz="6" w:space="0" w:color="000000"/>
            </w:tcBorders>
            <w:vAlign w:val="center"/>
          </w:tcPr>
          <w:p>
            <w:pPr>
              <w:pStyle w:val="20"/>
            </w:pPr>
            <w:r>
              <w:t>奖扶特扶发放时间</w:t>
            </w:r>
          </w:p>
        </w:tc>
        <w:tc>
          <w:tcPr>
            <w:tcW w:w="2891" w:type="dxa"/>
            <w:tcBorders>
              <w:left w:val="single" w:sz="6" w:space="0" w:color="000000"/>
            </w:tcBorders>
            <w:vAlign w:val="center"/>
          </w:tcPr>
          <w:p>
            <w:pPr>
              <w:pStyle w:val="20"/>
            </w:pPr>
            <w:r>
              <w:t>按时间节点录入和发放扶助金</w:t>
            </w:r>
          </w:p>
        </w:tc>
        <w:tc>
          <w:tcPr>
            <w:tcW w:w="1276" w:type="dxa"/>
            <w:tcBorders>
              <w:left w:val="single" w:sz="6" w:space="0" w:color="000000"/>
            </w:tcBorders>
            <w:vAlign w:val="center"/>
          </w:tcPr>
          <w:p>
            <w:pPr>
              <w:pStyle w:val="20"/>
            </w:pPr>
            <w:r>
              <w:t>100百分比</w:t>
            </w:r>
          </w:p>
        </w:tc>
        <w:tc>
          <w:tcPr>
            <w:tcW w:w="1843" w:type="dxa"/>
            <w:tcBorders>
              <w:left w:val="single" w:sz="6" w:space="0" w:color="000000"/>
            </w:tcBorders>
            <w:vAlign w:val="center"/>
          </w:tcPr>
          <w:p>
            <w:pPr>
              <w:pStyle w:val="20"/>
              <w:rPr>
                <w:sz w:val="15"/>
                <w:szCs w:val="15"/>
              </w:rPr>
            </w:pPr>
            <w:r>
              <w:rPr>
                <w:sz w:val="15"/>
                <w:szCs w:val="15"/>
              </w:rPr>
              <w:t>冀财社【2021】174号-河北省财政厅关于提前下达2022年中央计划生育转移支付资金预算指标的通知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332" w:type="dxa"/>
            <w:tcBorders>
              <w:left w:val="single" w:sz="6" w:space="0" w:color="000000"/>
            </w:tcBorders>
            <w:vAlign w:val="center"/>
          </w:tcPr>
          <w:p>
            <w:pPr>
              <w:pStyle w:val="20"/>
            </w:pPr>
            <w:r>
              <w:t>奖扶发放标准</w:t>
            </w:r>
          </w:p>
        </w:tc>
        <w:tc>
          <w:tcPr>
            <w:tcW w:w="2891" w:type="dxa"/>
            <w:tcBorders>
              <w:left w:val="single" w:sz="6" w:space="0" w:color="000000"/>
            </w:tcBorders>
            <w:vAlign w:val="center"/>
          </w:tcPr>
          <w:p>
            <w:pPr>
              <w:pStyle w:val="20"/>
            </w:pPr>
            <w:r>
              <w:t>每人每年960元</w:t>
            </w:r>
          </w:p>
        </w:tc>
        <w:tc>
          <w:tcPr>
            <w:tcW w:w="1276" w:type="dxa"/>
            <w:tcBorders>
              <w:left w:val="single" w:sz="6" w:space="0" w:color="000000"/>
            </w:tcBorders>
            <w:vAlign w:val="center"/>
          </w:tcPr>
          <w:p>
            <w:pPr>
              <w:pStyle w:val="20"/>
            </w:pPr>
            <w:r>
              <w:t>100百分比</w:t>
            </w:r>
          </w:p>
        </w:tc>
        <w:tc>
          <w:tcPr>
            <w:tcW w:w="1843" w:type="dxa"/>
            <w:tcBorders>
              <w:left w:val="single" w:sz="6" w:space="0" w:color="000000"/>
            </w:tcBorders>
            <w:vAlign w:val="center"/>
          </w:tcPr>
          <w:p>
            <w:pPr>
              <w:pStyle w:val="20"/>
              <w:rPr>
                <w:sz w:val="15"/>
                <w:szCs w:val="15"/>
              </w:rPr>
            </w:pPr>
            <w:r>
              <w:rPr>
                <w:sz w:val="15"/>
                <w:szCs w:val="15"/>
              </w:rPr>
              <w:t>冀财社【2021】174号-河北省财政厅关于提前下达2022年中央计划生育转移支付资金预算指标的通知</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332" w:type="dxa"/>
            <w:tcBorders>
              <w:left w:val="single" w:sz="6" w:space="0" w:color="000000"/>
            </w:tcBorders>
            <w:vAlign w:val="center"/>
          </w:tcPr>
          <w:p>
            <w:pPr>
              <w:pStyle w:val="20"/>
            </w:pPr>
            <w:r>
              <w:t>扶助对象养老和生活保障</w:t>
            </w:r>
          </w:p>
        </w:tc>
        <w:tc>
          <w:tcPr>
            <w:tcW w:w="2891" w:type="dxa"/>
            <w:tcBorders>
              <w:left w:val="single" w:sz="6" w:space="0" w:color="000000"/>
            </w:tcBorders>
            <w:vAlign w:val="center"/>
          </w:tcPr>
          <w:p>
            <w:pPr>
              <w:pStyle w:val="20"/>
            </w:pPr>
            <w:r>
              <w:t>帮扶和解决扶助对象养老和生活保障</w:t>
            </w:r>
          </w:p>
        </w:tc>
        <w:tc>
          <w:tcPr>
            <w:tcW w:w="1276" w:type="dxa"/>
            <w:tcBorders>
              <w:left w:val="single" w:sz="6" w:space="0" w:color="000000"/>
            </w:tcBorders>
            <w:vAlign w:val="center"/>
          </w:tcPr>
          <w:p>
            <w:pPr>
              <w:pStyle w:val="20"/>
            </w:pPr>
            <w:r>
              <w:t>≥95百分比</w:t>
            </w:r>
          </w:p>
        </w:tc>
        <w:tc>
          <w:tcPr>
            <w:tcW w:w="1843" w:type="dxa"/>
            <w:tcBorders>
              <w:left w:val="single" w:sz="6" w:space="0" w:color="000000"/>
            </w:tcBorders>
            <w:vAlign w:val="center"/>
          </w:tcPr>
          <w:p>
            <w:pPr>
              <w:pStyle w:val="20"/>
              <w:rPr>
                <w:sz w:val="15"/>
                <w:szCs w:val="15"/>
              </w:rPr>
            </w:pPr>
            <w:r>
              <w:rPr>
                <w:sz w:val="15"/>
                <w:szCs w:val="15"/>
              </w:rPr>
              <w:t>冀财社【2021】174号-河北省财政厅关于提前下达2022年中央计划生育转移支付资金预算指标的通知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332" w:type="dxa"/>
            <w:tcBorders>
              <w:left w:val="single" w:sz="6" w:space="0" w:color="000000"/>
            </w:tcBorders>
            <w:vAlign w:val="center"/>
          </w:tcPr>
          <w:p>
            <w:pPr>
              <w:pStyle w:val="20"/>
            </w:pPr>
            <w:r>
              <w:t>完善利益导向体系和保障体系</w:t>
            </w:r>
          </w:p>
        </w:tc>
        <w:tc>
          <w:tcPr>
            <w:tcW w:w="2891" w:type="dxa"/>
            <w:tcBorders>
              <w:left w:val="single" w:sz="6" w:space="0" w:color="000000"/>
            </w:tcBorders>
            <w:vAlign w:val="center"/>
          </w:tcPr>
          <w:p>
            <w:pPr>
              <w:pStyle w:val="20"/>
            </w:pPr>
            <w:r>
              <w:t>完善计划生育利益导向体系和保障体系</w:t>
            </w:r>
          </w:p>
        </w:tc>
        <w:tc>
          <w:tcPr>
            <w:tcW w:w="1276" w:type="dxa"/>
            <w:tcBorders>
              <w:left w:val="single" w:sz="6" w:space="0" w:color="000000"/>
            </w:tcBorders>
            <w:vAlign w:val="center"/>
          </w:tcPr>
          <w:p>
            <w:pPr>
              <w:pStyle w:val="20"/>
            </w:pPr>
            <w:r>
              <w:t>≥95百分比</w:t>
            </w:r>
          </w:p>
        </w:tc>
        <w:tc>
          <w:tcPr>
            <w:tcW w:w="1843" w:type="dxa"/>
            <w:tcBorders>
              <w:left w:val="single" w:sz="6" w:space="0" w:color="000000"/>
            </w:tcBorders>
            <w:vAlign w:val="center"/>
          </w:tcPr>
          <w:p>
            <w:pPr>
              <w:pStyle w:val="20"/>
              <w:rPr>
                <w:sz w:val="15"/>
                <w:szCs w:val="15"/>
              </w:rPr>
            </w:pPr>
            <w:r>
              <w:rPr>
                <w:sz w:val="15"/>
                <w:szCs w:val="15"/>
              </w:rPr>
              <w:t>冀财社【2021】174号-河北省财政厅关于提前下达2022年中央计划生育转移支付资金预算指标的通知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332" w:type="dxa"/>
            <w:tcBorders>
              <w:left w:val="single" w:sz="6" w:space="0" w:color="000000"/>
            </w:tcBorders>
            <w:vAlign w:val="center"/>
          </w:tcPr>
          <w:p>
            <w:pPr>
              <w:pStyle w:val="20"/>
            </w:pPr>
            <w:r>
              <w:t>提高经济保障</w:t>
            </w:r>
          </w:p>
        </w:tc>
        <w:tc>
          <w:tcPr>
            <w:tcW w:w="2891" w:type="dxa"/>
            <w:tcBorders>
              <w:left w:val="single" w:sz="6" w:space="0" w:color="000000"/>
            </w:tcBorders>
            <w:vAlign w:val="center"/>
          </w:tcPr>
          <w:p>
            <w:pPr>
              <w:pStyle w:val="20"/>
            </w:pPr>
            <w:r>
              <w:t>提高经济收入，改善生活</w:t>
            </w:r>
          </w:p>
        </w:tc>
        <w:tc>
          <w:tcPr>
            <w:tcW w:w="1276" w:type="dxa"/>
            <w:tcBorders>
              <w:left w:val="single" w:sz="6" w:space="0" w:color="000000"/>
            </w:tcBorders>
            <w:vAlign w:val="center"/>
          </w:tcPr>
          <w:p>
            <w:pPr>
              <w:pStyle w:val="20"/>
            </w:pPr>
            <w:r>
              <w:t>≥95百分比</w:t>
            </w:r>
          </w:p>
        </w:tc>
        <w:tc>
          <w:tcPr>
            <w:tcW w:w="1843" w:type="dxa"/>
            <w:tcBorders>
              <w:left w:val="single" w:sz="6" w:space="0" w:color="000000"/>
            </w:tcBorders>
            <w:vAlign w:val="center"/>
          </w:tcPr>
          <w:p>
            <w:pPr>
              <w:pStyle w:val="20"/>
              <w:rPr>
                <w:sz w:val="15"/>
                <w:szCs w:val="15"/>
              </w:rPr>
            </w:pPr>
            <w:r>
              <w:rPr>
                <w:sz w:val="15"/>
                <w:szCs w:val="15"/>
              </w:rPr>
              <w:t>冀财社【2021】174号-河北省财政厅关于提前下达2022年中央计划生育转移支付资金预算指标的通知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pPr>
            <w:r>
              <w:t>改善生产生活条件</w:t>
            </w:r>
          </w:p>
        </w:tc>
        <w:tc>
          <w:tcPr>
            <w:tcW w:w="2891" w:type="dxa"/>
            <w:tcBorders>
              <w:left w:val="single" w:sz="6" w:space="0" w:color="000000"/>
            </w:tcBorders>
            <w:vAlign w:val="center"/>
          </w:tcPr>
          <w:p>
            <w:pPr>
              <w:pStyle w:val="20"/>
            </w:pPr>
            <w:r>
              <w:t>改善生产生活条件，大幅度享受国家扶助优惠政策</w:t>
            </w:r>
          </w:p>
        </w:tc>
        <w:tc>
          <w:tcPr>
            <w:tcW w:w="1276" w:type="dxa"/>
            <w:tcBorders>
              <w:left w:val="single" w:sz="6" w:space="0" w:color="000000"/>
            </w:tcBorders>
            <w:vAlign w:val="center"/>
          </w:tcPr>
          <w:p>
            <w:pPr>
              <w:pStyle w:val="20"/>
            </w:pPr>
            <w:r>
              <w:t>≥95百分比</w:t>
            </w:r>
          </w:p>
        </w:tc>
        <w:tc>
          <w:tcPr>
            <w:tcW w:w="1843" w:type="dxa"/>
            <w:tcBorders>
              <w:left w:val="single" w:sz="6" w:space="0" w:color="000000"/>
            </w:tcBorders>
            <w:vAlign w:val="center"/>
          </w:tcPr>
          <w:p>
            <w:pPr>
              <w:pStyle w:val="20"/>
              <w:rPr>
                <w:sz w:val="15"/>
                <w:szCs w:val="15"/>
              </w:rPr>
            </w:pPr>
            <w:r>
              <w:rPr>
                <w:sz w:val="15"/>
                <w:szCs w:val="15"/>
              </w:rPr>
              <w:t>冀财社【2021】174号-河北省财政厅关于提前下达2022年中央计划生育转移支付资金预算指标的通知</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332" w:type="dxa"/>
            <w:tcBorders>
              <w:left w:val="single" w:sz="6" w:space="0" w:color="000000"/>
            </w:tcBorders>
            <w:vAlign w:val="center"/>
          </w:tcPr>
          <w:p>
            <w:pPr>
              <w:pStyle w:val="20"/>
            </w:pPr>
            <w:r>
              <w:t>服务对象满意度</w:t>
            </w:r>
          </w:p>
        </w:tc>
        <w:tc>
          <w:tcPr>
            <w:tcW w:w="2891" w:type="dxa"/>
            <w:tcBorders>
              <w:left w:val="single" w:sz="6" w:space="0" w:color="000000"/>
            </w:tcBorders>
            <w:vAlign w:val="center"/>
          </w:tcPr>
          <w:p>
            <w:pPr>
              <w:pStyle w:val="20"/>
            </w:pPr>
            <w:r>
              <w:t>服务对象满意度</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冀财社【2021】174号-河北省财政厅关于提前下达2022年中央计划生育转移支付资金预算指标的通知</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25" w:name="_Toc_4_4_0000000025"/>
      <w:r>
        <w:rPr>
          <w:rFonts w:ascii="方正仿宋_GBK" w:eastAsia="方正仿宋_GBK" w:cs="方正仿宋_GBK" w:hAnsi="方正仿宋_GBK"/>
          <w:color w:val="000000"/>
          <w:sz w:val="28"/>
        </w:rPr>
        <w:t>22.冀财社【2021】189号 2022年省级计划生育服务补助资金(奖扶、特扶)绩效目标表</w:t>
      </w:r>
      <w:bookmarkEnd w:id="25"/>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13028122P003551100013</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冀财社【2021】189号 2022年省级计划生育服务补助资金(奖扶、特扶)</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546.01</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546.01</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为计划生育家庭和计生特殊家庭发放奖扶、特扶资金</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1.切实完善计划生育利益导向机制和保障体系</w:t>
            </w:r>
          </w:p>
          <w:p>
            <w:pPr>
              <w:pStyle w:val="20"/>
            </w:pPr>
            <w:r>
              <w:t>2.帮扶计划生育家庭和计生特殊家庭</w:t>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332" w:type="dxa"/>
            <w:tcBorders>
              <w:left w:val="single" w:sz="6" w:space="0" w:color="000000"/>
            </w:tcBorders>
            <w:vAlign w:val="center"/>
          </w:tcPr>
          <w:p>
            <w:pPr>
              <w:pStyle w:val="20"/>
            </w:pPr>
            <w:r>
              <w:t>奖励扶助发放人数</w:t>
            </w:r>
          </w:p>
        </w:tc>
        <w:tc>
          <w:tcPr>
            <w:tcW w:w="2891" w:type="dxa"/>
            <w:tcBorders>
              <w:left w:val="single" w:sz="6" w:space="0" w:color="000000"/>
            </w:tcBorders>
            <w:vAlign w:val="center"/>
          </w:tcPr>
          <w:p>
            <w:pPr>
              <w:pStyle w:val="20"/>
            </w:pPr>
            <w:r>
              <w:t>按政策标准将符合条件人数全部纳入</w:t>
            </w:r>
          </w:p>
        </w:tc>
        <w:tc>
          <w:tcPr>
            <w:tcW w:w="1276" w:type="dxa"/>
            <w:tcBorders>
              <w:left w:val="single" w:sz="6" w:space="0" w:color="000000"/>
            </w:tcBorders>
            <w:vAlign w:val="center"/>
          </w:tcPr>
          <w:p>
            <w:pPr>
              <w:pStyle w:val="20"/>
            </w:pPr>
            <w:r>
              <w:t>22608人</w:t>
            </w:r>
          </w:p>
        </w:tc>
        <w:tc>
          <w:tcPr>
            <w:tcW w:w="1843" w:type="dxa"/>
            <w:tcBorders>
              <w:left w:val="single" w:sz="6" w:space="0" w:color="000000"/>
            </w:tcBorders>
            <w:vAlign w:val="center"/>
          </w:tcPr>
          <w:p>
            <w:pPr>
              <w:pStyle w:val="20"/>
              <w:rPr>
                <w:sz w:val="15"/>
                <w:szCs w:val="15"/>
              </w:rPr>
            </w:pPr>
            <w:r>
              <w:rPr>
                <w:sz w:val="15"/>
                <w:szCs w:val="15"/>
              </w:rPr>
              <w:t>冀财社【2021】189号-河北省财政厅关于提前下达2022年省级计划生育服务补助资金预算指标的通知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332" w:type="dxa"/>
            <w:tcBorders>
              <w:left w:val="single" w:sz="6" w:space="0" w:color="000000"/>
            </w:tcBorders>
            <w:vAlign w:val="center"/>
          </w:tcPr>
          <w:p>
            <w:pPr>
              <w:pStyle w:val="20"/>
            </w:pPr>
            <w:r>
              <w:t>扶助金发放率</w:t>
            </w:r>
          </w:p>
        </w:tc>
        <w:tc>
          <w:tcPr>
            <w:tcW w:w="2891" w:type="dxa"/>
            <w:tcBorders>
              <w:left w:val="single" w:sz="6" w:space="0" w:color="000000"/>
            </w:tcBorders>
            <w:vAlign w:val="center"/>
          </w:tcPr>
          <w:p>
            <w:pPr>
              <w:pStyle w:val="20"/>
            </w:pPr>
            <w:r>
              <w:t>符合人数与实际发放扶助金率</w:t>
            </w:r>
          </w:p>
        </w:tc>
        <w:tc>
          <w:tcPr>
            <w:tcW w:w="1276" w:type="dxa"/>
            <w:tcBorders>
              <w:left w:val="single" w:sz="6" w:space="0" w:color="000000"/>
            </w:tcBorders>
            <w:vAlign w:val="center"/>
          </w:tcPr>
          <w:p>
            <w:pPr>
              <w:pStyle w:val="20"/>
            </w:pPr>
            <w:r>
              <w:t>100百分比</w:t>
            </w:r>
          </w:p>
        </w:tc>
        <w:tc>
          <w:tcPr>
            <w:tcW w:w="1843" w:type="dxa"/>
            <w:tcBorders>
              <w:left w:val="single" w:sz="6" w:space="0" w:color="000000"/>
            </w:tcBorders>
            <w:vAlign w:val="center"/>
          </w:tcPr>
          <w:p>
            <w:pPr>
              <w:pStyle w:val="20"/>
              <w:rPr>
                <w:sz w:val="15"/>
                <w:szCs w:val="15"/>
              </w:rPr>
            </w:pPr>
            <w:r>
              <w:rPr>
                <w:sz w:val="15"/>
                <w:szCs w:val="15"/>
              </w:rPr>
              <w:t>冀财社【2021】189号-河北省财政厅关于提前下达2022年省级计划生育服务补助资金预算指标的通知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332" w:type="dxa"/>
            <w:tcBorders>
              <w:left w:val="single" w:sz="6" w:space="0" w:color="000000"/>
            </w:tcBorders>
            <w:vAlign w:val="center"/>
          </w:tcPr>
          <w:p>
            <w:pPr>
              <w:pStyle w:val="20"/>
            </w:pPr>
            <w:r>
              <w:t>奖扶特扶发放时间</w:t>
            </w:r>
          </w:p>
        </w:tc>
        <w:tc>
          <w:tcPr>
            <w:tcW w:w="2891" w:type="dxa"/>
            <w:tcBorders>
              <w:left w:val="single" w:sz="6" w:space="0" w:color="000000"/>
            </w:tcBorders>
            <w:vAlign w:val="center"/>
          </w:tcPr>
          <w:p>
            <w:pPr>
              <w:pStyle w:val="20"/>
            </w:pPr>
            <w:r>
              <w:t>按时间节点录入和发放扶助金</w:t>
            </w:r>
          </w:p>
        </w:tc>
        <w:tc>
          <w:tcPr>
            <w:tcW w:w="1276" w:type="dxa"/>
            <w:tcBorders>
              <w:left w:val="single" w:sz="6" w:space="0" w:color="000000"/>
            </w:tcBorders>
            <w:vAlign w:val="center"/>
          </w:tcPr>
          <w:p>
            <w:pPr>
              <w:pStyle w:val="20"/>
            </w:pPr>
            <w:r>
              <w:t>100百分比</w:t>
            </w:r>
          </w:p>
        </w:tc>
        <w:tc>
          <w:tcPr>
            <w:tcW w:w="1843" w:type="dxa"/>
            <w:tcBorders>
              <w:left w:val="single" w:sz="6" w:space="0" w:color="000000"/>
            </w:tcBorders>
            <w:vAlign w:val="center"/>
          </w:tcPr>
          <w:p>
            <w:pPr>
              <w:pStyle w:val="20"/>
              <w:rPr>
                <w:sz w:val="15"/>
                <w:szCs w:val="15"/>
              </w:rPr>
            </w:pPr>
            <w:r>
              <w:rPr>
                <w:sz w:val="15"/>
                <w:szCs w:val="15"/>
              </w:rPr>
              <w:t>冀财社【2021】189号-河北省财政厅关于提前下达2022年省级计划生育服务补助资金预算指标的通知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332" w:type="dxa"/>
            <w:tcBorders>
              <w:left w:val="single" w:sz="6" w:space="0" w:color="000000"/>
            </w:tcBorders>
            <w:vAlign w:val="center"/>
          </w:tcPr>
          <w:p>
            <w:pPr>
              <w:pStyle w:val="20"/>
            </w:pPr>
            <w:r>
              <w:t>奖扶发放标准</w:t>
            </w:r>
          </w:p>
        </w:tc>
        <w:tc>
          <w:tcPr>
            <w:tcW w:w="2891" w:type="dxa"/>
            <w:tcBorders>
              <w:left w:val="single" w:sz="6" w:space="0" w:color="000000"/>
            </w:tcBorders>
            <w:vAlign w:val="center"/>
          </w:tcPr>
          <w:p>
            <w:pPr>
              <w:pStyle w:val="20"/>
            </w:pPr>
            <w:r>
              <w:t>每人每年960元</w:t>
            </w:r>
          </w:p>
        </w:tc>
        <w:tc>
          <w:tcPr>
            <w:tcW w:w="1276" w:type="dxa"/>
            <w:tcBorders>
              <w:left w:val="single" w:sz="6" w:space="0" w:color="000000"/>
            </w:tcBorders>
            <w:vAlign w:val="center"/>
          </w:tcPr>
          <w:p>
            <w:pPr>
              <w:pStyle w:val="20"/>
            </w:pPr>
            <w:r>
              <w:t>100百分比</w:t>
            </w:r>
          </w:p>
        </w:tc>
        <w:tc>
          <w:tcPr>
            <w:tcW w:w="1843" w:type="dxa"/>
            <w:tcBorders>
              <w:left w:val="single" w:sz="6" w:space="0" w:color="000000"/>
            </w:tcBorders>
            <w:vAlign w:val="center"/>
          </w:tcPr>
          <w:p>
            <w:pPr>
              <w:pStyle w:val="20"/>
              <w:rPr>
                <w:sz w:val="15"/>
                <w:szCs w:val="15"/>
              </w:rPr>
            </w:pPr>
            <w:r>
              <w:rPr>
                <w:sz w:val="15"/>
                <w:szCs w:val="15"/>
              </w:rPr>
              <w:t>冀财社【2021】189号-河北省财政厅关于提前下达2022年省级计划生育服务补助资金预算指标的通知</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332" w:type="dxa"/>
            <w:tcBorders>
              <w:left w:val="single" w:sz="6" w:space="0" w:color="000000"/>
            </w:tcBorders>
            <w:vAlign w:val="center"/>
          </w:tcPr>
          <w:p>
            <w:pPr>
              <w:pStyle w:val="20"/>
            </w:pPr>
            <w:r>
              <w:t>扶助对象养老和生活保障</w:t>
            </w:r>
          </w:p>
        </w:tc>
        <w:tc>
          <w:tcPr>
            <w:tcW w:w="2891" w:type="dxa"/>
            <w:tcBorders>
              <w:left w:val="single" w:sz="6" w:space="0" w:color="000000"/>
            </w:tcBorders>
            <w:vAlign w:val="center"/>
          </w:tcPr>
          <w:p>
            <w:pPr>
              <w:pStyle w:val="20"/>
            </w:pPr>
            <w:r>
              <w:t>帮扶和解决扶助对象养老和生活保障</w:t>
            </w:r>
          </w:p>
        </w:tc>
        <w:tc>
          <w:tcPr>
            <w:tcW w:w="1276" w:type="dxa"/>
            <w:tcBorders>
              <w:left w:val="single" w:sz="6" w:space="0" w:color="000000"/>
            </w:tcBorders>
            <w:vAlign w:val="center"/>
          </w:tcPr>
          <w:p>
            <w:pPr>
              <w:pStyle w:val="20"/>
            </w:pPr>
            <w:r>
              <w:t>≥95百分比</w:t>
            </w:r>
          </w:p>
        </w:tc>
        <w:tc>
          <w:tcPr>
            <w:tcW w:w="1843" w:type="dxa"/>
            <w:tcBorders>
              <w:left w:val="single" w:sz="6" w:space="0" w:color="000000"/>
            </w:tcBorders>
            <w:vAlign w:val="center"/>
          </w:tcPr>
          <w:p>
            <w:pPr>
              <w:pStyle w:val="20"/>
              <w:rPr>
                <w:sz w:val="15"/>
                <w:szCs w:val="15"/>
              </w:rPr>
            </w:pPr>
            <w:r>
              <w:rPr>
                <w:sz w:val="15"/>
                <w:szCs w:val="15"/>
              </w:rPr>
              <w:t>冀财社【2021】189号-河北省财政厅关于提前下达2022年省级计划生育服务补助资金预算指标的通知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332" w:type="dxa"/>
            <w:tcBorders>
              <w:left w:val="single" w:sz="6" w:space="0" w:color="000000"/>
            </w:tcBorders>
            <w:vAlign w:val="center"/>
          </w:tcPr>
          <w:p>
            <w:pPr>
              <w:pStyle w:val="20"/>
            </w:pPr>
            <w:r>
              <w:t>完善利益导向体系和保障体系</w:t>
            </w:r>
          </w:p>
        </w:tc>
        <w:tc>
          <w:tcPr>
            <w:tcW w:w="2891" w:type="dxa"/>
            <w:tcBorders>
              <w:left w:val="single" w:sz="6" w:space="0" w:color="000000"/>
            </w:tcBorders>
            <w:vAlign w:val="center"/>
          </w:tcPr>
          <w:p>
            <w:pPr>
              <w:pStyle w:val="20"/>
            </w:pPr>
            <w:r>
              <w:t>完善计划生育利益导向体系和保障体系</w:t>
            </w:r>
          </w:p>
        </w:tc>
        <w:tc>
          <w:tcPr>
            <w:tcW w:w="1276" w:type="dxa"/>
            <w:tcBorders>
              <w:left w:val="single" w:sz="6" w:space="0" w:color="000000"/>
            </w:tcBorders>
            <w:vAlign w:val="center"/>
          </w:tcPr>
          <w:p>
            <w:pPr>
              <w:pStyle w:val="20"/>
            </w:pPr>
            <w:r>
              <w:t>≥95百分比</w:t>
            </w:r>
          </w:p>
        </w:tc>
        <w:tc>
          <w:tcPr>
            <w:tcW w:w="1843" w:type="dxa"/>
            <w:tcBorders>
              <w:left w:val="single" w:sz="6" w:space="0" w:color="000000"/>
            </w:tcBorders>
            <w:vAlign w:val="center"/>
          </w:tcPr>
          <w:p>
            <w:pPr>
              <w:pStyle w:val="20"/>
              <w:rPr>
                <w:sz w:val="15"/>
                <w:szCs w:val="15"/>
              </w:rPr>
            </w:pPr>
            <w:r>
              <w:rPr>
                <w:sz w:val="15"/>
                <w:szCs w:val="15"/>
              </w:rPr>
              <w:t>冀财社【2021】189号-河北省财政厅关于提前下达2022年省级计划生育服务补助资金预算指标的通知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332" w:type="dxa"/>
            <w:tcBorders>
              <w:left w:val="single" w:sz="6" w:space="0" w:color="000000"/>
            </w:tcBorders>
            <w:vAlign w:val="center"/>
          </w:tcPr>
          <w:p>
            <w:pPr>
              <w:pStyle w:val="20"/>
            </w:pPr>
            <w:r>
              <w:t>提高经济保障</w:t>
            </w:r>
          </w:p>
        </w:tc>
        <w:tc>
          <w:tcPr>
            <w:tcW w:w="2891" w:type="dxa"/>
            <w:tcBorders>
              <w:left w:val="single" w:sz="6" w:space="0" w:color="000000"/>
            </w:tcBorders>
            <w:vAlign w:val="center"/>
          </w:tcPr>
          <w:p>
            <w:pPr>
              <w:pStyle w:val="20"/>
            </w:pPr>
            <w:r>
              <w:t>提高经济收入，改善生活</w:t>
            </w:r>
          </w:p>
        </w:tc>
        <w:tc>
          <w:tcPr>
            <w:tcW w:w="1276" w:type="dxa"/>
            <w:tcBorders>
              <w:left w:val="single" w:sz="6" w:space="0" w:color="000000"/>
            </w:tcBorders>
            <w:vAlign w:val="center"/>
          </w:tcPr>
          <w:p>
            <w:pPr>
              <w:pStyle w:val="20"/>
            </w:pPr>
            <w:r>
              <w:t>≥95百分比</w:t>
            </w:r>
          </w:p>
        </w:tc>
        <w:tc>
          <w:tcPr>
            <w:tcW w:w="1843" w:type="dxa"/>
            <w:tcBorders>
              <w:left w:val="single" w:sz="6" w:space="0" w:color="000000"/>
            </w:tcBorders>
            <w:vAlign w:val="center"/>
          </w:tcPr>
          <w:p>
            <w:pPr>
              <w:pStyle w:val="20"/>
              <w:rPr>
                <w:sz w:val="15"/>
                <w:szCs w:val="15"/>
              </w:rPr>
            </w:pPr>
            <w:r>
              <w:rPr>
                <w:sz w:val="15"/>
                <w:szCs w:val="15"/>
              </w:rPr>
              <w:t>冀财社【2021】189号-河北省财政厅关于提前下达2022年省级计划生育服务补助资金预算指标的通知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pPr>
            <w:r>
              <w:t>改善生产生活条件</w:t>
            </w:r>
          </w:p>
        </w:tc>
        <w:tc>
          <w:tcPr>
            <w:tcW w:w="2891" w:type="dxa"/>
            <w:tcBorders>
              <w:left w:val="single" w:sz="6" w:space="0" w:color="000000"/>
            </w:tcBorders>
            <w:vAlign w:val="center"/>
          </w:tcPr>
          <w:p>
            <w:pPr>
              <w:pStyle w:val="20"/>
            </w:pPr>
            <w:r>
              <w:t>改善生产生活条件，大幅度享受国家扶助优惠政策</w:t>
            </w:r>
          </w:p>
        </w:tc>
        <w:tc>
          <w:tcPr>
            <w:tcW w:w="1276" w:type="dxa"/>
            <w:tcBorders>
              <w:left w:val="single" w:sz="6" w:space="0" w:color="000000"/>
            </w:tcBorders>
            <w:vAlign w:val="center"/>
          </w:tcPr>
          <w:p>
            <w:pPr>
              <w:pStyle w:val="20"/>
            </w:pPr>
            <w:r>
              <w:t>≥95百分比</w:t>
            </w:r>
          </w:p>
        </w:tc>
        <w:tc>
          <w:tcPr>
            <w:tcW w:w="1843" w:type="dxa"/>
            <w:tcBorders>
              <w:left w:val="single" w:sz="6" w:space="0" w:color="000000"/>
            </w:tcBorders>
            <w:vAlign w:val="center"/>
          </w:tcPr>
          <w:p>
            <w:pPr>
              <w:pStyle w:val="20"/>
              <w:rPr>
                <w:sz w:val="15"/>
                <w:szCs w:val="15"/>
              </w:rPr>
            </w:pPr>
            <w:r>
              <w:rPr>
                <w:sz w:val="15"/>
                <w:szCs w:val="15"/>
              </w:rPr>
              <w:t>冀财社【2021】189号-河北省财政厅关于提前下达2022年省级计划生育服务补助资金预算指标的通知</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332" w:type="dxa"/>
            <w:tcBorders>
              <w:left w:val="single" w:sz="6" w:space="0" w:color="000000"/>
            </w:tcBorders>
            <w:vAlign w:val="center"/>
          </w:tcPr>
          <w:p>
            <w:pPr>
              <w:pStyle w:val="20"/>
            </w:pPr>
            <w:r>
              <w:t>服务对象满意度</w:t>
            </w:r>
          </w:p>
        </w:tc>
        <w:tc>
          <w:tcPr>
            <w:tcW w:w="2891" w:type="dxa"/>
            <w:tcBorders>
              <w:left w:val="single" w:sz="6" w:space="0" w:color="000000"/>
            </w:tcBorders>
            <w:vAlign w:val="center"/>
          </w:tcPr>
          <w:p>
            <w:pPr>
              <w:pStyle w:val="20"/>
            </w:pPr>
            <w:r>
              <w:t>服务对象满意度</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冀财社【2021】189号-河北省财政厅关于提前下达2022年省级计划生育服务补助资金预算指标的通知</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26" w:name="_Toc_4_4_0000000026"/>
      <w:r>
        <w:rPr>
          <w:rFonts w:ascii="方正仿宋_GBK" w:eastAsia="方正仿宋_GBK" w:cs="方正仿宋_GBK" w:hAnsi="方正仿宋_GBK"/>
          <w:color w:val="000000"/>
          <w:sz w:val="28"/>
        </w:rPr>
        <w:t>23.冀财社【2021】190号 2022年省级公共卫生服务补助资金（基本公共卫生服务部分）绩效目标表</w:t>
      </w:r>
      <w:bookmarkEnd w:id="26"/>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13028122P00258210001U</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冀财社【2021】190号 2022年省级公共卫生服务补助资金（基本公共卫生服务部分）</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1244.00</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1244.00</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 xml:space="preserve">主要对遵化市提供居民健康档案、家庭医生签约服务等原国家基本公共卫生服务12项工作的乡镇卫生院（分院）、社区卫生服务中心、村卫生室进行补助及基层医疗机构      </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1.保障基本公共卫生工作有序、有效的落实</w:t>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332" w:type="dxa"/>
            <w:tcBorders>
              <w:left w:val="single" w:sz="6" w:space="0" w:color="000000"/>
            </w:tcBorders>
            <w:vAlign w:val="center"/>
          </w:tcPr>
          <w:p>
            <w:pPr>
              <w:pStyle w:val="20"/>
              <w:rPr>
                <w:sz w:val="14"/>
                <w:szCs w:val="14"/>
              </w:rPr>
            </w:pPr>
            <w:r>
              <w:rPr>
                <w:sz w:val="14"/>
                <w:szCs w:val="14"/>
              </w:rPr>
              <w:t>基本公共卫生开展数量</w:t>
            </w:r>
          </w:p>
        </w:tc>
        <w:tc>
          <w:tcPr>
            <w:tcW w:w="2891" w:type="dxa"/>
            <w:tcBorders>
              <w:left w:val="single" w:sz="6" w:space="0" w:color="000000"/>
            </w:tcBorders>
            <w:vAlign w:val="center"/>
          </w:tcPr>
          <w:p>
            <w:pPr>
              <w:pStyle w:val="20"/>
              <w:rPr>
                <w:sz w:val="14"/>
                <w:szCs w:val="14"/>
              </w:rPr>
            </w:pPr>
            <w:r>
              <w:rPr>
                <w:sz w:val="14"/>
                <w:szCs w:val="14"/>
              </w:rPr>
              <w:t>基本公共卫生开展数量</w:t>
            </w:r>
          </w:p>
        </w:tc>
        <w:tc>
          <w:tcPr>
            <w:tcW w:w="1276" w:type="dxa"/>
            <w:tcBorders>
              <w:left w:val="single" w:sz="6" w:space="0" w:color="000000"/>
            </w:tcBorders>
            <w:vAlign w:val="center"/>
          </w:tcPr>
          <w:p>
            <w:pPr>
              <w:pStyle w:val="20"/>
              <w:rPr>
                <w:sz w:val="14"/>
                <w:szCs w:val="14"/>
              </w:rPr>
            </w:pPr>
            <w:r>
              <w:rPr>
                <w:sz w:val="14"/>
                <w:szCs w:val="14"/>
              </w:rPr>
              <w:t>≥12项</w:t>
            </w:r>
          </w:p>
        </w:tc>
        <w:tc>
          <w:tcPr>
            <w:tcW w:w="1843" w:type="dxa"/>
            <w:tcBorders>
              <w:left w:val="single" w:sz="6" w:space="0" w:color="000000"/>
            </w:tcBorders>
            <w:vAlign w:val="center"/>
          </w:tcPr>
          <w:p>
            <w:pPr>
              <w:pStyle w:val="20"/>
              <w:rPr>
                <w:sz w:val="14"/>
                <w:szCs w:val="14"/>
              </w:rPr>
            </w:pPr>
            <w:r>
              <w:rPr>
                <w:sz w:val="14"/>
                <w:szCs w:val="14"/>
              </w:rPr>
              <w:t>冀财社【2021】190号-河北省财政厅关于提前下达2022年省级公共卫生服务补助资金预算指标的通知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332" w:type="dxa"/>
            <w:tcBorders>
              <w:left w:val="single" w:sz="6" w:space="0" w:color="000000"/>
            </w:tcBorders>
            <w:vAlign w:val="center"/>
          </w:tcPr>
          <w:p>
            <w:pPr>
              <w:pStyle w:val="20"/>
              <w:rPr>
                <w:sz w:val="14"/>
                <w:szCs w:val="14"/>
              </w:rPr>
            </w:pPr>
            <w:r>
              <w:rPr>
                <w:sz w:val="14"/>
                <w:szCs w:val="14"/>
              </w:rPr>
              <w:t>年度辖区内某种疫苗实际接种人数占年度辖区内某种疫苗应接种人数的百分比</w:t>
            </w:r>
          </w:p>
        </w:tc>
        <w:tc>
          <w:tcPr>
            <w:tcW w:w="2891" w:type="dxa"/>
            <w:tcBorders>
              <w:left w:val="single" w:sz="6" w:space="0" w:color="000000"/>
            </w:tcBorders>
            <w:vAlign w:val="center"/>
          </w:tcPr>
          <w:p>
            <w:pPr>
              <w:pStyle w:val="20"/>
              <w:rPr>
                <w:sz w:val="14"/>
                <w:szCs w:val="14"/>
              </w:rPr>
            </w:pPr>
            <w:r>
              <w:rPr>
                <w:sz w:val="14"/>
                <w:szCs w:val="14"/>
              </w:rPr>
              <w:t>年度辖区内某种疫苗实际接种人数占年度辖区内某种疫苗应接种人数的百分比</w:t>
            </w:r>
          </w:p>
        </w:tc>
        <w:tc>
          <w:tcPr>
            <w:tcW w:w="1276" w:type="dxa"/>
            <w:tcBorders>
              <w:left w:val="single" w:sz="6" w:space="0" w:color="000000"/>
            </w:tcBorders>
            <w:vAlign w:val="center"/>
          </w:tcPr>
          <w:p>
            <w:pPr>
              <w:pStyle w:val="20"/>
              <w:rPr>
                <w:sz w:val="14"/>
                <w:szCs w:val="14"/>
              </w:rPr>
            </w:pPr>
            <w:r>
              <w:rPr>
                <w:sz w:val="14"/>
                <w:szCs w:val="14"/>
              </w:rPr>
              <w:t>≥90百分比</w:t>
            </w:r>
          </w:p>
        </w:tc>
        <w:tc>
          <w:tcPr>
            <w:tcW w:w="1843" w:type="dxa"/>
            <w:tcBorders>
              <w:left w:val="single" w:sz="6" w:space="0" w:color="000000"/>
            </w:tcBorders>
            <w:vAlign w:val="center"/>
          </w:tcPr>
          <w:p>
            <w:pPr>
              <w:pStyle w:val="20"/>
              <w:rPr>
                <w:sz w:val="14"/>
                <w:szCs w:val="14"/>
              </w:rPr>
            </w:pPr>
            <w:r>
              <w:rPr>
                <w:sz w:val="14"/>
                <w:szCs w:val="14"/>
              </w:rPr>
              <w:t>冀财社【2021】190号-河北省财政厅关于提前下达2022年省级公共卫生服务补助资金预算指标的通知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332" w:type="dxa"/>
            <w:tcBorders>
              <w:left w:val="single" w:sz="6" w:space="0" w:color="000000"/>
            </w:tcBorders>
            <w:vAlign w:val="center"/>
          </w:tcPr>
          <w:p>
            <w:pPr>
              <w:pStyle w:val="20"/>
              <w:rPr>
                <w:sz w:val="14"/>
                <w:szCs w:val="14"/>
              </w:rPr>
            </w:pPr>
            <w:r>
              <w:rPr>
                <w:sz w:val="14"/>
                <w:szCs w:val="14"/>
              </w:rPr>
              <w:t xml:space="preserve">按照规范要求进行高血压患者健康管理的人数占年内已管理的高血压患者人数百分比 </w:t>
            </w:r>
          </w:p>
        </w:tc>
        <w:tc>
          <w:tcPr>
            <w:tcW w:w="2891" w:type="dxa"/>
            <w:tcBorders>
              <w:left w:val="single" w:sz="6" w:space="0" w:color="000000"/>
            </w:tcBorders>
            <w:vAlign w:val="center"/>
          </w:tcPr>
          <w:p>
            <w:pPr>
              <w:pStyle w:val="20"/>
              <w:rPr>
                <w:sz w:val="14"/>
                <w:szCs w:val="14"/>
              </w:rPr>
            </w:pPr>
            <w:r>
              <w:rPr>
                <w:sz w:val="14"/>
                <w:szCs w:val="14"/>
              </w:rPr>
              <w:t xml:space="preserve">按照规范要求进行高血压患者健康管理的人数占年内已管理的高血压患者人数百分比 </w:t>
            </w:r>
          </w:p>
        </w:tc>
        <w:tc>
          <w:tcPr>
            <w:tcW w:w="1276" w:type="dxa"/>
            <w:tcBorders>
              <w:left w:val="single" w:sz="6" w:space="0" w:color="000000"/>
            </w:tcBorders>
            <w:vAlign w:val="center"/>
          </w:tcPr>
          <w:p>
            <w:pPr>
              <w:pStyle w:val="20"/>
              <w:rPr>
                <w:sz w:val="14"/>
                <w:szCs w:val="14"/>
              </w:rPr>
            </w:pPr>
            <w:r>
              <w:rPr>
                <w:sz w:val="14"/>
                <w:szCs w:val="14"/>
              </w:rPr>
              <w:t>≥60百分比</w:t>
            </w:r>
          </w:p>
        </w:tc>
        <w:tc>
          <w:tcPr>
            <w:tcW w:w="1843" w:type="dxa"/>
            <w:tcBorders>
              <w:left w:val="single" w:sz="6" w:space="0" w:color="000000"/>
            </w:tcBorders>
            <w:vAlign w:val="center"/>
          </w:tcPr>
          <w:p>
            <w:pPr>
              <w:pStyle w:val="20"/>
              <w:rPr>
                <w:sz w:val="14"/>
                <w:szCs w:val="14"/>
              </w:rPr>
            </w:pPr>
            <w:r>
              <w:rPr>
                <w:sz w:val="14"/>
                <w:szCs w:val="14"/>
              </w:rPr>
              <w:t>冀财社【2021】190号-河北省财政厅关于提前下达2022年省级公共卫生服务补助资金预算指标的通知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332" w:type="dxa"/>
            <w:tcBorders>
              <w:left w:val="single" w:sz="6" w:space="0" w:color="000000"/>
            </w:tcBorders>
            <w:vAlign w:val="center"/>
          </w:tcPr>
          <w:p>
            <w:pPr>
              <w:pStyle w:val="20"/>
              <w:rPr>
                <w:sz w:val="14"/>
                <w:szCs w:val="14"/>
              </w:rPr>
            </w:pPr>
            <w:r>
              <w:rPr>
                <w:sz w:val="14"/>
                <w:szCs w:val="14"/>
              </w:rPr>
              <w:t>按照规范要求进行2型糖尿病患者健康管理的人数占年内已管理的2型糖尿病患者人数百分比</w:t>
            </w:r>
          </w:p>
        </w:tc>
        <w:tc>
          <w:tcPr>
            <w:tcW w:w="2891" w:type="dxa"/>
            <w:tcBorders>
              <w:left w:val="single" w:sz="6" w:space="0" w:color="000000"/>
            </w:tcBorders>
            <w:vAlign w:val="center"/>
          </w:tcPr>
          <w:p>
            <w:pPr>
              <w:pStyle w:val="20"/>
              <w:rPr>
                <w:sz w:val="14"/>
                <w:szCs w:val="14"/>
              </w:rPr>
            </w:pPr>
            <w:r>
              <w:rPr>
                <w:sz w:val="14"/>
                <w:szCs w:val="14"/>
              </w:rPr>
              <w:t>按照规范要求进行2型糖尿病患者健康管理的人数占年内已管理的2型糖尿病患者人数百分比</w:t>
            </w:r>
          </w:p>
        </w:tc>
        <w:tc>
          <w:tcPr>
            <w:tcW w:w="1276" w:type="dxa"/>
            <w:tcBorders>
              <w:left w:val="single" w:sz="6" w:space="0" w:color="000000"/>
            </w:tcBorders>
            <w:vAlign w:val="center"/>
          </w:tcPr>
          <w:p>
            <w:pPr>
              <w:pStyle w:val="20"/>
              <w:rPr>
                <w:sz w:val="14"/>
                <w:szCs w:val="14"/>
              </w:rPr>
            </w:pPr>
            <w:r>
              <w:rPr>
                <w:sz w:val="14"/>
                <w:szCs w:val="14"/>
              </w:rPr>
              <w:t>≥60百分比</w:t>
            </w:r>
          </w:p>
        </w:tc>
        <w:tc>
          <w:tcPr>
            <w:tcW w:w="1843" w:type="dxa"/>
            <w:tcBorders>
              <w:left w:val="single" w:sz="6" w:space="0" w:color="000000"/>
            </w:tcBorders>
            <w:vAlign w:val="center"/>
          </w:tcPr>
          <w:p>
            <w:pPr>
              <w:pStyle w:val="20"/>
              <w:rPr>
                <w:sz w:val="14"/>
                <w:szCs w:val="14"/>
              </w:rPr>
            </w:pPr>
            <w:r>
              <w:rPr>
                <w:sz w:val="14"/>
                <w:szCs w:val="14"/>
              </w:rPr>
              <w:t>冀财社【2021】190号-河北省财政厅关于提前下达2022年省级公共卫生服务补助资金预算指标的通知</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332" w:type="dxa"/>
            <w:tcBorders>
              <w:left w:val="single" w:sz="6" w:space="0" w:color="000000"/>
            </w:tcBorders>
            <w:vAlign w:val="center"/>
          </w:tcPr>
          <w:p>
            <w:pPr>
              <w:pStyle w:val="20"/>
              <w:rPr>
                <w:sz w:val="14"/>
                <w:szCs w:val="14"/>
              </w:rPr>
            </w:pPr>
            <w:r>
              <w:rPr>
                <w:sz w:val="14"/>
                <w:szCs w:val="14"/>
              </w:rPr>
              <w:t>城乡居民享受公共卫生差距缩小</w:t>
            </w:r>
          </w:p>
        </w:tc>
        <w:tc>
          <w:tcPr>
            <w:tcW w:w="2891" w:type="dxa"/>
            <w:tcBorders>
              <w:left w:val="single" w:sz="6" w:space="0" w:color="000000"/>
            </w:tcBorders>
            <w:vAlign w:val="center"/>
          </w:tcPr>
          <w:p>
            <w:pPr>
              <w:pStyle w:val="20"/>
              <w:rPr>
                <w:sz w:val="14"/>
                <w:szCs w:val="14"/>
              </w:rPr>
            </w:pPr>
            <w:r>
              <w:rPr>
                <w:sz w:val="14"/>
                <w:szCs w:val="14"/>
              </w:rPr>
              <w:t>城乡居民享受公共卫生差距缩小</w:t>
            </w:r>
          </w:p>
        </w:tc>
        <w:tc>
          <w:tcPr>
            <w:tcW w:w="1276" w:type="dxa"/>
            <w:tcBorders>
              <w:left w:val="single" w:sz="6" w:space="0" w:color="000000"/>
            </w:tcBorders>
            <w:vAlign w:val="center"/>
          </w:tcPr>
          <w:p>
            <w:pPr>
              <w:pStyle w:val="20"/>
              <w:rPr>
                <w:sz w:val="14"/>
                <w:szCs w:val="14"/>
              </w:rPr>
            </w:pPr>
            <w:r>
              <w:rPr>
                <w:sz w:val="14"/>
                <w:szCs w:val="14"/>
              </w:rPr>
              <w:t>≥50百分比</w:t>
            </w:r>
          </w:p>
        </w:tc>
        <w:tc>
          <w:tcPr>
            <w:tcW w:w="1843" w:type="dxa"/>
            <w:tcBorders>
              <w:left w:val="single" w:sz="6" w:space="0" w:color="000000"/>
            </w:tcBorders>
            <w:vAlign w:val="center"/>
          </w:tcPr>
          <w:p>
            <w:pPr>
              <w:pStyle w:val="20"/>
              <w:rPr>
                <w:sz w:val="14"/>
                <w:szCs w:val="14"/>
              </w:rPr>
            </w:pPr>
            <w:r>
              <w:rPr>
                <w:sz w:val="14"/>
                <w:szCs w:val="14"/>
              </w:rPr>
              <w:t>冀财社【2021】190号-河北省财政厅关于提前下达2022年省级公共卫生服务补助资金预算指标的通知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332" w:type="dxa"/>
            <w:tcBorders>
              <w:left w:val="single" w:sz="6" w:space="0" w:color="000000"/>
            </w:tcBorders>
            <w:vAlign w:val="center"/>
          </w:tcPr>
          <w:p>
            <w:pPr>
              <w:pStyle w:val="20"/>
              <w:rPr>
                <w:sz w:val="14"/>
                <w:szCs w:val="14"/>
              </w:rPr>
            </w:pPr>
            <w:r>
              <w:rPr>
                <w:sz w:val="14"/>
                <w:szCs w:val="14"/>
              </w:rPr>
              <w:t>城乡居民健康水平不断提高</w:t>
            </w:r>
          </w:p>
        </w:tc>
        <w:tc>
          <w:tcPr>
            <w:tcW w:w="2891" w:type="dxa"/>
            <w:tcBorders>
              <w:left w:val="single" w:sz="6" w:space="0" w:color="000000"/>
            </w:tcBorders>
            <w:vAlign w:val="center"/>
          </w:tcPr>
          <w:p>
            <w:pPr>
              <w:pStyle w:val="20"/>
              <w:rPr>
                <w:sz w:val="14"/>
                <w:szCs w:val="14"/>
              </w:rPr>
            </w:pPr>
            <w:r>
              <w:rPr>
                <w:sz w:val="14"/>
                <w:szCs w:val="14"/>
              </w:rPr>
              <w:t>城乡居民健康水平不断提高</w:t>
            </w:r>
          </w:p>
        </w:tc>
        <w:tc>
          <w:tcPr>
            <w:tcW w:w="1276" w:type="dxa"/>
            <w:tcBorders>
              <w:left w:val="single" w:sz="6" w:space="0" w:color="000000"/>
            </w:tcBorders>
            <w:vAlign w:val="center"/>
          </w:tcPr>
          <w:p>
            <w:pPr>
              <w:pStyle w:val="20"/>
              <w:rPr>
                <w:sz w:val="14"/>
                <w:szCs w:val="14"/>
              </w:rPr>
            </w:pPr>
            <w:r>
              <w:rPr>
                <w:sz w:val="14"/>
                <w:szCs w:val="14"/>
              </w:rPr>
              <w:t>≥60百分比</w:t>
            </w:r>
          </w:p>
        </w:tc>
        <w:tc>
          <w:tcPr>
            <w:tcW w:w="1843" w:type="dxa"/>
            <w:tcBorders>
              <w:left w:val="single" w:sz="6" w:space="0" w:color="000000"/>
            </w:tcBorders>
            <w:vAlign w:val="center"/>
          </w:tcPr>
          <w:p>
            <w:pPr>
              <w:pStyle w:val="20"/>
              <w:rPr>
                <w:sz w:val="14"/>
                <w:szCs w:val="14"/>
              </w:rPr>
            </w:pPr>
            <w:r>
              <w:rPr>
                <w:sz w:val="14"/>
                <w:szCs w:val="14"/>
              </w:rPr>
              <w:t>冀财社【2021】190号-河北省财政厅关于提前下达2022年省级公共卫生服务补助资金预算指标的通知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332" w:type="dxa"/>
            <w:tcBorders>
              <w:left w:val="single" w:sz="6" w:space="0" w:color="000000"/>
            </w:tcBorders>
            <w:vAlign w:val="center"/>
          </w:tcPr>
          <w:p>
            <w:pPr>
              <w:pStyle w:val="20"/>
              <w:rPr>
                <w:sz w:val="14"/>
                <w:szCs w:val="14"/>
              </w:rPr>
            </w:pPr>
            <w:r>
              <w:rPr>
                <w:sz w:val="14"/>
                <w:szCs w:val="14"/>
              </w:rPr>
              <w:t>基本公共卫生服务水平不断提高</w:t>
            </w:r>
          </w:p>
        </w:tc>
        <w:tc>
          <w:tcPr>
            <w:tcW w:w="2891" w:type="dxa"/>
            <w:tcBorders>
              <w:left w:val="single" w:sz="6" w:space="0" w:color="000000"/>
            </w:tcBorders>
            <w:vAlign w:val="center"/>
          </w:tcPr>
          <w:p>
            <w:pPr>
              <w:pStyle w:val="20"/>
              <w:rPr>
                <w:sz w:val="14"/>
                <w:szCs w:val="14"/>
              </w:rPr>
            </w:pPr>
            <w:r>
              <w:rPr>
                <w:sz w:val="14"/>
                <w:szCs w:val="14"/>
              </w:rPr>
              <w:t>基本公共卫生服务水平不断提高</w:t>
            </w:r>
          </w:p>
        </w:tc>
        <w:tc>
          <w:tcPr>
            <w:tcW w:w="1276" w:type="dxa"/>
            <w:tcBorders>
              <w:left w:val="single" w:sz="6" w:space="0" w:color="000000"/>
            </w:tcBorders>
            <w:vAlign w:val="center"/>
          </w:tcPr>
          <w:p>
            <w:pPr>
              <w:pStyle w:val="20"/>
              <w:rPr>
                <w:sz w:val="14"/>
                <w:szCs w:val="14"/>
              </w:rPr>
            </w:pPr>
            <w:r>
              <w:rPr>
                <w:sz w:val="14"/>
                <w:szCs w:val="14"/>
              </w:rPr>
              <w:t>≥50百分比</w:t>
            </w:r>
          </w:p>
        </w:tc>
        <w:tc>
          <w:tcPr>
            <w:tcW w:w="1843" w:type="dxa"/>
            <w:tcBorders>
              <w:left w:val="single" w:sz="6" w:space="0" w:color="000000"/>
            </w:tcBorders>
            <w:vAlign w:val="center"/>
          </w:tcPr>
          <w:p>
            <w:pPr>
              <w:pStyle w:val="20"/>
              <w:rPr>
                <w:sz w:val="14"/>
                <w:szCs w:val="14"/>
              </w:rPr>
            </w:pPr>
            <w:r>
              <w:rPr>
                <w:sz w:val="14"/>
                <w:szCs w:val="14"/>
              </w:rPr>
              <w:t>冀财社【2021】190号-河北省财政厅关于提前下达2022年省级公共卫生服务补助资金预算指标的通知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rPr>
                <w:sz w:val="14"/>
                <w:szCs w:val="14"/>
              </w:rPr>
            </w:pPr>
            <w:r>
              <w:rPr>
                <w:sz w:val="14"/>
                <w:szCs w:val="14"/>
              </w:rPr>
              <w:t>建档人数占辖区内常住居民数的百分比</w:t>
            </w:r>
          </w:p>
        </w:tc>
        <w:tc>
          <w:tcPr>
            <w:tcW w:w="2891" w:type="dxa"/>
            <w:tcBorders>
              <w:left w:val="single" w:sz="6" w:space="0" w:color="000000"/>
            </w:tcBorders>
            <w:vAlign w:val="center"/>
          </w:tcPr>
          <w:p>
            <w:pPr>
              <w:pStyle w:val="20"/>
              <w:rPr>
                <w:sz w:val="14"/>
                <w:szCs w:val="14"/>
              </w:rPr>
            </w:pPr>
            <w:r>
              <w:rPr>
                <w:sz w:val="14"/>
                <w:szCs w:val="14"/>
              </w:rPr>
              <w:t>建档人数占辖区内常住居民数的百分比</w:t>
            </w:r>
          </w:p>
        </w:tc>
        <w:tc>
          <w:tcPr>
            <w:tcW w:w="1276" w:type="dxa"/>
            <w:tcBorders>
              <w:left w:val="single" w:sz="6" w:space="0" w:color="000000"/>
            </w:tcBorders>
            <w:vAlign w:val="center"/>
          </w:tcPr>
          <w:p>
            <w:pPr>
              <w:pStyle w:val="20"/>
              <w:rPr>
                <w:sz w:val="14"/>
                <w:szCs w:val="14"/>
              </w:rPr>
            </w:pPr>
            <w:r>
              <w:rPr>
                <w:sz w:val="14"/>
                <w:szCs w:val="14"/>
              </w:rPr>
              <w:t>≥60百分比</w:t>
            </w:r>
          </w:p>
        </w:tc>
        <w:tc>
          <w:tcPr>
            <w:tcW w:w="1843" w:type="dxa"/>
            <w:tcBorders>
              <w:left w:val="single" w:sz="6" w:space="0" w:color="000000"/>
            </w:tcBorders>
            <w:vAlign w:val="center"/>
          </w:tcPr>
          <w:p>
            <w:pPr>
              <w:pStyle w:val="20"/>
              <w:rPr>
                <w:sz w:val="14"/>
                <w:szCs w:val="14"/>
              </w:rPr>
            </w:pPr>
            <w:r>
              <w:rPr>
                <w:sz w:val="14"/>
                <w:szCs w:val="14"/>
              </w:rPr>
              <w:t>冀财社【2021】190号-河北省财政厅关于提前下达2022年省级公共卫生服务补助资金预算指标的通知</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332" w:type="dxa"/>
            <w:tcBorders>
              <w:left w:val="single" w:sz="6" w:space="0" w:color="000000"/>
            </w:tcBorders>
            <w:vAlign w:val="center"/>
          </w:tcPr>
          <w:p>
            <w:pPr>
              <w:pStyle w:val="20"/>
              <w:rPr>
                <w:sz w:val="14"/>
                <w:szCs w:val="14"/>
              </w:rPr>
            </w:pPr>
            <w:r>
              <w:rPr>
                <w:sz w:val="14"/>
                <w:szCs w:val="14"/>
              </w:rPr>
              <w:t>服务对象满意度</w:t>
            </w:r>
          </w:p>
        </w:tc>
        <w:tc>
          <w:tcPr>
            <w:tcW w:w="2891" w:type="dxa"/>
            <w:tcBorders>
              <w:left w:val="single" w:sz="6" w:space="0" w:color="000000"/>
            </w:tcBorders>
            <w:vAlign w:val="center"/>
          </w:tcPr>
          <w:p>
            <w:pPr>
              <w:pStyle w:val="20"/>
              <w:rPr>
                <w:sz w:val="14"/>
                <w:szCs w:val="14"/>
              </w:rPr>
            </w:pPr>
            <w:r>
              <w:rPr>
                <w:sz w:val="14"/>
                <w:szCs w:val="14"/>
              </w:rPr>
              <w:t>服务对象满意度</w:t>
            </w:r>
          </w:p>
        </w:tc>
        <w:tc>
          <w:tcPr>
            <w:tcW w:w="1276" w:type="dxa"/>
            <w:tcBorders>
              <w:left w:val="single" w:sz="6" w:space="0" w:color="000000"/>
            </w:tcBorders>
            <w:vAlign w:val="center"/>
          </w:tcPr>
          <w:p>
            <w:pPr>
              <w:pStyle w:val="20"/>
              <w:rPr>
                <w:sz w:val="14"/>
                <w:szCs w:val="14"/>
              </w:rPr>
            </w:pPr>
            <w:r>
              <w:rPr>
                <w:sz w:val="14"/>
                <w:szCs w:val="14"/>
              </w:rPr>
              <w:t>≥80百分比</w:t>
            </w:r>
          </w:p>
        </w:tc>
        <w:tc>
          <w:tcPr>
            <w:tcW w:w="1843" w:type="dxa"/>
            <w:tcBorders>
              <w:left w:val="single" w:sz="6" w:space="0" w:color="000000"/>
            </w:tcBorders>
            <w:vAlign w:val="center"/>
          </w:tcPr>
          <w:p>
            <w:pPr>
              <w:pStyle w:val="20"/>
              <w:rPr>
                <w:sz w:val="14"/>
                <w:szCs w:val="14"/>
              </w:rPr>
            </w:pPr>
            <w:r>
              <w:rPr>
                <w:sz w:val="14"/>
                <w:szCs w:val="14"/>
              </w:rPr>
              <w:t>冀财社【2021】190号-河北省财政厅关于提前下达2022年省级公共卫生服务补助资金预算指标的通知</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27" w:name="_Toc_4_4_0000000027"/>
      <w:r>
        <w:rPr>
          <w:rFonts w:ascii="方正仿宋_GBK" w:eastAsia="方正仿宋_GBK" w:cs="方正仿宋_GBK" w:hAnsi="方正仿宋_GBK"/>
          <w:color w:val="000000"/>
          <w:sz w:val="28"/>
        </w:rPr>
        <w:t>24.冀财社【2021】190号 2022年省级公共卫生服务补助资金（基本药物制度部分）绩效目标表</w:t>
      </w:r>
      <w:bookmarkEnd w:id="27"/>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13028122P002584100017</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冀财社【2021】190号 2022年省级公共卫生服务补助资金（基本药物制度部分）</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116.00</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116.00</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实施基本药物制度后，对基层医疗机构因实行基本药物零差率销售而产生的收支差额，按照服务人口每人每年10元--15元的标准予以补助</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1.保障机构有效运行和健康发展、保障医务人员合理待遇。</w:t>
            </w:r>
          </w:p>
          <w:p>
            <w:pPr>
              <w:pStyle w:val="20"/>
            </w:pPr>
            <w:r>
              <w:t>2.逐步取消基层医疗机构药品加成，实现基本药物制度乡村卫生机构全覆盖，逐步缓解百姓“看病难、看病贵”问题。</w:t>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W w:w="98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718"/>
        <w:gridCol w:w="2505"/>
        <w:gridCol w:w="1039"/>
        <w:gridCol w:w="237"/>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718" w:type="dxa"/>
            <w:vAlign w:val="center"/>
          </w:tcPr>
          <w:p>
            <w:pPr>
              <w:pStyle w:val="21"/>
            </w:pPr>
            <w:r>
              <w:t>三级指标</w:t>
            </w:r>
          </w:p>
        </w:tc>
        <w:tc>
          <w:tcPr>
            <w:tcW w:w="2505" w:type="dxa"/>
            <w:vAlign w:val="center"/>
          </w:tcPr>
          <w:p>
            <w:pPr>
              <w:pStyle w:val="21"/>
            </w:pPr>
            <w:r>
              <w:t>绩效指标描述</w:t>
            </w:r>
          </w:p>
        </w:tc>
        <w:tc>
          <w:tcPr>
            <w:tcW w:w="1276" w:type="dxa"/>
            <w:gridSpan w:val="2"/>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718" w:type="dxa"/>
            <w:tcBorders>
              <w:left w:val="single" w:sz="6" w:space="0" w:color="000000"/>
            </w:tcBorders>
            <w:vAlign w:val="center"/>
          </w:tcPr>
          <w:p>
            <w:pPr>
              <w:pStyle w:val="20"/>
            </w:pPr>
            <w:r>
              <w:t>药占比（%）</w:t>
            </w:r>
          </w:p>
        </w:tc>
        <w:tc>
          <w:tcPr>
            <w:tcW w:w="2505" w:type="dxa"/>
            <w:tcBorders>
              <w:left w:val="single" w:sz="6" w:space="0" w:color="000000"/>
            </w:tcBorders>
            <w:vAlign w:val="center"/>
          </w:tcPr>
          <w:p>
            <w:pPr>
              <w:pStyle w:val="20"/>
            </w:pPr>
            <w:r>
              <w:t>药品收入占医疗收入的比率</w:t>
            </w:r>
          </w:p>
        </w:tc>
        <w:tc>
          <w:tcPr>
            <w:tcW w:w="1039" w:type="dxa"/>
            <w:tcBorders>
              <w:left w:val="single" w:sz="6" w:space="0" w:color="000000"/>
            </w:tcBorders>
            <w:vAlign w:val="center"/>
          </w:tcPr>
          <w:p>
            <w:pPr>
              <w:pStyle w:val="20"/>
            </w:pPr>
            <w:r>
              <w:t>&lt;55百分比</w:t>
            </w:r>
          </w:p>
        </w:tc>
        <w:tc>
          <w:tcPr>
            <w:tcW w:w="2080" w:type="dxa"/>
            <w:gridSpan w:val="2"/>
            <w:tcBorders>
              <w:left w:val="single" w:sz="6" w:space="0" w:color="000000"/>
            </w:tcBorders>
            <w:vAlign w:val="center"/>
          </w:tcPr>
          <w:p>
            <w:pPr>
              <w:pStyle w:val="20"/>
              <w:rPr>
                <w:sz w:val="15"/>
                <w:szCs w:val="15"/>
              </w:rPr>
            </w:pPr>
            <w:r>
              <w:rPr>
                <w:sz w:val="15"/>
                <w:szCs w:val="15"/>
              </w:rPr>
              <w:t>冀财社【2021】190号-河北省财政厅关于提前下达2022年省级公共卫生服务补助资金预算指标的通知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718" w:type="dxa"/>
            <w:tcBorders>
              <w:left w:val="single" w:sz="6" w:space="0" w:color="000000"/>
            </w:tcBorders>
            <w:vAlign w:val="center"/>
          </w:tcPr>
          <w:p>
            <w:pPr>
              <w:pStyle w:val="20"/>
            </w:pPr>
            <w:r>
              <w:t>基层医疗卫生机构药品零差率实施率（%）</w:t>
            </w:r>
          </w:p>
        </w:tc>
        <w:tc>
          <w:tcPr>
            <w:tcW w:w="2505" w:type="dxa"/>
            <w:tcBorders>
              <w:left w:val="single" w:sz="6" w:space="0" w:color="000000"/>
            </w:tcBorders>
            <w:vAlign w:val="center"/>
          </w:tcPr>
          <w:p>
            <w:pPr>
              <w:pStyle w:val="20"/>
            </w:pPr>
            <w:r>
              <w:t>取消药品加成的基层医疗卫生机构个数占全省基层医疗卫生机构总数的比率</w:t>
            </w:r>
          </w:p>
        </w:tc>
        <w:tc>
          <w:tcPr>
            <w:tcW w:w="1039" w:type="dxa"/>
            <w:tcBorders>
              <w:left w:val="single" w:sz="6" w:space="0" w:color="000000"/>
            </w:tcBorders>
            <w:vAlign w:val="center"/>
          </w:tcPr>
          <w:p>
            <w:pPr>
              <w:pStyle w:val="20"/>
            </w:pPr>
            <w:r>
              <w:t>≥90百分比</w:t>
            </w:r>
          </w:p>
        </w:tc>
        <w:tc>
          <w:tcPr>
            <w:tcW w:w="2080" w:type="dxa"/>
            <w:gridSpan w:val="2"/>
            <w:tcBorders>
              <w:left w:val="single" w:sz="6" w:space="0" w:color="000000"/>
            </w:tcBorders>
            <w:vAlign w:val="center"/>
          </w:tcPr>
          <w:p>
            <w:pPr>
              <w:pStyle w:val="20"/>
              <w:rPr>
                <w:sz w:val="15"/>
                <w:szCs w:val="15"/>
              </w:rPr>
            </w:pPr>
            <w:r>
              <w:rPr>
                <w:sz w:val="15"/>
                <w:szCs w:val="15"/>
              </w:rPr>
              <w:t>冀财社【2021】190号-河北省财政厅关于提前下达2022年省级公共卫生服务补助资金预算指标的通知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718" w:type="dxa"/>
            <w:tcBorders>
              <w:left w:val="single" w:sz="6" w:space="0" w:color="000000"/>
            </w:tcBorders>
            <w:vAlign w:val="center"/>
          </w:tcPr>
          <w:p>
            <w:pPr>
              <w:pStyle w:val="20"/>
            </w:pPr>
            <w:r>
              <w:t>年度辖区内某种疫苗实际接种人数占年度辖区内某种疫苗应接种人数的百分比</w:t>
            </w:r>
          </w:p>
        </w:tc>
        <w:tc>
          <w:tcPr>
            <w:tcW w:w="2505" w:type="dxa"/>
            <w:tcBorders>
              <w:left w:val="single" w:sz="6" w:space="0" w:color="000000"/>
            </w:tcBorders>
            <w:vAlign w:val="center"/>
          </w:tcPr>
          <w:p>
            <w:pPr>
              <w:pStyle w:val="20"/>
            </w:pPr>
            <w:r>
              <w:t>年度辖区内某种疫苗实际接种人数占年度辖区内某种疫苗应接种人数的百分比</w:t>
            </w:r>
          </w:p>
        </w:tc>
        <w:tc>
          <w:tcPr>
            <w:tcW w:w="1039" w:type="dxa"/>
            <w:tcBorders>
              <w:left w:val="single" w:sz="6" w:space="0" w:color="000000"/>
            </w:tcBorders>
            <w:vAlign w:val="center"/>
          </w:tcPr>
          <w:p>
            <w:pPr>
              <w:pStyle w:val="20"/>
            </w:pPr>
            <w:r>
              <w:t>≥90百分比</w:t>
            </w:r>
          </w:p>
        </w:tc>
        <w:tc>
          <w:tcPr>
            <w:tcW w:w="2080" w:type="dxa"/>
            <w:gridSpan w:val="2"/>
            <w:tcBorders>
              <w:left w:val="single" w:sz="6" w:space="0" w:color="000000"/>
            </w:tcBorders>
            <w:vAlign w:val="center"/>
          </w:tcPr>
          <w:p>
            <w:pPr>
              <w:pStyle w:val="20"/>
              <w:rPr>
                <w:sz w:val="15"/>
                <w:szCs w:val="15"/>
              </w:rPr>
            </w:pPr>
            <w:r>
              <w:rPr>
                <w:sz w:val="15"/>
                <w:szCs w:val="15"/>
              </w:rPr>
              <w:t>冀财社【2021】190号-河北省财政厅关于提前下达2022年省级公共卫生服务补助资金预算指标的通知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718" w:type="dxa"/>
            <w:tcBorders>
              <w:left w:val="single" w:sz="6" w:space="0" w:color="000000"/>
            </w:tcBorders>
            <w:vAlign w:val="center"/>
          </w:tcPr>
          <w:p>
            <w:pPr>
              <w:pStyle w:val="20"/>
            </w:pPr>
            <w:r>
              <w:t>药品加成率（%）</w:t>
            </w:r>
          </w:p>
        </w:tc>
        <w:tc>
          <w:tcPr>
            <w:tcW w:w="2505" w:type="dxa"/>
            <w:tcBorders>
              <w:left w:val="single" w:sz="6" w:space="0" w:color="000000"/>
            </w:tcBorders>
            <w:vAlign w:val="center"/>
          </w:tcPr>
          <w:p>
            <w:pPr>
              <w:pStyle w:val="20"/>
            </w:pPr>
            <w:r>
              <w:t>年度药品进销差价占药品进价的比率</w:t>
            </w:r>
          </w:p>
        </w:tc>
        <w:tc>
          <w:tcPr>
            <w:tcW w:w="1039" w:type="dxa"/>
            <w:tcBorders>
              <w:left w:val="single" w:sz="6" w:space="0" w:color="000000"/>
            </w:tcBorders>
            <w:vAlign w:val="center"/>
          </w:tcPr>
          <w:p>
            <w:pPr>
              <w:pStyle w:val="20"/>
            </w:pPr>
            <w:r>
              <w:t>&lt;20百分比</w:t>
            </w:r>
          </w:p>
        </w:tc>
        <w:tc>
          <w:tcPr>
            <w:tcW w:w="2080" w:type="dxa"/>
            <w:gridSpan w:val="2"/>
            <w:tcBorders>
              <w:left w:val="single" w:sz="6" w:space="0" w:color="000000"/>
            </w:tcBorders>
            <w:vAlign w:val="center"/>
          </w:tcPr>
          <w:p>
            <w:pPr>
              <w:pStyle w:val="20"/>
              <w:rPr>
                <w:sz w:val="15"/>
                <w:szCs w:val="15"/>
              </w:rPr>
            </w:pPr>
            <w:r>
              <w:rPr>
                <w:sz w:val="15"/>
                <w:szCs w:val="15"/>
              </w:rPr>
              <w:t>冀财社【2021】190号-河北省财政厅关于提前下达2022年省级公共卫生服务补助资金预算指标的通知</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718" w:type="dxa"/>
            <w:tcBorders>
              <w:left w:val="single" w:sz="6" w:space="0" w:color="000000"/>
            </w:tcBorders>
            <w:vAlign w:val="center"/>
          </w:tcPr>
          <w:p>
            <w:pPr>
              <w:pStyle w:val="20"/>
            </w:pPr>
            <w:r>
              <w:t>城乡居民享受公共卫生差距缩小</w:t>
            </w:r>
          </w:p>
        </w:tc>
        <w:tc>
          <w:tcPr>
            <w:tcW w:w="2505" w:type="dxa"/>
            <w:tcBorders>
              <w:left w:val="single" w:sz="6" w:space="0" w:color="000000"/>
            </w:tcBorders>
            <w:vAlign w:val="center"/>
          </w:tcPr>
          <w:p>
            <w:pPr>
              <w:pStyle w:val="20"/>
            </w:pPr>
            <w:r>
              <w:t>城乡居民享受公共卫生差距缩小</w:t>
            </w:r>
          </w:p>
        </w:tc>
        <w:tc>
          <w:tcPr>
            <w:tcW w:w="1039" w:type="dxa"/>
            <w:tcBorders>
              <w:left w:val="single" w:sz="6" w:space="0" w:color="000000"/>
            </w:tcBorders>
            <w:vAlign w:val="center"/>
          </w:tcPr>
          <w:p>
            <w:pPr>
              <w:pStyle w:val="20"/>
            </w:pPr>
            <w:r>
              <w:t>≥70百分比</w:t>
            </w:r>
          </w:p>
        </w:tc>
        <w:tc>
          <w:tcPr>
            <w:tcW w:w="2080" w:type="dxa"/>
            <w:gridSpan w:val="2"/>
            <w:tcBorders>
              <w:left w:val="single" w:sz="6" w:space="0" w:color="000000"/>
            </w:tcBorders>
            <w:vAlign w:val="center"/>
          </w:tcPr>
          <w:p>
            <w:pPr>
              <w:pStyle w:val="20"/>
              <w:rPr>
                <w:sz w:val="15"/>
                <w:szCs w:val="15"/>
              </w:rPr>
            </w:pPr>
            <w:r>
              <w:rPr>
                <w:sz w:val="15"/>
                <w:szCs w:val="15"/>
              </w:rPr>
              <w:t>冀财社【2021】190号-河北省财政厅关于提前下达2022年省级公共卫生服务补助资金预算指标的通知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718" w:type="dxa"/>
            <w:tcBorders>
              <w:left w:val="single" w:sz="6" w:space="0" w:color="000000"/>
            </w:tcBorders>
            <w:vAlign w:val="center"/>
          </w:tcPr>
          <w:p>
            <w:pPr>
              <w:pStyle w:val="20"/>
            </w:pPr>
            <w:r>
              <w:t>基层医疗卫生机构药品零差率实施率（%）</w:t>
            </w:r>
          </w:p>
        </w:tc>
        <w:tc>
          <w:tcPr>
            <w:tcW w:w="2505" w:type="dxa"/>
            <w:tcBorders>
              <w:left w:val="single" w:sz="6" w:space="0" w:color="000000"/>
            </w:tcBorders>
            <w:vAlign w:val="center"/>
          </w:tcPr>
          <w:p>
            <w:pPr>
              <w:pStyle w:val="20"/>
            </w:pPr>
            <w:r>
              <w:t>取消药品加成的基层医疗卫生机构个数占全省基层医疗卫生机构总数的比率</w:t>
            </w:r>
          </w:p>
        </w:tc>
        <w:tc>
          <w:tcPr>
            <w:tcW w:w="1039" w:type="dxa"/>
            <w:tcBorders>
              <w:left w:val="single" w:sz="6" w:space="0" w:color="000000"/>
            </w:tcBorders>
            <w:vAlign w:val="center"/>
          </w:tcPr>
          <w:p>
            <w:pPr>
              <w:pStyle w:val="20"/>
            </w:pPr>
            <w:r>
              <w:t>≥90百分比</w:t>
            </w:r>
          </w:p>
        </w:tc>
        <w:tc>
          <w:tcPr>
            <w:tcW w:w="2080" w:type="dxa"/>
            <w:gridSpan w:val="2"/>
            <w:tcBorders>
              <w:left w:val="single" w:sz="6" w:space="0" w:color="000000"/>
            </w:tcBorders>
            <w:vAlign w:val="center"/>
          </w:tcPr>
          <w:p>
            <w:pPr>
              <w:pStyle w:val="20"/>
              <w:rPr>
                <w:sz w:val="15"/>
                <w:szCs w:val="15"/>
              </w:rPr>
            </w:pPr>
            <w:r>
              <w:rPr>
                <w:sz w:val="15"/>
                <w:szCs w:val="15"/>
              </w:rPr>
              <w:t>冀财社【2021】190号-河北省财政厅关于提前下达2022年省级公共卫生服务补助资金预算指标的通知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718" w:type="dxa"/>
            <w:tcBorders>
              <w:left w:val="single" w:sz="6" w:space="0" w:color="000000"/>
            </w:tcBorders>
            <w:vAlign w:val="center"/>
          </w:tcPr>
          <w:p>
            <w:pPr>
              <w:pStyle w:val="20"/>
            </w:pPr>
            <w:r>
              <w:t>建档人数占辖区内常住居民数的百分比</w:t>
            </w:r>
          </w:p>
        </w:tc>
        <w:tc>
          <w:tcPr>
            <w:tcW w:w="2505" w:type="dxa"/>
            <w:tcBorders>
              <w:left w:val="single" w:sz="6" w:space="0" w:color="000000"/>
            </w:tcBorders>
            <w:vAlign w:val="center"/>
          </w:tcPr>
          <w:p>
            <w:pPr>
              <w:pStyle w:val="20"/>
            </w:pPr>
            <w:r>
              <w:t>建档人数占辖区内常住居民数的百分比</w:t>
            </w:r>
          </w:p>
        </w:tc>
        <w:tc>
          <w:tcPr>
            <w:tcW w:w="1039" w:type="dxa"/>
            <w:tcBorders>
              <w:left w:val="single" w:sz="6" w:space="0" w:color="000000"/>
            </w:tcBorders>
            <w:vAlign w:val="center"/>
          </w:tcPr>
          <w:p>
            <w:pPr>
              <w:pStyle w:val="20"/>
            </w:pPr>
            <w:r>
              <w:t>≥90百分比</w:t>
            </w:r>
          </w:p>
        </w:tc>
        <w:tc>
          <w:tcPr>
            <w:tcW w:w="2080" w:type="dxa"/>
            <w:gridSpan w:val="2"/>
            <w:tcBorders>
              <w:left w:val="single" w:sz="6" w:space="0" w:color="000000"/>
            </w:tcBorders>
            <w:vAlign w:val="center"/>
          </w:tcPr>
          <w:p>
            <w:pPr>
              <w:pStyle w:val="20"/>
              <w:rPr>
                <w:sz w:val="15"/>
                <w:szCs w:val="15"/>
              </w:rPr>
            </w:pPr>
            <w:r>
              <w:rPr>
                <w:sz w:val="15"/>
                <w:szCs w:val="15"/>
              </w:rPr>
              <w:t>冀财社【2021】190号-河北省财政厅关于提前下达2022年省级公共卫生服务补助资金预算指标的通知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718" w:type="dxa"/>
            <w:tcBorders>
              <w:left w:val="single" w:sz="6" w:space="0" w:color="000000"/>
            </w:tcBorders>
            <w:vAlign w:val="center"/>
          </w:tcPr>
          <w:p>
            <w:pPr>
              <w:pStyle w:val="20"/>
            </w:pPr>
            <w:r>
              <w:t>城乡居民健康水平不断提高</w:t>
            </w:r>
          </w:p>
        </w:tc>
        <w:tc>
          <w:tcPr>
            <w:tcW w:w="2505" w:type="dxa"/>
            <w:tcBorders>
              <w:left w:val="single" w:sz="6" w:space="0" w:color="000000"/>
            </w:tcBorders>
            <w:vAlign w:val="center"/>
          </w:tcPr>
          <w:p>
            <w:pPr>
              <w:pStyle w:val="20"/>
            </w:pPr>
            <w:r>
              <w:t>城乡居民健康水平不断提高</w:t>
            </w:r>
          </w:p>
        </w:tc>
        <w:tc>
          <w:tcPr>
            <w:tcW w:w="1039" w:type="dxa"/>
            <w:tcBorders>
              <w:left w:val="single" w:sz="6" w:space="0" w:color="000000"/>
            </w:tcBorders>
            <w:vAlign w:val="center"/>
          </w:tcPr>
          <w:p>
            <w:pPr>
              <w:pStyle w:val="20"/>
            </w:pPr>
            <w:r>
              <w:t>≥90百分比</w:t>
            </w:r>
          </w:p>
        </w:tc>
        <w:tc>
          <w:tcPr>
            <w:tcW w:w="2080" w:type="dxa"/>
            <w:gridSpan w:val="2"/>
            <w:tcBorders>
              <w:left w:val="single" w:sz="6" w:space="0" w:color="000000"/>
            </w:tcBorders>
            <w:vAlign w:val="center"/>
          </w:tcPr>
          <w:p>
            <w:pPr>
              <w:pStyle w:val="20"/>
              <w:rPr>
                <w:sz w:val="15"/>
                <w:szCs w:val="15"/>
              </w:rPr>
            </w:pPr>
            <w:r>
              <w:rPr>
                <w:sz w:val="15"/>
                <w:szCs w:val="15"/>
              </w:rPr>
              <w:t>冀财社【2021】190号-河北省财政厅关于提前下达2022年省级公共卫生服务补助资金预算指标的通知</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718" w:type="dxa"/>
            <w:tcBorders>
              <w:left w:val="single" w:sz="6" w:space="0" w:color="000000"/>
            </w:tcBorders>
            <w:vAlign w:val="center"/>
          </w:tcPr>
          <w:p>
            <w:pPr>
              <w:pStyle w:val="20"/>
            </w:pPr>
            <w:r>
              <w:t>服务对象满意度指标</w:t>
            </w:r>
          </w:p>
        </w:tc>
        <w:tc>
          <w:tcPr>
            <w:tcW w:w="2505" w:type="dxa"/>
            <w:tcBorders>
              <w:left w:val="single" w:sz="6" w:space="0" w:color="000000"/>
            </w:tcBorders>
            <w:vAlign w:val="center"/>
          </w:tcPr>
          <w:p>
            <w:pPr>
              <w:pStyle w:val="20"/>
            </w:pPr>
            <w:r>
              <w:t>　受益群众对服务的评价满意度</w:t>
            </w:r>
          </w:p>
        </w:tc>
        <w:tc>
          <w:tcPr>
            <w:tcW w:w="1039" w:type="dxa"/>
            <w:tcBorders>
              <w:left w:val="single" w:sz="6" w:space="0" w:color="000000"/>
            </w:tcBorders>
            <w:vAlign w:val="center"/>
          </w:tcPr>
          <w:p>
            <w:pPr>
              <w:pStyle w:val="20"/>
            </w:pPr>
            <w:r>
              <w:t>≥90百分比</w:t>
            </w:r>
          </w:p>
        </w:tc>
        <w:tc>
          <w:tcPr>
            <w:tcW w:w="2080" w:type="dxa"/>
            <w:gridSpan w:val="2"/>
            <w:tcBorders>
              <w:left w:val="single" w:sz="6" w:space="0" w:color="000000"/>
            </w:tcBorders>
            <w:vAlign w:val="center"/>
          </w:tcPr>
          <w:p>
            <w:pPr>
              <w:pStyle w:val="20"/>
              <w:rPr>
                <w:sz w:val="15"/>
                <w:szCs w:val="15"/>
              </w:rPr>
            </w:pPr>
            <w:r>
              <w:rPr>
                <w:sz w:val="15"/>
                <w:szCs w:val="15"/>
              </w:rPr>
              <w:t>通过问卷调查等多种手段调查群众满意度</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28" w:name="_Toc_4_4_0000000028"/>
      <w:r>
        <w:rPr>
          <w:rFonts w:ascii="方正仿宋_GBK" w:eastAsia="方正仿宋_GBK" w:cs="方正仿宋_GBK" w:hAnsi="方正仿宋_GBK"/>
          <w:color w:val="000000"/>
          <w:sz w:val="28"/>
        </w:rPr>
        <w:t>25.冀财社【2021】190号2022年省级公共卫生服务补助资金(其他公共卫生部分）绩效目标表</w:t>
      </w:r>
      <w:bookmarkEnd w:id="28"/>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13028122P00257910001C</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冀财社【2021】190号2022年省级公共卫生服务补助资金(其他公共卫生部分）</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155.36</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155.36</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按照《国家基本公共卫生服务项目规范》实施基本公共卫生服务项目，对城乡居民健康进行干预，减少危害健康的因素，有效预防传染病及慢性病，使其享有均等的基本公共卫生服务</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1.按照《国家基本公共卫生服务项目规范》实施基本公共卫生服务项目，对城乡居民健康进行干预，减少危害健康的因素，有效预防传染病及慢性病，使其享有均等的基本公共卫生服务</w:t>
            </w:r>
          </w:p>
          <w:p>
            <w:pPr>
              <w:pStyle w:val="20"/>
            </w:pPr>
            <w:r>
              <w:t>2.开展对重点疾病及危害因素监测，有效控制疾病流行，为制定相关政策提供科学依据。</w:t>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W w:w="98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010"/>
        <w:gridCol w:w="2551"/>
        <w:gridCol w:w="2552"/>
        <w:gridCol w:w="662"/>
        <w:gridCol w:w="188"/>
        <w:gridCol w:w="1655"/>
      </w:tblGrid>
      <w:tr>
        <w:trPr>
          <w:trHeight w:val="397"/>
          <w:tblHeader/>
        </w:trPr>
        <w:tc>
          <w:tcPr>
            <w:tcW w:w="1276" w:type="dxa"/>
            <w:vAlign w:val="center"/>
          </w:tcPr>
          <w:p>
            <w:pPr>
              <w:pStyle w:val="21"/>
            </w:pPr>
            <w:r>
              <w:t>一级指标</w:t>
            </w:r>
          </w:p>
        </w:tc>
        <w:tc>
          <w:tcPr>
            <w:tcW w:w="1010" w:type="dxa"/>
            <w:vAlign w:val="center"/>
          </w:tcPr>
          <w:p>
            <w:pPr>
              <w:pStyle w:val="21"/>
            </w:pPr>
            <w:r>
              <w:t>二级指标</w:t>
            </w:r>
          </w:p>
        </w:tc>
        <w:tc>
          <w:tcPr>
            <w:tcW w:w="2551" w:type="dxa"/>
            <w:vAlign w:val="center"/>
          </w:tcPr>
          <w:p>
            <w:pPr>
              <w:pStyle w:val="21"/>
            </w:pPr>
            <w:r>
              <w:t>三级指标</w:t>
            </w:r>
          </w:p>
        </w:tc>
        <w:tc>
          <w:tcPr>
            <w:tcW w:w="2552" w:type="dxa"/>
            <w:vAlign w:val="center"/>
          </w:tcPr>
          <w:p>
            <w:pPr>
              <w:pStyle w:val="21"/>
            </w:pPr>
            <w:r>
              <w:t>绩效指标描述</w:t>
            </w:r>
          </w:p>
        </w:tc>
        <w:tc>
          <w:tcPr>
            <w:tcW w:w="662" w:type="dxa"/>
            <w:vAlign w:val="center"/>
          </w:tcPr>
          <w:p>
            <w:pPr>
              <w:pStyle w:val="21"/>
            </w:pPr>
            <w:r>
              <w:t>指标值</w:t>
            </w:r>
          </w:p>
        </w:tc>
        <w:tc>
          <w:tcPr>
            <w:tcW w:w="1843" w:type="dxa"/>
            <w:gridSpan w:val="2"/>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010" w:type="dxa"/>
            <w:tcBorders>
              <w:left w:val="single" w:sz="6" w:space="0" w:color="000000"/>
            </w:tcBorders>
            <w:vAlign w:val="center"/>
          </w:tcPr>
          <w:p>
            <w:pPr>
              <w:pStyle w:val="20"/>
            </w:pPr>
            <w:r>
              <w:t>数量指标</w:t>
            </w:r>
          </w:p>
        </w:tc>
        <w:tc>
          <w:tcPr>
            <w:tcW w:w="2551" w:type="dxa"/>
            <w:tcBorders>
              <w:left w:val="single" w:sz="6" w:space="0" w:color="000000"/>
            </w:tcBorders>
            <w:vAlign w:val="center"/>
          </w:tcPr>
          <w:p>
            <w:pPr>
              <w:pStyle w:val="20"/>
            </w:pPr>
            <w:r>
              <w:t>基本公共卫生开展数量</w:t>
            </w:r>
          </w:p>
        </w:tc>
        <w:tc>
          <w:tcPr>
            <w:tcW w:w="2552" w:type="dxa"/>
            <w:tcBorders>
              <w:left w:val="single" w:sz="6" w:space="0" w:color="000000"/>
            </w:tcBorders>
            <w:vAlign w:val="center"/>
          </w:tcPr>
          <w:p>
            <w:pPr>
              <w:pStyle w:val="20"/>
            </w:pPr>
            <w:r>
              <w:t>公共卫生开展数量</w:t>
            </w:r>
          </w:p>
        </w:tc>
        <w:tc>
          <w:tcPr>
            <w:tcW w:w="850" w:type="dxa"/>
            <w:gridSpan w:val="2"/>
            <w:tcBorders>
              <w:left w:val="single" w:sz="6" w:space="0" w:color="000000"/>
            </w:tcBorders>
            <w:vAlign w:val="center"/>
          </w:tcPr>
          <w:p>
            <w:pPr>
              <w:pStyle w:val="20"/>
            </w:pPr>
            <w:r>
              <w:t>≥12项</w:t>
            </w:r>
          </w:p>
        </w:tc>
        <w:tc>
          <w:tcPr>
            <w:tcW w:w="1655" w:type="dxa"/>
            <w:tcBorders>
              <w:left w:val="single" w:sz="6" w:space="0" w:color="000000"/>
            </w:tcBorders>
            <w:vAlign w:val="center"/>
          </w:tcPr>
          <w:p>
            <w:pPr>
              <w:pStyle w:val="20"/>
              <w:rPr>
                <w:sz w:val="15"/>
                <w:szCs w:val="15"/>
              </w:rPr>
            </w:pPr>
            <w:r>
              <w:rPr>
                <w:sz w:val="15"/>
                <w:szCs w:val="15"/>
              </w:rPr>
              <w:t>冀财社【2021】190号2022年省级公共卫生服务补助资金预算指标的通知</w:t>
            </w:r>
          </w:p>
        </w:tc>
      </w:tr>
      <w:tr>
        <w:trPr>
          <w:trHeight w:val="369"/>
        </w:trPr>
        <w:tc>
          <w:tcPr>
            <w:tcW w:w="1276" w:type="dxa"/>
            <w:vMerge/>
            <w:vAlign w:val="center"/>
          </w:tcPr>
          <w:p/>
        </w:tc>
        <w:tc>
          <w:tcPr>
            <w:tcW w:w="1010" w:type="dxa"/>
            <w:tcBorders>
              <w:left w:val="single" w:sz="6" w:space="0" w:color="000000"/>
            </w:tcBorders>
            <w:vAlign w:val="center"/>
          </w:tcPr>
          <w:p>
            <w:pPr>
              <w:pStyle w:val="20"/>
            </w:pPr>
            <w:r>
              <w:t>质量指标</w:t>
            </w:r>
          </w:p>
        </w:tc>
        <w:tc>
          <w:tcPr>
            <w:tcW w:w="2551" w:type="dxa"/>
            <w:tcBorders>
              <w:left w:val="single" w:sz="6" w:space="0" w:color="000000"/>
            </w:tcBorders>
            <w:vAlign w:val="center"/>
          </w:tcPr>
          <w:p>
            <w:pPr>
              <w:pStyle w:val="20"/>
            </w:pPr>
            <w:r>
              <w:t>年度辖区内某种疫苗实际接种人数占年度辖区内某种疫苗应接种人数的百分比</w:t>
            </w:r>
          </w:p>
        </w:tc>
        <w:tc>
          <w:tcPr>
            <w:tcW w:w="2552" w:type="dxa"/>
            <w:tcBorders>
              <w:left w:val="single" w:sz="6" w:space="0" w:color="000000"/>
            </w:tcBorders>
            <w:vAlign w:val="center"/>
          </w:tcPr>
          <w:p>
            <w:pPr>
              <w:pStyle w:val="20"/>
            </w:pPr>
            <w:r>
              <w:t>年度辖区内某种疫苗实际接种人数占年度辖区内某种疫苗应接种人数的百分比</w:t>
            </w:r>
          </w:p>
        </w:tc>
        <w:tc>
          <w:tcPr>
            <w:tcW w:w="850" w:type="dxa"/>
            <w:gridSpan w:val="2"/>
            <w:tcBorders>
              <w:left w:val="single" w:sz="6" w:space="0" w:color="000000"/>
            </w:tcBorders>
            <w:vAlign w:val="center"/>
          </w:tcPr>
          <w:p>
            <w:pPr>
              <w:pStyle w:val="20"/>
            </w:pPr>
            <w:r>
              <w:t>≥90百分比</w:t>
            </w:r>
          </w:p>
        </w:tc>
        <w:tc>
          <w:tcPr>
            <w:tcW w:w="1655" w:type="dxa"/>
            <w:tcBorders>
              <w:left w:val="single" w:sz="6" w:space="0" w:color="000000"/>
            </w:tcBorders>
            <w:vAlign w:val="center"/>
          </w:tcPr>
          <w:p>
            <w:pPr>
              <w:pStyle w:val="20"/>
              <w:rPr>
                <w:sz w:val="15"/>
                <w:szCs w:val="15"/>
              </w:rPr>
            </w:pPr>
            <w:r>
              <w:rPr>
                <w:sz w:val="15"/>
                <w:szCs w:val="15"/>
              </w:rPr>
              <w:t>冀财社【2021】190号2022年省级公共卫生服务补助资金预算指标的通知</w:t>
            </w:r>
          </w:p>
        </w:tc>
      </w:tr>
      <w:tr>
        <w:trPr>
          <w:trHeight w:val="369"/>
        </w:trPr>
        <w:tc>
          <w:tcPr>
            <w:tcW w:w="1276" w:type="dxa"/>
            <w:vMerge/>
            <w:vAlign w:val="center"/>
          </w:tcPr>
          <w:p/>
        </w:tc>
        <w:tc>
          <w:tcPr>
            <w:tcW w:w="1010" w:type="dxa"/>
            <w:tcBorders>
              <w:left w:val="single" w:sz="6" w:space="0" w:color="000000"/>
            </w:tcBorders>
            <w:vAlign w:val="center"/>
          </w:tcPr>
          <w:p>
            <w:pPr>
              <w:pStyle w:val="20"/>
            </w:pPr>
            <w:r>
              <w:t>时效指标</w:t>
            </w:r>
          </w:p>
        </w:tc>
        <w:tc>
          <w:tcPr>
            <w:tcW w:w="2551" w:type="dxa"/>
            <w:tcBorders>
              <w:left w:val="single" w:sz="6" w:space="0" w:color="000000"/>
            </w:tcBorders>
            <w:vAlign w:val="center"/>
          </w:tcPr>
          <w:p>
            <w:pPr>
              <w:pStyle w:val="20"/>
            </w:pPr>
            <w:r>
              <w:t xml:space="preserve">按照规范要求进行高血压患者健康管理的人数占年内已管理的高血压患者人数百分比 </w:t>
            </w:r>
          </w:p>
        </w:tc>
        <w:tc>
          <w:tcPr>
            <w:tcW w:w="2552" w:type="dxa"/>
            <w:tcBorders>
              <w:left w:val="single" w:sz="6" w:space="0" w:color="000000"/>
            </w:tcBorders>
            <w:vAlign w:val="center"/>
          </w:tcPr>
          <w:p>
            <w:pPr>
              <w:pStyle w:val="20"/>
            </w:pPr>
            <w:r>
              <w:t xml:space="preserve">按照规范要求进行高血压患者健康管理的人数占年内已管理的高血压患者人数百分比 </w:t>
            </w:r>
          </w:p>
        </w:tc>
        <w:tc>
          <w:tcPr>
            <w:tcW w:w="850" w:type="dxa"/>
            <w:gridSpan w:val="2"/>
            <w:tcBorders>
              <w:left w:val="single" w:sz="6" w:space="0" w:color="000000"/>
            </w:tcBorders>
            <w:vAlign w:val="center"/>
          </w:tcPr>
          <w:p>
            <w:pPr>
              <w:pStyle w:val="20"/>
            </w:pPr>
            <w:r>
              <w:t>≥60百分比</w:t>
            </w:r>
          </w:p>
        </w:tc>
        <w:tc>
          <w:tcPr>
            <w:tcW w:w="1655" w:type="dxa"/>
            <w:tcBorders>
              <w:left w:val="single" w:sz="6" w:space="0" w:color="000000"/>
            </w:tcBorders>
            <w:vAlign w:val="center"/>
          </w:tcPr>
          <w:p>
            <w:pPr>
              <w:pStyle w:val="20"/>
              <w:rPr>
                <w:sz w:val="15"/>
                <w:szCs w:val="15"/>
              </w:rPr>
            </w:pPr>
            <w:r>
              <w:rPr>
                <w:sz w:val="15"/>
                <w:szCs w:val="15"/>
              </w:rPr>
              <w:t>冀财社【2021】190号2022年省级公共卫生服务补助资金预算指标的通知</w:t>
            </w:r>
          </w:p>
        </w:tc>
      </w:tr>
      <w:tr>
        <w:trPr>
          <w:trHeight w:val="369"/>
        </w:trPr>
        <w:tc>
          <w:tcPr>
            <w:tcW w:w="1276" w:type="dxa"/>
            <w:vMerge/>
            <w:vAlign w:val="center"/>
          </w:tcPr>
          <w:p/>
        </w:tc>
        <w:tc>
          <w:tcPr>
            <w:tcW w:w="1010" w:type="dxa"/>
            <w:tcBorders>
              <w:left w:val="single" w:sz="6" w:space="0" w:color="000000"/>
            </w:tcBorders>
            <w:vAlign w:val="center"/>
          </w:tcPr>
          <w:p>
            <w:pPr>
              <w:pStyle w:val="20"/>
            </w:pPr>
            <w:r>
              <w:t>成本指标</w:t>
            </w:r>
          </w:p>
        </w:tc>
        <w:tc>
          <w:tcPr>
            <w:tcW w:w="2551" w:type="dxa"/>
            <w:tcBorders>
              <w:left w:val="single" w:sz="6" w:space="0" w:color="000000"/>
            </w:tcBorders>
            <w:vAlign w:val="center"/>
          </w:tcPr>
          <w:p>
            <w:pPr>
              <w:pStyle w:val="20"/>
            </w:pPr>
            <w:r>
              <w:t>按照规范要求进行2型糖尿病患者健康管理的人数占年内已管理的2型糖尿病患者人数百分比</w:t>
            </w:r>
          </w:p>
        </w:tc>
        <w:tc>
          <w:tcPr>
            <w:tcW w:w="2552" w:type="dxa"/>
            <w:tcBorders>
              <w:left w:val="single" w:sz="6" w:space="0" w:color="000000"/>
            </w:tcBorders>
            <w:vAlign w:val="center"/>
          </w:tcPr>
          <w:p>
            <w:pPr>
              <w:pStyle w:val="20"/>
            </w:pPr>
            <w:r>
              <w:t>按照规范要求进行2型糖尿病患者健康管理的人数占年内已管理的2型糖尿病患者人数百分比</w:t>
            </w:r>
          </w:p>
        </w:tc>
        <w:tc>
          <w:tcPr>
            <w:tcW w:w="850" w:type="dxa"/>
            <w:gridSpan w:val="2"/>
            <w:tcBorders>
              <w:left w:val="single" w:sz="6" w:space="0" w:color="000000"/>
            </w:tcBorders>
            <w:vAlign w:val="center"/>
          </w:tcPr>
          <w:p>
            <w:pPr>
              <w:pStyle w:val="20"/>
            </w:pPr>
            <w:r>
              <w:t>≥60百分比</w:t>
            </w:r>
          </w:p>
        </w:tc>
        <w:tc>
          <w:tcPr>
            <w:tcW w:w="1655" w:type="dxa"/>
            <w:tcBorders>
              <w:left w:val="single" w:sz="6" w:space="0" w:color="000000"/>
            </w:tcBorders>
            <w:vAlign w:val="center"/>
          </w:tcPr>
          <w:p>
            <w:pPr>
              <w:pStyle w:val="20"/>
              <w:rPr>
                <w:sz w:val="15"/>
                <w:szCs w:val="15"/>
              </w:rPr>
            </w:pPr>
            <w:r>
              <w:rPr>
                <w:sz w:val="15"/>
                <w:szCs w:val="15"/>
              </w:rPr>
              <w:t>冀财社【2021】190号2022年省级公共卫生服务补助资金预算指标的通知</w:t>
            </w:r>
          </w:p>
        </w:tc>
      </w:tr>
      <w:tr>
        <w:trPr>
          <w:trHeight w:val="369"/>
        </w:trPr>
        <w:tc>
          <w:tcPr>
            <w:tcW w:w="1276" w:type="dxa"/>
            <w:vMerge w:val="restart"/>
            <w:vAlign w:val="center"/>
          </w:tcPr>
          <w:p>
            <w:pPr>
              <w:pStyle w:val="22"/>
            </w:pPr>
            <w:r>
              <w:t>效益指标</w:t>
            </w:r>
          </w:p>
        </w:tc>
        <w:tc>
          <w:tcPr>
            <w:tcW w:w="1010" w:type="dxa"/>
            <w:tcBorders>
              <w:left w:val="single" w:sz="6" w:space="0" w:color="000000"/>
            </w:tcBorders>
            <w:vAlign w:val="center"/>
          </w:tcPr>
          <w:p>
            <w:pPr>
              <w:pStyle w:val="20"/>
            </w:pPr>
            <w:r>
              <w:t>经济效益指标</w:t>
            </w:r>
          </w:p>
        </w:tc>
        <w:tc>
          <w:tcPr>
            <w:tcW w:w="2551" w:type="dxa"/>
            <w:tcBorders>
              <w:left w:val="single" w:sz="6" w:space="0" w:color="000000"/>
            </w:tcBorders>
            <w:vAlign w:val="center"/>
          </w:tcPr>
          <w:p>
            <w:pPr>
              <w:pStyle w:val="20"/>
            </w:pPr>
            <w:r>
              <w:t>城乡居民享受公共卫生差距缩小</w:t>
            </w:r>
          </w:p>
        </w:tc>
        <w:tc>
          <w:tcPr>
            <w:tcW w:w="2552" w:type="dxa"/>
            <w:tcBorders>
              <w:left w:val="single" w:sz="6" w:space="0" w:color="000000"/>
            </w:tcBorders>
            <w:vAlign w:val="center"/>
          </w:tcPr>
          <w:p>
            <w:pPr>
              <w:pStyle w:val="20"/>
            </w:pPr>
            <w:r>
              <w:t>城乡居民享受公共卫生差距缩小</w:t>
            </w:r>
          </w:p>
        </w:tc>
        <w:tc>
          <w:tcPr>
            <w:tcW w:w="850" w:type="dxa"/>
            <w:gridSpan w:val="2"/>
            <w:tcBorders>
              <w:left w:val="single" w:sz="6" w:space="0" w:color="000000"/>
            </w:tcBorders>
            <w:vAlign w:val="center"/>
          </w:tcPr>
          <w:p>
            <w:pPr>
              <w:pStyle w:val="20"/>
            </w:pPr>
            <w:r>
              <w:t>≥50百分比</w:t>
            </w:r>
          </w:p>
        </w:tc>
        <w:tc>
          <w:tcPr>
            <w:tcW w:w="1655" w:type="dxa"/>
            <w:tcBorders>
              <w:left w:val="single" w:sz="6" w:space="0" w:color="000000"/>
            </w:tcBorders>
            <w:vAlign w:val="center"/>
          </w:tcPr>
          <w:p>
            <w:pPr>
              <w:pStyle w:val="20"/>
              <w:rPr>
                <w:sz w:val="15"/>
                <w:szCs w:val="15"/>
              </w:rPr>
            </w:pPr>
            <w:r>
              <w:rPr>
                <w:sz w:val="15"/>
                <w:szCs w:val="15"/>
              </w:rPr>
              <w:t>冀财社【2021】190号2022年省级公共卫生服务补助资金预算指标的通知</w:t>
            </w:r>
          </w:p>
        </w:tc>
      </w:tr>
      <w:tr>
        <w:trPr>
          <w:trHeight w:val="369"/>
        </w:trPr>
        <w:tc>
          <w:tcPr>
            <w:tcW w:w="1276" w:type="dxa"/>
            <w:vMerge/>
            <w:vAlign w:val="center"/>
          </w:tcPr>
          <w:p/>
        </w:tc>
        <w:tc>
          <w:tcPr>
            <w:tcW w:w="1010" w:type="dxa"/>
            <w:tcBorders>
              <w:left w:val="single" w:sz="6" w:space="0" w:color="000000"/>
            </w:tcBorders>
            <w:vAlign w:val="center"/>
          </w:tcPr>
          <w:p>
            <w:pPr>
              <w:pStyle w:val="20"/>
            </w:pPr>
            <w:r>
              <w:t>社会效益指标</w:t>
            </w:r>
          </w:p>
        </w:tc>
        <w:tc>
          <w:tcPr>
            <w:tcW w:w="2551" w:type="dxa"/>
            <w:tcBorders>
              <w:left w:val="single" w:sz="6" w:space="0" w:color="000000"/>
            </w:tcBorders>
            <w:vAlign w:val="center"/>
          </w:tcPr>
          <w:p>
            <w:pPr>
              <w:pStyle w:val="20"/>
            </w:pPr>
            <w:r>
              <w:t>城乡居民健康水平不断提高</w:t>
            </w:r>
          </w:p>
        </w:tc>
        <w:tc>
          <w:tcPr>
            <w:tcW w:w="2552" w:type="dxa"/>
            <w:tcBorders>
              <w:left w:val="single" w:sz="6" w:space="0" w:color="000000"/>
            </w:tcBorders>
            <w:vAlign w:val="center"/>
          </w:tcPr>
          <w:p>
            <w:pPr>
              <w:pStyle w:val="20"/>
            </w:pPr>
            <w:r>
              <w:t>城乡居民健康水平不断提高</w:t>
            </w:r>
          </w:p>
        </w:tc>
        <w:tc>
          <w:tcPr>
            <w:tcW w:w="850" w:type="dxa"/>
            <w:gridSpan w:val="2"/>
            <w:tcBorders>
              <w:left w:val="single" w:sz="6" w:space="0" w:color="000000"/>
            </w:tcBorders>
            <w:vAlign w:val="center"/>
          </w:tcPr>
          <w:p>
            <w:pPr>
              <w:pStyle w:val="20"/>
            </w:pPr>
            <w:r>
              <w:t>≥60百分比</w:t>
            </w:r>
          </w:p>
        </w:tc>
        <w:tc>
          <w:tcPr>
            <w:tcW w:w="1655" w:type="dxa"/>
            <w:tcBorders>
              <w:left w:val="single" w:sz="6" w:space="0" w:color="000000"/>
            </w:tcBorders>
            <w:vAlign w:val="center"/>
          </w:tcPr>
          <w:p>
            <w:pPr>
              <w:pStyle w:val="20"/>
              <w:rPr>
                <w:sz w:val="15"/>
                <w:szCs w:val="15"/>
              </w:rPr>
            </w:pPr>
            <w:r>
              <w:rPr>
                <w:sz w:val="15"/>
                <w:szCs w:val="15"/>
              </w:rPr>
              <w:t>冀财社【2021】190号2022年省级公共卫生服务补助资金预算指标的通知</w:t>
            </w:r>
          </w:p>
        </w:tc>
      </w:tr>
      <w:tr>
        <w:trPr>
          <w:trHeight w:val="369"/>
        </w:trPr>
        <w:tc>
          <w:tcPr>
            <w:tcW w:w="1276" w:type="dxa"/>
            <w:vMerge/>
            <w:vAlign w:val="center"/>
          </w:tcPr>
          <w:p/>
        </w:tc>
        <w:tc>
          <w:tcPr>
            <w:tcW w:w="1010" w:type="dxa"/>
            <w:tcBorders>
              <w:left w:val="single" w:sz="6" w:space="0" w:color="000000"/>
            </w:tcBorders>
            <w:vAlign w:val="center"/>
          </w:tcPr>
          <w:p>
            <w:pPr>
              <w:pStyle w:val="20"/>
            </w:pPr>
            <w:r>
              <w:t>生态效益指标</w:t>
            </w:r>
          </w:p>
        </w:tc>
        <w:tc>
          <w:tcPr>
            <w:tcW w:w="2551" w:type="dxa"/>
            <w:tcBorders>
              <w:left w:val="single" w:sz="6" w:space="0" w:color="000000"/>
            </w:tcBorders>
            <w:vAlign w:val="center"/>
          </w:tcPr>
          <w:p>
            <w:pPr>
              <w:pStyle w:val="20"/>
            </w:pPr>
            <w:r>
              <w:t>基本公共卫生服务水平不断提高</w:t>
            </w:r>
          </w:p>
        </w:tc>
        <w:tc>
          <w:tcPr>
            <w:tcW w:w="2552" w:type="dxa"/>
            <w:tcBorders>
              <w:left w:val="single" w:sz="6" w:space="0" w:color="000000"/>
            </w:tcBorders>
            <w:vAlign w:val="center"/>
          </w:tcPr>
          <w:p>
            <w:pPr>
              <w:pStyle w:val="20"/>
            </w:pPr>
            <w:r>
              <w:t>公共卫生服务水平不断提高</w:t>
            </w:r>
          </w:p>
        </w:tc>
        <w:tc>
          <w:tcPr>
            <w:tcW w:w="850" w:type="dxa"/>
            <w:gridSpan w:val="2"/>
            <w:tcBorders>
              <w:left w:val="single" w:sz="6" w:space="0" w:color="000000"/>
            </w:tcBorders>
            <w:vAlign w:val="center"/>
          </w:tcPr>
          <w:p>
            <w:pPr>
              <w:pStyle w:val="20"/>
            </w:pPr>
            <w:r>
              <w:t>≥50百分比</w:t>
            </w:r>
          </w:p>
        </w:tc>
        <w:tc>
          <w:tcPr>
            <w:tcW w:w="1655" w:type="dxa"/>
            <w:tcBorders>
              <w:left w:val="single" w:sz="6" w:space="0" w:color="000000"/>
            </w:tcBorders>
            <w:vAlign w:val="center"/>
          </w:tcPr>
          <w:p>
            <w:pPr>
              <w:pStyle w:val="20"/>
              <w:rPr>
                <w:sz w:val="15"/>
                <w:szCs w:val="15"/>
              </w:rPr>
            </w:pPr>
            <w:r>
              <w:rPr>
                <w:sz w:val="15"/>
                <w:szCs w:val="15"/>
              </w:rPr>
              <w:t>冀财社【2021】190号2022年省级公共卫生服务补助资金预算指标的通知</w:t>
            </w:r>
          </w:p>
        </w:tc>
      </w:tr>
      <w:tr>
        <w:trPr>
          <w:trHeight w:val="369"/>
        </w:trPr>
        <w:tc>
          <w:tcPr>
            <w:tcW w:w="1276" w:type="dxa"/>
            <w:vMerge/>
            <w:vAlign w:val="center"/>
          </w:tcPr>
          <w:p/>
        </w:tc>
        <w:tc>
          <w:tcPr>
            <w:tcW w:w="1010" w:type="dxa"/>
            <w:tcBorders>
              <w:left w:val="single" w:sz="6" w:space="0" w:color="000000"/>
            </w:tcBorders>
            <w:vAlign w:val="center"/>
          </w:tcPr>
          <w:p>
            <w:pPr>
              <w:pStyle w:val="20"/>
            </w:pPr>
            <w:r>
              <w:t>可持续影响指标</w:t>
            </w:r>
          </w:p>
        </w:tc>
        <w:tc>
          <w:tcPr>
            <w:tcW w:w="2551" w:type="dxa"/>
            <w:tcBorders>
              <w:left w:val="single" w:sz="6" w:space="0" w:color="000000"/>
            </w:tcBorders>
            <w:vAlign w:val="center"/>
          </w:tcPr>
          <w:p>
            <w:pPr>
              <w:pStyle w:val="20"/>
            </w:pPr>
            <w:r>
              <w:t>建档人数占辖区内常住居民数的百分比</w:t>
            </w:r>
          </w:p>
        </w:tc>
        <w:tc>
          <w:tcPr>
            <w:tcW w:w="2552" w:type="dxa"/>
            <w:tcBorders>
              <w:left w:val="single" w:sz="6" w:space="0" w:color="000000"/>
            </w:tcBorders>
            <w:vAlign w:val="center"/>
          </w:tcPr>
          <w:p>
            <w:pPr>
              <w:pStyle w:val="20"/>
            </w:pPr>
            <w:r>
              <w:t>建档人数占辖区内常住居民数的百分比</w:t>
            </w:r>
          </w:p>
        </w:tc>
        <w:tc>
          <w:tcPr>
            <w:tcW w:w="850" w:type="dxa"/>
            <w:gridSpan w:val="2"/>
            <w:tcBorders>
              <w:left w:val="single" w:sz="6" w:space="0" w:color="000000"/>
            </w:tcBorders>
            <w:vAlign w:val="center"/>
          </w:tcPr>
          <w:p>
            <w:pPr>
              <w:pStyle w:val="20"/>
            </w:pPr>
            <w:r>
              <w:t>≥60百分比</w:t>
            </w:r>
          </w:p>
        </w:tc>
        <w:tc>
          <w:tcPr>
            <w:tcW w:w="1655" w:type="dxa"/>
            <w:tcBorders>
              <w:left w:val="single" w:sz="6" w:space="0" w:color="000000"/>
            </w:tcBorders>
            <w:vAlign w:val="center"/>
          </w:tcPr>
          <w:p>
            <w:pPr>
              <w:pStyle w:val="20"/>
              <w:rPr>
                <w:sz w:val="15"/>
                <w:szCs w:val="15"/>
              </w:rPr>
            </w:pPr>
            <w:r>
              <w:rPr>
                <w:sz w:val="15"/>
                <w:szCs w:val="15"/>
              </w:rPr>
              <w:t>冀财社【2021】190号2022年省级公共卫生服务补助资金预算指标的通知</w:t>
            </w:r>
          </w:p>
        </w:tc>
      </w:tr>
      <w:tr>
        <w:trPr>
          <w:trHeight w:val="369"/>
        </w:trPr>
        <w:tc>
          <w:tcPr>
            <w:tcW w:w="1276" w:type="dxa"/>
            <w:vAlign w:val="center"/>
          </w:tcPr>
          <w:p>
            <w:pPr>
              <w:pStyle w:val="22"/>
            </w:pPr>
            <w:r>
              <w:t>满意度指标</w:t>
            </w:r>
          </w:p>
        </w:tc>
        <w:tc>
          <w:tcPr>
            <w:tcW w:w="1010" w:type="dxa"/>
            <w:tcBorders>
              <w:left w:val="single" w:sz="6" w:space="0" w:color="000000"/>
            </w:tcBorders>
            <w:vAlign w:val="center"/>
          </w:tcPr>
          <w:p>
            <w:pPr>
              <w:pStyle w:val="20"/>
            </w:pPr>
            <w:r>
              <w:t>服务对象满意度指标</w:t>
            </w:r>
          </w:p>
        </w:tc>
        <w:tc>
          <w:tcPr>
            <w:tcW w:w="2551" w:type="dxa"/>
            <w:tcBorders>
              <w:left w:val="single" w:sz="6" w:space="0" w:color="000000"/>
            </w:tcBorders>
            <w:vAlign w:val="center"/>
          </w:tcPr>
          <w:p>
            <w:pPr>
              <w:pStyle w:val="20"/>
            </w:pPr>
            <w:r>
              <w:t>服务对象满意度</w:t>
            </w:r>
          </w:p>
        </w:tc>
        <w:tc>
          <w:tcPr>
            <w:tcW w:w="2552" w:type="dxa"/>
            <w:tcBorders>
              <w:left w:val="single" w:sz="6" w:space="0" w:color="000000"/>
            </w:tcBorders>
            <w:vAlign w:val="center"/>
          </w:tcPr>
          <w:p>
            <w:pPr>
              <w:pStyle w:val="20"/>
            </w:pPr>
            <w:r>
              <w:t>服务对象满意度</w:t>
            </w:r>
          </w:p>
        </w:tc>
        <w:tc>
          <w:tcPr>
            <w:tcW w:w="850" w:type="dxa"/>
            <w:gridSpan w:val="2"/>
            <w:tcBorders>
              <w:left w:val="single" w:sz="6" w:space="0" w:color="000000"/>
            </w:tcBorders>
            <w:vAlign w:val="center"/>
          </w:tcPr>
          <w:p>
            <w:pPr>
              <w:pStyle w:val="20"/>
            </w:pPr>
            <w:r>
              <w:t>≥80百分比</w:t>
            </w:r>
          </w:p>
        </w:tc>
        <w:tc>
          <w:tcPr>
            <w:tcW w:w="1655" w:type="dxa"/>
            <w:tcBorders>
              <w:left w:val="single" w:sz="6" w:space="0" w:color="000000"/>
            </w:tcBorders>
            <w:vAlign w:val="center"/>
          </w:tcPr>
          <w:p>
            <w:pPr>
              <w:pStyle w:val="20"/>
              <w:rPr>
                <w:sz w:val="15"/>
                <w:szCs w:val="15"/>
              </w:rPr>
            </w:pPr>
            <w:r>
              <w:rPr>
                <w:sz w:val="15"/>
                <w:szCs w:val="15"/>
              </w:rPr>
              <w:t>冀财社【2021】190号2022年省级公共卫生服务补助资金预算指标的通知</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29" w:name="_Toc_4_4_0000000029"/>
      <w:r>
        <w:rPr>
          <w:rFonts w:ascii="方正仿宋_GBK" w:eastAsia="方正仿宋_GBK" w:cs="方正仿宋_GBK" w:hAnsi="方正仿宋_GBK"/>
          <w:color w:val="000000"/>
          <w:sz w:val="28"/>
        </w:rPr>
        <w:t>26.冀财社【2021】196号 2022年中医药事业传承与发展省级补助资金绩效目标表</w:t>
      </w:r>
      <w:bookmarkEnd w:id="29"/>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13028122P00254210001Y</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冀财社【2021】196号 2022年中医药事业传承与发展省级补助资金</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77.00</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77.00</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用于中医药适宜技术推广，改善中医药诊疗环境提高中医药技术水平</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1.改善中医药诊疗环境提高中医药技术水平</w:t>
            </w:r>
          </w:p>
          <w:p>
            <w:pPr>
              <w:pStyle w:val="20"/>
            </w:pPr>
            <w:r>
              <w:t>2.用于中医药适宜技术推广</w:t>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332" w:type="dxa"/>
            <w:tcBorders>
              <w:left w:val="single" w:sz="6" w:space="0" w:color="000000"/>
            </w:tcBorders>
            <w:vAlign w:val="center"/>
          </w:tcPr>
          <w:p>
            <w:pPr>
              <w:pStyle w:val="20"/>
            </w:pPr>
            <w:r>
              <w:t>标准化县级中医院建设数量</w:t>
            </w:r>
          </w:p>
        </w:tc>
        <w:tc>
          <w:tcPr>
            <w:tcW w:w="2891" w:type="dxa"/>
            <w:tcBorders>
              <w:left w:val="single" w:sz="6" w:space="0" w:color="000000"/>
            </w:tcBorders>
            <w:vAlign w:val="center"/>
          </w:tcPr>
          <w:p>
            <w:pPr>
              <w:pStyle w:val="20"/>
            </w:pPr>
            <w:r>
              <w:t>标准化县级中医院建设数量</w:t>
            </w:r>
          </w:p>
        </w:tc>
        <w:tc>
          <w:tcPr>
            <w:tcW w:w="1276" w:type="dxa"/>
            <w:tcBorders>
              <w:left w:val="single" w:sz="6" w:space="0" w:color="000000"/>
            </w:tcBorders>
            <w:vAlign w:val="center"/>
          </w:tcPr>
          <w:p>
            <w:pPr>
              <w:pStyle w:val="20"/>
            </w:pPr>
            <w:r>
              <w:t>1所</w:t>
            </w:r>
          </w:p>
        </w:tc>
        <w:tc>
          <w:tcPr>
            <w:tcW w:w="1843" w:type="dxa"/>
            <w:tcBorders>
              <w:left w:val="single" w:sz="6" w:space="0" w:color="000000"/>
            </w:tcBorders>
            <w:vAlign w:val="center"/>
          </w:tcPr>
          <w:p>
            <w:pPr>
              <w:pStyle w:val="20"/>
              <w:rPr>
                <w:sz w:val="15"/>
                <w:szCs w:val="15"/>
              </w:rPr>
            </w:pPr>
            <w:r>
              <w:rPr>
                <w:sz w:val="15"/>
                <w:szCs w:val="15"/>
              </w:rPr>
              <w:t>冀财社【2021】196号-河北省财政厅关于提前下达2022年中医药事业传承与发展省级补助资金预算指标的通知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332" w:type="dxa"/>
            <w:tcBorders>
              <w:left w:val="single" w:sz="6" w:space="0" w:color="000000"/>
            </w:tcBorders>
            <w:vAlign w:val="center"/>
          </w:tcPr>
          <w:p>
            <w:pPr>
              <w:pStyle w:val="20"/>
            </w:pPr>
            <w:r>
              <w:t>标准化县级中医院建设合格率</w:t>
            </w:r>
          </w:p>
        </w:tc>
        <w:tc>
          <w:tcPr>
            <w:tcW w:w="2891" w:type="dxa"/>
            <w:tcBorders>
              <w:left w:val="single" w:sz="6" w:space="0" w:color="000000"/>
            </w:tcBorders>
            <w:vAlign w:val="center"/>
          </w:tcPr>
          <w:p>
            <w:pPr>
              <w:pStyle w:val="20"/>
            </w:pPr>
            <w:r>
              <w:t>标准化县级中医院建设合格率</w:t>
            </w:r>
          </w:p>
        </w:tc>
        <w:tc>
          <w:tcPr>
            <w:tcW w:w="1276" w:type="dxa"/>
            <w:tcBorders>
              <w:left w:val="single" w:sz="6" w:space="0" w:color="000000"/>
            </w:tcBorders>
            <w:vAlign w:val="center"/>
          </w:tcPr>
          <w:p>
            <w:pPr>
              <w:pStyle w:val="20"/>
            </w:pPr>
            <w:r>
              <w:t>100百分比</w:t>
            </w:r>
          </w:p>
        </w:tc>
        <w:tc>
          <w:tcPr>
            <w:tcW w:w="1843" w:type="dxa"/>
            <w:tcBorders>
              <w:left w:val="single" w:sz="6" w:space="0" w:color="000000"/>
            </w:tcBorders>
            <w:vAlign w:val="center"/>
          </w:tcPr>
          <w:p>
            <w:pPr>
              <w:pStyle w:val="20"/>
              <w:rPr>
                <w:sz w:val="15"/>
                <w:szCs w:val="15"/>
              </w:rPr>
            </w:pPr>
            <w:r>
              <w:rPr>
                <w:sz w:val="15"/>
                <w:szCs w:val="15"/>
              </w:rPr>
              <w:t>冀财社【2021】196号-河北省财政厅关于提前下达2022年中医药事业传承与发展省级补助资金预算指标的通知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332" w:type="dxa"/>
            <w:tcBorders>
              <w:left w:val="single" w:sz="6" w:space="0" w:color="000000"/>
            </w:tcBorders>
            <w:vAlign w:val="center"/>
          </w:tcPr>
          <w:p>
            <w:pPr>
              <w:pStyle w:val="20"/>
            </w:pPr>
            <w:r>
              <w:t>完成率</w:t>
            </w:r>
          </w:p>
        </w:tc>
        <w:tc>
          <w:tcPr>
            <w:tcW w:w="2891" w:type="dxa"/>
            <w:tcBorders>
              <w:left w:val="single" w:sz="6" w:space="0" w:color="000000"/>
            </w:tcBorders>
            <w:vAlign w:val="center"/>
          </w:tcPr>
          <w:p>
            <w:pPr>
              <w:pStyle w:val="20"/>
            </w:pPr>
            <w:r>
              <w:t>中医药科研工程任务完成情况</w:t>
            </w:r>
          </w:p>
        </w:tc>
        <w:tc>
          <w:tcPr>
            <w:tcW w:w="1276" w:type="dxa"/>
            <w:tcBorders>
              <w:left w:val="single" w:sz="6" w:space="0" w:color="000000"/>
            </w:tcBorders>
            <w:vAlign w:val="center"/>
          </w:tcPr>
          <w:p>
            <w:pPr>
              <w:pStyle w:val="20"/>
            </w:pPr>
            <w:r>
              <w:t>100百分比</w:t>
            </w:r>
          </w:p>
        </w:tc>
        <w:tc>
          <w:tcPr>
            <w:tcW w:w="1843" w:type="dxa"/>
            <w:tcBorders>
              <w:left w:val="single" w:sz="6" w:space="0" w:color="000000"/>
            </w:tcBorders>
            <w:vAlign w:val="center"/>
          </w:tcPr>
          <w:p>
            <w:pPr>
              <w:pStyle w:val="20"/>
              <w:rPr>
                <w:sz w:val="15"/>
                <w:szCs w:val="15"/>
              </w:rPr>
            </w:pPr>
            <w:r>
              <w:rPr>
                <w:sz w:val="15"/>
                <w:szCs w:val="15"/>
              </w:rPr>
              <w:t>冀财社【2021】196号-河北省财政厅关于提前下达2022年中医药事业传承与发展省级补助资金预算指标的通知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332" w:type="dxa"/>
            <w:tcBorders>
              <w:left w:val="single" w:sz="6" w:space="0" w:color="000000"/>
            </w:tcBorders>
            <w:vAlign w:val="center"/>
          </w:tcPr>
          <w:p>
            <w:pPr>
              <w:pStyle w:val="20"/>
            </w:pPr>
            <w:r>
              <w:t>中医药服务能力提升程度</w:t>
            </w:r>
          </w:p>
        </w:tc>
        <w:tc>
          <w:tcPr>
            <w:tcW w:w="2891" w:type="dxa"/>
            <w:tcBorders>
              <w:left w:val="single" w:sz="6" w:space="0" w:color="000000"/>
            </w:tcBorders>
            <w:vAlign w:val="center"/>
          </w:tcPr>
          <w:p>
            <w:pPr>
              <w:pStyle w:val="20"/>
            </w:pPr>
            <w:r>
              <w:t>当年标准化县级中医院投入使用情况</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冀财社【2021】196号-河北省财政厅关于提前下达2022年中医药事业传承与发展省级补助资金预算指标的通知</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332" w:type="dxa"/>
            <w:tcBorders>
              <w:left w:val="single" w:sz="6" w:space="0" w:color="000000"/>
            </w:tcBorders>
            <w:vAlign w:val="center"/>
          </w:tcPr>
          <w:p>
            <w:pPr>
              <w:pStyle w:val="20"/>
            </w:pPr>
            <w:r>
              <w:t>中医院标准化康复科建设完成情况</w:t>
            </w:r>
          </w:p>
        </w:tc>
        <w:tc>
          <w:tcPr>
            <w:tcW w:w="2891" w:type="dxa"/>
            <w:tcBorders>
              <w:left w:val="single" w:sz="6" w:space="0" w:color="000000"/>
            </w:tcBorders>
            <w:vAlign w:val="center"/>
          </w:tcPr>
          <w:p>
            <w:pPr>
              <w:pStyle w:val="20"/>
            </w:pPr>
            <w:r>
              <w:t>中医院标准化康复科建设完成情况</w:t>
            </w:r>
          </w:p>
        </w:tc>
        <w:tc>
          <w:tcPr>
            <w:tcW w:w="1276" w:type="dxa"/>
            <w:tcBorders>
              <w:left w:val="single" w:sz="6" w:space="0" w:color="000000"/>
            </w:tcBorders>
            <w:vAlign w:val="center"/>
          </w:tcPr>
          <w:p>
            <w:pPr>
              <w:pStyle w:val="20"/>
            </w:pPr>
            <w:r>
              <w:t>100百分比</w:t>
            </w:r>
          </w:p>
        </w:tc>
        <w:tc>
          <w:tcPr>
            <w:tcW w:w="1843" w:type="dxa"/>
            <w:tcBorders>
              <w:left w:val="single" w:sz="6" w:space="0" w:color="000000"/>
            </w:tcBorders>
            <w:vAlign w:val="center"/>
          </w:tcPr>
          <w:p>
            <w:pPr>
              <w:pStyle w:val="20"/>
              <w:rPr>
                <w:sz w:val="15"/>
                <w:szCs w:val="15"/>
              </w:rPr>
            </w:pPr>
            <w:r>
              <w:rPr>
                <w:sz w:val="15"/>
                <w:szCs w:val="15"/>
              </w:rPr>
              <w:t>冀财社【2021】196号-河北省财政厅关于提前下达2022年中医药事业传承与发展省级补助资金预算指标的通知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332" w:type="dxa"/>
            <w:tcBorders>
              <w:left w:val="single" w:sz="6" w:space="0" w:color="000000"/>
            </w:tcBorders>
            <w:vAlign w:val="center"/>
          </w:tcPr>
          <w:p>
            <w:pPr>
              <w:pStyle w:val="20"/>
            </w:pPr>
            <w:r>
              <w:t>中医院功能完善率</w:t>
            </w:r>
          </w:p>
        </w:tc>
        <w:tc>
          <w:tcPr>
            <w:tcW w:w="2891" w:type="dxa"/>
            <w:tcBorders>
              <w:left w:val="single" w:sz="6" w:space="0" w:color="000000"/>
            </w:tcBorders>
            <w:vAlign w:val="center"/>
          </w:tcPr>
          <w:p>
            <w:pPr>
              <w:pStyle w:val="20"/>
            </w:pPr>
            <w:r>
              <w:t>当年标准化县级中医院诊疗业务项目是否达到要求</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冀财社【2021】196号-河北省财政厅关于提前下达2022年中医药事业传承与发展省级补助资金预算指标的通知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332" w:type="dxa"/>
            <w:tcBorders>
              <w:left w:val="single" w:sz="6" w:space="0" w:color="000000"/>
            </w:tcBorders>
            <w:vAlign w:val="center"/>
          </w:tcPr>
          <w:p>
            <w:pPr>
              <w:pStyle w:val="20"/>
            </w:pPr>
            <w:r>
              <w:t>中医院人员配备率</w:t>
            </w:r>
          </w:p>
        </w:tc>
        <w:tc>
          <w:tcPr>
            <w:tcW w:w="2891" w:type="dxa"/>
            <w:tcBorders>
              <w:left w:val="single" w:sz="6" w:space="0" w:color="000000"/>
            </w:tcBorders>
            <w:vAlign w:val="center"/>
          </w:tcPr>
          <w:p>
            <w:pPr>
              <w:pStyle w:val="20"/>
            </w:pPr>
            <w:r>
              <w:t>县级中医院人员配备数量占标准配备的比例</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冀财社【2021】196号-河北省财政厅关于提前下达2022年中医药事业传承与发展省级补助资金预算指标的通知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pPr>
            <w:r>
              <w:t>完成率</w:t>
            </w:r>
          </w:p>
        </w:tc>
        <w:tc>
          <w:tcPr>
            <w:tcW w:w="2891" w:type="dxa"/>
            <w:tcBorders>
              <w:left w:val="single" w:sz="6" w:space="0" w:color="000000"/>
            </w:tcBorders>
            <w:vAlign w:val="center"/>
          </w:tcPr>
          <w:p>
            <w:pPr>
              <w:pStyle w:val="20"/>
            </w:pPr>
            <w:r>
              <w:t>当年中医药科研“三年提升”工程任务完成情况</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冀财社【2021】196号-河北省财政厅关于提前下达2022年中医药事业传承与发展省级补助资金预算指标的通知</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332" w:type="dxa"/>
            <w:tcBorders>
              <w:left w:val="single" w:sz="6" w:space="0" w:color="000000"/>
            </w:tcBorders>
            <w:vAlign w:val="center"/>
          </w:tcPr>
          <w:p>
            <w:pPr>
              <w:pStyle w:val="20"/>
            </w:pPr>
            <w:r>
              <w:t>受益对象满意度(%)</w:t>
            </w:r>
          </w:p>
        </w:tc>
        <w:tc>
          <w:tcPr>
            <w:tcW w:w="2891" w:type="dxa"/>
            <w:tcBorders>
              <w:left w:val="single" w:sz="6" w:space="0" w:color="000000"/>
            </w:tcBorders>
            <w:vAlign w:val="center"/>
          </w:tcPr>
          <w:p>
            <w:pPr>
              <w:pStyle w:val="20"/>
            </w:pPr>
            <w:r>
              <w:t>通过问卷调查，满意和较满意的受益对象占全部调研对象的比例</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冀财社【2021】196号-河北省财政厅关于提前下达2022年中医药事业传承与发展省级补助资金预算指标的通知</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30" w:name="_Toc_4_4_0000000030"/>
      <w:r>
        <w:rPr>
          <w:rFonts w:ascii="方正仿宋_GBK" w:eastAsia="方正仿宋_GBK" w:cs="方正仿宋_GBK" w:hAnsi="方正仿宋_GBK"/>
          <w:color w:val="000000"/>
          <w:sz w:val="28"/>
        </w:rPr>
        <w:t>27.计生奖扶、特扶提标及救助费绩效目标表</w:t>
      </w:r>
      <w:bookmarkEnd w:id="30"/>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13028122P00GEHE10002E</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计生奖扶、特扶提标及救助费</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855.00</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855.00</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发放农村独生子女、双女户扶助金</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1.切实完善计划生育利益导向机制和保障体系</w:t>
            </w:r>
          </w:p>
          <w:p>
            <w:pPr>
              <w:pStyle w:val="20"/>
            </w:pPr>
            <w:r>
              <w:t>2.帮扶计划生育家庭和计生特殊家庭</w:t>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W w:w="98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371"/>
        <w:gridCol w:w="1134"/>
        <w:gridCol w:w="662"/>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371" w:type="dxa"/>
            <w:vAlign w:val="center"/>
          </w:tcPr>
          <w:p>
            <w:pPr>
              <w:pStyle w:val="21"/>
            </w:pPr>
            <w:r>
              <w:t>绩效指标描述</w:t>
            </w:r>
          </w:p>
        </w:tc>
        <w:tc>
          <w:tcPr>
            <w:tcW w:w="1796" w:type="dxa"/>
            <w:gridSpan w:val="2"/>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332" w:type="dxa"/>
            <w:tcBorders>
              <w:left w:val="single" w:sz="6" w:space="0" w:color="000000"/>
            </w:tcBorders>
            <w:vAlign w:val="center"/>
          </w:tcPr>
          <w:p>
            <w:pPr>
              <w:pStyle w:val="20"/>
            </w:pPr>
            <w:r>
              <w:t>奖励扶助发放人数</w:t>
            </w:r>
          </w:p>
        </w:tc>
        <w:tc>
          <w:tcPr>
            <w:tcW w:w="2371" w:type="dxa"/>
            <w:tcBorders>
              <w:left w:val="single" w:sz="6" w:space="0" w:color="000000"/>
            </w:tcBorders>
            <w:vAlign w:val="center"/>
          </w:tcPr>
          <w:p>
            <w:pPr>
              <w:pStyle w:val="20"/>
            </w:pPr>
            <w:r>
              <w:t>按政策标准将符合条件人数全部纳入</w:t>
            </w:r>
          </w:p>
        </w:tc>
        <w:tc>
          <w:tcPr>
            <w:tcW w:w="1134" w:type="dxa"/>
            <w:tcBorders>
              <w:left w:val="single" w:sz="6" w:space="0" w:color="000000"/>
            </w:tcBorders>
            <w:vAlign w:val="center"/>
          </w:tcPr>
          <w:p>
            <w:pPr>
              <w:pStyle w:val="20"/>
            </w:pPr>
            <w:r>
              <w:t>≥22608人</w:t>
            </w:r>
          </w:p>
        </w:tc>
        <w:tc>
          <w:tcPr>
            <w:tcW w:w="2505" w:type="dxa"/>
            <w:gridSpan w:val="2"/>
            <w:tcBorders>
              <w:left w:val="single" w:sz="6" w:space="0" w:color="000000"/>
            </w:tcBorders>
            <w:vAlign w:val="center"/>
          </w:tcPr>
          <w:p>
            <w:pPr>
              <w:pStyle w:val="20"/>
              <w:rPr>
                <w:sz w:val="15"/>
                <w:szCs w:val="15"/>
              </w:rPr>
            </w:pPr>
            <w:r>
              <w:rPr>
                <w:sz w:val="15"/>
                <w:szCs w:val="15"/>
              </w:rPr>
              <w:t>唐山市卫生和计划生育委员会唐山市民政局唐山市财政局唐山市人力资源和社会保障局《关于调整计划生育家庭特别扶助制度扶助标准的通知》（唐卫发【2018】73号）</w:t>
            </w: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332" w:type="dxa"/>
            <w:tcBorders>
              <w:left w:val="single" w:sz="6" w:space="0" w:color="000000"/>
            </w:tcBorders>
            <w:vAlign w:val="center"/>
          </w:tcPr>
          <w:p>
            <w:pPr>
              <w:pStyle w:val="20"/>
            </w:pPr>
            <w:r>
              <w:t>扶助金发放率</w:t>
            </w:r>
          </w:p>
        </w:tc>
        <w:tc>
          <w:tcPr>
            <w:tcW w:w="2371" w:type="dxa"/>
            <w:tcBorders>
              <w:left w:val="single" w:sz="6" w:space="0" w:color="000000"/>
            </w:tcBorders>
            <w:vAlign w:val="center"/>
          </w:tcPr>
          <w:p>
            <w:pPr>
              <w:pStyle w:val="20"/>
            </w:pPr>
            <w:r>
              <w:t>扶助金发放率</w:t>
            </w:r>
          </w:p>
        </w:tc>
        <w:tc>
          <w:tcPr>
            <w:tcW w:w="1134" w:type="dxa"/>
            <w:tcBorders>
              <w:left w:val="single" w:sz="6" w:space="0" w:color="000000"/>
            </w:tcBorders>
            <w:vAlign w:val="center"/>
          </w:tcPr>
          <w:p>
            <w:pPr>
              <w:pStyle w:val="20"/>
            </w:pPr>
            <w:r>
              <w:t>100百分比</w:t>
            </w:r>
          </w:p>
        </w:tc>
        <w:tc>
          <w:tcPr>
            <w:tcW w:w="2505" w:type="dxa"/>
            <w:gridSpan w:val="2"/>
            <w:tcBorders>
              <w:left w:val="single" w:sz="6" w:space="0" w:color="000000"/>
            </w:tcBorders>
            <w:vAlign w:val="center"/>
          </w:tcPr>
          <w:p>
            <w:pPr>
              <w:pStyle w:val="20"/>
              <w:rPr>
                <w:sz w:val="15"/>
                <w:szCs w:val="15"/>
              </w:rPr>
            </w:pPr>
            <w:r>
              <w:rPr>
                <w:sz w:val="15"/>
                <w:szCs w:val="15"/>
              </w:rPr>
              <w:t>唐山市卫生和计划生育委员会唐山市民政局唐山市财政局唐山市人力资源和社会保障局《关于调整计划生育家庭特别扶助制度扶助标准的通知》（唐卫发【2018】73号）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332" w:type="dxa"/>
            <w:tcBorders>
              <w:left w:val="single" w:sz="6" w:space="0" w:color="000000"/>
            </w:tcBorders>
            <w:vAlign w:val="center"/>
          </w:tcPr>
          <w:p>
            <w:pPr>
              <w:pStyle w:val="20"/>
            </w:pPr>
            <w:r>
              <w:t>奖扶特扶发放时间</w:t>
            </w:r>
          </w:p>
        </w:tc>
        <w:tc>
          <w:tcPr>
            <w:tcW w:w="2371" w:type="dxa"/>
            <w:tcBorders>
              <w:left w:val="single" w:sz="6" w:space="0" w:color="000000"/>
            </w:tcBorders>
            <w:vAlign w:val="center"/>
          </w:tcPr>
          <w:p>
            <w:pPr>
              <w:pStyle w:val="20"/>
            </w:pPr>
            <w:r>
              <w:t>按时间节点录入和发放扶助金</w:t>
            </w:r>
          </w:p>
        </w:tc>
        <w:tc>
          <w:tcPr>
            <w:tcW w:w="1134" w:type="dxa"/>
            <w:tcBorders>
              <w:left w:val="single" w:sz="6" w:space="0" w:color="000000"/>
            </w:tcBorders>
            <w:vAlign w:val="center"/>
          </w:tcPr>
          <w:p>
            <w:pPr>
              <w:pStyle w:val="20"/>
            </w:pPr>
            <w:r>
              <w:t>≥100百分比</w:t>
            </w:r>
          </w:p>
        </w:tc>
        <w:tc>
          <w:tcPr>
            <w:tcW w:w="2505" w:type="dxa"/>
            <w:gridSpan w:val="2"/>
            <w:tcBorders>
              <w:left w:val="single" w:sz="6" w:space="0" w:color="000000"/>
            </w:tcBorders>
            <w:vAlign w:val="center"/>
          </w:tcPr>
          <w:p>
            <w:pPr>
              <w:pStyle w:val="20"/>
              <w:rPr>
                <w:sz w:val="15"/>
                <w:szCs w:val="15"/>
              </w:rPr>
            </w:pPr>
            <w:r>
              <w:rPr>
                <w:sz w:val="15"/>
                <w:szCs w:val="15"/>
              </w:rPr>
              <w:t>唐山市卫生和计划生育委员会唐山市民政局唐山市财政局唐山市人力资源和社会保障局《关于调整计划生育家庭特别扶助制度扶助标准的通知》（唐卫发【2018】73号）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332" w:type="dxa"/>
            <w:tcBorders>
              <w:left w:val="single" w:sz="6" w:space="0" w:color="000000"/>
            </w:tcBorders>
            <w:vAlign w:val="center"/>
          </w:tcPr>
          <w:p>
            <w:pPr>
              <w:pStyle w:val="20"/>
            </w:pPr>
            <w:r>
              <w:t>奖扶发放标准</w:t>
            </w:r>
          </w:p>
        </w:tc>
        <w:tc>
          <w:tcPr>
            <w:tcW w:w="2371" w:type="dxa"/>
            <w:tcBorders>
              <w:left w:val="single" w:sz="6" w:space="0" w:color="000000"/>
            </w:tcBorders>
            <w:vAlign w:val="center"/>
          </w:tcPr>
          <w:p>
            <w:pPr>
              <w:pStyle w:val="20"/>
            </w:pPr>
            <w:r>
              <w:t>每人每年960元</w:t>
            </w:r>
          </w:p>
        </w:tc>
        <w:tc>
          <w:tcPr>
            <w:tcW w:w="1134" w:type="dxa"/>
            <w:tcBorders>
              <w:left w:val="single" w:sz="6" w:space="0" w:color="000000"/>
            </w:tcBorders>
            <w:vAlign w:val="center"/>
          </w:tcPr>
          <w:p>
            <w:pPr>
              <w:pStyle w:val="20"/>
            </w:pPr>
            <w:r>
              <w:t>≥100百分比</w:t>
            </w:r>
          </w:p>
        </w:tc>
        <w:tc>
          <w:tcPr>
            <w:tcW w:w="2505" w:type="dxa"/>
            <w:gridSpan w:val="2"/>
            <w:tcBorders>
              <w:left w:val="single" w:sz="6" w:space="0" w:color="000000"/>
            </w:tcBorders>
            <w:vAlign w:val="center"/>
          </w:tcPr>
          <w:p>
            <w:pPr>
              <w:pStyle w:val="20"/>
              <w:rPr>
                <w:sz w:val="15"/>
                <w:szCs w:val="15"/>
              </w:rPr>
            </w:pPr>
            <w:r>
              <w:rPr>
                <w:sz w:val="15"/>
                <w:szCs w:val="15"/>
              </w:rPr>
              <w:t>唐山市卫生和计划生育委员会唐山市民政局唐山市财政局唐山市人力资源和社会保障局《关于调整计划生育家庭特别扶助制度扶助标准的通知》（唐卫发【2018】73号）</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332" w:type="dxa"/>
            <w:tcBorders>
              <w:left w:val="single" w:sz="6" w:space="0" w:color="000000"/>
            </w:tcBorders>
            <w:vAlign w:val="center"/>
          </w:tcPr>
          <w:p>
            <w:pPr>
              <w:pStyle w:val="20"/>
            </w:pPr>
            <w:r>
              <w:t>扶助对象养老和生活保障</w:t>
            </w:r>
          </w:p>
        </w:tc>
        <w:tc>
          <w:tcPr>
            <w:tcW w:w="2371" w:type="dxa"/>
            <w:tcBorders>
              <w:left w:val="single" w:sz="6" w:space="0" w:color="000000"/>
            </w:tcBorders>
            <w:vAlign w:val="center"/>
          </w:tcPr>
          <w:p>
            <w:pPr>
              <w:pStyle w:val="20"/>
            </w:pPr>
            <w:r>
              <w:t>帮扶和解决扶助对象养老和生活保障</w:t>
            </w:r>
          </w:p>
        </w:tc>
        <w:tc>
          <w:tcPr>
            <w:tcW w:w="1134" w:type="dxa"/>
            <w:tcBorders>
              <w:left w:val="single" w:sz="6" w:space="0" w:color="000000"/>
            </w:tcBorders>
            <w:vAlign w:val="center"/>
          </w:tcPr>
          <w:p>
            <w:pPr>
              <w:pStyle w:val="20"/>
            </w:pPr>
            <w:r>
              <w:t>≥95百分比</w:t>
            </w:r>
          </w:p>
        </w:tc>
        <w:tc>
          <w:tcPr>
            <w:tcW w:w="2505" w:type="dxa"/>
            <w:gridSpan w:val="2"/>
            <w:tcBorders>
              <w:left w:val="single" w:sz="6" w:space="0" w:color="000000"/>
            </w:tcBorders>
            <w:vAlign w:val="center"/>
          </w:tcPr>
          <w:p>
            <w:pPr>
              <w:pStyle w:val="20"/>
              <w:rPr>
                <w:sz w:val="15"/>
                <w:szCs w:val="15"/>
              </w:rPr>
            </w:pPr>
            <w:r>
              <w:rPr>
                <w:sz w:val="15"/>
                <w:szCs w:val="15"/>
              </w:rPr>
              <w:t>唐山市卫生和计划生育委员会唐山市民政局唐山市财政局唐山市人力资源和社会保障局《关于调整计划生育家庭特别扶助制度扶助标准的通知》（唐卫发【2018】73号）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332" w:type="dxa"/>
            <w:tcBorders>
              <w:left w:val="single" w:sz="6" w:space="0" w:color="000000"/>
            </w:tcBorders>
            <w:vAlign w:val="center"/>
          </w:tcPr>
          <w:p>
            <w:pPr>
              <w:pStyle w:val="20"/>
            </w:pPr>
            <w:r>
              <w:t>完善计划生育利益导向体系和保障体系</w:t>
            </w:r>
          </w:p>
        </w:tc>
        <w:tc>
          <w:tcPr>
            <w:tcW w:w="2371" w:type="dxa"/>
            <w:tcBorders>
              <w:left w:val="single" w:sz="6" w:space="0" w:color="000000"/>
            </w:tcBorders>
            <w:vAlign w:val="center"/>
          </w:tcPr>
          <w:p>
            <w:pPr>
              <w:pStyle w:val="20"/>
            </w:pPr>
            <w:r>
              <w:t>完善计划生育利益导向体系和保障体系</w:t>
            </w:r>
          </w:p>
        </w:tc>
        <w:tc>
          <w:tcPr>
            <w:tcW w:w="1134" w:type="dxa"/>
            <w:tcBorders>
              <w:left w:val="single" w:sz="6" w:space="0" w:color="000000"/>
            </w:tcBorders>
            <w:vAlign w:val="center"/>
          </w:tcPr>
          <w:p>
            <w:pPr>
              <w:pStyle w:val="20"/>
            </w:pPr>
            <w:r>
              <w:t>≥95百分比</w:t>
            </w:r>
          </w:p>
        </w:tc>
        <w:tc>
          <w:tcPr>
            <w:tcW w:w="2505" w:type="dxa"/>
            <w:gridSpan w:val="2"/>
            <w:tcBorders>
              <w:left w:val="single" w:sz="6" w:space="0" w:color="000000"/>
            </w:tcBorders>
            <w:vAlign w:val="center"/>
          </w:tcPr>
          <w:p>
            <w:pPr>
              <w:pStyle w:val="20"/>
              <w:rPr>
                <w:sz w:val="15"/>
                <w:szCs w:val="15"/>
              </w:rPr>
            </w:pPr>
            <w:r>
              <w:rPr>
                <w:sz w:val="15"/>
                <w:szCs w:val="15"/>
              </w:rPr>
              <w:t>唐山市卫生和计划生育委员会唐山市民政局唐山市财政局唐山市人力资源和社会保障局《关于调整计划生育家庭特别扶助制度扶助标准的通知》（唐卫发【2018】73号）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332" w:type="dxa"/>
            <w:tcBorders>
              <w:left w:val="single" w:sz="6" w:space="0" w:color="000000"/>
            </w:tcBorders>
            <w:vAlign w:val="center"/>
          </w:tcPr>
          <w:p>
            <w:pPr>
              <w:pStyle w:val="20"/>
            </w:pPr>
            <w:r>
              <w:t>提高经济保障</w:t>
            </w:r>
          </w:p>
        </w:tc>
        <w:tc>
          <w:tcPr>
            <w:tcW w:w="2371" w:type="dxa"/>
            <w:tcBorders>
              <w:left w:val="single" w:sz="6" w:space="0" w:color="000000"/>
            </w:tcBorders>
            <w:vAlign w:val="center"/>
          </w:tcPr>
          <w:p>
            <w:pPr>
              <w:pStyle w:val="20"/>
            </w:pPr>
            <w:r>
              <w:t>提高经济收入，改善生活</w:t>
            </w:r>
          </w:p>
        </w:tc>
        <w:tc>
          <w:tcPr>
            <w:tcW w:w="1134" w:type="dxa"/>
            <w:tcBorders>
              <w:left w:val="single" w:sz="6" w:space="0" w:color="000000"/>
            </w:tcBorders>
            <w:vAlign w:val="center"/>
          </w:tcPr>
          <w:p>
            <w:pPr>
              <w:pStyle w:val="20"/>
            </w:pPr>
            <w:r>
              <w:t>≥95百分比</w:t>
            </w:r>
          </w:p>
        </w:tc>
        <w:tc>
          <w:tcPr>
            <w:tcW w:w="2505" w:type="dxa"/>
            <w:gridSpan w:val="2"/>
            <w:tcBorders>
              <w:left w:val="single" w:sz="6" w:space="0" w:color="000000"/>
            </w:tcBorders>
            <w:vAlign w:val="center"/>
          </w:tcPr>
          <w:p>
            <w:pPr>
              <w:pStyle w:val="20"/>
              <w:rPr>
                <w:sz w:val="15"/>
                <w:szCs w:val="15"/>
              </w:rPr>
            </w:pPr>
            <w:r>
              <w:rPr>
                <w:sz w:val="15"/>
                <w:szCs w:val="15"/>
              </w:rPr>
              <w:t>唐山市卫生和计划生育委员会唐山市民政局唐山市财政局唐山市人力资源和社会保障局《关于调整计划生育家庭特别扶助制度扶助标准的通知》（唐卫发【2018】73号）</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pPr>
            <w:r>
              <w:t>改善生产生活条件</w:t>
            </w:r>
          </w:p>
        </w:tc>
        <w:tc>
          <w:tcPr>
            <w:tcW w:w="2371" w:type="dxa"/>
            <w:tcBorders>
              <w:left w:val="single" w:sz="6" w:space="0" w:color="000000"/>
            </w:tcBorders>
            <w:vAlign w:val="center"/>
          </w:tcPr>
          <w:p>
            <w:pPr>
              <w:pStyle w:val="20"/>
            </w:pPr>
            <w:r>
              <w:t>改善生产生活条件，大幅度享受国家扶助优惠政策</w:t>
            </w:r>
          </w:p>
        </w:tc>
        <w:tc>
          <w:tcPr>
            <w:tcW w:w="1134" w:type="dxa"/>
            <w:tcBorders>
              <w:left w:val="single" w:sz="6" w:space="0" w:color="000000"/>
            </w:tcBorders>
            <w:vAlign w:val="center"/>
          </w:tcPr>
          <w:p>
            <w:pPr>
              <w:pStyle w:val="20"/>
            </w:pPr>
            <w:r>
              <w:t>≥95百分比</w:t>
            </w:r>
          </w:p>
        </w:tc>
        <w:tc>
          <w:tcPr>
            <w:tcW w:w="2505" w:type="dxa"/>
            <w:gridSpan w:val="2"/>
            <w:tcBorders>
              <w:left w:val="single" w:sz="6" w:space="0" w:color="000000"/>
            </w:tcBorders>
            <w:vAlign w:val="center"/>
          </w:tcPr>
          <w:p>
            <w:pPr>
              <w:pStyle w:val="20"/>
              <w:rPr>
                <w:sz w:val="15"/>
                <w:szCs w:val="15"/>
              </w:rPr>
            </w:pPr>
            <w:r>
              <w:rPr>
                <w:sz w:val="15"/>
                <w:szCs w:val="15"/>
              </w:rPr>
              <w:t>唐山市卫生和计划生育委员会唐山市民政局唐山市财政局唐山市人力资源和社会保障局《关于调整计划生育家庭特别扶助制度扶助标准的通知》（唐卫发【2018】73号）</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332" w:type="dxa"/>
            <w:tcBorders>
              <w:left w:val="single" w:sz="6" w:space="0" w:color="000000"/>
            </w:tcBorders>
            <w:vAlign w:val="center"/>
          </w:tcPr>
          <w:p>
            <w:pPr>
              <w:pStyle w:val="20"/>
            </w:pPr>
            <w:r>
              <w:t>服务对象满意度</w:t>
            </w:r>
          </w:p>
        </w:tc>
        <w:tc>
          <w:tcPr>
            <w:tcW w:w="2371" w:type="dxa"/>
            <w:tcBorders>
              <w:left w:val="single" w:sz="6" w:space="0" w:color="000000"/>
            </w:tcBorders>
            <w:vAlign w:val="center"/>
          </w:tcPr>
          <w:p>
            <w:pPr>
              <w:pStyle w:val="20"/>
            </w:pPr>
            <w:r>
              <w:t>服务对象满意度</w:t>
            </w:r>
          </w:p>
        </w:tc>
        <w:tc>
          <w:tcPr>
            <w:tcW w:w="1134" w:type="dxa"/>
            <w:tcBorders>
              <w:left w:val="single" w:sz="6" w:space="0" w:color="000000"/>
            </w:tcBorders>
            <w:vAlign w:val="center"/>
          </w:tcPr>
          <w:p>
            <w:pPr>
              <w:pStyle w:val="20"/>
            </w:pPr>
            <w:r>
              <w:t>≥90百分比</w:t>
            </w:r>
          </w:p>
        </w:tc>
        <w:tc>
          <w:tcPr>
            <w:tcW w:w="2505" w:type="dxa"/>
            <w:gridSpan w:val="2"/>
            <w:tcBorders>
              <w:left w:val="single" w:sz="6" w:space="0" w:color="000000"/>
            </w:tcBorders>
            <w:vAlign w:val="center"/>
          </w:tcPr>
          <w:p>
            <w:pPr>
              <w:pStyle w:val="20"/>
              <w:rPr>
                <w:sz w:val="15"/>
                <w:szCs w:val="15"/>
              </w:rPr>
            </w:pPr>
            <w:r>
              <w:rPr>
                <w:sz w:val="15"/>
                <w:szCs w:val="15"/>
              </w:rPr>
              <w:t>唐山市卫生和计划生育委员会唐山市民政局唐山市财政局唐山市人力资源和社会保障局《关于调整计划生育家庭特别扶助制度扶助标准的通知》（唐卫发【2018】73号）</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31" w:name="_Toc_4_4_0000000031"/>
      <w:r>
        <w:rPr>
          <w:rFonts w:ascii="方正仿宋_GBK" w:eastAsia="方正仿宋_GBK" w:cs="方正仿宋_GBK" w:hAnsi="方正仿宋_GBK"/>
          <w:color w:val="000000"/>
          <w:sz w:val="28"/>
        </w:rPr>
        <w:t>28.计生特殊家庭住院护理补贴保险资金绩效目标表</w:t>
      </w:r>
      <w:bookmarkEnd w:id="31"/>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13028122P00290910001Q</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计生特殊家庭住院护理补贴保险资金</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24.56</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24.56</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计生特殊家庭在住院期间手于补贴补助</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1.用于计划生育特殊家庭生病住院期间补助</w:t>
            </w:r>
          </w:p>
          <w:p>
            <w:pPr>
              <w:pStyle w:val="20"/>
            </w:pPr>
            <w:r>
              <w:t>2.解决计划生育特殊家庭在医疗方面遇到的困难</w:t>
              <w:tab/>
              <w:tab/>
              <w:tab/>
              <w:tab/>
              <w:tab/>
            </w:r>
          </w:p>
          <w:p>
            <w:pPr>
              <w:pStyle w:val="20"/>
            </w:pPr>
          </w:p>
        </w:tc>
      </w:tr>
    </w:tbl>
    <w:p>
      <w:pPr>
        <w:spacing w:line="2" w:lineRule="exact"/>
        <w:jc w:val="center"/>
      </w:pPr>
      <w:r>
        <w:rPr>
          <w:rFonts w:ascii="方正书宋_GBK" w:eastAsia="方正书宋_GBK" w:cs="方正书宋_GBK" w:hAnsi="方正书宋_GBK"/>
          <w:color w:val="000000"/>
          <w:sz w:val="21"/>
        </w:rPr>
        <w:t xml:space="preserve"> </w:t>
      </w:r>
    </w:p>
    <w:tbl>
      <w:tblPr>
        <w:jc w:val="center"/>
        <w:tblW w:w="98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946"/>
        <w:gridCol w:w="850"/>
        <w:gridCol w:w="1371"/>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1946" w:type="dxa"/>
            <w:vAlign w:val="center"/>
          </w:tcPr>
          <w:p>
            <w:pPr>
              <w:pStyle w:val="21"/>
            </w:pPr>
            <w:r>
              <w:t>绩效指标描述</w:t>
            </w:r>
          </w:p>
        </w:tc>
        <w:tc>
          <w:tcPr>
            <w:tcW w:w="2221" w:type="dxa"/>
            <w:gridSpan w:val="2"/>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332" w:type="dxa"/>
            <w:tcBorders>
              <w:left w:val="single" w:sz="6" w:space="0" w:color="000000"/>
            </w:tcBorders>
            <w:vAlign w:val="center"/>
          </w:tcPr>
          <w:p>
            <w:pPr>
              <w:pStyle w:val="20"/>
            </w:pPr>
            <w:r>
              <w:t>摸底人数</w:t>
            </w:r>
          </w:p>
        </w:tc>
        <w:tc>
          <w:tcPr>
            <w:tcW w:w="1946" w:type="dxa"/>
            <w:tcBorders>
              <w:left w:val="single" w:sz="6" w:space="0" w:color="000000"/>
            </w:tcBorders>
            <w:vAlign w:val="center"/>
          </w:tcPr>
          <w:p>
            <w:pPr>
              <w:pStyle w:val="20"/>
            </w:pPr>
            <w:r>
              <w:t>上报人数与投保人数</w:t>
            </w:r>
          </w:p>
        </w:tc>
        <w:tc>
          <w:tcPr>
            <w:tcW w:w="850" w:type="dxa"/>
            <w:tcBorders>
              <w:left w:val="single" w:sz="6" w:space="0" w:color="000000"/>
            </w:tcBorders>
            <w:vAlign w:val="center"/>
          </w:tcPr>
          <w:p>
            <w:pPr>
              <w:pStyle w:val="20"/>
            </w:pPr>
            <w:r>
              <w:t>614人</w:t>
            </w:r>
          </w:p>
        </w:tc>
        <w:tc>
          <w:tcPr>
            <w:tcW w:w="3214" w:type="dxa"/>
            <w:gridSpan w:val="2"/>
            <w:tcBorders>
              <w:left w:val="single" w:sz="6" w:space="0" w:color="000000"/>
            </w:tcBorders>
            <w:vAlign w:val="center"/>
          </w:tcPr>
          <w:p>
            <w:pPr>
              <w:pStyle w:val="20"/>
              <w:rPr>
                <w:sz w:val="15"/>
                <w:szCs w:val="15"/>
              </w:rPr>
            </w:pPr>
            <w:r>
              <w:rPr>
                <w:sz w:val="15"/>
                <w:szCs w:val="15"/>
              </w:rPr>
              <w:t>唐山市卫生和计划生育委员会唐山市民政局唐山市财政局唐山市人力资源和社会保障局关于印发《唐山市进一步做好计划生育特殊家庭关怀扶助工作的实施方案》的通知(唐卫发[2017]69号)</w:t>
            </w: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332" w:type="dxa"/>
            <w:tcBorders>
              <w:left w:val="single" w:sz="6" w:space="0" w:color="000000"/>
            </w:tcBorders>
            <w:vAlign w:val="center"/>
          </w:tcPr>
          <w:p>
            <w:pPr>
              <w:pStyle w:val="20"/>
            </w:pPr>
            <w:r>
              <w:t>参保率</w:t>
            </w:r>
          </w:p>
        </w:tc>
        <w:tc>
          <w:tcPr>
            <w:tcW w:w="1946" w:type="dxa"/>
            <w:tcBorders>
              <w:left w:val="single" w:sz="6" w:space="0" w:color="000000"/>
            </w:tcBorders>
            <w:vAlign w:val="center"/>
          </w:tcPr>
          <w:p>
            <w:pPr>
              <w:pStyle w:val="20"/>
            </w:pPr>
            <w:r>
              <w:t>实际参保率</w:t>
            </w:r>
          </w:p>
        </w:tc>
        <w:tc>
          <w:tcPr>
            <w:tcW w:w="850" w:type="dxa"/>
            <w:tcBorders>
              <w:left w:val="single" w:sz="6" w:space="0" w:color="000000"/>
            </w:tcBorders>
            <w:vAlign w:val="center"/>
          </w:tcPr>
          <w:p>
            <w:pPr>
              <w:pStyle w:val="20"/>
            </w:pPr>
            <w:r>
              <w:t>≥90百分比</w:t>
            </w:r>
          </w:p>
        </w:tc>
        <w:tc>
          <w:tcPr>
            <w:tcW w:w="3214" w:type="dxa"/>
            <w:gridSpan w:val="2"/>
            <w:tcBorders>
              <w:left w:val="single" w:sz="6" w:space="0" w:color="000000"/>
            </w:tcBorders>
            <w:vAlign w:val="center"/>
          </w:tcPr>
          <w:p>
            <w:pPr>
              <w:pStyle w:val="20"/>
              <w:rPr>
                <w:sz w:val="15"/>
                <w:szCs w:val="15"/>
              </w:rPr>
            </w:pPr>
            <w:r>
              <w:rPr>
                <w:sz w:val="15"/>
                <w:szCs w:val="15"/>
              </w:rPr>
              <w:t>唐山市卫生和计划生育委员会唐山市民政局唐山市财政局唐山市人力资源和社会保障局关于印发《唐山市进一步做好计划生育特殊家庭关怀扶助工作的实施方案》的通知(唐卫发[2017]69号)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332" w:type="dxa"/>
            <w:tcBorders>
              <w:left w:val="single" w:sz="6" w:space="0" w:color="000000"/>
            </w:tcBorders>
            <w:vAlign w:val="center"/>
          </w:tcPr>
          <w:p>
            <w:pPr>
              <w:pStyle w:val="20"/>
            </w:pPr>
            <w:r>
              <w:t>医疗保障率</w:t>
            </w:r>
          </w:p>
        </w:tc>
        <w:tc>
          <w:tcPr>
            <w:tcW w:w="1946" w:type="dxa"/>
            <w:tcBorders>
              <w:left w:val="single" w:sz="6" w:space="0" w:color="000000"/>
            </w:tcBorders>
            <w:vAlign w:val="center"/>
          </w:tcPr>
          <w:p>
            <w:pPr>
              <w:pStyle w:val="20"/>
            </w:pPr>
            <w:r>
              <w:t>提高医疗保障率</w:t>
            </w:r>
          </w:p>
        </w:tc>
        <w:tc>
          <w:tcPr>
            <w:tcW w:w="850" w:type="dxa"/>
            <w:tcBorders>
              <w:left w:val="single" w:sz="6" w:space="0" w:color="000000"/>
            </w:tcBorders>
            <w:vAlign w:val="center"/>
          </w:tcPr>
          <w:p>
            <w:pPr>
              <w:pStyle w:val="20"/>
            </w:pPr>
            <w:r>
              <w:t>≥90百分比</w:t>
            </w:r>
          </w:p>
        </w:tc>
        <w:tc>
          <w:tcPr>
            <w:tcW w:w="3214" w:type="dxa"/>
            <w:gridSpan w:val="2"/>
            <w:tcBorders>
              <w:left w:val="single" w:sz="6" w:space="0" w:color="000000"/>
            </w:tcBorders>
            <w:vAlign w:val="center"/>
          </w:tcPr>
          <w:p>
            <w:pPr>
              <w:pStyle w:val="20"/>
              <w:rPr>
                <w:sz w:val="15"/>
                <w:szCs w:val="15"/>
              </w:rPr>
            </w:pPr>
            <w:r>
              <w:rPr>
                <w:sz w:val="15"/>
                <w:szCs w:val="15"/>
              </w:rPr>
              <w:t>唐山市卫生和计划生育委员会唐山市民政局唐山市财政局唐山市人力资源和社会保障局关于印发《唐山市进一步做好计划生育特殊家庭关怀扶助工作的实施方案》的通知(唐卫发[2017]69号)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332" w:type="dxa"/>
            <w:tcBorders>
              <w:left w:val="single" w:sz="6" w:space="0" w:color="000000"/>
            </w:tcBorders>
            <w:vAlign w:val="center"/>
          </w:tcPr>
          <w:p>
            <w:pPr>
              <w:pStyle w:val="20"/>
            </w:pPr>
            <w:r>
              <w:t>参保及时率</w:t>
            </w:r>
          </w:p>
        </w:tc>
        <w:tc>
          <w:tcPr>
            <w:tcW w:w="1946" w:type="dxa"/>
            <w:tcBorders>
              <w:left w:val="single" w:sz="6" w:space="0" w:color="000000"/>
            </w:tcBorders>
            <w:vAlign w:val="center"/>
          </w:tcPr>
          <w:p>
            <w:pPr>
              <w:pStyle w:val="20"/>
            </w:pPr>
            <w:r>
              <w:t>按时间节点投保率</w:t>
            </w:r>
          </w:p>
        </w:tc>
        <w:tc>
          <w:tcPr>
            <w:tcW w:w="850" w:type="dxa"/>
            <w:tcBorders>
              <w:left w:val="single" w:sz="6" w:space="0" w:color="000000"/>
            </w:tcBorders>
            <w:vAlign w:val="center"/>
          </w:tcPr>
          <w:p>
            <w:pPr>
              <w:pStyle w:val="20"/>
            </w:pPr>
            <w:r>
              <w:t>≥98百分比</w:t>
            </w:r>
          </w:p>
        </w:tc>
        <w:tc>
          <w:tcPr>
            <w:tcW w:w="3214" w:type="dxa"/>
            <w:gridSpan w:val="2"/>
            <w:tcBorders>
              <w:left w:val="single" w:sz="6" w:space="0" w:color="000000"/>
            </w:tcBorders>
            <w:vAlign w:val="center"/>
          </w:tcPr>
          <w:p>
            <w:pPr>
              <w:pStyle w:val="20"/>
              <w:rPr>
                <w:sz w:val="15"/>
                <w:szCs w:val="15"/>
              </w:rPr>
            </w:pPr>
            <w:r>
              <w:rPr>
                <w:sz w:val="15"/>
                <w:szCs w:val="15"/>
              </w:rPr>
              <w:t>唐山市卫生和计划生育委员会唐山市民政局唐山市财政局唐山市人力资源和社会保障局关于印发《唐山市进一步做好计划生育特殊家庭关怀扶助工作的实施方案》的通知(唐卫发[2017]69号)</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332" w:type="dxa"/>
            <w:tcBorders>
              <w:left w:val="single" w:sz="6" w:space="0" w:color="000000"/>
            </w:tcBorders>
            <w:vAlign w:val="center"/>
          </w:tcPr>
          <w:p>
            <w:pPr>
              <w:pStyle w:val="20"/>
            </w:pPr>
            <w:r>
              <w:t>参保率</w:t>
            </w:r>
          </w:p>
        </w:tc>
        <w:tc>
          <w:tcPr>
            <w:tcW w:w="1946" w:type="dxa"/>
            <w:tcBorders>
              <w:left w:val="single" w:sz="6" w:space="0" w:color="000000"/>
            </w:tcBorders>
            <w:vAlign w:val="center"/>
          </w:tcPr>
          <w:p>
            <w:pPr>
              <w:pStyle w:val="20"/>
            </w:pPr>
            <w:r>
              <w:t>摸底人数与实际投保人数所占比率</w:t>
            </w:r>
          </w:p>
        </w:tc>
        <w:tc>
          <w:tcPr>
            <w:tcW w:w="850" w:type="dxa"/>
            <w:tcBorders>
              <w:left w:val="single" w:sz="6" w:space="0" w:color="000000"/>
            </w:tcBorders>
            <w:vAlign w:val="center"/>
          </w:tcPr>
          <w:p>
            <w:pPr>
              <w:pStyle w:val="20"/>
            </w:pPr>
            <w:r>
              <w:t>≥98百分比</w:t>
            </w:r>
          </w:p>
        </w:tc>
        <w:tc>
          <w:tcPr>
            <w:tcW w:w="3214" w:type="dxa"/>
            <w:gridSpan w:val="2"/>
            <w:tcBorders>
              <w:left w:val="single" w:sz="6" w:space="0" w:color="000000"/>
            </w:tcBorders>
            <w:vAlign w:val="center"/>
          </w:tcPr>
          <w:p>
            <w:pPr>
              <w:pStyle w:val="20"/>
              <w:rPr>
                <w:sz w:val="15"/>
                <w:szCs w:val="15"/>
              </w:rPr>
            </w:pPr>
            <w:r>
              <w:rPr>
                <w:sz w:val="15"/>
                <w:szCs w:val="15"/>
              </w:rPr>
              <w:t>唐山市卫生和计划生育委员会唐山市民政局唐山市财政局唐山市人力资源和社会保障局关于印发《唐山市进一步做好计划生育特殊家庭关怀扶助工作的实施方案》的通知(唐卫发[2017]69号)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332" w:type="dxa"/>
            <w:tcBorders>
              <w:left w:val="single" w:sz="6" w:space="0" w:color="000000"/>
            </w:tcBorders>
            <w:vAlign w:val="center"/>
          </w:tcPr>
          <w:p>
            <w:pPr>
              <w:pStyle w:val="20"/>
            </w:pPr>
            <w:r>
              <w:t>解决计划生育特殊家庭在医疗方面遇到的困难</w:t>
            </w:r>
          </w:p>
        </w:tc>
        <w:tc>
          <w:tcPr>
            <w:tcW w:w="1946" w:type="dxa"/>
            <w:tcBorders>
              <w:left w:val="single" w:sz="6" w:space="0" w:color="000000"/>
            </w:tcBorders>
            <w:vAlign w:val="center"/>
          </w:tcPr>
          <w:p>
            <w:pPr>
              <w:pStyle w:val="20"/>
            </w:pPr>
            <w:r>
              <w:t>解决计生特殊家庭在养老、医疗服务方面的困难比率</w:t>
            </w:r>
          </w:p>
        </w:tc>
        <w:tc>
          <w:tcPr>
            <w:tcW w:w="850" w:type="dxa"/>
            <w:tcBorders>
              <w:left w:val="single" w:sz="6" w:space="0" w:color="000000"/>
            </w:tcBorders>
            <w:vAlign w:val="center"/>
          </w:tcPr>
          <w:p>
            <w:pPr>
              <w:pStyle w:val="20"/>
            </w:pPr>
            <w:r>
              <w:t>≥90百分比</w:t>
            </w:r>
          </w:p>
        </w:tc>
        <w:tc>
          <w:tcPr>
            <w:tcW w:w="3214" w:type="dxa"/>
            <w:gridSpan w:val="2"/>
            <w:tcBorders>
              <w:left w:val="single" w:sz="6" w:space="0" w:color="000000"/>
            </w:tcBorders>
            <w:vAlign w:val="center"/>
          </w:tcPr>
          <w:p>
            <w:pPr>
              <w:pStyle w:val="20"/>
              <w:rPr>
                <w:sz w:val="15"/>
                <w:szCs w:val="15"/>
              </w:rPr>
            </w:pPr>
            <w:r>
              <w:rPr>
                <w:sz w:val="15"/>
                <w:szCs w:val="15"/>
              </w:rPr>
              <w:t>唐山市卫生和计划生育委员会唐山市民政局唐山市财政局唐山市人力资源和社会保障局关于印发《唐山市进一步做好计划生育特殊家庭关怀扶助工作的实施方案》的通知(唐卫发[2017]69号)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332" w:type="dxa"/>
            <w:tcBorders>
              <w:left w:val="single" w:sz="6" w:space="0" w:color="000000"/>
            </w:tcBorders>
            <w:vAlign w:val="center"/>
          </w:tcPr>
          <w:p>
            <w:pPr>
              <w:pStyle w:val="20"/>
            </w:pPr>
            <w:r>
              <w:t>提高生活保障</w:t>
            </w:r>
          </w:p>
        </w:tc>
        <w:tc>
          <w:tcPr>
            <w:tcW w:w="1946" w:type="dxa"/>
            <w:tcBorders>
              <w:left w:val="single" w:sz="6" w:space="0" w:color="000000"/>
            </w:tcBorders>
            <w:vAlign w:val="center"/>
          </w:tcPr>
          <w:p>
            <w:pPr>
              <w:pStyle w:val="20"/>
            </w:pPr>
            <w:r>
              <w:t>提高医疗保障和生活保障率</w:t>
            </w:r>
          </w:p>
        </w:tc>
        <w:tc>
          <w:tcPr>
            <w:tcW w:w="850" w:type="dxa"/>
            <w:tcBorders>
              <w:left w:val="single" w:sz="6" w:space="0" w:color="000000"/>
            </w:tcBorders>
            <w:vAlign w:val="center"/>
          </w:tcPr>
          <w:p>
            <w:pPr>
              <w:pStyle w:val="20"/>
            </w:pPr>
            <w:r>
              <w:t>≥90百分比</w:t>
            </w:r>
          </w:p>
        </w:tc>
        <w:tc>
          <w:tcPr>
            <w:tcW w:w="3214" w:type="dxa"/>
            <w:gridSpan w:val="2"/>
            <w:tcBorders>
              <w:left w:val="single" w:sz="6" w:space="0" w:color="000000"/>
            </w:tcBorders>
            <w:vAlign w:val="center"/>
          </w:tcPr>
          <w:p>
            <w:pPr>
              <w:pStyle w:val="20"/>
              <w:rPr>
                <w:sz w:val="15"/>
                <w:szCs w:val="15"/>
              </w:rPr>
            </w:pPr>
            <w:r>
              <w:rPr>
                <w:sz w:val="15"/>
                <w:szCs w:val="15"/>
              </w:rPr>
              <w:t>唐山市卫生和计划生育委员会唐山市民政局唐山市财政局唐山市人力资源和社会保障局关于印发《唐山市进一步做好计划生育特殊家庭关怀扶助工作的实施方案》的通知(唐卫发[2017]69号)</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pPr>
            <w:r>
              <w:t>投保率</w:t>
            </w:r>
          </w:p>
        </w:tc>
        <w:tc>
          <w:tcPr>
            <w:tcW w:w="1946" w:type="dxa"/>
            <w:tcBorders>
              <w:left w:val="single" w:sz="6" w:space="0" w:color="000000"/>
            </w:tcBorders>
            <w:vAlign w:val="center"/>
          </w:tcPr>
          <w:p>
            <w:pPr>
              <w:pStyle w:val="20"/>
            </w:pPr>
            <w:r>
              <w:t>应投保人数与实际投保人数所占比率</w:t>
            </w:r>
          </w:p>
        </w:tc>
        <w:tc>
          <w:tcPr>
            <w:tcW w:w="850" w:type="dxa"/>
            <w:tcBorders>
              <w:left w:val="single" w:sz="6" w:space="0" w:color="000000"/>
            </w:tcBorders>
            <w:vAlign w:val="center"/>
          </w:tcPr>
          <w:p>
            <w:pPr>
              <w:pStyle w:val="20"/>
            </w:pPr>
            <w:r>
              <w:t>≥90百分比</w:t>
            </w:r>
          </w:p>
        </w:tc>
        <w:tc>
          <w:tcPr>
            <w:tcW w:w="3214" w:type="dxa"/>
            <w:gridSpan w:val="2"/>
            <w:tcBorders>
              <w:left w:val="single" w:sz="6" w:space="0" w:color="000000"/>
            </w:tcBorders>
            <w:vAlign w:val="center"/>
          </w:tcPr>
          <w:p>
            <w:pPr>
              <w:pStyle w:val="20"/>
              <w:rPr>
                <w:sz w:val="15"/>
                <w:szCs w:val="15"/>
              </w:rPr>
            </w:pPr>
            <w:r>
              <w:rPr>
                <w:sz w:val="15"/>
                <w:szCs w:val="15"/>
              </w:rPr>
              <w:t>唐山市卫生和计划生育委员会唐山市民政局唐山市财政局唐山市人力资源和社会保障局关于印发《唐山市进一步做好计划生育特殊家庭关怀扶助工作的实施方案》的通知(唐卫发[2017]69号)</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332" w:type="dxa"/>
            <w:tcBorders>
              <w:left w:val="single" w:sz="6" w:space="0" w:color="000000"/>
            </w:tcBorders>
            <w:vAlign w:val="center"/>
          </w:tcPr>
          <w:p>
            <w:pPr>
              <w:pStyle w:val="20"/>
            </w:pPr>
            <w:r>
              <w:t>满意度</w:t>
            </w:r>
          </w:p>
        </w:tc>
        <w:tc>
          <w:tcPr>
            <w:tcW w:w="1946" w:type="dxa"/>
            <w:tcBorders>
              <w:left w:val="single" w:sz="6" w:space="0" w:color="000000"/>
            </w:tcBorders>
            <w:vAlign w:val="center"/>
          </w:tcPr>
          <w:p>
            <w:pPr>
              <w:pStyle w:val="20"/>
            </w:pPr>
            <w:r>
              <w:t>服务对象满意率</w:t>
            </w:r>
          </w:p>
        </w:tc>
        <w:tc>
          <w:tcPr>
            <w:tcW w:w="850" w:type="dxa"/>
            <w:tcBorders>
              <w:left w:val="single" w:sz="6" w:space="0" w:color="000000"/>
            </w:tcBorders>
            <w:vAlign w:val="center"/>
          </w:tcPr>
          <w:p>
            <w:pPr>
              <w:pStyle w:val="20"/>
            </w:pPr>
            <w:r>
              <w:t>≥90百分比</w:t>
            </w:r>
          </w:p>
        </w:tc>
        <w:tc>
          <w:tcPr>
            <w:tcW w:w="3214" w:type="dxa"/>
            <w:gridSpan w:val="2"/>
            <w:tcBorders>
              <w:left w:val="single" w:sz="6" w:space="0" w:color="000000"/>
            </w:tcBorders>
            <w:vAlign w:val="center"/>
          </w:tcPr>
          <w:p>
            <w:pPr>
              <w:pStyle w:val="20"/>
              <w:rPr>
                <w:sz w:val="15"/>
                <w:szCs w:val="15"/>
              </w:rPr>
            </w:pPr>
            <w:r>
              <w:rPr>
                <w:sz w:val="15"/>
                <w:szCs w:val="15"/>
              </w:rPr>
              <w:t>唐山市卫生和计划生育委员会唐山市民政局唐山市财政局唐山市人力资源和社会保障局关于印发《唐山市进一步做好计划生育特殊家庭关怀扶助工作的实施方案》的通知(唐卫发[2017]69号)</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32" w:name="_Toc_4_4_0000000032"/>
      <w:r>
        <w:rPr>
          <w:rFonts w:ascii="方正仿宋_GBK" w:eastAsia="方正仿宋_GBK" w:cs="方正仿宋_GBK" w:hAnsi="方正仿宋_GBK"/>
          <w:color w:val="000000"/>
          <w:sz w:val="28"/>
        </w:rPr>
        <w:t>29.计生特殊人群健康检查费绩效目标表</w:t>
      </w:r>
      <w:bookmarkEnd w:id="32"/>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13028122P0037AC10002Q</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计生特殊人群健康检查费</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29.00</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29.00</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为计生特殊家庭（失独、残独）进行免费体检</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1.为计生特殊家庭（失独、残独）进行免费体检</w:t>
            </w:r>
          </w:p>
          <w:p>
            <w:pPr>
              <w:pStyle w:val="20"/>
            </w:pPr>
            <w:r>
              <w:t>2.为计生特殊家庭解决估养老保障、医疗服务等方面遇到的突出问题</w:t>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W w:w="98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229"/>
        <w:gridCol w:w="992"/>
        <w:gridCol w:w="94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229" w:type="dxa"/>
            <w:vAlign w:val="center"/>
          </w:tcPr>
          <w:p>
            <w:pPr>
              <w:pStyle w:val="21"/>
            </w:pPr>
            <w:r>
              <w:t>绩效指标描述</w:t>
            </w:r>
          </w:p>
        </w:tc>
        <w:tc>
          <w:tcPr>
            <w:tcW w:w="1938" w:type="dxa"/>
            <w:gridSpan w:val="2"/>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332" w:type="dxa"/>
            <w:tcBorders>
              <w:left w:val="single" w:sz="6" w:space="0" w:color="000000"/>
            </w:tcBorders>
            <w:vAlign w:val="center"/>
          </w:tcPr>
          <w:p>
            <w:pPr>
              <w:pStyle w:val="20"/>
            </w:pPr>
            <w:r>
              <w:t>健康检查人数</w:t>
            </w:r>
          </w:p>
        </w:tc>
        <w:tc>
          <w:tcPr>
            <w:tcW w:w="2229" w:type="dxa"/>
            <w:tcBorders>
              <w:left w:val="single" w:sz="6" w:space="0" w:color="000000"/>
            </w:tcBorders>
            <w:vAlign w:val="center"/>
          </w:tcPr>
          <w:p>
            <w:pPr>
              <w:pStyle w:val="20"/>
            </w:pPr>
            <w:r>
              <w:t>参加健康检查人数</w:t>
            </w:r>
          </w:p>
        </w:tc>
        <w:tc>
          <w:tcPr>
            <w:tcW w:w="992" w:type="dxa"/>
            <w:tcBorders>
              <w:left w:val="single" w:sz="6" w:space="0" w:color="000000"/>
            </w:tcBorders>
            <w:vAlign w:val="center"/>
          </w:tcPr>
          <w:p>
            <w:pPr>
              <w:pStyle w:val="20"/>
            </w:pPr>
            <w:r>
              <w:t>614人</w:t>
            </w:r>
          </w:p>
        </w:tc>
        <w:tc>
          <w:tcPr>
            <w:tcW w:w="2789" w:type="dxa"/>
            <w:gridSpan w:val="2"/>
            <w:tcBorders>
              <w:left w:val="single" w:sz="6" w:space="0" w:color="000000"/>
            </w:tcBorders>
            <w:vAlign w:val="center"/>
          </w:tcPr>
          <w:p>
            <w:pPr>
              <w:pStyle w:val="20"/>
              <w:rPr>
                <w:sz w:val="15"/>
                <w:szCs w:val="15"/>
              </w:rPr>
            </w:pPr>
            <w:r>
              <w:rPr>
                <w:sz w:val="15"/>
                <w:szCs w:val="15"/>
              </w:rPr>
              <w:t>《唐山市进一步做好计划生育特殊家庭关怀扶助工作的实施方案》的通知(唐卫发[2017]69号)发文日期2017年10月11日执行日期（长期）</w:t>
            </w: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332" w:type="dxa"/>
            <w:tcBorders>
              <w:left w:val="single" w:sz="6" w:space="0" w:color="000000"/>
            </w:tcBorders>
            <w:vAlign w:val="center"/>
          </w:tcPr>
          <w:p>
            <w:pPr>
              <w:pStyle w:val="20"/>
            </w:pPr>
            <w:r>
              <w:t>实际检查人数比率</w:t>
            </w:r>
          </w:p>
        </w:tc>
        <w:tc>
          <w:tcPr>
            <w:tcW w:w="2229" w:type="dxa"/>
            <w:tcBorders>
              <w:left w:val="single" w:sz="6" w:space="0" w:color="000000"/>
            </w:tcBorders>
            <w:vAlign w:val="center"/>
          </w:tcPr>
          <w:p>
            <w:pPr>
              <w:pStyle w:val="20"/>
            </w:pPr>
            <w:r>
              <w:t>实际检查人数比率</w:t>
            </w:r>
          </w:p>
        </w:tc>
        <w:tc>
          <w:tcPr>
            <w:tcW w:w="992" w:type="dxa"/>
            <w:tcBorders>
              <w:left w:val="single" w:sz="6" w:space="0" w:color="000000"/>
            </w:tcBorders>
            <w:vAlign w:val="center"/>
          </w:tcPr>
          <w:p>
            <w:pPr>
              <w:pStyle w:val="20"/>
            </w:pPr>
            <w:r>
              <w:t>≥90百分比</w:t>
            </w:r>
          </w:p>
        </w:tc>
        <w:tc>
          <w:tcPr>
            <w:tcW w:w="2789" w:type="dxa"/>
            <w:gridSpan w:val="2"/>
            <w:tcBorders>
              <w:left w:val="single" w:sz="6" w:space="0" w:color="000000"/>
            </w:tcBorders>
            <w:vAlign w:val="center"/>
          </w:tcPr>
          <w:p>
            <w:pPr>
              <w:pStyle w:val="20"/>
              <w:rPr>
                <w:sz w:val="15"/>
                <w:szCs w:val="15"/>
              </w:rPr>
            </w:pPr>
            <w:r>
              <w:rPr>
                <w:sz w:val="15"/>
                <w:szCs w:val="15"/>
              </w:rPr>
              <w:t>《唐山市进一步做好计划生育特殊家庭关怀扶助工作的实施方案》的通知(唐卫发[2017]69号)发文日期2017年10月11日执行日期（长期）</w:t>
            </w: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332" w:type="dxa"/>
            <w:tcBorders>
              <w:left w:val="single" w:sz="6" w:space="0" w:color="000000"/>
            </w:tcBorders>
            <w:vAlign w:val="center"/>
          </w:tcPr>
          <w:p>
            <w:pPr>
              <w:pStyle w:val="20"/>
            </w:pPr>
            <w:r>
              <w:t>健康检查率</w:t>
            </w:r>
          </w:p>
        </w:tc>
        <w:tc>
          <w:tcPr>
            <w:tcW w:w="2229" w:type="dxa"/>
            <w:tcBorders>
              <w:left w:val="single" w:sz="6" w:space="0" w:color="000000"/>
            </w:tcBorders>
            <w:vAlign w:val="center"/>
          </w:tcPr>
          <w:p>
            <w:pPr>
              <w:pStyle w:val="20"/>
            </w:pPr>
            <w:r>
              <w:t>实际参加健康检查人数所占比率</w:t>
            </w:r>
          </w:p>
        </w:tc>
        <w:tc>
          <w:tcPr>
            <w:tcW w:w="992" w:type="dxa"/>
            <w:tcBorders>
              <w:left w:val="single" w:sz="6" w:space="0" w:color="000000"/>
            </w:tcBorders>
            <w:vAlign w:val="center"/>
          </w:tcPr>
          <w:p>
            <w:pPr>
              <w:pStyle w:val="20"/>
            </w:pPr>
            <w:r>
              <w:t>≥90百分比</w:t>
            </w:r>
          </w:p>
        </w:tc>
        <w:tc>
          <w:tcPr>
            <w:tcW w:w="2789" w:type="dxa"/>
            <w:gridSpan w:val="2"/>
            <w:tcBorders>
              <w:left w:val="single" w:sz="6" w:space="0" w:color="000000"/>
            </w:tcBorders>
            <w:vAlign w:val="center"/>
          </w:tcPr>
          <w:p>
            <w:pPr>
              <w:pStyle w:val="20"/>
              <w:rPr>
                <w:sz w:val="15"/>
                <w:szCs w:val="15"/>
              </w:rPr>
            </w:pPr>
            <w:r>
              <w:rPr>
                <w:sz w:val="15"/>
                <w:szCs w:val="15"/>
              </w:rPr>
              <w:t>《唐山市进一步做好计划生育特殊家庭关怀扶助工作的实施方案》的通知(唐卫发[2017]69号)发文日期2017年10月11日执行日期（长期）</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332" w:type="dxa"/>
            <w:tcBorders>
              <w:left w:val="single" w:sz="6" w:space="0" w:color="000000"/>
            </w:tcBorders>
            <w:vAlign w:val="center"/>
          </w:tcPr>
          <w:p>
            <w:pPr>
              <w:pStyle w:val="20"/>
            </w:pPr>
            <w:r>
              <w:t>提供医疗保障</w:t>
            </w:r>
          </w:p>
        </w:tc>
        <w:tc>
          <w:tcPr>
            <w:tcW w:w="2229" w:type="dxa"/>
            <w:tcBorders>
              <w:left w:val="single" w:sz="6" w:space="0" w:color="000000"/>
            </w:tcBorders>
            <w:vAlign w:val="center"/>
          </w:tcPr>
          <w:p>
            <w:pPr>
              <w:pStyle w:val="20"/>
            </w:pPr>
            <w:r>
              <w:t>参加健康检查检查结果告知率</w:t>
            </w:r>
          </w:p>
        </w:tc>
        <w:tc>
          <w:tcPr>
            <w:tcW w:w="992" w:type="dxa"/>
            <w:tcBorders>
              <w:left w:val="single" w:sz="6" w:space="0" w:color="000000"/>
            </w:tcBorders>
            <w:vAlign w:val="center"/>
          </w:tcPr>
          <w:p>
            <w:pPr>
              <w:pStyle w:val="20"/>
            </w:pPr>
            <w:r>
              <w:t>≥95百分比</w:t>
            </w:r>
          </w:p>
        </w:tc>
        <w:tc>
          <w:tcPr>
            <w:tcW w:w="2789" w:type="dxa"/>
            <w:gridSpan w:val="2"/>
            <w:tcBorders>
              <w:left w:val="single" w:sz="6" w:space="0" w:color="000000"/>
            </w:tcBorders>
            <w:vAlign w:val="center"/>
          </w:tcPr>
          <w:p>
            <w:pPr>
              <w:pStyle w:val="20"/>
              <w:rPr>
                <w:sz w:val="15"/>
                <w:szCs w:val="15"/>
              </w:rPr>
            </w:pPr>
            <w:r>
              <w:rPr>
                <w:sz w:val="15"/>
                <w:szCs w:val="15"/>
              </w:rPr>
              <w:t>《唐山市进一步做好计划生育特殊家庭关怀扶助工作的实施方案》的通知(唐卫发[2017]69号)发文日期2017年10月11日执行日期（长期）</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332" w:type="dxa"/>
            <w:tcBorders>
              <w:left w:val="single" w:sz="6" w:space="0" w:color="000000"/>
            </w:tcBorders>
            <w:vAlign w:val="center"/>
          </w:tcPr>
          <w:p>
            <w:pPr>
              <w:pStyle w:val="20"/>
            </w:pPr>
            <w:r>
              <w:t>检查结果准确率</w:t>
            </w:r>
          </w:p>
        </w:tc>
        <w:tc>
          <w:tcPr>
            <w:tcW w:w="2229" w:type="dxa"/>
            <w:tcBorders>
              <w:left w:val="single" w:sz="6" w:space="0" w:color="000000"/>
            </w:tcBorders>
            <w:vAlign w:val="center"/>
          </w:tcPr>
          <w:p>
            <w:pPr>
              <w:pStyle w:val="20"/>
            </w:pPr>
            <w:r>
              <w:t>参加健康检查准确率</w:t>
            </w:r>
          </w:p>
        </w:tc>
        <w:tc>
          <w:tcPr>
            <w:tcW w:w="992" w:type="dxa"/>
            <w:tcBorders>
              <w:left w:val="single" w:sz="6" w:space="0" w:color="000000"/>
            </w:tcBorders>
            <w:vAlign w:val="center"/>
          </w:tcPr>
          <w:p>
            <w:pPr>
              <w:pStyle w:val="20"/>
            </w:pPr>
            <w:r>
              <w:t>≥95百分比</w:t>
            </w:r>
          </w:p>
        </w:tc>
        <w:tc>
          <w:tcPr>
            <w:tcW w:w="2789" w:type="dxa"/>
            <w:gridSpan w:val="2"/>
            <w:tcBorders>
              <w:left w:val="single" w:sz="6" w:space="0" w:color="000000"/>
            </w:tcBorders>
            <w:vAlign w:val="center"/>
          </w:tcPr>
          <w:p>
            <w:pPr>
              <w:pStyle w:val="20"/>
              <w:rPr>
                <w:sz w:val="15"/>
                <w:szCs w:val="15"/>
              </w:rPr>
            </w:pPr>
            <w:r>
              <w:rPr>
                <w:sz w:val="15"/>
                <w:szCs w:val="15"/>
              </w:rPr>
              <w:t>《唐山市进一步做好计划生育特殊家庭关怀扶助工作的实施方案》的通知(唐卫发[2017]69号)发文日期2017年10月11日执行日期（长期）</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332" w:type="dxa"/>
            <w:tcBorders>
              <w:left w:val="single" w:sz="6" w:space="0" w:color="000000"/>
            </w:tcBorders>
            <w:vAlign w:val="center"/>
          </w:tcPr>
          <w:p>
            <w:pPr>
              <w:pStyle w:val="20"/>
            </w:pPr>
            <w:r>
              <w:t>检查结果告知率</w:t>
            </w:r>
          </w:p>
        </w:tc>
        <w:tc>
          <w:tcPr>
            <w:tcW w:w="2229" w:type="dxa"/>
            <w:tcBorders>
              <w:left w:val="single" w:sz="6" w:space="0" w:color="000000"/>
            </w:tcBorders>
            <w:vAlign w:val="center"/>
          </w:tcPr>
          <w:p>
            <w:pPr>
              <w:pStyle w:val="20"/>
            </w:pPr>
            <w:r>
              <w:t>参加检查告知率</w:t>
            </w:r>
          </w:p>
        </w:tc>
        <w:tc>
          <w:tcPr>
            <w:tcW w:w="992" w:type="dxa"/>
            <w:tcBorders>
              <w:left w:val="single" w:sz="6" w:space="0" w:color="000000"/>
            </w:tcBorders>
            <w:vAlign w:val="center"/>
          </w:tcPr>
          <w:p>
            <w:pPr>
              <w:pStyle w:val="20"/>
            </w:pPr>
            <w:r>
              <w:t>≥95百分比</w:t>
            </w:r>
          </w:p>
        </w:tc>
        <w:tc>
          <w:tcPr>
            <w:tcW w:w="2789" w:type="dxa"/>
            <w:gridSpan w:val="2"/>
            <w:tcBorders>
              <w:left w:val="single" w:sz="6" w:space="0" w:color="000000"/>
            </w:tcBorders>
            <w:vAlign w:val="center"/>
          </w:tcPr>
          <w:p>
            <w:pPr>
              <w:pStyle w:val="20"/>
              <w:rPr>
                <w:sz w:val="15"/>
                <w:szCs w:val="15"/>
              </w:rPr>
            </w:pPr>
            <w:r>
              <w:rPr>
                <w:sz w:val="15"/>
                <w:szCs w:val="15"/>
              </w:rPr>
              <w:t>《唐山市进一步做好计划生育特殊家庭关怀扶助工作的实施方案》的通知(唐卫发[2017]69号)发文日期2017年10月11日执行日期（长期）</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332" w:type="dxa"/>
            <w:tcBorders>
              <w:left w:val="single" w:sz="6" w:space="0" w:color="000000"/>
            </w:tcBorders>
            <w:vAlign w:val="center"/>
          </w:tcPr>
          <w:p>
            <w:pPr>
              <w:pStyle w:val="20"/>
            </w:pPr>
            <w:r>
              <w:t>检查结果告知率</w:t>
            </w:r>
          </w:p>
        </w:tc>
        <w:tc>
          <w:tcPr>
            <w:tcW w:w="2229" w:type="dxa"/>
            <w:tcBorders>
              <w:left w:val="single" w:sz="6" w:space="0" w:color="000000"/>
            </w:tcBorders>
            <w:vAlign w:val="center"/>
          </w:tcPr>
          <w:p>
            <w:pPr>
              <w:pStyle w:val="20"/>
            </w:pPr>
            <w:r>
              <w:t>参加检查告知率</w:t>
            </w:r>
          </w:p>
        </w:tc>
        <w:tc>
          <w:tcPr>
            <w:tcW w:w="992" w:type="dxa"/>
            <w:tcBorders>
              <w:left w:val="single" w:sz="6" w:space="0" w:color="000000"/>
            </w:tcBorders>
            <w:vAlign w:val="center"/>
          </w:tcPr>
          <w:p>
            <w:pPr>
              <w:pStyle w:val="20"/>
            </w:pPr>
            <w:r>
              <w:t>≥95百分比</w:t>
            </w:r>
          </w:p>
        </w:tc>
        <w:tc>
          <w:tcPr>
            <w:tcW w:w="2789" w:type="dxa"/>
            <w:gridSpan w:val="2"/>
            <w:tcBorders>
              <w:left w:val="single" w:sz="6" w:space="0" w:color="000000"/>
            </w:tcBorders>
            <w:vAlign w:val="center"/>
          </w:tcPr>
          <w:p>
            <w:pPr>
              <w:pStyle w:val="20"/>
              <w:rPr>
                <w:sz w:val="15"/>
                <w:szCs w:val="15"/>
              </w:rPr>
            </w:pPr>
            <w:r>
              <w:rPr>
                <w:sz w:val="15"/>
                <w:szCs w:val="15"/>
              </w:rPr>
              <w:t>《唐山市进一步做好计划生育特殊家庭关怀扶助工作的实施方案》的通知(唐卫发[2017]69号)发文日期2017年10月11日执行日期（长期）</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pPr>
            <w:r>
              <w:t>落实政策率</w:t>
            </w:r>
          </w:p>
        </w:tc>
        <w:tc>
          <w:tcPr>
            <w:tcW w:w="2229" w:type="dxa"/>
            <w:tcBorders>
              <w:left w:val="single" w:sz="6" w:space="0" w:color="000000"/>
            </w:tcBorders>
            <w:vAlign w:val="center"/>
          </w:tcPr>
          <w:p>
            <w:pPr>
              <w:pStyle w:val="20"/>
            </w:pPr>
            <w:r>
              <w:t>政策落实率</w:t>
            </w:r>
          </w:p>
        </w:tc>
        <w:tc>
          <w:tcPr>
            <w:tcW w:w="992" w:type="dxa"/>
            <w:tcBorders>
              <w:left w:val="single" w:sz="6" w:space="0" w:color="000000"/>
            </w:tcBorders>
            <w:vAlign w:val="center"/>
          </w:tcPr>
          <w:p>
            <w:pPr>
              <w:pStyle w:val="20"/>
            </w:pPr>
            <w:r>
              <w:t>≥95百分比</w:t>
            </w:r>
          </w:p>
        </w:tc>
        <w:tc>
          <w:tcPr>
            <w:tcW w:w="2789" w:type="dxa"/>
            <w:gridSpan w:val="2"/>
            <w:tcBorders>
              <w:left w:val="single" w:sz="6" w:space="0" w:color="000000"/>
            </w:tcBorders>
            <w:vAlign w:val="center"/>
          </w:tcPr>
          <w:p>
            <w:pPr>
              <w:pStyle w:val="20"/>
              <w:rPr>
                <w:sz w:val="15"/>
                <w:szCs w:val="15"/>
              </w:rPr>
            </w:pPr>
            <w:r>
              <w:rPr>
                <w:sz w:val="15"/>
                <w:szCs w:val="15"/>
              </w:rPr>
              <w:t>《唐山市进一步做好计划生育特殊家庭关怀扶助工作的实施方案》的通知(唐卫发[2017]69号)发文日期2017年10月11日执行日期（长期）</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332" w:type="dxa"/>
            <w:tcBorders>
              <w:left w:val="single" w:sz="6" w:space="0" w:color="000000"/>
            </w:tcBorders>
            <w:vAlign w:val="center"/>
          </w:tcPr>
          <w:p>
            <w:pPr>
              <w:pStyle w:val="20"/>
            </w:pPr>
            <w:r>
              <w:t>满意度</w:t>
            </w:r>
          </w:p>
        </w:tc>
        <w:tc>
          <w:tcPr>
            <w:tcW w:w="2229" w:type="dxa"/>
            <w:tcBorders>
              <w:left w:val="single" w:sz="6" w:space="0" w:color="000000"/>
            </w:tcBorders>
            <w:vAlign w:val="center"/>
          </w:tcPr>
          <w:p>
            <w:pPr>
              <w:pStyle w:val="20"/>
            </w:pPr>
            <w:r>
              <w:t>服务对象满意率</w:t>
            </w:r>
          </w:p>
        </w:tc>
        <w:tc>
          <w:tcPr>
            <w:tcW w:w="992" w:type="dxa"/>
            <w:tcBorders>
              <w:left w:val="single" w:sz="6" w:space="0" w:color="000000"/>
            </w:tcBorders>
            <w:vAlign w:val="center"/>
          </w:tcPr>
          <w:p>
            <w:pPr>
              <w:pStyle w:val="20"/>
            </w:pPr>
            <w:r>
              <w:t>≥90百分比</w:t>
            </w:r>
          </w:p>
        </w:tc>
        <w:tc>
          <w:tcPr>
            <w:tcW w:w="2789" w:type="dxa"/>
            <w:gridSpan w:val="2"/>
            <w:tcBorders>
              <w:left w:val="single" w:sz="6" w:space="0" w:color="000000"/>
            </w:tcBorders>
            <w:vAlign w:val="center"/>
          </w:tcPr>
          <w:p>
            <w:pPr>
              <w:pStyle w:val="20"/>
              <w:rPr>
                <w:sz w:val="15"/>
                <w:szCs w:val="15"/>
              </w:rPr>
            </w:pPr>
            <w:r>
              <w:rPr>
                <w:sz w:val="15"/>
                <w:szCs w:val="15"/>
              </w:rPr>
              <w:t>《唐山市进一步做好计划生育特殊家庭关怀扶助工作的实施方案》的通知(唐卫发[2017]69号)发文日期2017年10月11日执行日期（长期）</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33" w:name="_Toc_4_4_0000000033"/>
      <w:r>
        <w:rPr>
          <w:rFonts w:ascii="方正仿宋_GBK" w:eastAsia="方正仿宋_GBK" w:cs="方正仿宋_GBK" w:hAnsi="方正仿宋_GBK"/>
          <w:color w:val="000000"/>
          <w:sz w:val="28"/>
        </w:rPr>
        <w:t>30.计生小组长工资绩效目标表</w:t>
      </w:r>
      <w:bookmarkEnd w:id="33"/>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13028122P002902100011</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计生小组长工资</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218.52</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218.52</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 xml:space="preserve">计生小组长工资一次性按年发放，按照每人每年1200元发放工资。各乡镇、街道对各村居小组长实施绩效管理，各乡镇、街道村居卫生计生小组长严格按照自身工作职责开展本职工作。          </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1.进一步突出重点，精简年终考核指标及环节。</w:t>
            </w:r>
          </w:p>
          <w:p>
            <w:pPr>
              <w:pStyle w:val="20"/>
            </w:pPr>
            <w:r>
              <w:t>2.切实发挥导向作用，推进统计数据求实。</w:t>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332" w:type="dxa"/>
            <w:tcBorders>
              <w:left w:val="single" w:sz="6" w:space="0" w:color="000000"/>
            </w:tcBorders>
            <w:vAlign w:val="center"/>
          </w:tcPr>
          <w:p>
            <w:pPr>
              <w:pStyle w:val="20"/>
            </w:pPr>
            <w:r>
              <w:t>工资发放人数</w:t>
            </w:r>
          </w:p>
        </w:tc>
        <w:tc>
          <w:tcPr>
            <w:tcW w:w="2891" w:type="dxa"/>
            <w:tcBorders>
              <w:left w:val="single" w:sz="6" w:space="0" w:color="000000"/>
            </w:tcBorders>
            <w:vAlign w:val="center"/>
          </w:tcPr>
          <w:p>
            <w:pPr>
              <w:pStyle w:val="20"/>
            </w:pPr>
            <w:r>
              <w:t>计生小组长工资发放人数</w:t>
            </w:r>
          </w:p>
        </w:tc>
        <w:tc>
          <w:tcPr>
            <w:tcW w:w="1276" w:type="dxa"/>
            <w:tcBorders>
              <w:left w:val="single" w:sz="6" w:space="0" w:color="000000"/>
            </w:tcBorders>
            <w:vAlign w:val="center"/>
          </w:tcPr>
          <w:p>
            <w:pPr>
              <w:pStyle w:val="20"/>
            </w:pPr>
            <w:r>
              <w:t>1821人</w:t>
            </w:r>
          </w:p>
        </w:tc>
        <w:tc>
          <w:tcPr>
            <w:tcW w:w="1843" w:type="dxa"/>
            <w:tcBorders>
              <w:left w:val="single" w:sz="6" w:space="0" w:color="000000"/>
            </w:tcBorders>
            <w:vAlign w:val="center"/>
          </w:tcPr>
          <w:p>
            <w:pPr>
              <w:pStyle w:val="20"/>
              <w:rPr>
                <w:sz w:val="15"/>
                <w:szCs w:val="15"/>
              </w:rPr>
            </w:pPr>
            <w:r>
              <w:rPr>
                <w:sz w:val="15"/>
                <w:szCs w:val="15"/>
              </w:rPr>
              <w:t xml:space="preserve">唐山市人口和计划生育委员会关于印发《唐山市2014年人口计生工作要点》的通知唐人口领办[2014]6号 </w:t>
            </w: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332" w:type="dxa"/>
            <w:tcBorders>
              <w:left w:val="single" w:sz="6" w:space="0" w:color="000000"/>
            </w:tcBorders>
            <w:vAlign w:val="center"/>
          </w:tcPr>
          <w:p>
            <w:pPr>
              <w:pStyle w:val="20"/>
            </w:pPr>
            <w:r>
              <w:t>孕前优生健康检查活动</w:t>
            </w:r>
          </w:p>
        </w:tc>
        <w:tc>
          <w:tcPr>
            <w:tcW w:w="2891" w:type="dxa"/>
            <w:tcBorders>
              <w:left w:val="single" w:sz="6" w:space="0" w:color="000000"/>
            </w:tcBorders>
            <w:vAlign w:val="center"/>
          </w:tcPr>
          <w:p>
            <w:pPr>
              <w:pStyle w:val="20"/>
            </w:pPr>
            <w:r>
              <w:t>本组育龄妇女参加生殖健康检查服务比例达到90%以上。</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 xml:space="preserve">唐山市人口和计划生育委员会关于印发《唐山市2014年人口计生工作要点》的通知唐人口领办[2014]6号 </w:t>
            </w: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332" w:type="dxa"/>
            <w:tcBorders>
              <w:left w:val="single" w:sz="6" w:space="0" w:color="000000"/>
            </w:tcBorders>
            <w:vAlign w:val="center"/>
          </w:tcPr>
          <w:p>
            <w:pPr>
              <w:pStyle w:val="20"/>
            </w:pPr>
            <w:r>
              <w:t>工资发放时间</w:t>
            </w:r>
          </w:p>
        </w:tc>
        <w:tc>
          <w:tcPr>
            <w:tcW w:w="2891" w:type="dxa"/>
            <w:tcBorders>
              <w:left w:val="single" w:sz="6" w:space="0" w:color="000000"/>
            </w:tcBorders>
            <w:vAlign w:val="center"/>
          </w:tcPr>
          <w:p>
            <w:pPr>
              <w:pStyle w:val="20"/>
            </w:pPr>
            <w:r>
              <w:t>计生小组长工资一次性按年发放</w:t>
            </w:r>
          </w:p>
        </w:tc>
        <w:tc>
          <w:tcPr>
            <w:tcW w:w="1276" w:type="dxa"/>
            <w:tcBorders>
              <w:left w:val="single" w:sz="6" w:space="0" w:color="000000"/>
            </w:tcBorders>
            <w:vAlign w:val="center"/>
          </w:tcPr>
          <w:p>
            <w:pPr>
              <w:pStyle w:val="20"/>
            </w:pPr>
            <w:r>
              <w:t>100百分比</w:t>
            </w:r>
          </w:p>
        </w:tc>
        <w:tc>
          <w:tcPr>
            <w:tcW w:w="1843" w:type="dxa"/>
            <w:tcBorders>
              <w:left w:val="single" w:sz="6" w:space="0" w:color="000000"/>
            </w:tcBorders>
            <w:vAlign w:val="center"/>
          </w:tcPr>
          <w:p>
            <w:pPr>
              <w:pStyle w:val="20"/>
              <w:rPr>
                <w:sz w:val="15"/>
                <w:szCs w:val="15"/>
              </w:rPr>
            </w:pPr>
            <w:r>
              <w:rPr>
                <w:sz w:val="15"/>
                <w:szCs w:val="15"/>
              </w:rPr>
              <w:t xml:space="preserve">唐山市人口和计划生育委员会关于印发《唐山市2014年人口计生工作要点》的通知唐人口领办[2014]6号 </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332" w:type="dxa"/>
            <w:tcBorders>
              <w:left w:val="single" w:sz="6" w:space="0" w:color="000000"/>
            </w:tcBorders>
            <w:vAlign w:val="center"/>
          </w:tcPr>
          <w:p>
            <w:pPr>
              <w:pStyle w:val="20"/>
            </w:pPr>
            <w:r>
              <w:t>采集、核对、上报工作</w:t>
            </w:r>
          </w:p>
        </w:tc>
        <w:tc>
          <w:tcPr>
            <w:tcW w:w="2891" w:type="dxa"/>
            <w:tcBorders>
              <w:left w:val="single" w:sz="6" w:space="0" w:color="000000"/>
            </w:tcBorders>
            <w:vAlign w:val="center"/>
          </w:tcPr>
          <w:p>
            <w:pPr>
              <w:pStyle w:val="20"/>
            </w:pPr>
            <w:r>
              <w:t>每月月底及时摸清本组出生、结婚、现孕人数并做好出生信息核实、死亡核实工作。</w:t>
            </w:r>
          </w:p>
        </w:tc>
        <w:tc>
          <w:tcPr>
            <w:tcW w:w="1276" w:type="dxa"/>
            <w:tcBorders>
              <w:left w:val="single" w:sz="6" w:space="0" w:color="000000"/>
            </w:tcBorders>
            <w:vAlign w:val="center"/>
          </w:tcPr>
          <w:p>
            <w:pPr>
              <w:pStyle w:val="20"/>
            </w:pPr>
            <w:r>
              <w:t>12次</w:t>
            </w:r>
          </w:p>
        </w:tc>
        <w:tc>
          <w:tcPr>
            <w:tcW w:w="1843" w:type="dxa"/>
            <w:tcBorders>
              <w:left w:val="single" w:sz="6" w:space="0" w:color="000000"/>
            </w:tcBorders>
            <w:vAlign w:val="center"/>
          </w:tcPr>
          <w:p>
            <w:pPr>
              <w:pStyle w:val="20"/>
              <w:rPr>
                <w:sz w:val="15"/>
                <w:szCs w:val="15"/>
              </w:rPr>
            </w:pPr>
            <w:r>
              <w:rPr>
                <w:sz w:val="15"/>
                <w:szCs w:val="15"/>
              </w:rPr>
              <w:t xml:space="preserve">唐山市人口和计划生育委员会关于印发《唐山市2014年人口计生工作要点》的通知唐人口领办[2014]6号 </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332" w:type="dxa"/>
            <w:tcBorders>
              <w:left w:val="single" w:sz="6" w:space="0" w:color="000000"/>
            </w:tcBorders>
            <w:vAlign w:val="center"/>
          </w:tcPr>
          <w:p>
            <w:pPr>
              <w:pStyle w:val="20"/>
            </w:pPr>
            <w:r>
              <w:t>人口计生信息</w:t>
            </w:r>
          </w:p>
        </w:tc>
        <w:tc>
          <w:tcPr>
            <w:tcW w:w="2891" w:type="dxa"/>
            <w:tcBorders>
              <w:left w:val="single" w:sz="6" w:space="0" w:color="000000"/>
            </w:tcBorders>
            <w:vAlign w:val="center"/>
          </w:tcPr>
          <w:p>
            <w:pPr>
              <w:pStyle w:val="20"/>
            </w:pPr>
            <w:r>
              <w:t>每月月底及时摸清本组出生、结婚、现孕人数并做好出生信息核实、死亡核实工作。</w:t>
            </w:r>
          </w:p>
        </w:tc>
        <w:tc>
          <w:tcPr>
            <w:tcW w:w="1276" w:type="dxa"/>
            <w:tcBorders>
              <w:left w:val="single" w:sz="6" w:space="0" w:color="000000"/>
            </w:tcBorders>
            <w:vAlign w:val="center"/>
          </w:tcPr>
          <w:p>
            <w:pPr>
              <w:pStyle w:val="20"/>
            </w:pPr>
            <w:r>
              <w:t>12次</w:t>
            </w:r>
          </w:p>
        </w:tc>
        <w:tc>
          <w:tcPr>
            <w:tcW w:w="1843" w:type="dxa"/>
            <w:tcBorders>
              <w:left w:val="single" w:sz="6" w:space="0" w:color="000000"/>
            </w:tcBorders>
            <w:vAlign w:val="center"/>
          </w:tcPr>
          <w:p>
            <w:pPr>
              <w:pStyle w:val="20"/>
              <w:rPr>
                <w:sz w:val="15"/>
                <w:szCs w:val="15"/>
              </w:rPr>
            </w:pPr>
            <w:r>
              <w:rPr>
                <w:sz w:val="15"/>
                <w:szCs w:val="15"/>
              </w:rPr>
              <w:t xml:space="preserve">唐山市人口和计划生育委员会关于印发《唐山市2014年人口计生工作要点》的通知唐人口领办[2014]6号 </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332" w:type="dxa"/>
            <w:tcBorders>
              <w:left w:val="single" w:sz="6" w:space="0" w:color="000000"/>
            </w:tcBorders>
            <w:vAlign w:val="center"/>
          </w:tcPr>
          <w:p>
            <w:pPr>
              <w:pStyle w:val="20"/>
            </w:pPr>
            <w:r>
              <w:t>代办计划生育证件</w:t>
            </w:r>
          </w:p>
        </w:tc>
        <w:tc>
          <w:tcPr>
            <w:tcW w:w="2891" w:type="dxa"/>
            <w:tcBorders>
              <w:left w:val="single" w:sz="6" w:space="0" w:color="000000"/>
            </w:tcBorders>
            <w:vAlign w:val="center"/>
          </w:tcPr>
          <w:p>
            <w:pPr>
              <w:pStyle w:val="20"/>
            </w:pPr>
            <w:r>
              <w:t>为符合办证需要的人群代办证件比例90%以上。</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 xml:space="preserve">唐山市人口和计划生育委员会关于印发《唐山市2014年人口计生工作要点》的通知唐人口领办[2014]6号 </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332" w:type="dxa"/>
            <w:tcBorders>
              <w:left w:val="single" w:sz="6" w:space="0" w:color="000000"/>
            </w:tcBorders>
            <w:vAlign w:val="center"/>
          </w:tcPr>
          <w:p>
            <w:pPr>
              <w:pStyle w:val="20"/>
            </w:pPr>
            <w:r>
              <w:t>奖励和特别扶助对象</w:t>
            </w:r>
          </w:p>
        </w:tc>
        <w:tc>
          <w:tcPr>
            <w:tcW w:w="2891" w:type="dxa"/>
            <w:tcBorders>
              <w:left w:val="single" w:sz="6" w:space="0" w:color="000000"/>
            </w:tcBorders>
            <w:vAlign w:val="center"/>
          </w:tcPr>
          <w:p>
            <w:pPr>
              <w:pStyle w:val="20"/>
            </w:pPr>
            <w:r>
              <w:t>对本组符合奖励扶助对象条件进行摸底申报比例达到95以上。</w:t>
            </w:r>
          </w:p>
        </w:tc>
        <w:tc>
          <w:tcPr>
            <w:tcW w:w="1276" w:type="dxa"/>
            <w:tcBorders>
              <w:left w:val="single" w:sz="6" w:space="0" w:color="000000"/>
            </w:tcBorders>
            <w:vAlign w:val="center"/>
          </w:tcPr>
          <w:p>
            <w:pPr>
              <w:pStyle w:val="20"/>
            </w:pPr>
            <w:r>
              <w:t>≥95百分比</w:t>
            </w:r>
          </w:p>
        </w:tc>
        <w:tc>
          <w:tcPr>
            <w:tcW w:w="1843" w:type="dxa"/>
            <w:tcBorders>
              <w:left w:val="single" w:sz="6" w:space="0" w:color="000000"/>
            </w:tcBorders>
            <w:vAlign w:val="center"/>
          </w:tcPr>
          <w:p>
            <w:pPr>
              <w:pStyle w:val="20"/>
              <w:rPr>
                <w:sz w:val="15"/>
                <w:szCs w:val="15"/>
              </w:rPr>
            </w:pPr>
            <w:r>
              <w:rPr>
                <w:sz w:val="15"/>
                <w:szCs w:val="15"/>
              </w:rPr>
              <w:t xml:space="preserve">唐山市人口和计划生育委员会关于印发《唐山市2014年人口计生工作要点》的通知唐人口领办[2014]6号 </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pPr>
            <w:r>
              <w:t>工资发放时间</w:t>
            </w:r>
          </w:p>
        </w:tc>
        <w:tc>
          <w:tcPr>
            <w:tcW w:w="2891" w:type="dxa"/>
            <w:tcBorders>
              <w:left w:val="single" w:sz="6" w:space="0" w:color="000000"/>
            </w:tcBorders>
            <w:vAlign w:val="center"/>
          </w:tcPr>
          <w:p>
            <w:pPr>
              <w:pStyle w:val="20"/>
            </w:pPr>
            <w:r>
              <w:t>计生小组长工资一次性按年发放</w:t>
            </w:r>
          </w:p>
        </w:tc>
        <w:tc>
          <w:tcPr>
            <w:tcW w:w="1276" w:type="dxa"/>
            <w:tcBorders>
              <w:left w:val="single" w:sz="6" w:space="0" w:color="000000"/>
            </w:tcBorders>
            <w:vAlign w:val="center"/>
          </w:tcPr>
          <w:p>
            <w:pPr>
              <w:pStyle w:val="20"/>
            </w:pPr>
            <w:r>
              <w:t>100百分比</w:t>
            </w:r>
          </w:p>
        </w:tc>
        <w:tc>
          <w:tcPr>
            <w:tcW w:w="1843" w:type="dxa"/>
            <w:tcBorders>
              <w:left w:val="single" w:sz="6" w:space="0" w:color="000000"/>
            </w:tcBorders>
            <w:vAlign w:val="center"/>
          </w:tcPr>
          <w:p>
            <w:pPr>
              <w:pStyle w:val="20"/>
              <w:rPr>
                <w:sz w:val="15"/>
                <w:szCs w:val="15"/>
              </w:rPr>
            </w:pPr>
            <w:r>
              <w:rPr>
                <w:sz w:val="15"/>
                <w:szCs w:val="15"/>
              </w:rPr>
              <w:t xml:space="preserve">唐山市人口和计划生育委员会关于印发《唐山市2014年人口计生工作要点》的通知唐人口领办[2014]6号 </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332" w:type="dxa"/>
            <w:tcBorders>
              <w:left w:val="single" w:sz="6" w:space="0" w:color="000000"/>
            </w:tcBorders>
            <w:vAlign w:val="center"/>
          </w:tcPr>
          <w:p>
            <w:pPr>
              <w:pStyle w:val="20"/>
            </w:pPr>
            <w:r>
              <w:t>服务对象满意度</w:t>
            </w:r>
          </w:p>
        </w:tc>
        <w:tc>
          <w:tcPr>
            <w:tcW w:w="2891" w:type="dxa"/>
            <w:tcBorders>
              <w:left w:val="single" w:sz="6" w:space="0" w:color="000000"/>
            </w:tcBorders>
            <w:vAlign w:val="center"/>
          </w:tcPr>
          <w:p>
            <w:pPr>
              <w:pStyle w:val="20"/>
            </w:pPr>
            <w:r>
              <w:t>服务对象满意度</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 xml:space="preserve">唐山市人口和计划生育委员会关于印发《唐山市2014年人口计生工作要点》的通知唐人口领办[2014]6号 </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34" w:name="_Toc_4_4_0000000034"/>
      <w:r>
        <w:rPr>
          <w:rFonts w:ascii="方正仿宋_GBK" w:eastAsia="方正仿宋_GBK" w:cs="方正仿宋_GBK" w:hAnsi="方正仿宋_GBK"/>
          <w:color w:val="000000"/>
          <w:sz w:val="28"/>
        </w:rPr>
        <w:t>31.灵活就业人员退休独生子女一次性补助资金绩效目标表</w:t>
      </w:r>
      <w:bookmarkEnd w:id="34"/>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13028122P00290610001P</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灵活就业人员退休独生子女一次性补助资金</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90.00</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90.00</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对落实计划生育政策的独生子女家庭享受计划生育奖励</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1.完善计划生育利益导向机制和保障体系</w:t>
            </w:r>
          </w:p>
          <w:p>
            <w:pPr>
              <w:pStyle w:val="20"/>
            </w:pPr>
            <w:r>
              <w:t>2.对落实计划生育政策的独生子女家庭享受计划生育奖励</w:t>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332" w:type="dxa"/>
            <w:tcBorders>
              <w:left w:val="single" w:sz="6" w:space="0" w:color="000000"/>
            </w:tcBorders>
            <w:vAlign w:val="center"/>
          </w:tcPr>
          <w:p>
            <w:pPr>
              <w:pStyle w:val="20"/>
            </w:pPr>
            <w:r>
              <w:t>奖励发放数量</w:t>
            </w:r>
          </w:p>
        </w:tc>
        <w:tc>
          <w:tcPr>
            <w:tcW w:w="2891" w:type="dxa"/>
            <w:tcBorders>
              <w:left w:val="single" w:sz="6" w:space="0" w:color="000000"/>
            </w:tcBorders>
            <w:vAlign w:val="center"/>
          </w:tcPr>
          <w:p>
            <w:pPr>
              <w:pStyle w:val="20"/>
            </w:pPr>
            <w:r>
              <w:t>对符合政策条件的家庭进行奖励</w:t>
            </w:r>
          </w:p>
        </w:tc>
        <w:tc>
          <w:tcPr>
            <w:tcW w:w="1276" w:type="dxa"/>
            <w:tcBorders>
              <w:left w:val="single" w:sz="6" w:space="0" w:color="000000"/>
            </w:tcBorders>
            <w:vAlign w:val="center"/>
          </w:tcPr>
          <w:p>
            <w:pPr>
              <w:pStyle w:val="20"/>
            </w:pPr>
            <w:r>
              <w:t>300人</w:t>
            </w:r>
          </w:p>
        </w:tc>
        <w:tc>
          <w:tcPr>
            <w:tcW w:w="1843" w:type="dxa"/>
            <w:tcBorders>
              <w:left w:val="single" w:sz="6" w:space="0" w:color="000000"/>
            </w:tcBorders>
            <w:vAlign w:val="center"/>
          </w:tcPr>
          <w:p>
            <w:pPr>
              <w:pStyle w:val="20"/>
              <w:rPr>
                <w:sz w:val="15"/>
                <w:szCs w:val="15"/>
              </w:rPr>
            </w:pPr>
            <w:r>
              <w:rPr>
                <w:sz w:val="15"/>
                <w:szCs w:val="15"/>
              </w:rPr>
              <w:t>唐山市人民政府关于落实独生子女父母退休时一次性奖励政策的实施意见（唐政发【2008】15号)</w:t>
            </w: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332" w:type="dxa"/>
            <w:tcBorders>
              <w:left w:val="single" w:sz="6" w:space="0" w:color="000000"/>
            </w:tcBorders>
            <w:vAlign w:val="center"/>
          </w:tcPr>
          <w:p>
            <w:pPr>
              <w:pStyle w:val="20"/>
            </w:pPr>
            <w:r>
              <w:t>发放比例</w:t>
            </w:r>
          </w:p>
        </w:tc>
        <w:tc>
          <w:tcPr>
            <w:tcW w:w="2891" w:type="dxa"/>
            <w:tcBorders>
              <w:left w:val="single" w:sz="6" w:space="0" w:color="000000"/>
            </w:tcBorders>
            <w:vAlign w:val="center"/>
          </w:tcPr>
          <w:p>
            <w:pPr>
              <w:pStyle w:val="20"/>
            </w:pPr>
            <w:r>
              <w:t>对符合政策条件的奖励对象发放奖励金</w:t>
            </w:r>
          </w:p>
        </w:tc>
        <w:tc>
          <w:tcPr>
            <w:tcW w:w="1276" w:type="dxa"/>
            <w:tcBorders>
              <w:left w:val="single" w:sz="6" w:space="0" w:color="000000"/>
            </w:tcBorders>
            <w:vAlign w:val="center"/>
          </w:tcPr>
          <w:p>
            <w:pPr>
              <w:pStyle w:val="20"/>
            </w:pPr>
            <w:r>
              <w:t>100百分比</w:t>
            </w:r>
          </w:p>
        </w:tc>
        <w:tc>
          <w:tcPr>
            <w:tcW w:w="1843" w:type="dxa"/>
            <w:tcBorders>
              <w:left w:val="single" w:sz="6" w:space="0" w:color="000000"/>
            </w:tcBorders>
            <w:vAlign w:val="center"/>
          </w:tcPr>
          <w:p>
            <w:pPr>
              <w:pStyle w:val="20"/>
              <w:rPr>
                <w:sz w:val="15"/>
                <w:szCs w:val="15"/>
              </w:rPr>
            </w:pPr>
            <w:r>
              <w:rPr>
                <w:sz w:val="15"/>
                <w:szCs w:val="15"/>
              </w:rPr>
              <w:t>唐山市人民政府关于落实独生子女父母退休时一次性奖励政策的实施意见（唐政发【2008】15号)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332" w:type="dxa"/>
            <w:tcBorders>
              <w:left w:val="single" w:sz="6" w:space="0" w:color="000000"/>
            </w:tcBorders>
            <w:vAlign w:val="center"/>
          </w:tcPr>
          <w:p>
            <w:pPr>
              <w:pStyle w:val="20"/>
            </w:pPr>
            <w:r>
              <w:t>按时间发放率</w:t>
            </w:r>
          </w:p>
        </w:tc>
        <w:tc>
          <w:tcPr>
            <w:tcW w:w="2891" w:type="dxa"/>
            <w:tcBorders>
              <w:left w:val="single" w:sz="6" w:space="0" w:color="000000"/>
            </w:tcBorders>
            <w:vAlign w:val="center"/>
          </w:tcPr>
          <w:p>
            <w:pPr>
              <w:pStyle w:val="20"/>
            </w:pPr>
            <w:r>
              <w:t>规定时间内发放奖励金比例</w:t>
            </w:r>
          </w:p>
        </w:tc>
        <w:tc>
          <w:tcPr>
            <w:tcW w:w="1276" w:type="dxa"/>
            <w:tcBorders>
              <w:left w:val="single" w:sz="6" w:space="0" w:color="000000"/>
            </w:tcBorders>
            <w:vAlign w:val="center"/>
          </w:tcPr>
          <w:p>
            <w:pPr>
              <w:pStyle w:val="20"/>
            </w:pPr>
            <w:r>
              <w:t>≥98百分比</w:t>
            </w:r>
          </w:p>
        </w:tc>
        <w:tc>
          <w:tcPr>
            <w:tcW w:w="1843" w:type="dxa"/>
            <w:tcBorders>
              <w:left w:val="single" w:sz="6" w:space="0" w:color="000000"/>
            </w:tcBorders>
            <w:vAlign w:val="center"/>
          </w:tcPr>
          <w:p>
            <w:pPr>
              <w:pStyle w:val="20"/>
              <w:rPr>
                <w:sz w:val="15"/>
                <w:szCs w:val="15"/>
              </w:rPr>
            </w:pPr>
            <w:r>
              <w:rPr>
                <w:sz w:val="15"/>
                <w:szCs w:val="15"/>
              </w:rPr>
              <w:t>唐山市人民政府关于落实独生子女父母退休时一次性奖励政策的实施意见（唐政发【2008】15号)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332" w:type="dxa"/>
            <w:tcBorders>
              <w:left w:val="single" w:sz="6" w:space="0" w:color="000000"/>
            </w:tcBorders>
            <w:vAlign w:val="center"/>
          </w:tcPr>
          <w:p>
            <w:pPr>
              <w:pStyle w:val="20"/>
            </w:pPr>
            <w:r>
              <w:t>改善情况</w:t>
            </w:r>
          </w:p>
        </w:tc>
        <w:tc>
          <w:tcPr>
            <w:tcW w:w="2891" w:type="dxa"/>
            <w:tcBorders>
              <w:left w:val="single" w:sz="6" w:space="0" w:color="000000"/>
            </w:tcBorders>
            <w:vAlign w:val="center"/>
          </w:tcPr>
          <w:p>
            <w:pPr>
              <w:pStyle w:val="20"/>
            </w:pPr>
            <w:r>
              <w:t>使奖励人群在生产、生活方面得到改善</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唐山市人民政府关于落实独生子女父母退休时一次性奖励政策的实施意见（唐政发【2008】15号)</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332" w:type="dxa"/>
            <w:tcBorders>
              <w:left w:val="single" w:sz="6" w:space="0" w:color="000000"/>
            </w:tcBorders>
            <w:vAlign w:val="center"/>
          </w:tcPr>
          <w:p>
            <w:pPr>
              <w:pStyle w:val="20"/>
            </w:pPr>
            <w:r>
              <w:t>改善情况</w:t>
            </w:r>
          </w:p>
        </w:tc>
        <w:tc>
          <w:tcPr>
            <w:tcW w:w="2891" w:type="dxa"/>
            <w:tcBorders>
              <w:left w:val="single" w:sz="6" w:space="0" w:color="000000"/>
            </w:tcBorders>
            <w:vAlign w:val="center"/>
          </w:tcPr>
          <w:p>
            <w:pPr>
              <w:pStyle w:val="20"/>
            </w:pPr>
            <w:r>
              <w:t>奖励人群生活改善情况</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唐山市人民政府关于落实独生子女父母退休时一次性奖励政策的实施意见（唐政发【2008】15号)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332" w:type="dxa"/>
            <w:tcBorders>
              <w:left w:val="single" w:sz="6" w:space="0" w:color="000000"/>
            </w:tcBorders>
            <w:vAlign w:val="center"/>
          </w:tcPr>
          <w:p>
            <w:pPr>
              <w:pStyle w:val="20"/>
            </w:pPr>
            <w:r>
              <w:t>完善计划生育利益导向机制</w:t>
            </w:r>
          </w:p>
        </w:tc>
        <w:tc>
          <w:tcPr>
            <w:tcW w:w="2891" w:type="dxa"/>
            <w:tcBorders>
              <w:left w:val="single" w:sz="6" w:space="0" w:color="000000"/>
            </w:tcBorders>
            <w:vAlign w:val="center"/>
          </w:tcPr>
          <w:p>
            <w:pPr>
              <w:pStyle w:val="20"/>
            </w:pPr>
            <w:r>
              <w:t>完善计划生育利益导向机制</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唐山市人民政府关于落实独生子女父母退休时一次性奖励政策的实施意见（唐政发【2008】15号)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332" w:type="dxa"/>
            <w:tcBorders>
              <w:left w:val="single" w:sz="6" w:space="0" w:color="000000"/>
            </w:tcBorders>
            <w:vAlign w:val="center"/>
          </w:tcPr>
          <w:p>
            <w:pPr>
              <w:pStyle w:val="20"/>
            </w:pPr>
            <w:r>
              <w:t>提高经济收入</w:t>
            </w:r>
          </w:p>
        </w:tc>
        <w:tc>
          <w:tcPr>
            <w:tcW w:w="2891" w:type="dxa"/>
            <w:tcBorders>
              <w:left w:val="single" w:sz="6" w:space="0" w:color="000000"/>
            </w:tcBorders>
            <w:vAlign w:val="center"/>
          </w:tcPr>
          <w:p>
            <w:pPr>
              <w:pStyle w:val="20"/>
            </w:pPr>
            <w:r>
              <w:t>改善生活，提高经济收入</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唐山市人民政府关于落实独生子女父母退休时一次性奖励政策的实施意见（唐政发【2008】15号)</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pPr>
            <w:r>
              <w:t>落实计划生育相关规定</w:t>
            </w:r>
          </w:p>
        </w:tc>
        <w:tc>
          <w:tcPr>
            <w:tcW w:w="2891" w:type="dxa"/>
            <w:tcBorders>
              <w:left w:val="single" w:sz="6" w:space="0" w:color="000000"/>
            </w:tcBorders>
            <w:vAlign w:val="center"/>
          </w:tcPr>
          <w:p>
            <w:pPr>
              <w:pStyle w:val="20"/>
            </w:pPr>
            <w:r>
              <w:t>依法依规落实计划生育相关政策</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唐山市人民政府关于落实独生子女父母退休时一次性奖励政策的实施意见（唐政发【2008】15号)</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332" w:type="dxa"/>
            <w:tcBorders>
              <w:left w:val="single" w:sz="6" w:space="0" w:color="000000"/>
            </w:tcBorders>
            <w:vAlign w:val="center"/>
          </w:tcPr>
          <w:p>
            <w:pPr>
              <w:pStyle w:val="20"/>
            </w:pPr>
            <w:r>
              <w:t>满意度</w:t>
            </w:r>
          </w:p>
        </w:tc>
        <w:tc>
          <w:tcPr>
            <w:tcW w:w="2891" w:type="dxa"/>
            <w:tcBorders>
              <w:left w:val="single" w:sz="6" w:space="0" w:color="000000"/>
            </w:tcBorders>
            <w:vAlign w:val="center"/>
          </w:tcPr>
          <w:p>
            <w:pPr>
              <w:pStyle w:val="20"/>
            </w:pPr>
            <w:r>
              <w:t>服务对象满意度</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唐山市人民政府关于落实独生子女父母退休时一次性奖励政策的实施意见（唐政发【2008】15号)</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35" w:name="_Toc_4_4_0000000035"/>
      <w:r>
        <w:rPr>
          <w:rFonts w:ascii="方正仿宋_GBK" w:eastAsia="方正仿宋_GBK" w:cs="方正仿宋_GBK" w:hAnsi="方正仿宋_GBK"/>
          <w:color w:val="000000"/>
          <w:sz w:val="28"/>
        </w:rPr>
        <w:t>32.失独家庭意外伤害保险补贴资金绩效目标表</w:t>
      </w:r>
      <w:bookmarkEnd w:id="35"/>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13028122P00291410001K</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失独家庭意外伤害保险补贴资金</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4.00</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4.00</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帮扶计划生育特殊家庭妥善解决他们的生活照料医疗服务养老保障等问题</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1.帮扶计划生育特殊家庭妥善解决他们的生活照料医疗服务养老保障等问题</w:t>
            </w:r>
          </w:p>
          <w:p>
            <w:pPr>
              <w:pStyle w:val="20"/>
            </w:pPr>
            <w:r>
              <w:t>2.此项工作的实施切实完善计划生育利益导向机制和保障体系，使这些家庭享受到政府的关爱，为构建和谐社会做贡献。</w:t>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332" w:type="dxa"/>
            <w:tcBorders>
              <w:left w:val="single" w:sz="6" w:space="0" w:color="000000"/>
            </w:tcBorders>
            <w:vAlign w:val="center"/>
          </w:tcPr>
          <w:p>
            <w:pPr>
              <w:pStyle w:val="20"/>
            </w:pPr>
            <w:r>
              <w:t>摸底汇总</w:t>
            </w:r>
          </w:p>
        </w:tc>
        <w:tc>
          <w:tcPr>
            <w:tcW w:w="2891" w:type="dxa"/>
            <w:tcBorders>
              <w:left w:val="single" w:sz="6" w:space="0" w:color="000000"/>
            </w:tcBorders>
            <w:vAlign w:val="center"/>
          </w:tcPr>
          <w:p>
            <w:pPr>
              <w:pStyle w:val="20"/>
            </w:pPr>
            <w:r>
              <w:t xml:space="preserve">女方年满49周岁以上的计生特殊家庭进行摸底汇总  </w:t>
            </w:r>
          </w:p>
        </w:tc>
        <w:tc>
          <w:tcPr>
            <w:tcW w:w="1276" w:type="dxa"/>
            <w:tcBorders>
              <w:left w:val="single" w:sz="6" w:space="0" w:color="000000"/>
            </w:tcBorders>
            <w:vAlign w:val="center"/>
          </w:tcPr>
          <w:p>
            <w:pPr>
              <w:pStyle w:val="20"/>
            </w:pPr>
            <w:r>
              <w:t>575人</w:t>
            </w:r>
          </w:p>
        </w:tc>
        <w:tc>
          <w:tcPr>
            <w:tcW w:w="1843" w:type="dxa"/>
            <w:tcBorders>
              <w:left w:val="single" w:sz="6" w:space="0" w:color="000000"/>
            </w:tcBorders>
            <w:vAlign w:val="center"/>
          </w:tcPr>
          <w:p>
            <w:pPr>
              <w:pStyle w:val="20"/>
              <w:rPr>
                <w:sz w:val="15"/>
                <w:szCs w:val="15"/>
              </w:rPr>
            </w:pPr>
            <w:r>
              <w:rPr>
                <w:sz w:val="15"/>
                <w:szCs w:val="15"/>
              </w:rPr>
              <w:t>唐山市人口计生委等七部门关于进一步做好计划生育特殊困难家庭扶助工作的意见（唐人口【2014】8号）</w:t>
            </w: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332" w:type="dxa"/>
            <w:tcBorders>
              <w:left w:val="single" w:sz="6" w:space="0" w:color="000000"/>
            </w:tcBorders>
            <w:vAlign w:val="center"/>
          </w:tcPr>
          <w:p>
            <w:pPr>
              <w:pStyle w:val="20"/>
            </w:pPr>
            <w:r>
              <w:t>投保率</w:t>
            </w:r>
          </w:p>
        </w:tc>
        <w:tc>
          <w:tcPr>
            <w:tcW w:w="2891" w:type="dxa"/>
            <w:tcBorders>
              <w:left w:val="single" w:sz="6" w:space="0" w:color="000000"/>
            </w:tcBorders>
            <w:vAlign w:val="center"/>
          </w:tcPr>
          <w:p>
            <w:pPr>
              <w:pStyle w:val="20"/>
            </w:pPr>
            <w:r>
              <w:t xml:space="preserve">应投保人数与投保人数的比例  </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唐山市人口计生委等七部门关于进一步做好计划生育特殊困难家庭扶助工作的意见（唐人口【2014】8号）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332" w:type="dxa"/>
            <w:tcBorders>
              <w:left w:val="single" w:sz="6" w:space="0" w:color="000000"/>
            </w:tcBorders>
            <w:vAlign w:val="center"/>
          </w:tcPr>
          <w:p>
            <w:pPr>
              <w:pStyle w:val="20"/>
            </w:pPr>
            <w:r>
              <w:t>参保及时率</w:t>
            </w:r>
          </w:p>
        </w:tc>
        <w:tc>
          <w:tcPr>
            <w:tcW w:w="2891" w:type="dxa"/>
            <w:tcBorders>
              <w:left w:val="single" w:sz="6" w:space="0" w:color="000000"/>
            </w:tcBorders>
            <w:vAlign w:val="center"/>
          </w:tcPr>
          <w:p>
            <w:pPr>
              <w:pStyle w:val="20"/>
            </w:pPr>
            <w:r>
              <w:t xml:space="preserve">按时间节点应投保人数比例  </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唐山市人口计生委等七部门关于进一步做好计划生育特殊困难家庭扶助工作的意见（唐人口【2014】8号）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332" w:type="dxa"/>
            <w:tcBorders>
              <w:left w:val="single" w:sz="6" w:space="0" w:color="000000"/>
            </w:tcBorders>
            <w:vAlign w:val="center"/>
          </w:tcPr>
          <w:p>
            <w:pPr>
              <w:pStyle w:val="20"/>
            </w:pPr>
            <w:r>
              <w:t>参保率</w:t>
            </w:r>
          </w:p>
        </w:tc>
        <w:tc>
          <w:tcPr>
            <w:tcW w:w="2891" w:type="dxa"/>
            <w:tcBorders>
              <w:left w:val="single" w:sz="6" w:space="0" w:color="000000"/>
            </w:tcBorders>
            <w:vAlign w:val="center"/>
          </w:tcPr>
          <w:p>
            <w:pPr>
              <w:pStyle w:val="20"/>
            </w:pPr>
            <w:r>
              <w:t xml:space="preserve">摸底人数与投保人数的比例   </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唐山市人口计生委等七部门关于进一步做好计划生育特殊困难家庭扶助工作的意见（唐人口【2014】8号）</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332" w:type="dxa"/>
            <w:tcBorders>
              <w:left w:val="single" w:sz="6" w:space="0" w:color="000000"/>
            </w:tcBorders>
            <w:vAlign w:val="center"/>
          </w:tcPr>
          <w:p>
            <w:pPr>
              <w:pStyle w:val="20"/>
            </w:pPr>
            <w:r>
              <w:t>参保及时率</w:t>
            </w:r>
          </w:p>
        </w:tc>
        <w:tc>
          <w:tcPr>
            <w:tcW w:w="2891" w:type="dxa"/>
            <w:tcBorders>
              <w:left w:val="single" w:sz="6" w:space="0" w:color="000000"/>
            </w:tcBorders>
            <w:vAlign w:val="center"/>
          </w:tcPr>
          <w:p>
            <w:pPr>
              <w:pStyle w:val="20"/>
            </w:pPr>
            <w:r>
              <w:t xml:space="preserve">按时间节点应投保人数比例  </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唐山市人口计生委等七部门关于进一步做好计划生育特殊困难家庭扶助工作的意见（唐人口【2014】8号）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332" w:type="dxa"/>
            <w:tcBorders>
              <w:left w:val="single" w:sz="6" w:space="0" w:color="000000"/>
            </w:tcBorders>
            <w:vAlign w:val="center"/>
          </w:tcPr>
          <w:p>
            <w:pPr>
              <w:pStyle w:val="20"/>
            </w:pPr>
            <w:r>
              <w:t>参保率</w:t>
            </w:r>
          </w:p>
        </w:tc>
        <w:tc>
          <w:tcPr>
            <w:tcW w:w="2891" w:type="dxa"/>
            <w:tcBorders>
              <w:left w:val="single" w:sz="6" w:space="0" w:color="000000"/>
            </w:tcBorders>
            <w:vAlign w:val="center"/>
          </w:tcPr>
          <w:p>
            <w:pPr>
              <w:pStyle w:val="20"/>
            </w:pPr>
            <w:r>
              <w:t xml:space="preserve">摸底人数与投保人数的比例   </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唐山市人口计生委等七部门关于进一步做好计划生育特殊困难家庭扶助工作的意见（唐人口【2014】8号）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332" w:type="dxa"/>
            <w:tcBorders>
              <w:left w:val="single" w:sz="6" w:space="0" w:color="000000"/>
            </w:tcBorders>
            <w:vAlign w:val="center"/>
          </w:tcPr>
          <w:p>
            <w:pPr>
              <w:pStyle w:val="20"/>
            </w:pPr>
            <w:r>
              <w:t>解决计生特殊家庭的困难</w:t>
            </w:r>
          </w:p>
        </w:tc>
        <w:tc>
          <w:tcPr>
            <w:tcW w:w="2891" w:type="dxa"/>
            <w:tcBorders>
              <w:left w:val="single" w:sz="6" w:space="0" w:color="000000"/>
            </w:tcBorders>
            <w:vAlign w:val="center"/>
          </w:tcPr>
          <w:p>
            <w:pPr>
              <w:pStyle w:val="20"/>
            </w:pPr>
            <w:r>
              <w:t xml:space="preserve"> 解决计生特殊家庭在养老、医疗服务方面的困难  </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唐山市人口计生委等七部门关于进一步做好计划生育特殊困难家庭扶助工作的意见（唐人口【2014】8号）</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pPr>
            <w:r>
              <w:t>投保率</w:t>
            </w:r>
          </w:p>
        </w:tc>
        <w:tc>
          <w:tcPr>
            <w:tcW w:w="2891" w:type="dxa"/>
            <w:tcBorders>
              <w:left w:val="single" w:sz="6" w:space="0" w:color="000000"/>
            </w:tcBorders>
            <w:vAlign w:val="center"/>
          </w:tcPr>
          <w:p>
            <w:pPr>
              <w:pStyle w:val="20"/>
            </w:pPr>
            <w:r>
              <w:t xml:space="preserve">应投保人数与投保人数的比例  </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唐山市人口计生委等七部门关于进一步做好计划生育特殊困难家庭扶助工作的意见（唐人口【2014】8号）</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332" w:type="dxa"/>
            <w:tcBorders>
              <w:left w:val="single" w:sz="6" w:space="0" w:color="000000"/>
            </w:tcBorders>
            <w:vAlign w:val="center"/>
          </w:tcPr>
          <w:p>
            <w:pPr>
              <w:pStyle w:val="20"/>
            </w:pPr>
            <w:r>
              <w:t>服务对象满意度</w:t>
            </w:r>
          </w:p>
        </w:tc>
        <w:tc>
          <w:tcPr>
            <w:tcW w:w="2891" w:type="dxa"/>
            <w:tcBorders>
              <w:left w:val="single" w:sz="6" w:space="0" w:color="000000"/>
            </w:tcBorders>
            <w:vAlign w:val="center"/>
          </w:tcPr>
          <w:p>
            <w:pPr>
              <w:pStyle w:val="20"/>
            </w:pPr>
            <w:r>
              <w:t>落实国家扶助政策的满意度</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唐山市人口计生委等七部门关于进一步做好计划生育特殊困难家庭扶助工作的意见（唐人口【2014】8号）</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36" w:name="_Toc_4_4_0000000036"/>
      <w:r>
        <w:rPr>
          <w:rFonts w:ascii="方正仿宋_GBK" w:eastAsia="方正仿宋_GBK" w:cs="方正仿宋_GBK" w:hAnsi="方正仿宋_GBK"/>
          <w:color w:val="000000"/>
          <w:sz w:val="28"/>
        </w:rPr>
        <w:t>33.失独家庭住院护理补贴保险资金绩效目标表</w:t>
      </w:r>
      <w:bookmarkEnd w:id="36"/>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13028122P00291310001X</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失独家庭住院护理补贴保险资金</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8.00</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8.00</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为女方年满45周岁以上的失独家庭父母办理住院护理保险。</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1.为女方年满45周岁以上的失独家庭父母办理住院护理保险。</w:t>
            </w:r>
          </w:p>
          <w:p>
            <w:pPr>
              <w:pStyle w:val="20"/>
            </w:pPr>
            <w:r>
              <w:t>2.此项工作的实施切实完善计划生育利益导向机制和保障体系，使这些家庭享受到政府的关爱，为构建和谐社会做贡献。</w:t>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332" w:type="dxa"/>
            <w:tcBorders>
              <w:left w:val="single" w:sz="6" w:space="0" w:color="000000"/>
            </w:tcBorders>
            <w:vAlign w:val="center"/>
          </w:tcPr>
          <w:p>
            <w:pPr>
              <w:pStyle w:val="20"/>
            </w:pPr>
            <w:r>
              <w:t>摸底汇总</w:t>
            </w:r>
          </w:p>
        </w:tc>
        <w:tc>
          <w:tcPr>
            <w:tcW w:w="2891" w:type="dxa"/>
            <w:tcBorders>
              <w:left w:val="single" w:sz="6" w:space="0" w:color="000000"/>
            </w:tcBorders>
            <w:vAlign w:val="center"/>
          </w:tcPr>
          <w:p>
            <w:pPr>
              <w:pStyle w:val="20"/>
            </w:pPr>
            <w:r>
              <w:t xml:space="preserve">女方年满49周岁以上的计生特殊家庭进行摸底汇总  </w:t>
            </w:r>
          </w:p>
        </w:tc>
        <w:tc>
          <w:tcPr>
            <w:tcW w:w="1276" w:type="dxa"/>
            <w:tcBorders>
              <w:left w:val="single" w:sz="6" w:space="0" w:color="000000"/>
            </w:tcBorders>
            <w:vAlign w:val="center"/>
          </w:tcPr>
          <w:p>
            <w:pPr>
              <w:pStyle w:val="20"/>
            </w:pPr>
            <w:r>
              <w:t>≥400人</w:t>
            </w:r>
          </w:p>
        </w:tc>
        <w:tc>
          <w:tcPr>
            <w:tcW w:w="1843" w:type="dxa"/>
            <w:tcBorders>
              <w:left w:val="single" w:sz="6" w:space="0" w:color="000000"/>
            </w:tcBorders>
            <w:vAlign w:val="center"/>
          </w:tcPr>
          <w:p>
            <w:pPr>
              <w:pStyle w:val="20"/>
              <w:rPr>
                <w:sz w:val="16"/>
                <w:szCs w:val="16"/>
              </w:rPr>
            </w:pPr>
            <w:r>
              <w:rPr>
                <w:sz w:val="16"/>
                <w:szCs w:val="16"/>
              </w:rPr>
              <w:t>国计生协关于开展失独（家庭住院护理补贴保险工作的通知国计生协[2017]30号）</w:t>
            </w: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332" w:type="dxa"/>
            <w:tcBorders>
              <w:left w:val="single" w:sz="6" w:space="0" w:color="000000"/>
            </w:tcBorders>
            <w:vAlign w:val="center"/>
          </w:tcPr>
          <w:p>
            <w:pPr>
              <w:pStyle w:val="20"/>
            </w:pPr>
            <w:r>
              <w:t>投保率</w:t>
            </w:r>
          </w:p>
        </w:tc>
        <w:tc>
          <w:tcPr>
            <w:tcW w:w="2891" w:type="dxa"/>
            <w:tcBorders>
              <w:left w:val="single" w:sz="6" w:space="0" w:color="000000"/>
            </w:tcBorders>
            <w:vAlign w:val="center"/>
          </w:tcPr>
          <w:p>
            <w:pPr>
              <w:pStyle w:val="20"/>
            </w:pPr>
            <w:r>
              <w:t xml:space="preserve">应投保人数与投保人数的比例  </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6"/>
                <w:szCs w:val="16"/>
              </w:rPr>
            </w:pPr>
            <w:r>
              <w:rPr>
                <w:sz w:val="16"/>
                <w:szCs w:val="16"/>
              </w:rPr>
              <w:t>国计生协关于开展失独（家庭住院护理补贴保险工作的通知国计生协[2017]30号）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332" w:type="dxa"/>
            <w:tcBorders>
              <w:left w:val="single" w:sz="6" w:space="0" w:color="000000"/>
            </w:tcBorders>
            <w:vAlign w:val="center"/>
          </w:tcPr>
          <w:p>
            <w:pPr>
              <w:pStyle w:val="20"/>
            </w:pPr>
            <w:r>
              <w:t>参保及时率</w:t>
            </w:r>
          </w:p>
        </w:tc>
        <w:tc>
          <w:tcPr>
            <w:tcW w:w="2891" w:type="dxa"/>
            <w:tcBorders>
              <w:left w:val="single" w:sz="6" w:space="0" w:color="000000"/>
            </w:tcBorders>
            <w:vAlign w:val="center"/>
          </w:tcPr>
          <w:p>
            <w:pPr>
              <w:pStyle w:val="20"/>
            </w:pPr>
            <w:r>
              <w:t xml:space="preserve">按时间节点应投保人数比例  </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6"/>
                <w:szCs w:val="16"/>
              </w:rPr>
            </w:pPr>
            <w:r>
              <w:rPr>
                <w:sz w:val="16"/>
                <w:szCs w:val="16"/>
              </w:rPr>
              <w:t>国计生协关于开展失独（家庭住院护理补贴保险工作的通知国计生协[2017]30号）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332" w:type="dxa"/>
            <w:tcBorders>
              <w:left w:val="single" w:sz="6" w:space="0" w:color="000000"/>
            </w:tcBorders>
            <w:vAlign w:val="center"/>
          </w:tcPr>
          <w:p>
            <w:pPr>
              <w:pStyle w:val="20"/>
            </w:pPr>
            <w:r>
              <w:t>预算执行率</w:t>
            </w:r>
          </w:p>
        </w:tc>
        <w:tc>
          <w:tcPr>
            <w:tcW w:w="2891" w:type="dxa"/>
            <w:tcBorders>
              <w:left w:val="single" w:sz="6" w:space="0" w:color="000000"/>
            </w:tcBorders>
            <w:vAlign w:val="center"/>
          </w:tcPr>
          <w:p>
            <w:pPr>
              <w:pStyle w:val="20"/>
            </w:pPr>
            <w:r>
              <w:t>预算执行率</w:t>
            </w:r>
          </w:p>
        </w:tc>
        <w:tc>
          <w:tcPr>
            <w:tcW w:w="1276" w:type="dxa"/>
            <w:tcBorders>
              <w:left w:val="single" w:sz="6" w:space="0" w:color="000000"/>
            </w:tcBorders>
            <w:vAlign w:val="center"/>
          </w:tcPr>
          <w:p>
            <w:pPr>
              <w:pStyle w:val="20"/>
            </w:pPr>
            <w:r>
              <w:t>100百分比</w:t>
            </w:r>
          </w:p>
        </w:tc>
        <w:tc>
          <w:tcPr>
            <w:tcW w:w="1843" w:type="dxa"/>
            <w:tcBorders>
              <w:left w:val="single" w:sz="6" w:space="0" w:color="000000"/>
            </w:tcBorders>
            <w:vAlign w:val="center"/>
          </w:tcPr>
          <w:p>
            <w:pPr>
              <w:pStyle w:val="20"/>
              <w:rPr>
                <w:sz w:val="16"/>
                <w:szCs w:val="16"/>
              </w:rPr>
            </w:pPr>
            <w:r>
              <w:rPr>
                <w:sz w:val="16"/>
                <w:szCs w:val="16"/>
              </w:rPr>
              <w:t>国计生协关于开展失独（家庭住院护理补贴保险工作的通知国计生协[2017]30号）</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332" w:type="dxa"/>
            <w:tcBorders>
              <w:left w:val="single" w:sz="6" w:space="0" w:color="000000"/>
            </w:tcBorders>
            <w:vAlign w:val="center"/>
          </w:tcPr>
          <w:p>
            <w:pPr>
              <w:pStyle w:val="20"/>
            </w:pPr>
            <w:r>
              <w:t>参保及时率</w:t>
            </w:r>
          </w:p>
        </w:tc>
        <w:tc>
          <w:tcPr>
            <w:tcW w:w="2891" w:type="dxa"/>
            <w:tcBorders>
              <w:left w:val="single" w:sz="6" w:space="0" w:color="000000"/>
            </w:tcBorders>
            <w:vAlign w:val="center"/>
          </w:tcPr>
          <w:p>
            <w:pPr>
              <w:pStyle w:val="20"/>
            </w:pPr>
            <w:r>
              <w:t xml:space="preserve">按时间节点应投保人数比例  </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6"/>
                <w:szCs w:val="16"/>
              </w:rPr>
            </w:pPr>
            <w:r>
              <w:rPr>
                <w:sz w:val="16"/>
                <w:szCs w:val="16"/>
              </w:rPr>
              <w:t>国计生协关于开展失独（家庭住院护理补贴保险工作的通知国计生协[2017]30号）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332" w:type="dxa"/>
            <w:tcBorders>
              <w:left w:val="single" w:sz="6" w:space="0" w:color="000000"/>
            </w:tcBorders>
            <w:vAlign w:val="center"/>
          </w:tcPr>
          <w:p>
            <w:pPr>
              <w:pStyle w:val="20"/>
            </w:pPr>
            <w:r>
              <w:t>参保率</w:t>
            </w:r>
          </w:p>
        </w:tc>
        <w:tc>
          <w:tcPr>
            <w:tcW w:w="2891" w:type="dxa"/>
            <w:tcBorders>
              <w:left w:val="single" w:sz="6" w:space="0" w:color="000000"/>
            </w:tcBorders>
            <w:vAlign w:val="center"/>
          </w:tcPr>
          <w:p>
            <w:pPr>
              <w:pStyle w:val="20"/>
            </w:pPr>
            <w:r>
              <w:t xml:space="preserve">摸底人数与投保人数的比例   </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6"/>
                <w:szCs w:val="16"/>
              </w:rPr>
            </w:pPr>
            <w:r>
              <w:rPr>
                <w:sz w:val="16"/>
                <w:szCs w:val="16"/>
              </w:rPr>
              <w:t>国计生协关于开展失独（家庭住院护理补贴保险工作的通知国计生协[2017]30号）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332" w:type="dxa"/>
            <w:tcBorders>
              <w:left w:val="single" w:sz="6" w:space="0" w:color="000000"/>
            </w:tcBorders>
            <w:vAlign w:val="center"/>
          </w:tcPr>
          <w:p>
            <w:pPr>
              <w:pStyle w:val="20"/>
            </w:pPr>
            <w:r>
              <w:t>解决计生特殊家庭的困难</w:t>
            </w:r>
          </w:p>
        </w:tc>
        <w:tc>
          <w:tcPr>
            <w:tcW w:w="2891" w:type="dxa"/>
            <w:tcBorders>
              <w:left w:val="single" w:sz="6" w:space="0" w:color="000000"/>
            </w:tcBorders>
            <w:vAlign w:val="center"/>
          </w:tcPr>
          <w:p>
            <w:pPr>
              <w:pStyle w:val="20"/>
            </w:pPr>
            <w:r>
              <w:t xml:space="preserve"> 解决计生特殊家庭在养老、医疗服务方面的困难  </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6"/>
                <w:szCs w:val="16"/>
              </w:rPr>
            </w:pPr>
            <w:r>
              <w:rPr>
                <w:sz w:val="16"/>
                <w:szCs w:val="16"/>
              </w:rPr>
              <w:t>国计生协关于开展失独（家庭住院护理补贴保险工作的通知国计生协[2017]30号）</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pPr>
            <w:r>
              <w:t>投保率</w:t>
            </w:r>
          </w:p>
        </w:tc>
        <w:tc>
          <w:tcPr>
            <w:tcW w:w="2891" w:type="dxa"/>
            <w:tcBorders>
              <w:left w:val="single" w:sz="6" w:space="0" w:color="000000"/>
            </w:tcBorders>
            <w:vAlign w:val="center"/>
          </w:tcPr>
          <w:p>
            <w:pPr>
              <w:pStyle w:val="20"/>
            </w:pPr>
            <w:r>
              <w:t xml:space="preserve">应投保人数与投保人数的比例  </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6"/>
                <w:szCs w:val="16"/>
              </w:rPr>
            </w:pPr>
            <w:r>
              <w:rPr>
                <w:sz w:val="16"/>
                <w:szCs w:val="16"/>
              </w:rPr>
              <w:t>国计生协关于开展失独（家庭住院护理补贴保险工作的通知国计生协[2017]30号）</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332" w:type="dxa"/>
            <w:tcBorders>
              <w:left w:val="single" w:sz="6" w:space="0" w:color="000000"/>
            </w:tcBorders>
            <w:vAlign w:val="center"/>
          </w:tcPr>
          <w:p>
            <w:pPr>
              <w:pStyle w:val="20"/>
            </w:pPr>
            <w:r>
              <w:t>服务对象满意度</w:t>
            </w:r>
          </w:p>
        </w:tc>
        <w:tc>
          <w:tcPr>
            <w:tcW w:w="2891" w:type="dxa"/>
            <w:tcBorders>
              <w:left w:val="single" w:sz="6" w:space="0" w:color="000000"/>
            </w:tcBorders>
            <w:vAlign w:val="center"/>
          </w:tcPr>
          <w:p>
            <w:pPr>
              <w:pStyle w:val="20"/>
            </w:pPr>
            <w:r>
              <w:t>服务对象满意度</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6"/>
                <w:szCs w:val="16"/>
              </w:rPr>
            </w:pPr>
            <w:r>
              <w:rPr>
                <w:sz w:val="16"/>
                <w:szCs w:val="16"/>
              </w:rPr>
              <w:t>国计生协关于开展失独（家庭住院护理补贴保险工作的通知国计生协[2017]30号）</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37" w:name="_Toc_4_4_0000000037"/>
      <w:r>
        <w:rPr>
          <w:rFonts w:ascii="方正仿宋_GBK" w:eastAsia="方正仿宋_GBK" w:cs="方正仿宋_GBK" w:hAnsi="方正仿宋_GBK"/>
          <w:color w:val="000000"/>
          <w:sz w:val="28"/>
        </w:rPr>
        <w:t>34.四减一免一补政策资金绩效目标表</w:t>
      </w:r>
      <w:bookmarkEnd w:id="37"/>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13028122P002908100013</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四减一免一补政策资金</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50.00</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50.00</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为计划生育特殊家庭设立医疗保障金</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1.为计划生育特殊家庭设立医疗保障金</w:t>
            </w:r>
          </w:p>
          <w:p>
            <w:pPr>
              <w:pStyle w:val="20"/>
            </w:pPr>
            <w:r>
              <w:t>2.用于计划生育特殊家庭住院治疗期间进行相关优惠及减免</w:t>
              <w:tab/>
              <w:tab/>
              <w:tab/>
              <w:tab/>
              <w:tab/>
            </w:r>
          </w:p>
          <w:p>
            <w:pPr>
              <w:pStyle w:val="20"/>
            </w:pPr>
          </w:p>
        </w:tc>
      </w:tr>
    </w:tbl>
    <w:p>
      <w:pPr>
        <w:spacing w:line="2" w:lineRule="exact"/>
        <w:jc w:val="center"/>
      </w:pPr>
      <w:r>
        <w:rPr>
          <w:rFonts w:ascii="方正书宋_GBK" w:eastAsia="方正书宋_GBK" w:cs="方正书宋_GBK" w:hAnsi="方正书宋_GBK"/>
          <w:color w:val="000000"/>
          <w:sz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332" w:type="dxa"/>
            <w:tcBorders>
              <w:left w:val="single" w:sz="6" w:space="0" w:color="000000"/>
            </w:tcBorders>
            <w:vAlign w:val="center"/>
          </w:tcPr>
          <w:p>
            <w:pPr>
              <w:pStyle w:val="20"/>
            </w:pPr>
            <w:r>
              <w:t>摸底人数</w:t>
            </w:r>
          </w:p>
        </w:tc>
        <w:tc>
          <w:tcPr>
            <w:tcW w:w="2891" w:type="dxa"/>
            <w:tcBorders>
              <w:left w:val="single" w:sz="6" w:space="0" w:color="000000"/>
            </w:tcBorders>
            <w:vAlign w:val="center"/>
          </w:tcPr>
          <w:p>
            <w:pPr>
              <w:pStyle w:val="20"/>
            </w:pPr>
            <w:r>
              <w:t>符合政策人数</w:t>
            </w:r>
          </w:p>
        </w:tc>
        <w:tc>
          <w:tcPr>
            <w:tcW w:w="1276" w:type="dxa"/>
            <w:tcBorders>
              <w:left w:val="single" w:sz="6" w:space="0" w:color="000000"/>
            </w:tcBorders>
            <w:vAlign w:val="center"/>
          </w:tcPr>
          <w:p>
            <w:pPr>
              <w:pStyle w:val="20"/>
            </w:pPr>
            <w:r>
              <w:t>614人</w:t>
            </w:r>
          </w:p>
        </w:tc>
        <w:tc>
          <w:tcPr>
            <w:tcW w:w="1843" w:type="dxa"/>
            <w:tcBorders>
              <w:left w:val="single" w:sz="6" w:space="0" w:color="000000"/>
            </w:tcBorders>
            <w:vAlign w:val="center"/>
          </w:tcPr>
          <w:p>
            <w:pPr>
              <w:pStyle w:val="20"/>
              <w:rPr>
                <w:sz w:val="15"/>
                <w:szCs w:val="15"/>
              </w:rPr>
            </w:pPr>
            <w:r>
              <w:rPr>
                <w:sz w:val="15"/>
                <w:szCs w:val="15"/>
              </w:rPr>
              <w:t>唐卫发【2017】69号关于金发《唐山市进一步做好计划生育特殊家庭关怀扶助工作的实施方案</w:t>
            </w: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332" w:type="dxa"/>
            <w:tcBorders>
              <w:left w:val="single" w:sz="6" w:space="0" w:color="000000"/>
            </w:tcBorders>
            <w:vAlign w:val="center"/>
          </w:tcPr>
          <w:p>
            <w:pPr>
              <w:pStyle w:val="20"/>
            </w:pPr>
            <w:r>
              <w:t>实际补助人数</w:t>
            </w:r>
          </w:p>
        </w:tc>
        <w:tc>
          <w:tcPr>
            <w:tcW w:w="2891" w:type="dxa"/>
            <w:tcBorders>
              <w:left w:val="single" w:sz="6" w:space="0" w:color="000000"/>
            </w:tcBorders>
            <w:vAlign w:val="center"/>
          </w:tcPr>
          <w:p>
            <w:pPr>
              <w:pStyle w:val="20"/>
            </w:pPr>
            <w:r>
              <w:t>实际符合政策人数</w:t>
            </w:r>
          </w:p>
        </w:tc>
        <w:tc>
          <w:tcPr>
            <w:tcW w:w="1276" w:type="dxa"/>
            <w:tcBorders>
              <w:left w:val="single" w:sz="6" w:space="0" w:color="000000"/>
            </w:tcBorders>
            <w:vAlign w:val="center"/>
          </w:tcPr>
          <w:p>
            <w:pPr>
              <w:pStyle w:val="20"/>
            </w:pPr>
            <w:r>
              <w:t>614人</w:t>
            </w:r>
          </w:p>
        </w:tc>
        <w:tc>
          <w:tcPr>
            <w:tcW w:w="1843" w:type="dxa"/>
            <w:tcBorders>
              <w:left w:val="single" w:sz="6" w:space="0" w:color="000000"/>
            </w:tcBorders>
            <w:vAlign w:val="center"/>
          </w:tcPr>
          <w:p>
            <w:pPr>
              <w:pStyle w:val="20"/>
              <w:rPr>
                <w:sz w:val="15"/>
                <w:szCs w:val="15"/>
              </w:rPr>
            </w:pPr>
            <w:r>
              <w:rPr>
                <w:sz w:val="15"/>
                <w:szCs w:val="15"/>
              </w:rPr>
              <w:t>唐卫发【2017】69号关于金发《唐山市进一步做好计划生育特殊家庭关怀扶助工作的实施方案</w:t>
            </w: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332" w:type="dxa"/>
            <w:tcBorders>
              <w:left w:val="single" w:sz="6" w:space="0" w:color="000000"/>
            </w:tcBorders>
            <w:vAlign w:val="center"/>
          </w:tcPr>
          <w:p>
            <w:pPr>
              <w:pStyle w:val="20"/>
            </w:pPr>
            <w:r>
              <w:t>报销及时率</w:t>
            </w:r>
          </w:p>
        </w:tc>
        <w:tc>
          <w:tcPr>
            <w:tcW w:w="2891" w:type="dxa"/>
            <w:tcBorders>
              <w:left w:val="single" w:sz="6" w:space="0" w:color="000000"/>
            </w:tcBorders>
            <w:vAlign w:val="center"/>
          </w:tcPr>
          <w:p>
            <w:pPr>
              <w:pStyle w:val="20"/>
            </w:pPr>
            <w:r>
              <w:t>实际住院人数按政策报销率</w:t>
            </w:r>
          </w:p>
        </w:tc>
        <w:tc>
          <w:tcPr>
            <w:tcW w:w="1276" w:type="dxa"/>
            <w:tcBorders>
              <w:left w:val="single" w:sz="6" w:space="0" w:color="000000"/>
            </w:tcBorders>
            <w:vAlign w:val="center"/>
          </w:tcPr>
          <w:p>
            <w:pPr>
              <w:pStyle w:val="20"/>
            </w:pPr>
            <w:r>
              <w:t>≥95百分比</w:t>
            </w:r>
          </w:p>
        </w:tc>
        <w:tc>
          <w:tcPr>
            <w:tcW w:w="1843" w:type="dxa"/>
            <w:tcBorders>
              <w:left w:val="single" w:sz="6" w:space="0" w:color="000000"/>
            </w:tcBorders>
            <w:vAlign w:val="center"/>
          </w:tcPr>
          <w:p>
            <w:pPr>
              <w:pStyle w:val="20"/>
              <w:rPr>
                <w:sz w:val="15"/>
                <w:szCs w:val="15"/>
              </w:rPr>
            </w:pPr>
            <w:r>
              <w:rPr>
                <w:sz w:val="15"/>
                <w:szCs w:val="15"/>
              </w:rPr>
              <w:t>唐卫发【2017】69号关于金发《唐山市进一步做好计划生育特殊家庭关怀扶助工作的实施方案</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332" w:type="dxa"/>
            <w:tcBorders>
              <w:left w:val="single" w:sz="6" w:space="0" w:color="000000"/>
            </w:tcBorders>
            <w:vAlign w:val="center"/>
          </w:tcPr>
          <w:p>
            <w:pPr>
              <w:pStyle w:val="20"/>
            </w:pPr>
            <w:r>
              <w:t>预算执行率</w:t>
            </w:r>
          </w:p>
        </w:tc>
        <w:tc>
          <w:tcPr>
            <w:tcW w:w="2891" w:type="dxa"/>
            <w:tcBorders>
              <w:left w:val="single" w:sz="6" w:space="0" w:color="000000"/>
            </w:tcBorders>
            <w:vAlign w:val="center"/>
          </w:tcPr>
          <w:p>
            <w:pPr>
              <w:pStyle w:val="20"/>
            </w:pPr>
            <w:r>
              <w:t>预算执行率</w:t>
            </w:r>
          </w:p>
        </w:tc>
        <w:tc>
          <w:tcPr>
            <w:tcW w:w="1276" w:type="dxa"/>
            <w:tcBorders>
              <w:left w:val="single" w:sz="6" w:space="0" w:color="000000"/>
            </w:tcBorders>
            <w:vAlign w:val="center"/>
          </w:tcPr>
          <w:p>
            <w:pPr>
              <w:pStyle w:val="20"/>
            </w:pPr>
            <w:r>
              <w:t>100百分比</w:t>
            </w:r>
          </w:p>
        </w:tc>
        <w:tc>
          <w:tcPr>
            <w:tcW w:w="1843" w:type="dxa"/>
            <w:tcBorders>
              <w:left w:val="single" w:sz="6" w:space="0" w:color="000000"/>
            </w:tcBorders>
            <w:vAlign w:val="center"/>
          </w:tcPr>
          <w:p>
            <w:pPr>
              <w:pStyle w:val="20"/>
              <w:rPr>
                <w:sz w:val="15"/>
                <w:szCs w:val="15"/>
              </w:rPr>
            </w:pPr>
            <w:r>
              <w:rPr>
                <w:sz w:val="15"/>
                <w:szCs w:val="15"/>
              </w:rPr>
              <w:t>唐卫发【2017】69号关于金发《唐山市进一步做好计划生育特殊家庭关怀扶助工作的实施方案</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332" w:type="dxa"/>
            <w:tcBorders>
              <w:left w:val="single" w:sz="6" w:space="0" w:color="000000"/>
            </w:tcBorders>
            <w:vAlign w:val="center"/>
          </w:tcPr>
          <w:p>
            <w:pPr>
              <w:pStyle w:val="20"/>
            </w:pPr>
            <w:r>
              <w:t>补助发放及时率</w:t>
            </w:r>
          </w:p>
        </w:tc>
        <w:tc>
          <w:tcPr>
            <w:tcW w:w="2891" w:type="dxa"/>
            <w:tcBorders>
              <w:left w:val="single" w:sz="6" w:space="0" w:color="000000"/>
            </w:tcBorders>
            <w:vAlign w:val="center"/>
          </w:tcPr>
          <w:p>
            <w:pPr>
              <w:pStyle w:val="20"/>
            </w:pPr>
            <w:r>
              <w:t>按时间节点发放补助率</w:t>
            </w:r>
          </w:p>
        </w:tc>
        <w:tc>
          <w:tcPr>
            <w:tcW w:w="1276" w:type="dxa"/>
            <w:tcBorders>
              <w:left w:val="single" w:sz="6" w:space="0" w:color="000000"/>
            </w:tcBorders>
            <w:vAlign w:val="center"/>
          </w:tcPr>
          <w:p>
            <w:pPr>
              <w:pStyle w:val="20"/>
            </w:pPr>
            <w:r>
              <w:t>≥98百分比</w:t>
            </w:r>
          </w:p>
        </w:tc>
        <w:tc>
          <w:tcPr>
            <w:tcW w:w="1843" w:type="dxa"/>
            <w:tcBorders>
              <w:left w:val="single" w:sz="6" w:space="0" w:color="000000"/>
            </w:tcBorders>
            <w:vAlign w:val="center"/>
          </w:tcPr>
          <w:p>
            <w:pPr>
              <w:pStyle w:val="20"/>
              <w:rPr>
                <w:sz w:val="15"/>
                <w:szCs w:val="15"/>
              </w:rPr>
            </w:pPr>
            <w:r>
              <w:rPr>
                <w:sz w:val="15"/>
                <w:szCs w:val="15"/>
              </w:rPr>
              <w:t>唐卫发【2017】69号关于金发《唐山市进一步做好计划生育特殊家庭关怀扶助工作的实施方案</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332" w:type="dxa"/>
            <w:tcBorders>
              <w:left w:val="single" w:sz="6" w:space="0" w:color="000000"/>
            </w:tcBorders>
            <w:vAlign w:val="center"/>
          </w:tcPr>
          <w:p>
            <w:pPr>
              <w:pStyle w:val="20"/>
            </w:pPr>
            <w:r>
              <w:t>提高医疗保障率</w:t>
            </w:r>
          </w:p>
        </w:tc>
        <w:tc>
          <w:tcPr>
            <w:tcW w:w="2891" w:type="dxa"/>
            <w:tcBorders>
              <w:left w:val="single" w:sz="6" w:space="0" w:color="000000"/>
            </w:tcBorders>
            <w:vAlign w:val="center"/>
          </w:tcPr>
          <w:p>
            <w:pPr>
              <w:pStyle w:val="20"/>
            </w:pPr>
            <w:r>
              <w:t>提高计生特殊家庭医疗服务保障率</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唐卫发【2017】69号关于金发《唐山市进一步做好计划生育特殊家庭关怀扶助工作的实施方案</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332" w:type="dxa"/>
            <w:tcBorders>
              <w:left w:val="single" w:sz="6" w:space="0" w:color="000000"/>
            </w:tcBorders>
            <w:vAlign w:val="center"/>
          </w:tcPr>
          <w:p>
            <w:pPr>
              <w:pStyle w:val="20"/>
            </w:pPr>
            <w:r>
              <w:t>解决际困难率</w:t>
            </w:r>
          </w:p>
        </w:tc>
        <w:tc>
          <w:tcPr>
            <w:tcW w:w="2891" w:type="dxa"/>
            <w:tcBorders>
              <w:left w:val="single" w:sz="6" w:space="0" w:color="000000"/>
            </w:tcBorders>
            <w:vAlign w:val="center"/>
          </w:tcPr>
          <w:p>
            <w:pPr>
              <w:pStyle w:val="20"/>
            </w:pPr>
            <w:r>
              <w:t>解决生病、看病率</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唐卫发【2017】69号关于金发《唐山市进一步做好计划生育特殊家庭关怀扶助工作的实施方案</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pPr>
            <w:r>
              <w:t>完善扶助政策率</w:t>
            </w:r>
          </w:p>
        </w:tc>
        <w:tc>
          <w:tcPr>
            <w:tcW w:w="2891" w:type="dxa"/>
            <w:tcBorders>
              <w:left w:val="single" w:sz="6" w:space="0" w:color="000000"/>
            </w:tcBorders>
            <w:vAlign w:val="center"/>
          </w:tcPr>
          <w:p>
            <w:pPr>
              <w:pStyle w:val="20"/>
            </w:pPr>
            <w:r>
              <w:t>逐步完善政策率</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唐卫发【2017】69号关于金发《唐山市进一步做好计划生育特殊家庭关怀扶助工作的实施方案</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332" w:type="dxa"/>
            <w:tcBorders>
              <w:left w:val="single" w:sz="6" w:space="0" w:color="000000"/>
            </w:tcBorders>
            <w:vAlign w:val="center"/>
          </w:tcPr>
          <w:p>
            <w:pPr>
              <w:pStyle w:val="20"/>
            </w:pPr>
            <w:r>
              <w:t>满意率</w:t>
            </w:r>
          </w:p>
        </w:tc>
        <w:tc>
          <w:tcPr>
            <w:tcW w:w="2891" w:type="dxa"/>
            <w:tcBorders>
              <w:left w:val="single" w:sz="6" w:space="0" w:color="000000"/>
            </w:tcBorders>
            <w:vAlign w:val="center"/>
          </w:tcPr>
          <w:p>
            <w:pPr>
              <w:pStyle w:val="20"/>
            </w:pPr>
            <w:r>
              <w:t>服务对象满意率</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5"/>
                <w:szCs w:val="15"/>
              </w:rPr>
            </w:pPr>
            <w:r>
              <w:rPr>
                <w:sz w:val="15"/>
                <w:szCs w:val="15"/>
              </w:rPr>
              <w:t>唐卫发【2017】69号关于金发《唐山市进一步做好计划生育特殊家庭关怀扶助工作的实施方案</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38" w:name="_Toc_4_4_0000000038"/>
      <w:r>
        <w:rPr>
          <w:rFonts w:ascii="方正仿宋_GBK" w:eastAsia="方正仿宋_GBK" w:cs="方正仿宋_GBK" w:hAnsi="方正仿宋_GBK"/>
          <w:color w:val="000000"/>
          <w:sz w:val="28"/>
        </w:rPr>
        <w:t>35.唐氏综合征、无创产前基因免费筛查经费绩效目标表</w:t>
      </w:r>
      <w:bookmarkEnd w:id="38"/>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13028122P00X3D010002E</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唐氏综合征、无创产前基因免费筛查经费</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130.00</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130.00</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降低新生儿出生缺陷发生风险，提高出生人口素质。产前筛查、产前诊断技术和服务质量明显提升，出生缺陷发生率进一步降低。</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1.向计划怀孕及早孕夫妇宣传优生科学知识、出生缺陷防治措施，使其了解产前筛查对预防出生缺陷的重要性和我市免费唐氏筛查的政策。</w:t>
            </w:r>
          </w:p>
          <w:p>
            <w:pPr>
              <w:pStyle w:val="20"/>
            </w:pPr>
            <w:r>
              <w:t>2.降低新生儿出生缺陷发生风险，提高出生人口素质。产前筛查、产前诊断技术和服务质量明显提升，出生缺陷发生率进一步降低。</w:t>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332" w:type="dxa"/>
            <w:tcBorders>
              <w:left w:val="single" w:sz="6" w:space="0" w:color="000000"/>
            </w:tcBorders>
            <w:vAlign w:val="center"/>
          </w:tcPr>
          <w:p>
            <w:pPr>
              <w:pStyle w:val="20"/>
            </w:pPr>
            <w:r>
              <w:t>产前筛查人数</w:t>
            </w:r>
          </w:p>
        </w:tc>
        <w:tc>
          <w:tcPr>
            <w:tcW w:w="2891" w:type="dxa"/>
            <w:tcBorders>
              <w:left w:val="single" w:sz="6" w:space="0" w:color="000000"/>
            </w:tcBorders>
            <w:vAlign w:val="center"/>
          </w:tcPr>
          <w:p>
            <w:pPr>
              <w:pStyle w:val="20"/>
            </w:pPr>
            <w:r>
              <w:t>产前筛查人数</w:t>
            </w:r>
          </w:p>
        </w:tc>
        <w:tc>
          <w:tcPr>
            <w:tcW w:w="1276" w:type="dxa"/>
            <w:tcBorders>
              <w:left w:val="single" w:sz="6" w:space="0" w:color="000000"/>
            </w:tcBorders>
            <w:vAlign w:val="center"/>
          </w:tcPr>
          <w:p>
            <w:pPr>
              <w:pStyle w:val="20"/>
            </w:pPr>
            <w:r>
              <w:t>10833人</w:t>
            </w:r>
          </w:p>
        </w:tc>
        <w:tc>
          <w:tcPr>
            <w:tcW w:w="1843" w:type="dxa"/>
            <w:tcBorders>
              <w:left w:val="single" w:sz="6" w:space="0" w:color="000000"/>
            </w:tcBorders>
            <w:vAlign w:val="center"/>
          </w:tcPr>
          <w:p>
            <w:pPr>
              <w:pStyle w:val="20"/>
              <w:rPr>
                <w:sz w:val="18"/>
                <w:szCs w:val="18"/>
              </w:rPr>
            </w:pPr>
            <w:r>
              <w:rPr>
                <w:sz w:val="18"/>
                <w:szCs w:val="18"/>
              </w:rPr>
              <w:t>《唐山市唐氏综合征免费筛查项目实施方案》的通知；唐卫发【2017】55号</w:t>
            </w: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332" w:type="dxa"/>
            <w:tcBorders>
              <w:left w:val="single" w:sz="6" w:space="0" w:color="000000"/>
            </w:tcBorders>
            <w:vAlign w:val="center"/>
          </w:tcPr>
          <w:p>
            <w:pPr>
              <w:pStyle w:val="20"/>
            </w:pPr>
            <w:r>
              <w:t>新生儿疾病筛查率（%）</w:t>
            </w:r>
          </w:p>
        </w:tc>
        <w:tc>
          <w:tcPr>
            <w:tcW w:w="2891" w:type="dxa"/>
            <w:tcBorders>
              <w:left w:val="single" w:sz="6" w:space="0" w:color="000000"/>
            </w:tcBorders>
            <w:vAlign w:val="center"/>
          </w:tcPr>
          <w:p>
            <w:pPr>
              <w:pStyle w:val="20"/>
            </w:pPr>
            <w:r>
              <w:t>新生儿疾病筛查人数占活产数的比率</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8"/>
                <w:szCs w:val="18"/>
              </w:rPr>
            </w:pPr>
            <w:r>
              <w:rPr>
                <w:sz w:val="18"/>
                <w:szCs w:val="18"/>
              </w:rPr>
              <w:t>《唐山市唐氏综合征免费筛查项目实施方案》的通知；唐卫发【2017】55号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332" w:type="dxa"/>
            <w:tcBorders>
              <w:left w:val="single" w:sz="6" w:space="0" w:color="000000"/>
            </w:tcBorders>
            <w:vAlign w:val="center"/>
          </w:tcPr>
          <w:p>
            <w:pPr>
              <w:pStyle w:val="20"/>
            </w:pPr>
            <w:r>
              <w:t>儿童营养不良患病率（%）</w:t>
            </w:r>
          </w:p>
        </w:tc>
        <w:tc>
          <w:tcPr>
            <w:tcW w:w="2891" w:type="dxa"/>
            <w:tcBorders>
              <w:left w:val="single" w:sz="6" w:space="0" w:color="000000"/>
            </w:tcBorders>
            <w:vAlign w:val="center"/>
          </w:tcPr>
          <w:p>
            <w:pPr>
              <w:pStyle w:val="20"/>
            </w:pPr>
            <w:r>
              <w:t>5岁以下儿童患中、重度营养不良人数占5岁以下儿童总数的比率（反向指标）</w:t>
            </w:r>
          </w:p>
        </w:tc>
        <w:tc>
          <w:tcPr>
            <w:tcW w:w="1276" w:type="dxa"/>
            <w:tcBorders>
              <w:left w:val="single" w:sz="6" w:space="0" w:color="000000"/>
            </w:tcBorders>
            <w:vAlign w:val="center"/>
          </w:tcPr>
          <w:p>
            <w:pPr>
              <w:pStyle w:val="20"/>
            </w:pPr>
            <w:r>
              <w:t>≤7百分比</w:t>
            </w:r>
          </w:p>
        </w:tc>
        <w:tc>
          <w:tcPr>
            <w:tcW w:w="1843" w:type="dxa"/>
            <w:tcBorders>
              <w:left w:val="single" w:sz="6" w:space="0" w:color="000000"/>
            </w:tcBorders>
            <w:vAlign w:val="center"/>
          </w:tcPr>
          <w:p>
            <w:pPr>
              <w:pStyle w:val="20"/>
              <w:rPr>
                <w:sz w:val="18"/>
                <w:szCs w:val="18"/>
              </w:rPr>
            </w:pPr>
            <w:r>
              <w:rPr>
                <w:sz w:val="18"/>
                <w:szCs w:val="18"/>
              </w:rPr>
              <w:t>《唐山市唐氏综合征免费筛查项目实施方案》的通知；唐卫发【2017】55号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332" w:type="dxa"/>
            <w:tcBorders>
              <w:left w:val="single" w:sz="6" w:space="0" w:color="000000"/>
            </w:tcBorders>
            <w:vAlign w:val="center"/>
          </w:tcPr>
          <w:p>
            <w:pPr>
              <w:pStyle w:val="20"/>
            </w:pPr>
            <w:r>
              <w:t>出生缺陷发生率（‰）</w:t>
            </w:r>
          </w:p>
        </w:tc>
        <w:tc>
          <w:tcPr>
            <w:tcW w:w="2891" w:type="dxa"/>
            <w:tcBorders>
              <w:left w:val="single" w:sz="6" w:space="0" w:color="000000"/>
            </w:tcBorders>
            <w:vAlign w:val="center"/>
          </w:tcPr>
          <w:p>
            <w:pPr>
              <w:pStyle w:val="20"/>
            </w:pPr>
            <w:r>
              <w:t>年内出生缺陷人数占同期该地区围产儿总数的比率（反向指标）</w:t>
            </w:r>
          </w:p>
        </w:tc>
        <w:tc>
          <w:tcPr>
            <w:tcW w:w="1276" w:type="dxa"/>
            <w:tcBorders>
              <w:left w:val="single" w:sz="6" w:space="0" w:color="000000"/>
            </w:tcBorders>
            <w:vAlign w:val="center"/>
          </w:tcPr>
          <w:p>
            <w:pPr>
              <w:pStyle w:val="20"/>
            </w:pPr>
            <w:r>
              <w:t>≤7百分比</w:t>
            </w:r>
          </w:p>
        </w:tc>
        <w:tc>
          <w:tcPr>
            <w:tcW w:w="1843" w:type="dxa"/>
            <w:tcBorders>
              <w:left w:val="single" w:sz="6" w:space="0" w:color="000000"/>
            </w:tcBorders>
            <w:vAlign w:val="center"/>
          </w:tcPr>
          <w:p>
            <w:pPr>
              <w:pStyle w:val="20"/>
              <w:rPr>
                <w:sz w:val="18"/>
                <w:szCs w:val="18"/>
              </w:rPr>
            </w:pPr>
            <w:r>
              <w:rPr>
                <w:sz w:val="18"/>
                <w:szCs w:val="18"/>
              </w:rPr>
              <w:t>《唐山市唐氏综合征免费筛查项目实施方案》的通知；唐卫发【2017】55号</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332" w:type="dxa"/>
            <w:tcBorders>
              <w:left w:val="single" w:sz="6" w:space="0" w:color="000000"/>
            </w:tcBorders>
            <w:vAlign w:val="center"/>
          </w:tcPr>
          <w:p>
            <w:pPr>
              <w:pStyle w:val="20"/>
            </w:pPr>
            <w:r>
              <w:t>新生儿唐氏综合征患病率</w:t>
            </w:r>
          </w:p>
        </w:tc>
        <w:tc>
          <w:tcPr>
            <w:tcW w:w="2891" w:type="dxa"/>
            <w:tcBorders>
              <w:left w:val="single" w:sz="6" w:space="0" w:color="000000"/>
            </w:tcBorders>
            <w:vAlign w:val="center"/>
          </w:tcPr>
          <w:p>
            <w:pPr>
              <w:pStyle w:val="20"/>
            </w:pPr>
            <w:r>
              <w:t>新生儿唐氏综合征患病率</w:t>
            </w:r>
          </w:p>
        </w:tc>
        <w:tc>
          <w:tcPr>
            <w:tcW w:w="1276" w:type="dxa"/>
            <w:tcBorders>
              <w:left w:val="single" w:sz="6" w:space="0" w:color="000000"/>
            </w:tcBorders>
            <w:vAlign w:val="center"/>
          </w:tcPr>
          <w:p>
            <w:pPr>
              <w:pStyle w:val="20"/>
            </w:pPr>
            <w:r>
              <w:t>≤7百分比</w:t>
            </w:r>
          </w:p>
        </w:tc>
        <w:tc>
          <w:tcPr>
            <w:tcW w:w="1843" w:type="dxa"/>
            <w:tcBorders>
              <w:left w:val="single" w:sz="6" w:space="0" w:color="000000"/>
            </w:tcBorders>
            <w:vAlign w:val="center"/>
          </w:tcPr>
          <w:p>
            <w:pPr>
              <w:pStyle w:val="20"/>
              <w:rPr>
                <w:sz w:val="18"/>
                <w:szCs w:val="18"/>
              </w:rPr>
            </w:pPr>
            <w:r>
              <w:rPr>
                <w:sz w:val="18"/>
                <w:szCs w:val="18"/>
              </w:rPr>
              <w:t>《唐山市唐氏综合征免费筛查项目实施方案》的通知；唐卫发【2017】55号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332" w:type="dxa"/>
            <w:tcBorders>
              <w:left w:val="single" w:sz="6" w:space="0" w:color="000000"/>
            </w:tcBorders>
            <w:vAlign w:val="center"/>
          </w:tcPr>
          <w:p>
            <w:pPr>
              <w:pStyle w:val="20"/>
            </w:pPr>
            <w:r>
              <w:t>儿童营养不良患病率（%）</w:t>
            </w:r>
          </w:p>
        </w:tc>
        <w:tc>
          <w:tcPr>
            <w:tcW w:w="2891" w:type="dxa"/>
            <w:tcBorders>
              <w:left w:val="single" w:sz="6" w:space="0" w:color="000000"/>
            </w:tcBorders>
            <w:vAlign w:val="center"/>
          </w:tcPr>
          <w:p>
            <w:pPr>
              <w:pStyle w:val="20"/>
            </w:pPr>
            <w:r>
              <w:t>5岁以下儿童患中、重度营养不良人数占5岁以下儿童总数的比率（反向指标）</w:t>
            </w:r>
          </w:p>
        </w:tc>
        <w:tc>
          <w:tcPr>
            <w:tcW w:w="1276" w:type="dxa"/>
            <w:tcBorders>
              <w:left w:val="single" w:sz="6" w:space="0" w:color="000000"/>
            </w:tcBorders>
            <w:vAlign w:val="center"/>
          </w:tcPr>
          <w:p>
            <w:pPr>
              <w:pStyle w:val="20"/>
            </w:pPr>
            <w:r>
              <w:t>≤7百分比</w:t>
            </w:r>
          </w:p>
        </w:tc>
        <w:tc>
          <w:tcPr>
            <w:tcW w:w="1843" w:type="dxa"/>
            <w:tcBorders>
              <w:left w:val="single" w:sz="6" w:space="0" w:color="000000"/>
            </w:tcBorders>
            <w:vAlign w:val="center"/>
          </w:tcPr>
          <w:p>
            <w:pPr>
              <w:pStyle w:val="20"/>
              <w:rPr>
                <w:sz w:val="18"/>
                <w:szCs w:val="18"/>
              </w:rPr>
            </w:pPr>
            <w:r>
              <w:rPr>
                <w:sz w:val="18"/>
                <w:szCs w:val="18"/>
              </w:rPr>
              <w:t>《唐山市唐氏综合征免费筛查项目实施方案》的通知；唐卫发【2017】55号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332" w:type="dxa"/>
            <w:tcBorders>
              <w:left w:val="single" w:sz="6" w:space="0" w:color="000000"/>
            </w:tcBorders>
            <w:vAlign w:val="center"/>
          </w:tcPr>
          <w:p>
            <w:pPr>
              <w:pStyle w:val="20"/>
            </w:pPr>
            <w:r>
              <w:t>产前筛查率（%）</w:t>
            </w:r>
          </w:p>
        </w:tc>
        <w:tc>
          <w:tcPr>
            <w:tcW w:w="2891" w:type="dxa"/>
            <w:tcBorders>
              <w:left w:val="single" w:sz="6" w:space="0" w:color="000000"/>
            </w:tcBorders>
            <w:vAlign w:val="center"/>
          </w:tcPr>
          <w:p>
            <w:pPr>
              <w:pStyle w:val="20"/>
            </w:pPr>
            <w:r>
              <w:t>产前筛查孕妇数占产妇总数的比率</w:t>
            </w:r>
          </w:p>
        </w:tc>
        <w:tc>
          <w:tcPr>
            <w:tcW w:w="1276" w:type="dxa"/>
            <w:tcBorders>
              <w:left w:val="single" w:sz="6" w:space="0" w:color="000000"/>
            </w:tcBorders>
            <w:vAlign w:val="center"/>
          </w:tcPr>
          <w:p>
            <w:pPr>
              <w:pStyle w:val="20"/>
            </w:pPr>
            <w:r>
              <w:t>≥50百分比</w:t>
            </w:r>
          </w:p>
        </w:tc>
        <w:tc>
          <w:tcPr>
            <w:tcW w:w="1843" w:type="dxa"/>
            <w:tcBorders>
              <w:left w:val="single" w:sz="6" w:space="0" w:color="000000"/>
            </w:tcBorders>
            <w:vAlign w:val="center"/>
          </w:tcPr>
          <w:p>
            <w:pPr>
              <w:pStyle w:val="20"/>
              <w:rPr>
                <w:sz w:val="18"/>
                <w:szCs w:val="18"/>
              </w:rPr>
            </w:pPr>
            <w:r>
              <w:rPr>
                <w:sz w:val="18"/>
                <w:szCs w:val="18"/>
              </w:rPr>
              <w:t>《唐山市唐氏综合征免费筛查项目实施方案》的通知；唐卫发【2017】55号</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pPr>
            <w:r>
              <w:t>新生儿疾病筛查率（%）</w:t>
            </w:r>
          </w:p>
        </w:tc>
        <w:tc>
          <w:tcPr>
            <w:tcW w:w="2891" w:type="dxa"/>
            <w:tcBorders>
              <w:left w:val="single" w:sz="6" w:space="0" w:color="000000"/>
            </w:tcBorders>
            <w:vAlign w:val="center"/>
          </w:tcPr>
          <w:p>
            <w:pPr>
              <w:pStyle w:val="20"/>
            </w:pPr>
            <w:r>
              <w:t>新生儿疾病筛查人数占活产数的比率</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8"/>
                <w:szCs w:val="18"/>
              </w:rPr>
            </w:pPr>
            <w:r>
              <w:rPr>
                <w:sz w:val="18"/>
                <w:szCs w:val="18"/>
              </w:rPr>
              <w:t>《唐山市唐氏综合征免费筛查项目实施方案》的通知；唐卫发【2017】55号</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332" w:type="dxa"/>
            <w:tcBorders>
              <w:left w:val="single" w:sz="6" w:space="0" w:color="000000"/>
            </w:tcBorders>
            <w:vAlign w:val="center"/>
          </w:tcPr>
          <w:p>
            <w:pPr>
              <w:pStyle w:val="20"/>
            </w:pPr>
            <w:r>
              <w:t>服务对象满意度</w:t>
            </w:r>
          </w:p>
        </w:tc>
        <w:tc>
          <w:tcPr>
            <w:tcW w:w="2891" w:type="dxa"/>
            <w:tcBorders>
              <w:left w:val="single" w:sz="6" w:space="0" w:color="000000"/>
            </w:tcBorders>
            <w:vAlign w:val="center"/>
          </w:tcPr>
          <w:p>
            <w:pPr>
              <w:pStyle w:val="20"/>
            </w:pPr>
            <w:r>
              <w:t>接受基本公共卫生服务的重点人群对所提供服务的满意程度</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18"/>
                <w:szCs w:val="18"/>
              </w:rPr>
            </w:pPr>
            <w:r>
              <w:rPr>
                <w:sz w:val="18"/>
                <w:szCs w:val="18"/>
              </w:rPr>
              <w:t>《唐山市唐氏综合征免费筛查项目实施方案》的通知；唐卫发【2017】55号</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39" w:name="_Toc_4_4_0000000039"/>
      <w:r>
        <w:rPr>
          <w:rFonts w:ascii="方正仿宋_GBK" w:eastAsia="方正仿宋_GBK" w:cs="方正仿宋_GBK" w:hAnsi="方正仿宋_GBK"/>
          <w:color w:val="000000"/>
          <w:sz w:val="28"/>
        </w:rPr>
        <w:t>36.特别扶助家庭提高养老保险费绩效目标表</w:t>
      </w:r>
      <w:bookmarkEnd w:id="39"/>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13028122P002905100012</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特别扶助家庭提高养老保险费</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98.88</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98.88</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 xml:space="preserve"> 独生子女死亡、伤残家庭父母自达到领取养老金（城乡）之日起每月补增300-280元补贴</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1.计划生育独生子女失独、伤残家庭提高补助</w:t>
            </w:r>
          </w:p>
          <w:p>
            <w:pPr>
              <w:pStyle w:val="20"/>
            </w:pPr>
            <w:r>
              <w:t>2. 独生子女死亡、伤残家庭父母自达到领取养老金（城乡）之日起每月补增300-280元补贴</w:t>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W w:w="98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087"/>
        <w:gridCol w:w="1276"/>
        <w:gridCol w:w="804"/>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087" w:type="dxa"/>
            <w:vAlign w:val="center"/>
          </w:tcPr>
          <w:p>
            <w:pPr>
              <w:pStyle w:val="21"/>
            </w:pPr>
            <w:r>
              <w:t>绩效指标描述</w:t>
            </w:r>
          </w:p>
        </w:tc>
        <w:tc>
          <w:tcPr>
            <w:tcW w:w="2080" w:type="dxa"/>
            <w:gridSpan w:val="2"/>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332" w:type="dxa"/>
            <w:tcBorders>
              <w:left w:val="single" w:sz="6" w:space="0" w:color="000000"/>
            </w:tcBorders>
            <w:vAlign w:val="center"/>
          </w:tcPr>
          <w:p>
            <w:pPr>
              <w:pStyle w:val="20"/>
            </w:pPr>
            <w:r>
              <w:t>摸底人数</w:t>
            </w:r>
          </w:p>
        </w:tc>
        <w:tc>
          <w:tcPr>
            <w:tcW w:w="2087" w:type="dxa"/>
            <w:tcBorders>
              <w:left w:val="single" w:sz="6" w:space="0" w:color="000000"/>
            </w:tcBorders>
            <w:vAlign w:val="center"/>
          </w:tcPr>
          <w:p>
            <w:pPr>
              <w:pStyle w:val="20"/>
            </w:pPr>
            <w:r>
              <w:t>享受特别扶助家庭提高养老保险人数</w:t>
            </w:r>
          </w:p>
        </w:tc>
        <w:tc>
          <w:tcPr>
            <w:tcW w:w="1276" w:type="dxa"/>
            <w:tcBorders>
              <w:left w:val="single" w:sz="6" w:space="0" w:color="000000"/>
            </w:tcBorders>
            <w:vAlign w:val="center"/>
          </w:tcPr>
          <w:p>
            <w:pPr>
              <w:pStyle w:val="20"/>
            </w:pPr>
            <w:r>
              <w:t>280人</w:t>
            </w:r>
          </w:p>
        </w:tc>
        <w:tc>
          <w:tcPr>
            <w:tcW w:w="2647" w:type="dxa"/>
            <w:gridSpan w:val="2"/>
            <w:tcBorders>
              <w:left w:val="single" w:sz="6" w:space="0" w:color="000000"/>
            </w:tcBorders>
            <w:vAlign w:val="center"/>
          </w:tcPr>
          <w:p>
            <w:pPr>
              <w:pStyle w:val="20"/>
              <w:rPr>
                <w:sz w:val="15"/>
                <w:szCs w:val="15"/>
              </w:rPr>
            </w:pPr>
            <w:r>
              <w:rPr>
                <w:sz w:val="15"/>
                <w:szCs w:val="15"/>
              </w:rPr>
              <w:t>唐山市卫生和计划生育委员会唐山市民政局唐山市财政局唐山市人力资源和社会保障局《关于调整计划生育家庭特别扶助制度扶助标准的通知》（唐卫发【2018】73号）</w:t>
            </w: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332" w:type="dxa"/>
            <w:tcBorders>
              <w:left w:val="single" w:sz="6" w:space="0" w:color="000000"/>
            </w:tcBorders>
            <w:vAlign w:val="center"/>
          </w:tcPr>
          <w:p>
            <w:pPr>
              <w:pStyle w:val="20"/>
            </w:pPr>
            <w:r>
              <w:t>上报合格率</w:t>
            </w:r>
          </w:p>
        </w:tc>
        <w:tc>
          <w:tcPr>
            <w:tcW w:w="2087" w:type="dxa"/>
            <w:tcBorders>
              <w:left w:val="single" w:sz="6" w:space="0" w:color="000000"/>
            </w:tcBorders>
            <w:vAlign w:val="center"/>
          </w:tcPr>
          <w:p>
            <w:pPr>
              <w:pStyle w:val="20"/>
            </w:pPr>
            <w:r>
              <w:t xml:space="preserve">应享受人数与实际享受人数比率　 </w:t>
            </w:r>
          </w:p>
        </w:tc>
        <w:tc>
          <w:tcPr>
            <w:tcW w:w="1276" w:type="dxa"/>
            <w:tcBorders>
              <w:left w:val="single" w:sz="6" w:space="0" w:color="000000"/>
            </w:tcBorders>
            <w:vAlign w:val="center"/>
          </w:tcPr>
          <w:p>
            <w:pPr>
              <w:pStyle w:val="20"/>
            </w:pPr>
            <w:r>
              <w:t>≥98百分比</w:t>
            </w:r>
          </w:p>
        </w:tc>
        <w:tc>
          <w:tcPr>
            <w:tcW w:w="2647" w:type="dxa"/>
            <w:gridSpan w:val="2"/>
            <w:tcBorders>
              <w:left w:val="single" w:sz="6" w:space="0" w:color="000000"/>
            </w:tcBorders>
            <w:vAlign w:val="center"/>
          </w:tcPr>
          <w:p>
            <w:pPr>
              <w:pStyle w:val="20"/>
              <w:rPr>
                <w:sz w:val="15"/>
                <w:szCs w:val="15"/>
              </w:rPr>
            </w:pPr>
            <w:r>
              <w:rPr>
                <w:sz w:val="15"/>
                <w:szCs w:val="15"/>
              </w:rPr>
              <w:t>唐山市卫生和计划生育委员会唐山市民政局唐山市财政局唐山市人力资源和社会保障局《关于调整计划生育家庭特别扶助制度扶助标准的通知》（唐卫发【2018】73号）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332" w:type="dxa"/>
            <w:tcBorders>
              <w:left w:val="single" w:sz="6" w:space="0" w:color="000000"/>
            </w:tcBorders>
            <w:vAlign w:val="center"/>
          </w:tcPr>
          <w:p>
            <w:pPr>
              <w:pStyle w:val="20"/>
            </w:pPr>
            <w:r>
              <w:t>补助金发放及时率</w:t>
            </w:r>
          </w:p>
        </w:tc>
        <w:tc>
          <w:tcPr>
            <w:tcW w:w="2087" w:type="dxa"/>
            <w:tcBorders>
              <w:left w:val="single" w:sz="6" w:space="0" w:color="000000"/>
            </w:tcBorders>
            <w:vAlign w:val="center"/>
          </w:tcPr>
          <w:p>
            <w:pPr>
              <w:pStyle w:val="20"/>
            </w:pPr>
            <w:r>
              <w:t>按时间节点及时发放率</w:t>
            </w:r>
          </w:p>
        </w:tc>
        <w:tc>
          <w:tcPr>
            <w:tcW w:w="1276" w:type="dxa"/>
            <w:tcBorders>
              <w:left w:val="single" w:sz="6" w:space="0" w:color="000000"/>
            </w:tcBorders>
            <w:vAlign w:val="center"/>
          </w:tcPr>
          <w:p>
            <w:pPr>
              <w:pStyle w:val="20"/>
            </w:pPr>
            <w:r>
              <w:t>≥98百分比</w:t>
            </w:r>
          </w:p>
        </w:tc>
        <w:tc>
          <w:tcPr>
            <w:tcW w:w="2647" w:type="dxa"/>
            <w:gridSpan w:val="2"/>
            <w:tcBorders>
              <w:left w:val="single" w:sz="6" w:space="0" w:color="000000"/>
            </w:tcBorders>
            <w:vAlign w:val="center"/>
          </w:tcPr>
          <w:p>
            <w:pPr>
              <w:pStyle w:val="20"/>
              <w:rPr>
                <w:sz w:val="15"/>
                <w:szCs w:val="15"/>
              </w:rPr>
            </w:pPr>
            <w:r>
              <w:rPr>
                <w:sz w:val="15"/>
                <w:szCs w:val="15"/>
              </w:rPr>
              <w:t>唐山市卫生和计划生育委员会唐山市民政局唐山市财政局唐山市人力资源和社会保障局《关于调整计划生育家庭特别扶助制度扶助标准的通知》（唐卫发【2018】73号）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332" w:type="dxa"/>
            <w:tcBorders>
              <w:left w:val="single" w:sz="6" w:space="0" w:color="000000"/>
            </w:tcBorders>
            <w:vAlign w:val="center"/>
          </w:tcPr>
          <w:p>
            <w:pPr>
              <w:pStyle w:val="20"/>
            </w:pPr>
            <w:r>
              <w:t>发放率</w:t>
            </w:r>
          </w:p>
        </w:tc>
        <w:tc>
          <w:tcPr>
            <w:tcW w:w="2087" w:type="dxa"/>
            <w:tcBorders>
              <w:left w:val="single" w:sz="6" w:space="0" w:color="000000"/>
            </w:tcBorders>
            <w:vAlign w:val="center"/>
          </w:tcPr>
          <w:p>
            <w:pPr>
              <w:pStyle w:val="20"/>
            </w:pPr>
            <w:r>
              <w:t>发放人数与实际人数所占比率</w:t>
            </w:r>
          </w:p>
        </w:tc>
        <w:tc>
          <w:tcPr>
            <w:tcW w:w="1276" w:type="dxa"/>
            <w:tcBorders>
              <w:left w:val="single" w:sz="6" w:space="0" w:color="000000"/>
            </w:tcBorders>
            <w:vAlign w:val="center"/>
          </w:tcPr>
          <w:p>
            <w:pPr>
              <w:pStyle w:val="20"/>
            </w:pPr>
            <w:r>
              <w:t>100百分比</w:t>
            </w:r>
          </w:p>
        </w:tc>
        <w:tc>
          <w:tcPr>
            <w:tcW w:w="2647" w:type="dxa"/>
            <w:gridSpan w:val="2"/>
            <w:tcBorders>
              <w:left w:val="single" w:sz="6" w:space="0" w:color="000000"/>
            </w:tcBorders>
            <w:vAlign w:val="center"/>
          </w:tcPr>
          <w:p>
            <w:pPr>
              <w:pStyle w:val="20"/>
              <w:rPr>
                <w:sz w:val="15"/>
                <w:szCs w:val="15"/>
              </w:rPr>
            </w:pPr>
            <w:r>
              <w:rPr>
                <w:sz w:val="15"/>
                <w:szCs w:val="15"/>
              </w:rPr>
              <w:t>唐山市卫生和计划生育委员会唐山市民政局唐山市财政局唐山市人力资源和社会保障局《关于调整计划生育家庭特别扶助制度扶助标准的通知》（唐卫发【2018】73号）</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332" w:type="dxa"/>
            <w:tcBorders>
              <w:left w:val="single" w:sz="6" w:space="0" w:color="000000"/>
            </w:tcBorders>
            <w:vAlign w:val="center"/>
          </w:tcPr>
          <w:p>
            <w:pPr>
              <w:pStyle w:val="20"/>
            </w:pPr>
            <w:r>
              <w:t>提高特殊家庭经济收入比率</w:t>
            </w:r>
          </w:p>
        </w:tc>
        <w:tc>
          <w:tcPr>
            <w:tcW w:w="2087" w:type="dxa"/>
            <w:tcBorders>
              <w:left w:val="single" w:sz="6" w:space="0" w:color="000000"/>
            </w:tcBorders>
            <w:vAlign w:val="center"/>
          </w:tcPr>
          <w:p>
            <w:pPr>
              <w:pStyle w:val="20"/>
            </w:pPr>
            <w:r>
              <w:t>提高特殊家庭经济收放比率</w:t>
            </w:r>
          </w:p>
        </w:tc>
        <w:tc>
          <w:tcPr>
            <w:tcW w:w="1276" w:type="dxa"/>
            <w:tcBorders>
              <w:left w:val="single" w:sz="6" w:space="0" w:color="000000"/>
            </w:tcBorders>
            <w:vAlign w:val="center"/>
          </w:tcPr>
          <w:p>
            <w:pPr>
              <w:pStyle w:val="20"/>
            </w:pPr>
            <w:r>
              <w:t>≥90百分比</w:t>
            </w:r>
          </w:p>
        </w:tc>
        <w:tc>
          <w:tcPr>
            <w:tcW w:w="2647" w:type="dxa"/>
            <w:gridSpan w:val="2"/>
            <w:tcBorders>
              <w:left w:val="single" w:sz="6" w:space="0" w:color="000000"/>
            </w:tcBorders>
            <w:vAlign w:val="center"/>
          </w:tcPr>
          <w:p>
            <w:pPr>
              <w:pStyle w:val="20"/>
              <w:rPr>
                <w:sz w:val="15"/>
                <w:szCs w:val="15"/>
              </w:rPr>
            </w:pPr>
            <w:r>
              <w:rPr>
                <w:sz w:val="15"/>
                <w:szCs w:val="15"/>
              </w:rPr>
              <w:t>唐山市卫生和计划生育委员会唐山市民政局唐山市财政局唐山市人力资源和社会保障局《关于调整计划生育家庭特别扶助制度扶助标准的通知》（唐卫发【2018】73号）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332" w:type="dxa"/>
            <w:tcBorders>
              <w:left w:val="single" w:sz="6" w:space="0" w:color="000000"/>
            </w:tcBorders>
            <w:vAlign w:val="center"/>
          </w:tcPr>
          <w:p>
            <w:pPr>
              <w:pStyle w:val="20"/>
            </w:pPr>
            <w:r>
              <w:t xml:space="preserve">政策落实率 </w:t>
            </w:r>
          </w:p>
        </w:tc>
        <w:tc>
          <w:tcPr>
            <w:tcW w:w="2087" w:type="dxa"/>
            <w:tcBorders>
              <w:left w:val="single" w:sz="6" w:space="0" w:color="000000"/>
            </w:tcBorders>
            <w:vAlign w:val="center"/>
          </w:tcPr>
          <w:p>
            <w:pPr>
              <w:pStyle w:val="20"/>
            </w:pPr>
            <w:r>
              <w:t>完善和落实率</w:t>
            </w:r>
          </w:p>
        </w:tc>
        <w:tc>
          <w:tcPr>
            <w:tcW w:w="1276" w:type="dxa"/>
            <w:tcBorders>
              <w:left w:val="single" w:sz="6" w:space="0" w:color="000000"/>
            </w:tcBorders>
            <w:vAlign w:val="center"/>
          </w:tcPr>
          <w:p>
            <w:pPr>
              <w:pStyle w:val="20"/>
            </w:pPr>
            <w:r>
              <w:t>≥98百分比</w:t>
            </w:r>
          </w:p>
        </w:tc>
        <w:tc>
          <w:tcPr>
            <w:tcW w:w="2647" w:type="dxa"/>
            <w:gridSpan w:val="2"/>
            <w:tcBorders>
              <w:left w:val="single" w:sz="6" w:space="0" w:color="000000"/>
            </w:tcBorders>
            <w:vAlign w:val="center"/>
          </w:tcPr>
          <w:p>
            <w:pPr>
              <w:pStyle w:val="20"/>
              <w:rPr>
                <w:sz w:val="15"/>
                <w:szCs w:val="15"/>
              </w:rPr>
            </w:pPr>
            <w:r>
              <w:rPr>
                <w:sz w:val="15"/>
                <w:szCs w:val="15"/>
              </w:rPr>
              <w:t>唐山市卫生和计划生育委员会唐山市民政局唐山市财政局唐山市人力资源和社会保障局《关于调整计划生育家庭特别扶助制度扶助标准的通知》（唐卫发【2018】73号）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332" w:type="dxa"/>
            <w:tcBorders>
              <w:left w:val="single" w:sz="6" w:space="0" w:color="000000"/>
            </w:tcBorders>
            <w:vAlign w:val="center"/>
          </w:tcPr>
          <w:p>
            <w:pPr>
              <w:pStyle w:val="20"/>
            </w:pPr>
            <w:r>
              <w:t>提高保障率</w:t>
            </w:r>
          </w:p>
        </w:tc>
        <w:tc>
          <w:tcPr>
            <w:tcW w:w="2087" w:type="dxa"/>
            <w:tcBorders>
              <w:left w:val="single" w:sz="6" w:space="0" w:color="000000"/>
            </w:tcBorders>
            <w:vAlign w:val="center"/>
          </w:tcPr>
          <w:p>
            <w:pPr>
              <w:pStyle w:val="20"/>
            </w:pPr>
            <w:r>
              <w:t>政策落实及时率</w:t>
            </w:r>
          </w:p>
        </w:tc>
        <w:tc>
          <w:tcPr>
            <w:tcW w:w="1276" w:type="dxa"/>
            <w:tcBorders>
              <w:left w:val="single" w:sz="6" w:space="0" w:color="000000"/>
            </w:tcBorders>
            <w:vAlign w:val="center"/>
          </w:tcPr>
          <w:p>
            <w:pPr>
              <w:pStyle w:val="20"/>
            </w:pPr>
            <w:r>
              <w:t>≥98百分比</w:t>
            </w:r>
          </w:p>
        </w:tc>
        <w:tc>
          <w:tcPr>
            <w:tcW w:w="2647" w:type="dxa"/>
            <w:gridSpan w:val="2"/>
            <w:tcBorders>
              <w:left w:val="single" w:sz="6" w:space="0" w:color="000000"/>
            </w:tcBorders>
            <w:vAlign w:val="center"/>
          </w:tcPr>
          <w:p>
            <w:pPr>
              <w:pStyle w:val="20"/>
              <w:rPr>
                <w:sz w:val="15"/>
                <w:szCs w:val="15"/>
              </w:rPr>
            </w:pPr>
            <w:r>
              <w:rPr>
                <w:sz w:val="15"/>
                <w:szCs w:val="15"/>
              </w:rPr>
              <w:t>唐山市卫生和计划生育委员会唐山市民政局唐山市财政局唐山市人力资源和社会保障局《关于调整计划生育家庭特别扶助制度扶助标准的通知》（唐卫发【2018】73号）</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pPr>
            <w:r>
              <w:t>及时率</w:t>
            </w:r>
          </w:p>
        </w:tc>
        <w:tc>
          <w:tcPr>
            <w:tcW w:w="2087" w:type="dxa"/>
            <w:tcBorders>
              <w:left w:val="single" w:sz="6" w:space="0" w:color="000000"/>
            </w:tcBorders>
            <w:vAlign w:val="center"/>
          </w:tcPr>
          <w:p>
            <w:pPr>
              <w:pStyle w:val="20"/>
            </w:pPr>
            <w:r>
              <w:t>按时间节点发放救助及时率</w:t>
            </w:r>
          </w:p>
        </w:tc>
        <w:tc>
          <w:tcPr>
            <w:tcW w:w="1276" w:type="dxa"/>
            <w:tcBorders>
              <w:left w:val="single" w:sz="6" w:space="0" w:color="000000"/>
            </w:tcBorders>
            <w:vAlign w:val="center"/>
          </w:tcPr>
          <w:p>
            <w:pPr>
              <w:pStyle w:val="20"/>
            </w:pPr>
            <w:r>
              <w:t>≥98百分比</w:t>
            </w:r>
          </w:p>
        </w:tc>
        <w:tc>
          <w:tcPr>
            <w:tcW w:w="2647" w:type="dxa"/>
            <w:gridSpan w:val="2"/>
            <w:tcBorders>
              <w:left w:val="single" w:sz="6" w:space="0" w:color="000000"/>
            </w:tcBorders>
            <w:vAlign w:val="center"/>
          </w:tcPr>
          <w:p>
            <w:pPr>
              <w:pStyle w:val="20"/>
              <w:rPr>
                <w:sz w:val="15"/>
                <w:szCs w:val="15"/>
              </w:rPr>
            </w:pPr>
            <w:r>
              <w:rPr>
                <w:sz w:val="15"/>
                <w:szCs w:val="15"/>
              </w:rPr>
              <w:t>唐山市卫生和计划生育委员会唐山市民政局唐山市财政局唐山市人力资源和社会保障局《关于调整计划生育家庭特别扶助制度扶助标准的通知》（唐卫发【2018】73号）</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332" w:type="dxa"/>
            <w:tcBorders>
              <w:left w:val="single" w:sz="6" w:space="0" w:color="000000"/>
            </w:tcBorders>
            <w:vAlign w:val="center"/>
          </w:tcPr>
          <w:p>
            <w:pPr>
              <w:pStyle w:val="20"/>
            </w:pPr>
            <w:r>
              <w:t>满意度</w:t>
            </w:r>
          </w:p>
        </w:tc>
        <w:tc>
          <w:tcPr>
            <w:tcW w:w="2087" w:type="dxa"/>
            <w:tcBorders>
              <w:left w:val="single" w:sz="6" w:space="0" w:color="000000"/>
            </w:tcBorders>
            <w:vAlign w:val="center"/>
          </w:tcPr>
          <w:p>
            <w:pPr>
              <w:pStyle w:val="20"/>
            </w:pPr>
            <w:r>
              <w:t>服务对象满意率</w:t>
            </w:r>
          </w:p>
        </w:tc>
        <w:tc>
          <w:tcPr>
            <w:tcW w:w="1276" w:type="dxa"/>
            <w:tcBorders>
              <w:left w:val="single" w:sz="6" w:space="0" w:color="000000"/>
            </w:tcBorders>
            <w:vAlign w:val="center"/>
          </w:tcPr>
          <w:p>
            <w:pPr>
              <w:pStyle w:val="20"/>
            </w:pPr>
            <w:r>
              <w:t>≥90百分比</w:t>
            </w:r>
          </w:p>
        </w:tc>
        <w:tc>
          <w:tcPr>
            <w:tcW w:w="2647" w:type="dxa"/>
            <w:gridSpan w:val="2"/>
            <w:tcBorders>
              <w:left w:val="single" w:sz="6" w:space="0" w:color="000000"/>
            </w:tcBorders>
            <w:vAlign w:val="center"/>
          </w:tcPr>
          <w:p>
            <w:pPr>
              <w:pStyle w:val="20"/>
              <w:rPr>
                <w:sz w:val="15"/>
                <w:szCs w:val="15"/>
              </w:rPr>
            </w:pPr>
            <w:r>
              <w:rPr>
                <w:sz w:val="15"/>
                <w:szCs w:val="15"/>
              </w:rPr>
              <w:t>唐山市卫生和计划生育委员会唐山市民政局唐山市财政局唐山市人力资源和社会保障局《关于调整计划生育家庭特别扶助制度扶助标准的通知》（唐卫发【2018】73号）</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40" w:name="_Toc_4_4_0000000040"/>
      <w:r>
        <w:rPr>
          <w:rFonts w:ascii="方正仿宋_GBK" w:eastAsia="方正仿宋_GBK" w:cs="方正仿宋_GBK" w:hAnsi="方正仿宋_GBK"/>
          <w:color w:val="000000"/>
          <w:sz w:val="28"/>
        </w:rPr>
        <w:t>37.卫生计生健康管理事务经费绩效目标表</w:t>
      </w:r>
      <w:bookmarkEnd w:id="40"/>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13028122P002926100016</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卫生计生健康管理事务经费</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35.00</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35.00</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提高基本医疗卫生服务供给效率和水平</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1.建立科学可持续的投入保障长效机制</w:t>
            </w:r>
          </w:p>
          <w:p>
            <w:pPr>
              <w:pStyle w:val="20"/>
            </w:pPr>
            <w:r>
              <w:t>2.提高基本医疗卫生服务供给效率和水平</w:t>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W w:w="98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371"/>
        <w:gridCol w:w="850"/>
        <w:gridCol w:w="2789"/>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371" w:type="dxa"/>
            <w:vAlign w:val="center"/>
          </w:tcPr>
          <w:p>
            <w:pPr>
              <w:pStyle w:val="21"/>
            </w:pPr>
            <w:r>
              <w:t>绩效指标描述</w:t>
            </w:r>
          </w:p>
        </w:tc>
        <w:tc>
          <w:tcPr>
            <w:tcW w:w="850" w:type="dxa"/>
            <w:vAlign w:val="center"/>
          </w:tcPr>
          <w:p>
            <w:pPr>
              <w:pStyle w:val="21"/>
            </w:pPr>
            <w:r>
              <w:t>指标值</w:t>
            </w:r>
          </w:p>
        </w:tc>
        <w:tc>
          <w:tcPr>
            <w:tcW w:w="2789"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332" w:type="dxa"/>
            <w:tcBorders>
              <w:left w:val="single" w:sz="6" w:space="0" w:color="000000"/>
            </w:tcBorders>
            <w:vAlign w:val="center"/>
          </w:tcPr>
          <w:p>
            <w:pPr>
              <w:pStyle w:val="20"/>
            </w:pPr>
            <w:r>
              <w:t>卫生计生宣传教育完成率</w:t>
            </w:r>
          </w:p>
        </w:tc>
        <w:tc>
          <w:tcPr>
            <w:tcW w:w="2371" w:type="dxa"/>
            <w:tcBorders>
              <w:left w:val="single" w:sz="6" w:space="0" w:color="000000"/>
            </w:tcBorders>
            <w:vAlign w:val="center"/>
          </w:tcPr>
          <w:p>
            <w:pPr>
              <w:pStyle w:val="20"/>
            </w:pPr>
            <w:r>
              <w:t>卫生计生宣传教育完成次数</w:t>
            </w:r>
          </w:p>
        </w:tc>
        <w:tc>
          <w:tcPr>
            <w:tcW w:w="850" w:type="dxa"/>
            <w:tcBorders>
              <w:left w:val="single" w:sz="6" w:space="0" w:color="000000"/>
            </w:tcBorders>
            <w:vAlign w:val="center"/>
          </w:tcPr>
          <w:p>
            <w:pPr>
              <w:pStyle w:val="20"/>
            </w:pPr>
            <w:r>
              <w:t>≥2次</w:t>
            </w:r>
          </w:p>
        </w:tc>
        <w:tc>
          <w:tcPr>
            <w:tcW w:w="2789" w:type="dxa"/>
            <w:tcBorders>
              <w:left w:val="single" w:sz="6" w:space="0" w:color="000000"/>
            </w:tcBorders>
            <w:vAlign w:val="center"/>
          </w:tcPr>
          <w:p>
            <w:pPr>
              <w:pStyle w:val="20"/>
              <w:rPr>
                <w:sz w:val="18"/>
                <w:szCs w:val="18"/>
              </w:rPr>
            </w:pPr>
            <w:r>
              <w:rPr>
                <w:sz w:val="18"/>
                <w:szCs w:val="18"/>
              </w:rPr>
              <w:t>河北省人民政府办公厅关于印发医疗卫生领域省与市、县财政事权和支出责任划分改革实施方案的通知；【2018】94号</w:t>
            </w: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332" w:type="dxa"/>
            <w:tcBorders>
              <w:left w:val="single" w:sz="6" w:space="0" w:color="000000"/>
            </w:tcBorders>
            <w:vAlign w:val="center"/>
          </w:tcPr>
          <w:p>
            <w:pPr>
              <w:pStyle w:val="20"/>
            </w:pPr>
            <w:r>
              <w:t>安全生产事件有效防范</w:t>
            </w:r>
          </w:p>
        </w:tc>
        <w:tc>
          <w:tcPr>
            <w:tcW w:w="2371" w:type="dxa"/>
            <w:tcBorders>
              <w:left w:val="single" w:sz="6" w:space="0" w:color="000000"/>
            </w:tcBorders>
            <w:vAlign w:val="center"/>
          </w:tcPr>
          <w:p>
            <w:pPr>
              <w:pStyle w:val="20"/>
            </w:pPr>
            <w:r>
              <w:t>有效防范县直卫生计生系统安全生产事件的发生</w:t>
            </w:r>
          </w:p>
        </w:tc>
        <w:tc>
          <w:tcPr>
            <w:tcW w:w="850" w:type="dxa"/>
            <w:tcBorders>
              <w:left w:val="single" w:sz="6" w:space="0" w:color="000000"/>
            </w:tcBorders>
            <w:vAlign w:val="center"/>
          </w:tcPr>
          <w:p>
            <w:pPr>
              <w:pStyle w:val="20"/>
            </w:pPr>
            <w:r>
              <w:t>≥90百分比</w:t>
            </w:r>
          </w:p>
        </w:tc>
        <w:tc>
          <w:tcPr>
            <w:tcW w:w="2789" w:type="dxa"/>
            <w:tcBorders>
              <w:left w:val="single" w:sz="6" w:space="0" w:color="000000"/>
            </w:tcBorders>
            <w:vAlign w:val="center"/>
          </w:tcPr>
          <w:p>
            <w:pPr>
              <w:pStyle w:val="20"/>
              <w:rPr>
                <w:sz w:val="18"/>
                <w:szCs w:val="18"/>
              </w:rPr>
            </w:pPr>
            <w:r>
              <w:rPr>
                <w:sz w:val="18"/>
                <w:szCs w:val="18"/>
              </w:rPr>
              <w:t>河北省人民政府办公厅关于印发医疗卫生领域省与市、县财政事权和支出责任划分改革实施方案的通知；【2018】94号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332" w:type="dxa"/>
            <w:tcBorders>
              <w:left w:val="single" w:sz="6" w:space="0" w:color="000000"/>
            </w:tcBorders>
            <w:vAlign w:val="center"/>
          </w:tcPr>
          <w:p>
            <w:pPr>
              <w:pStyle w:val="20"/>
            </w:pPr>
            <w:r>
              <w:t>卫生计软硬件服务能力提升情况</w:t>
            </w:r>
          </w:p>
        </w:tc>
        <w:tc>
          <w:tcPr>
            <w:tcW w:w="2371" w:type="dxa"/>
            <w:tcBorders>
              <w:left w:val="single" w:sz="6" w:space="0" w:color="000000"/>
            </w:tcBorders>
            <w:vAlign w:val="center"/>
          </w:tcPr>
          <w:p>
            <w:pPr>
              <w:pStyle w:val="20"/>
            </w:pPr>
            <w:r>
              <w:t>年度内卫生计生系统软硬件服务能力与上一年度相比较</w:t>
            </w:r>
          </w:p>
        </w:tc>
        <w:tc>
          <w:tcPr>
            <w:tcW w:w="850" w:type="dxa"/>
            <w:tcBorders>
              <w:left w:val="single" w:sz="6" w:space="0" w:color="000000"/>
            </w:tcBorders>
            <w:vAlign w:val="center"/>
          </w:tcPr>
          <w:p>
            <w:pPr>
              <w:pStyle w:val="20"/>
            </w:pPr>
            <w:r>
              <w:t>≥90百分比</w:t>
            </w:r>
          </w:p>
        </w:tc>
        <w:tc>
          <w:tcPr>
            <w:tcW w:w="2789" w:type="dxa"/>
            <w:tcBorders>
              <w:left w:val="single" w:sz="6" w:space="0" w:color="000000"/>
            </w:tcBorders>
            <w:vAlign w:val="center"/>
          </w:tcPr>
          <w:p>
            <w:pPr>
              <w:pStyle w:val="20"/>
              <w:rPr>
                <w:sz w:val="18"/>
                <w:szCs w:val="18"/>
              </w:rPr>
            </w:pPr>
            <w:r>
              <w:rPr>
                <w:sz w:val="18"/>
                <w:szCs w:val="18"/>
              </w:rPr>
              <w:t>河北省人民政府办公厅关于印发医疗卫生领域省与市、县财政事权和支出责任划分改革实施方案的通知；【2018】94号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332" w:type="dxa"/>
            <w:tcBorders>
              <w:left w:val="single" w:sz="6" w:space="0" w:color="000000"/>
            </w:tcBorders>
            <w:vAlign w:val="center"/>
          </w:tcPr>
          <w:p>
            <w:pPr>
              <w:pStyle w:val="20"/>
            </w:pPr>
            <w:r>
              <w:t>医疗卫生机构信息化系统覆盖率</w:t>
            </w:r>
          </w:p>
        </w:tc>
        <w:tc>
          <w:tcPr>
            <w:tcW w:w="2371" w:type="dxa"/>
            <w:tcBorders>
              <w:left w:val="single" w:sz="6" w:space="0" w:color="000000"/>
            </w:tcBorders>
            <w:vAlign w:val="center"/>
          </w:tcPr>
          <w:p>
            <w:pPr>
              <w:pStyle w:val="20"/>
            </w:pPr>
            <w:r>
              <w:t>实现信息化系统使用的基层医疗卫生机构数量占基层医疗卫生机构总数的比例</w:t>
            </w:r>
          </w:p>
        </w:tc>
        <w:tc>
          <w:tcPr>
            <w:tcW w:w="850" w:type="dxa"/>
            <w:tcBorders>
              <w:left w:val="single" w:sz="6" w:space="0" w:color="000000"/>
            </w:tcBorders>
            <w:vAlign w:val="center"/>
          </w:tcPr>
          <w:p>
            <w:pPr>
              <w:pStyle w:val="20"/>
            </w:pPr>
            <w:r>
              <w:t>≥90百分比</w:t>
            </w:r>
          </w:p>
        </w:tc>
        <w:tc>
          <w:tcPr>
            <w:tcW w:w="2789" w:type="dxa"/>
            <w:tcBorders>
              <w:left w:val="single" w:sz="6" w:space="0" w:color="000000"/>
            </w:tcBorders>
            <w:vAlign w:val="center"/>
          </w:tcPr>
          <w:p>
            <w:pPr>
              <w:pStyle w:val="20"/>
              <w:rPr>
                <w:sz w:val="18"/>
                <w:szCs w:val="18"/>
              </w:rPr>
            </w:pPr>
            <w:r>
              <w:rPr>
                <w:sz w:val="18"/>
                <w:szCs w:val="18"/>
              </w:rPr>
              <w:t>河北省人民政府办公厅关于印发医疗卫生领域省与市、县财政事权和支出责任划分改革实施方案的通知；【2018】94号</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332" w:type="dxa"/>
            <w:tcBorders>
              <w:left w:val="single" w:sz="6" w:space="0" w:color="000000"/>
            </w:tcBorders>
            <w:vAlign w:val="center"/>
          </w:tcPr>
          <w:p>
            <w:pPr>
              <w:pStyle w:val="20"/>
            </w:pPr>
            <w:r>
              <w:t>卫生计软硬件服务能力提升情况</w:t>
            </w:r>
          </w:p>
        </w:tc>
        <w:tc>
          <w:tcPr>
            <w:tcW w:w="2371" w:type="dxa"/>
            <w:tcBorders>
              <w:left w:val="single" w:sz="6" w:space="0" w:color="000000"/>
            </w:tcBorders>
            <w:vAlign w:val="center"/>
          </w:tcPr>
          <w:p>
            <w:pPr>
              <w:pStyle w:val="20"/>
            </w:pPr>
            <w:r>
              <w:t>年度内卫生计生系统软硬件服务能力与上一年度相比较</w:t>
            </w:r>
          </w:p>
        </w:tc>
        <w:tc>
          <w:tcPr>
            <w:tcW w:w="850" w:type="dxa"/>
            <w:tcBorders>
              <w:left w:val="single" w:sz="6" w:space="0" w:color="000000"/>
            </w:tcBorders>
            <w:vAlign w:val="center"/>
          </w:tcPr>
          <w:p>
            <w:pPr>
              <w:pStyle w:val="20"/>
            </w:pPr>
            <w:r>
              <w:t>≥90百分比</w:t>
            </w:r>
          </w:p>
        </w:tc>
        <w:tc>
          <w:tcPr>
            <w:tcW w:w="2789" w:type="dxa"/>
            <w:tcBorders>
              <w:left w:val="single" w:sz="6" w:space="0" w:color="000000"/>
            </w:tcBorders>
            <w:vAlign w:val="center"/>
          </w:tcPr>
          <w:p>
            <w:pPr>
              <w:pStyle w:val="20"/>
              <w:rPr>
                <w:sz w:val="18"/>
                <w:szCs w:val="18"/>
              </w:rPr>
            </w:pPr>
            <w:r>
              <w:rPr>
                <w:sz w:val="18"/>
                <w:szCs w:val="18"/>
              </w:rPr>
              <w:t>河北省人民政府办公厅关于印发医疗卫生领域省与市、县财政事权和支出责任划分改革实施方案的通知；【2018】94号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332" w:type="dxa"/>
            <w:tcBorders>
              <w:left w:val="single" w:sz="6" w:space="0" w:color="000000"/>
            </w:tcBorders>
            <w:vAlign w:val="center"/>
          </w:tcPr>
          <w:p>
            <w:pPr>
              <w:pStyle w:val="20"/>
            </w:pPr>
            <w:r>
              <w:t>医疗卫生机构信息化系统覆盖率</w:t>
            </w:r>
          </w:p>
        </w:tc>
        <w:tc>
          <w:tcPr>
            <w:tcW w:w="2371" w:type="dxa"/>
            <w:tcBorders>
              <w:left w:val="single" w:sz="6" w:space="0" w:color="000000"/>
            </w:tcBorders>
            <w:vAlign w:val="center"/>
          </w:tcPr>
          <w:p>
            <w:pPr>
              <w:pStyle w:val="20"/>
            </w:pPr>
            <w:r>
              <w:t>实现信息化系统使用的基层医疗卫生机构数量占基层医疗卫生机构总数的比例</w:t>
            </w:r>
          </w:p>
        </w:tc>
        <w:tc>
          <w:tcPr>
            <w:tcW w:w="850" w:type="dxa"/>
            <w:tcBorders>
              <w:left w:val="single" w:sz="6" w:space="0" w:color="000000"/>
            </w:tcBorders>
            <w:vAlign w:val="center"/>
          </w:tcPr>
          <w:p>
            <w:pPr>
              <w:pStyle w:val="20"/>
            </w:pPr>
            <w:r>
              <w:t>≥90百分比</w:t>
            </w:r>
          </w:p>
        </w:tc>
        <w:tc>
          <w:tcPr>
            <w:tcW w:w="2789" w:type="dxa"/>
            <w:tcBorders>
              <w:left w:val="single" w:sz="6" w:space="0" w:color="000000"/>
            </w:tcBorders>
            <w:vAlign w:val="center"/>
          </w:tcPr>
          <w:p>
            <w:pPr>
              <w:pStyle w:val="20"/>
              <w:rPr>
                <w:sz w:val="18"/>
                <w:szCs w:val="18"/>
              </w:rPr>
            </w:pPr>
            <w:r>
              <w:rPr>
                <w:sz w:val="18"/>
                <w:szCs w:val="18"/>
              </w:rPr>
              <w:t>河北省人民政府办公厅关于印发医疗卫生领域省与市、县财政事权和支出责任划分改革实施方案的通知；【2018】94号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332" w:type="dxa"/>
            <w:tcBorders>
              <w:left w:val="single" w:sz="6" w:space="0" w:color="000000"/>
            </w:tcBorders>
            <w:vAlign w:val="center"/>
          </w:tcPr>
          <w:p>
            <w:pPr>
              <w:pStyle w:val="20"/>
            </w:pPr>
            <w:r>
              <w:t>软硬件正常服务情况</w:t>
            </w:r>
          </w:p>
        </w:tc>
        <w:tc>
          <w:tcPr>
            <w:tcW w:w="2371" w:type="dxa"/>
            <w:tcBorders>
              <w:left w:val="single" w:sz="6" w:space="0" w:color="000000"/>
            </w:tcBorders>
            <w:vAlign w:val="center"/>
          </w:tcPr>
          <w:p>
            <w:pPr>
              <w:pStyle w:val="20"/>
            </w:pPr>
            <w:r>
              <w:t>卫生计生系统装备现代化及信息化程度</w:t>
            </w:r>
          </w:p>
        </w:tc>
        <w:tc>
          <w:tcPr>
            <w:tcW w:w="850" w:type="dxa"/>
            <w:tcBorders>
              <w:left w:val="single" w:sz="6" w:space="0" w:color="000000"/>
            </w:tcBorders>
            <w:vAlign w:val="center"/>
          </w:tcPr>
          <w:p>
            <w:pPr>
              <w:pStyle w:val="20"/>
            </w:pPr>
            <w:r>
              <w:t>≥90百分比</w:t>
            </w:r>
          </w:p>
        </w:tc>
        <w:tc>
          <w:tcPr>
            <w:tcW w:w="2789" w:type="dxa"/>
            <w:tcBorders>
              <w:left w:val="single" w:sz="6" w:space="0" w:color="000000"/>
            </w:tcBorders>
            <w:vAlign w:val="center"/>
          </w:tcPr>
          <w:p>
            <w:pPr>
              <w:pStyle w:val="20"/>
              <w:rPr>
                <w:sz w:val="18"/>
                <w:szCs w:val="18"/>
              </w:rPr>
            </w:pPr>
            <w:r>
              <w:rPr>
                <w:sz w:val="18"/>
                <w:szCs w:val="18"/>
              </w:rPr>
              <w:t>河北省人民政府办公厅关于印发医疗卫生领域省与市、县财政事权和支出责任划分改革实施方案的通知；【2018】94号</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pPr>
            <w:r>
              <w:t>基础设施维修改造任务完成率</w:t>
            </w:r>
          </w:p>
        </w:tc>
        <w:tc>
          <w:tcPr>
            <w:tcW w:w="2371" w:type="dxa"/>
            <w:tcBorders>
              <w:left w:val="single" w:sz="6" w:space="0" w:color="000000"/>
            </w:tcBorders>
            <w:vAlign w:val="center"/>
          </w:tcPr>
          <w:p>
            <w:pPr>
              <w:pStyle w:val="20"/>
            </w:pPr>
            <w:r>
              <w:t>年度内实际完成维修改造任务数占计划维修改造任务数的比例</w:t>
            </w:r>
          </w:p>
        </w:tc>
        <w:tc>
          <w:tcPr>
            <w:tcW w:w="850" w:type="dxa"/>
            <w:tcBorders>
              <w:left w:val="single" w:sz="6" w:space="0" w:color="000000"/>
            </w:tcBorders>
            <w:vAlign w:val="center"/>
          </w:tcPr>
          <w:p>
            <w:pPr>
              <w:pStyle w:val="20"/>
            </w:pPr>
            <w:r>
              <w:t>≥90百分比</w:t>
            </w:r>
          </w:p>
        </w:tc>
        <w:tc>
          <w:tcPr>
            <w:tcW w:w="2789" w:type="dxa"/>
            <w:tcBorders>
              <w:left w:val="single" w:sz="6" w:space="0" w:color="000000"/>
            </w:tcBorders>
            <w:vAlign w:val="center"/>
          </w:tcPr>
          <w:p>
            <w:pPr>
              <w:pStyle w:val="20"/>
              <w:rPr>
                <w:sz w:val="18"/>
                <w:szCs w:val="18"/>
              </w:rPr>
            </w:pPr>
            <w:r>
              <w:rPr>
                <w:sz w:val="18"/>
                <w:szCs w:val="18"/>
              </w:rPr>
              <w:t>河北省人民政府办公厅关于印发医疗卫生领域省与市、县财政事权和支出责任划分改革实施方案的通知；【2018】94号</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332" w:type="dxa"/>
            <w:tcBorders>
              <w:left w:val="single" w:sz="6" w:space="0" w:color="000000"/>
            </w:tcBorders>
            <w:vAlign w:val="center"/>
          </w:tcPr>
          <w:p>
            <w:pPr>
              <w:pStyle w:val="20"/>
            </w:pPr>
            <w:r>
              <w:t>群众满意度</w:t>
            </w:r>
          </w:p>
        </w:tc>
        <w:tc>
          <w:tcPr>
            <w:tcW w:w="2371" w:type="dxa"/>
            <w:tcBorders>
              <w:left w:val="single" w:sz="6" w:space="0" w:color="000000"/>
            </w:tcBorders>
            <w:vAlign w:val="center"/>
          </w:tcPr>
          <w:p>
            <w:pPr>
              <w:pStyle w:val="20"/>
            </w:pPr>
            <w:r>
              <w:t>群众满意数量占总数的比例。</w:t>
            </w:r>
          </w:p>
        </w:tc>
        <w:tc>
          <w:tcPr>
            <w:tcW w:w="850" w:type="dxa"/>
            <w:tcBorders>
              <w:left w:val="single" w:sz="6" w:space="0" w:color="000000"/>
            </w:tcBorders>
            <w:vAlign w:val="center"/>
          </w:tcPr>
          <w:p>
            <w:pPr>
              <w:pStyle w:val="20"/>
            </w:pPr>
            <w:r>
              <w:t>≥90百分比</w:t>
            </w:r>
          </w:p>
        </w:tc>
        <w:tc>
          <w:tcPr>
            <w:tcW w:w="2789" w:type="dxa"/>
            <w:tcBorders>
              <w:left w:val="single" w:sz="6" w:space="0" w:color="000000"/>
            </w:tcBorders>
            <w:vAlign w:val="center"/>
          </w:tcPr>
          <w:p>
            <w:pPr>
              <w:pStyle w:val="20"/>
              <w:rPr>
                <w:sz w:val="18"/>
                <w:szCs w:val="18"/>
              </w:rPr>
            </w:pPr>
            <w:r>
              <w:rPr>
                <w:sz w:val="18"/>
                <w:szCs w:val="18"/>
              </w:rPr>
              <w:t>河北省人民政府办公厅关于印发医疗卫生领域省与市、县财政事权和支出责任划分改革实施方案的通知；【2018】94号</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41" w:name="_Toc_4_4_0000000041"/>
      <w:r>
        <w:rPr>
          <w:rFonts w:ascii="方正仿宋_GBK" w:eastAsia="方正仿宋_GBK" w:cs="方正仿宋_GBK" w:hAnsi="方正仿宋_GBK"/>
          <w:color w:val="000000"/>
          <w:sz w:val="28"/>
        </w:rPr>
        <w:t>38.县级公立医院六项投入资金绩效目标表</w:t>
      </w:r>
      <w:bookmarkEnd w:id="41"/>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13028122P00292110001R</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县级公立医院六项投入资金</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50.00</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50.00</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县本级财政落实对公立医院符合规划的基本建设、设备购置、重点学科发展、人才培养、符合国家规定的离退休人员费用、政策性亏损等投入政策。</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1.坚持县级公立医院公益性，破除“以药补医”机制</w:t>
            </w:r>
          </w:p>
          <w:p>
            <w:pPr>
              <w:pStyle w:val="20"/>
            </w:pPr>
            <w:r>
              <w:t>2.建立起维护公益性调动积极性、保障可持续性的运行新机制</w:t>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W w:w="98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293"/>
        <w:gridCol w:w="1701"/>
        <w:gridCol w:w="851"/>
        <w:gridCol w:w="3497"/>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293" w:type="dxa"/>
            <w:vAlign w:val="center"/>
          </w:tcPr>
          <w:p>
            <w:pPr>
              <w:pStyle w:val="21"/>
            </w:pPr>
            <w:r>
              <w:t>三级指标</w:t>
            </w:r>
          </w:p>
        </w:tc>
        <w:tc>
          <w:tcPr>
            <w:tcW w:w="1701" w:type="dxa"/>
            <w:vAlign w:val="center"/>
          </w:tcPr>
          <w:p>
            <w:pPr>
              <w:pStyle w:val="21"/>
            </w:pPr>
            <w:r>
              <w:t>绩效指标描述</w:t>
            </w:r>
          </w:p>
        </w:tc>
        <w:tc>
          <w:tcPr>
            <w:tcW w:w="851" w:type="dxa"/>
            <w:vAlign w:val="center"/>
          </w:tcPr>
          <w:p>
            <w:pPr>
              <w:pStyle w:val="21"/>
            </w:pPr>
            <w:r>
              <w:t>指标值</w:t>
            </w:r>
          </w:p>
        </w:tc>
        <w:tc>
          <w:tcPr>
            <w:tcW w:w="3497"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293" w:type="dxa"/>
            <w:tcBorders>
              <w:left w:val="single" w:sz="6" w:space="0" w:color="000000"/>
            </w:tcBorders>
            <w:vAlign w:val="center"/>
          </w:tcPr>
          <w:p>
            <w:pPr>
              <w:pStyle w:val="20"/>
            </w:pPr>
            <w:r>
              <w:t>公立医院改革覆盖率</w:t>
            </w:r>
          </w:p>
        </w:tc>
        <w:tc>
          <w:tcPr>
            <w:tcW w:w="1701" w:type="dxa"/>
            <w:tcBorders>
              <w:left w:val="single" w:sz="6" w:space="0" w:color="000000"/>
            </w:tcBorders>
            <w:vAlign w:val="center"/>
          </w:tcPr>
          <w:p>
            <w:pPr>
              <w:pStyle w:val="20"/>
            </w:pPr>
            <w:r>
              <w:t>实施县级公立医院改革数量</w:t>
            </w:r>
          </w:p>
        </w:tc>
        <w:tc>
          <w:tcPr>
            <w:tcW w:w="851" w:type="dxa"/>
            <w:tcBorders>
              <w:left w:val="single" w:sz="6" w:space="0" w:color="000000"/>
            </w:tcBorders>
            <w:vAlign w:val="center"/>
          </w:tcPr>
          <w:p>
            <w:pPr>
              <w:pStyle w:val="20"/>
            </w:pPr>
            <w:r>
              <w:t>3所</w:t>
            </w:r>
          </w:p>
        </w:tc>
        <w:tc>
          <w:tcPr>
            <w:tcW w:w="3497" w:type="dxa"/>
            <w:tcBorders>
              <w:left w:val="single" w:sz="6" w:space="0" w:color="000000"/>
            </w:tcBorders>
            <w:vAlign w:val="center"/>
          </w:tcPr>
          <w:p>
            <w:pPr>
              <w:pStyle w:val="20"/>
              <w:rPr>
                <w:lang w:eastAsia="zh-CN"/>
              </w:rPr>
            </w:pPr>
            <w:r>
              <w:t>唐山市人民政府办公厅关于全面推进县级公立医院综合改革实施意见唐政办〔2014〕30号</w:t>
            </w: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293" w:type="dxa"/>
            <w:tcBorders>
              <w:left w:val="single" w:sz="6" w:space="0" w:color="000000"/>
            </w:tcBorders>
            <w:vAlign w:val="center"/>
          </w:tcPr>
          <w:p>
            <w:pPr>
              <w:pStyle w:val="20"/>
            </w:pPr>
            <w:r>
              <w:t>门急诊人次增长率</w:t>
            </w:r>
          </w:p>
        </w:tc>
        <w:tc>
          <w:tcPr>
            <w:tcW w:w="1701" w:type="dxa"/>
            <w:tcBorders>
              <w:left w:val="single" w:sz="6" w:space="0" w:color="000000"/>
            </w:tcBorders>
            <w:vAlign w:val="center"/>
          </w:tcPr>
          <w:p>
            <w:pPr>
              <w:pStyle w:val="20"/>
            </w:pPr>
            <w:r>
              <w:t>门急诊人次比上年度增加</w:t>
            </w:r>
          </w:p>
        </w:tc>
        <w:tc>
          <w:tcPr>
            <w:tcW w:w="851" w:type="dxa"/>
            <w:tcBorders>
              <w:left w:val="single" w:sz="6" w:space="0" w:color="000000"/>
            </w:tcBorders>
            <w:vAlign w:val="center"/>
          </w:tcPr>
          <w:p>
            <w:pPr>
              <w:pStyle w:val="20"/>
            </w:pPr>
            <w:r>
              <w:t>≥1百分比</w:t>
            </w:r>
          </w:p>
        </w:tc>
        <w:tc>
          <w:tcPr>
            <w:tcW w:w="3497" w:type="dxa"/>
            <w:tcBorders>
              <w:left w:val="single" w:sz="6" w:space="0" w:color="000000"/>
            </w:tcBorders>
            <w:vAlign w:val="center"/>
          </w:tcPr>
          <w:p>
            <w:pPr>
              <w:pStyle w:val="20"/>
              <w:rPr>
                <w:lang w:eastAsia="zh-CN"/>
              </w:rPr>
            </w:pPr>
            <w:r>
              <w:t>唐山市人民政府办公厅关于全面推进县级公立医院综合改革实施意见唐政办〔2014〕30号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293" w:type="dxa"/>
            <w:tcBorders>
              <w:left w:val="single" w:sz="6" w:space="0" w:color="000000"/>
            </w:tcBorders>
            <w:vAlign w:val="center"/>
          </w:tcPr>
          <w:p>
            <w:pPr>
              <w:pStyle w:val="20"/>
            </w:pPr>
            <w:r>
              <w:t>取消药品、耗材加成完成时限</w:t>
            </w:r>
          </w:p>
        </w:tc>
        <w:tc>
          <w:tcPr>
            <w:tcW w:w="1701" w:type="dxa"/>
            <w:tcBorders>
              <w:left w:val="single" w:sz="6" w:space="0" w:color="000000"/>
            </w:tcBorders>
            <w:vAlign w:val="center"/>
          </w:tcPr>
          <w:p>
            <w:pPr>
              <w:pStyle w:val="20"/>
            </w:pPr>
            <w:r>
              <w:t>取消药品、耗材加成完成时限</w:t>
            </w:r>
          </w:p>
        </w:tc>
        <w:tc>
          <w:tcPr>
            <w:tcW w:w="851" w:type="dxa"/>
            <w:tcBorders>
              <w:left w:val="single" w:sz="6" w:space="0" w:color="000000"/>
            </w:tcBorders>
            <w:vAlign w:val="center"/>
          </w:tcPr>
          <w:p>
            <w:pPr>
              <w:pStyle w:val="20"/>
            </w:pPr>
            <w:r>
              <w:t>100百分比</w:t>
            </w:r>
          </w:p>
        </w:tc>
        <w:tc>
          <w:tcPr>
            <w:tcW w:w="3497" w:type="dxa"/>
            <w:tcBorders>
              <w:left w:val="single" w:sz="6" w:space="0" w:color="000000"/>
            </w:tcBorders>
            <w:vAlign w:val="center"/>
          </w:tcPr>
          <w:p>
            <w:pPr>
              <w:pStyle w:val="20"/>
              <w:rPr>
                <w:lang w:eastAsia="zh-CN"/>
              </w:rPr>
            </w:pPr>
            <w:r>
              <w:t>唐山市人民政府办公厅关于全面推进县级公立医院综合改革实施意见唐政办〔2014〕30号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293" w:type="dxa"/>
            <w:tcBorders>
              <w:left w:val="single" w:sz="6" w:space="0" w:color="000000"/>
            </w:tcBorders>
            <w:vAlign w:val="center"/>
          </w:tcPr>
          <w:p>
            <w:pPr>
              <w:pStyle w:val="20"/>
            </w:pPr>
            <w:r>
              <w:t>医疗费用增幅（%）</w:t>
            </w:r>
          </w:p>
        </w:tc>
        <w:tc>
          <w:tcPr>
            <w:tcW w:w="1701" w:type="dxa"/>
            <w:tcBorders>
              <w:left w:val="single" w:sz="6" w:space="0" w:color="000000"/>
            </w:tcBorders>
            <w:vAlign w:val="center"/>
          </w:tcPr>
          <w:p>
            <w:pPr>
              <w:pStyle w:val="20"/>
            </w:pPr>
            <w:r>
              <w:t>医疗费用增长幅度</w:t>
            </w:r>
          </w:p>
        </w:tc>
        <w:tc>
          <w:tcPr>
            <w:tcW w:w="851" w:type="dxa"/>
            <w:tcBorders>
              <w:left w:val="single" w:sz="6" w:space="0" w:color="000000"/>
            </w:tcBorders>
            <w:vAlign w:val="center"/>
          </w:tcPr>
          <w:p>
            <w:pPr>
              <w:pStyle w:val="20"/>
            </w:pPr>
            <w:r>
              <w:t>≤10百分比</w:t>
            </w:r>
          </w:p>
        </w:tc>
        <w:tc>
          <w:tcPr>
            <w:tcW w:w="3497" w:type="dxa"/>
            <w:tcBorders>
              <w:left w:val="single" w:sz="6" w:space="0" w:color="000000"/>
            </w:tcBorders>
            <w:vAlign w:val="center"/>
          </w:tcPr>
          <w:p>
            <w:pPr>
              <w:pStyle w:val="20"/>
              <w:rPr>
                <w:lang w:eastAsia="zh-CN"/>
              </w:rPr>
            </w:pPr>
            <w:r>
              <w:t>唐山市人民政府办公厅关于全面推进县级公立医院综合改革实施意见唐政办〔2014〕30号</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293" w:type="dxa"/>
            <w:tcBorders>
              <w:left w:val="single" w:sz="6" w:space="0" w:color="000000"/>
            </w:tcBorders>
            <w:vAlign w:val="center"/>
          </w:tcPr>
          <w:p>
            <w:pPr>
              <w:pStyle w:val="20"/>
            </w:pPr>
            <w:r>
              <w:t>人员支出占业务支出比例增长</w:t>
            </w:r>
          </w:p>
        </w:tc>
        <w:tc>
          <w:tcPr>
            <w:tcW w:w="1701" w:type="dxa"/>
            <w:tcBorders>
              <w:left w:val="single" w:sz="6" w:space="0" w:color="000000"/>
            </w:tcBorders>
            <w:vAlign w:val="center"/>
          </w:tcPr>
          <w:p>
            <w:pPr>
              <w:pStyle w:val="20"/>
            </w:pPr>
            <w:r>
              <w:t>人员支出占业务支出的比重较上年有所提高</w:t>
            </w:r>
          </w:p>
        </w:tc>
        <w:tc>
          <w:tcPr>
            <w:tcW w:w="851" w:type="dxa"/>
            <w:tcBorders>
              <w:left w:val="single" w:sz="6" w:space="0" w:color="000000"/>
            </w:tcBorders>
            <w:vAlign w:val="center"/>
          </w:tcPr>
          <w:p>
            <w:pPr>
              <w:pStyle w:val="20"/>
            </w:pPr>
            <w:r>
              <w:t>≥1百分比</w:t>
            </w:r>
          </w:p>
        </w:tc>
        <w:tc>
          <w:tcPr>
            <w:tcW w:w="3497" w:type="dxa"/>
            <w:tcBorders>
              <w:left w:val="single" w:sz="6" w:space="0" w:color="000000"/>
            </w:tcBorders>
            <w:vAlign w:val="center"/>
          </w:tcPr>
          <w:p>
            <w:pPr>
              <w:pStyle w:val="20"/>
              <w:rPr>
                <w:lang w:eastAsia="zh-CN"/>
              </w:rPr>
            </w:pPr>
            <w:r>
              <w:t>唐山市人民政府办公厅关于全面推进县级公立医院综合改革实施意见唐政办〔2014〕30号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293" w:type="dxa"/>
            <w:tcBorders>
              <w:left w:val="single" w:sz="6" w:space="0" w:color="000000"/>
            </w:tcBorders>
            <w:vAlign w:val="center"/>
          </w:tcPr>
          <w:p>
            <w:pPr>
              <w:pStyle w:val="20"/>
            </w:pPr>
            <w:r>
              <w:t>县域就诊率</w:t>
            </w:r>
          </w:p>
        </w:tc>
        <w:tc>
          <w:tcPr>
            <w:tcW w:w="1701" w:type="dxa"/>
            <w:tcBorders>
              <w:left w:val="single" w:sz="6" w:space="0" w:color="000000"/>
            </w:tcBorders>
            <w:vAlign w:val="center"/>
          </w:tcPr>
          <w:p>
            <w:pPr>
              <w:pStyle w:val="20"/>
            </w:pPr>
            <w:r>
              <w:t>县域内就诊人次占本辖区域内域外人次的比例</w:t>
            </w:r>
          </w:p>
        </w:tc>
        <w:tc>
          <w:tcPr>
            <w:tcW w:w="851" w:type="dxa"/>
            <w:tcBorders>
              <w:left w:val="single" w:sz="6" w:space="0" w:color="000000"/>
            </w:tcBorders>
            <w:vAlign w:val="center"/>
          </w:tcPr>
          <w:p>
            <w:pPr>
              <w:pStyle w:val="20"/>
            </w:pPr>
            <w:r>
              <w:t>≥90百分比</w:t>
            </w:r>
          </w:p>
        </w:tc>
        <w:tc>
          <w:tcPr>
            <w:tcW w:w="3497" w:type="dxa"/>
            <w:tcBorders>
              <w:left w:val="single" w:sz="6" w:space="0" w:color="000000"/>
            </w:tcBorders>
            <w:vAlign w:val="center"/>
          </w:tcPr>
          <w:p>
            <w:pPr>
              <w:pStyle w:val="20"/>
              <w:rPr>
                <w:lang w:eastAsia="zh-CN"/>
              </w:rPr>
            </w:pPr>
            <w:r>
              <w:t>唐山市人民政府办公厅关于全面推进县级公立医院综合改革实施意见唐政办〔2014〕30号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293" w:type="dxa"/>
            <w:tcBorders>
              <w:left w:val="single" w:sz="6" w:space="0" w:color="000000"/>
            </w:tcBorders>
            <w:vAlign w:val="center"/>
          </w:tcPr>
          <w:p>
            <w:pPr>
              <w:pStyle w:val="20"/>
            </w:pPr>
            <w:r>
              <w:t>公立医院百元医疗收入的医疗支出  (不含药品收入)</w:t>
            </w:r>
          </w:p>
        </w:tc>
        <w:tc>
          <w:tcPr>
            <w:tcW w:w="1701" w:type="dxa"/>
            <w:tcBorders>
              <w:left w:val="single" w:sz="6" w:space="0" w:color="000000"/>
            </w:tcBorders>
            <w:vAlign w:val="center"/>
          </w:tcPr>
          <w:p>
            <w:pPr>
              <w:pStyle w:val="20"/>
            </w:pPr>
            <w:r>
              <w:t>公立医院百元医疗收入的医疗支出  (不含药品收入)减少</w:t>
            </w:r>
          </w:p>
        </w:tc>
        <w:tc>
          <w:tcPr>
            <w:tcW w:w="851" w:type="dxa"/>
            <w:tcBorders>
              <w:left w:val="single" w:sz="6" w:space="0" w:color="000000"/>
            </w:tcBorders>
            <w:vAlign w:val="center"/>
          </w:tcPr>
          <w:p>
            <w:pPr>
              <w:pStyle w:val="20"/>
            </w:pPr>
            <w:r>
              <w:t>≤2百分比</w:t>
            </w:r>
          </w:p>
        </w:tc>
        <w:tc>
          <w:tcPr>
            <w:tcW w:w="3497" w:type="dxa"/>
            <w:tcBorders>
              <w:left w:val="single" w:sz="6" w:space="0" w:color="000000"/>
            </w:tcBorders>
            <w:vAlign w:val="center"/>
          </w:tcPr>
          <w:p>
            <w:pPr>
              <w:pStyle w:val="20"/>
              <w:rPr>
                <w:lang w:eastAsia="zh-CN"/>
              </w:rPr>
            </w:pPr>
            <w:r>
              <w:t>唐山市人民政府办公厅关于全面推进县级公立医院综合改革实施意见唐政办〔2014〕30号</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293" w:type="dxa"/>
            <w:tcBorders>
              <w:left w:val="single" w:sz="6" w:space="0" w:color="000000"/>
            </w:tcBorders>
            <w:vAlign w:val="center"/>
          </w:tcPr>
          <w:p>
            <w:pPr>
              <w:pStyle w:val="20"/>
            </w:pPr>
            <w:r>
              <w:t>公立医院门急诊次均费用增幅</w:t>
            </w:r>
          </w:p>
        </w:tc>
        <w:tc>
          <w:tcPr>
            <w:tcW w:w="1701" w:type="dxa"/>
            <w:tcBorders>
              <w:left w:val="single" w:sz="6" w:space="0" w:color="000000"/>
            </w:tcBorders>
            <w:vAlign w:val="center"/>
          </w:tcPr>
          <w:p>
            <w:pPr>
              <w:pStyle w:val="20"/>
            </w:pPr>
            <w:r>
              <w:t>公立医院门急诊次均费用增幅</w:t>
            </w:r>
          </w:p>
        </w:tc>
        <w:tc>
          <w:tcPr>
            <w:tcW w:w="851" w:type="dxa"/>
            <w:tcBorders>
              <w:left w:val="single" w:sz="6" w:space="0" w:color="000000"/>
            </w:tcBorders>
            <w:vAlign w:val="center"/>
          </w:tcPr>
          <w:p>
            <w:pPr>
              <w:pStyle w:val="20"/>
            </w:pPr>
            <w:r>
              <w:t>≥1百分比</w:t>
            </w:r>
          </w:p>
        </w:tc>
        <w:tc>
          <w:tcPr>
            <w:tcW w:w="3497" w:type="dxa"/>
            <w:tcBorders>
              <w:left w:val="single" w:sz="6" w:space="0" w:color="000000"/>
            </w:tcBorders>
            <w:vAlign w:val="center"/>
          </w:tcPr>
          <w:p>
            <w:pPr>
              <w:pStyle w:val="20"/>
              <w:rPr>
                <w:lang w:eastAsia="zh-CN"/>
              </w:rPr>
            </w:pPr>
            <w:r>
              <w:t>唐山市人民政府办公厅关于全面推进县级公立医院综合改革实施意见唐政办〔2014〕30号</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293" w:type="dxa"/>
            <w:tcBorders>
              <w:left w:val="single" w:sz="6" w:space="0" w:color="000000"/>
            </w:tcBorders>
            <w:vAlign w:val="center"/>
          </w:tcPr>
          <w:p>
            <w:pPr>
              <w:pStyle w:val="20"/>
            </w:pPr>
            <w:r>
              <w:t>患者满意度</w:t>
            </w:r>
          </w:p>
        </w:tc>
        <w:tc>
          <w:tcPr>
            <w:tcW w:w="1701" w:type="dxa"/>
            <w:tcBorders>
              <w:left w:val="single" w:sz="6" w:space="0" w:color="000000"/>
            </w:tcBorders>
            <w:vAlign w:val="center"/>
          </w:tcPr>
          <w:p>
            <w:pPr>
              <w:pStyle w:val="20"/>
            </w:pPr>
            <w:r>
              <w:t>接受治疗的病患调查满意人数占调查总人数的比率</w:t>
            </w:r>
          </w:p>
        </w:tc>
        <w:tc>
          <w:tcPr>
            <w:tcW w:w="851" w:type="dxa"/>
            <w:tcBorders>
              <w:left w:val="single" w:sz="6" w:space="0" w:color="000000"/>
            </w:tcBorders>
            <w:vAlign w:val="center"/>
          </w:tcPr>
          <w:p>
            <w:pPr>
              <w:pStyle w:val="20"/>
            </w:pPr>
            <w:r>
              <w:t>≥90百分比</w:t>
            </w:r>
          </w:p>
        </w:tc>
        <w:tc>
          <w:tcPr>
            <w:tcW w:w="3497" w:type="dxa"/>
            <w:tcBorders>
              <w:left w:val="single" w:sz="6" w:space="0" w:color="000000"/>
            </w:tcBorders>
            <w:vAlign w:val="center"/>
          </w:tcPr>
          <w:p>
            <w:pPr>
              <w:pStyle w:val="20"/>
              <w:rPr>
                <w:lang w:eastAsia="zh-CN"/>
              </w:rPr>
            </w:pPr>
            <w:r>
              <w:t>唐山市人民政府办公厅关于全面推进县级公立医院综合改革实施意见唐政办〔2014〕30号</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42" w:name="_Toc_4_4_0000000042"/>
      <w:r>
        <w:rPr>
          <w:rFonts w:ascii="方正仿宋_GBK" w:eastAsia="方正仿宋_GBK" w:cs="方正仿宋_GBK" w:hAnsi="方正仿宋_GBK"/>
          <w:color w:val="000000"/>
          <w:sz w:val="28"/>
        </w:rPr>
        <w:t>39.乡镇卫生院与村卫生室一体化管理绩效目标表</w:t>
      </w:r>
      <w:bookmarkEnd w:id="42"/>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13028122P000L0T10002W</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乡镇卫生院与村卫生室一体化管理</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94.20</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94.20</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村卫生室纳入乡镇卫生院统一管理，村卫生室运行经费、乡村医生工资、养老保险、医疗责任险、意外伤害保险</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1.加快乡镇卫生院和村卫生室标准化建设</w:t>
            </w:r>
          </w:p>
          <w:p>
            <w:pPr>
              <w:pStyle w:val="20"/>
            </w:pPr>
            <w:r>
              <w:t>2.提升基层医疗卫生服务能力</w:t>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W w:w="98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371"/>
        <w:gridCol w:w="850"/>
        <w:gridCol w:w="94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371" w:type="dxa"/>
            <w:vAlign w:val="center"/>
          </w:tcPr>
          <w:p>
            <w:pPr>
              <w:pStyle w:val="21"/>
            </w:pPr>
            <w:r>
              <w:t>绩效指标描述</w:t>
            </w:r>
          </w:p>
        </w:tc>
        <w:tc>
          <w:tcPr>
            <w:tcW w:w="1796" w:type="dxa"/>
            <w:gridSpan w:val="2"/>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332" w:type="dxa"/>
            <w:tcBorders>
              <w:left w:val="single" w:sz="6" w:space="0" w:color="000000"/>
            </w:tcBorders>
            <w:vAlign w:val="center"/>
          </w:tcPr>
          <w:p>
            <w:pPr>
              <w:pStyle w:val="20"/>
            </w:pPr>
            <w:r>
              <w:t>一体化管理卫生室数量</w:t>
            </w:r>
          </w:p>
        </w:tc>
        <w:tc>
          <w:tcPr>
            <w:tcW w:w="2371" w:type="dxa"/>
            <w:tcBorders>
              <w:left w:val="single" w:sz="6" w:space="0" w:color="000000"/>
            </w:tcBorders>
            <w:vAlign w:val="center"/>
          </w:tcPr>
          <w:p>
            <w:pPr>
              <w:pStyle w:val="20"/>
            </w:pPr>
            <w:r>
              <w:t>一体化管理卫生室数量</w:t>
            </w:r>
          </w:p>
        </w:tc>
        <w:tc>
          <w:tcPr>
            <w:tcW w:w="850" w:type="dxa"/>
            <w:tcBorders>
              <w:left w:val="single" w:sz="6" w:space="0" w:color="000000"/>
            </w:tcBorders>
            <w:vAlign w:val="center"/>
          </w:tcPr>
          <w:p>
            <w:pPr>
              <w:pStyle w:val="20"/>
            </w:pPr>
            <w:r>
              <w:t>471个</w:t>
            </w:r>
          </w:p>
        </w:tc>
        <w:tc>
          <w:tcPr>
            <w:tcW w:w="2789" w:type="dxa"/>
            <w:gridSpan w:val="2"/>
            <w:tcBorders>
              <w:left w:val="single" w:sz="6" w:space="0" w:color="000000"/>
            </w:tcBorders>
            <w:vAlign w:val="center"/>
          </w:tcPr>
          <w:p>
            <w:pPr>
              <w:pStyle w:val="20"/>
              <w:rPr>
                <w:sz w:val="15"/>
                <w:szCs w:val="15"/>
              </w:rPr>
            </w:pPr>
            <w:r>
              <w:rPr>
                <w:sz w:val="15"/>
                <w:szCs w:val="15"/>
              </w:rPr>
              <w:t>省委办公厅、省人民政府转发省卫健委等五部门《关于进一步加强乡村医生队伍建设的若干措施》、唐山市人民政府关于印发《唐山市推进乡镇卫生院与村卫生室一体化管理工作实施方案》</w:t>
            </w: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332" w:type="dxa"/>
            <w:tcBorders>
              <w:left w:val="single" w:sz="6" w:space="0" w:color="000000"/>
            </w:tcBorders>
            <w:vAlign w:val="center"/>
          </w:tcPr>
          <w:p>
            <w:pPr>
              <w:pStyle w:val="20"/>
            </w:pPr>
            <w:r>
              <w:t>常住居民家庭医生签约服务率</w:t>
            </w:r>
          </w:p>
        </w:tc>
        <w:tc>
          <w:tcPr>
            <w:tcW w:w="2371" w:type="dxa"/>
            <w:tcBorders>
              <w:left w:val="single" w:sz="6" w:space="0" w:color="000000"/>
            </w:tcBorders>
            <w:vAlign w:val="center"/>
          </w:tcPr>
          <w:p>
            <w:pPr>
              <w:pStyle w:val="20"/>
            </w:pPr>
            <w:r>
              <w:t>年度辖区内重点人群签约人数占年度辖区内重点人群总人数的百分比</w:t>
            </w:r>
          </w:p>
        </w:tc>
        <w:tc>
          <w:tcPr>
            <w:tcW w:w="850" w:type="dxa"/>
            <w:tcBorders>
              <w:left w:val="single" w:sz="6" w:space="0" w:color="000000"/>
            </w:tcBorders>
            <w:vAlign w:val="center"/>
          </w:tcPr>
          <w:p>
            <w:pPr>
              <w:pStyle w:val="20"/>
            </w:pPr>
            <w:r>
              <w:t>≥90百分比</w:t>
            </w:r>
          </w:p>
        </w:tc>
        <w:tc>
          <w:tcPr>
            <w:tcW w:w="2789" w:type="dxa"/>
            <w:gridSpan w:val="2"/>
            <w:tcBorders>
              <w:left w:val="single" w:sz="6" w:space="0" w:color="000000"/>
            </w:tcBorders>
            <w:vAlign w:val="center"/>
          </w:tcPr>
          <w:p>
            <w:pPr>
              <w:pStyle w:val="20"/>
              <w:rPr>
                <w:sz w:val="15"/>
                <w:szCs w:val="15"/>
              </w:rPr>
            </w:pPr>
            <w:r>
              <w:rPr>
                <w:sz w:val="15"/>
                <w:szCs w:val="15"/>
              </w:rPr>
              <w:t>省委办公厅、省人民政府转发省卫健委等五部门《关于进一步加强乡村医生队伍建设的若干措施》、唐山市人民政府关于印发《唐山市推进乡镇卫生院与村卫生室一体化管理工作实施方案》</w:t>
            </w: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332" w:type="dxa"/>
            <w:tcBorders>
              <w:left w:val="single" w:sz="6" w:space="0" w:color="000000"/>
            </w:tcBorders>
            <w:vAlign w:val="center"/>
          </w:tcPr>
          <w:p>
            <w:pPr>
              <w:pStyle w:val="20"/>
            </w:pPr>
            <w:r>
              <w:t>常住居民家庭医生签约服务率</w:t>
            </w:r>
          </w:p>
        </w:tc>
        <w:tc>
          <w:tcPr>
            <w:tcW w:w="2371" w:type="dxa"/>
            <w:tcBorders>
              <w:left w:val="single" w:sz="6" w:space="0" w:color="000000"/>
            </w:tcBorders>
            <w:vAlign w:val="center"/>
          </w:tcPr>
          <w:p>
            <w:pPr>
              <w:pStyle w:val="20"/>
            </w:pPr>
            <w:r>
              <w:t>年度辖区内常住居民人群签约人数占年度辖区内常住居民总人数的百分比</w:t>
            </w:r>
          </w:p>
        </w:tc>
        <w:tc>
          <w:tcPr>
            <w:tcW w:w="850" w:type="dxa"/>
            <w:tcBorders>
              <w:left w:val="single" w:sz="6" w:space="0" w:color="000000"/>
            </w:tcBorders>
            <w:vAlign w:val="center"/>
          </w:tcPr>
          <w:p>
            <w:pPr>
              <w:pStyle w:val="20"/>
            </w:pPr>
            <w:r>
              <w:t>≥90百分比</w:t>
            </w:r>
          </w:p>
        </w:tc>
        <w:tc>
          <w:tcPr>
            <w:tcW w:w="2789" w:type="dxa"/>
            <w:gridSpan w:val="2"/>
            <w:tcBorders>
              <w:left w:val="single" w:sz="6" w:space="0" w:color="000000"/>
            </w:tcBorders>
            <w:vAlign w:val="center"/>
          </w:tcPr>
          <w:p>
            <w:pPr>
              <w:pStyle w:val="20"/>
              <w:rPr>
                <w:sz w:val="15"/>
                <w:szCs w:val="15"/>
              </w:rPr>
            </w:pPr>
            <w:r>
              <w:rPr>
                <w:sz w:val="15"/>
                <w:szCs w:val="15"/>
              </w:rPr>
              <w:t>省委办公厅、省人民政府转发省卫健委等五部门《关于进一步加强乡村医生队伍建设的若干措施》、唐山市人民政府关于印发《唐山市推进乡镇卫生院与村卫生室一体化管理工作实施方案》</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332" w:type="dxa"/>
            <w:tcBorders>
              <w:left w:val="single" w:sz="6" w:space="0" w:color="000000"/>
            </w:tcBorders>
            <w:vAlign w:val="center"/>
          </w:tcPr>
          <w:p>
            <w:pPr>
              <w:pStyle w:val="20"/>
            </w:pPr>
            <w:r>
              <w:t>乡镇卫生院和村卫生室标准化建设全覆盖</w:t>
            </w:r>
          </w:p>
        </w:tc>
        <w:tc>
          <w:tcPr>
            <w:tcW w:w="2371" w:type="dxa"/>
            <w:tcBorders>
              <w:left w:val="single" w:sz="6" w:space="0" w:color="000000"/>
            </w:tcBorders>
            <w:vAlign w:val="center"/>
          </w:tcPr>
          <w:p>
            <w:pPr>
              <w:pStyle w:val="20"/>
            </w:pPr>
            <w:r>
              <w:t>村卫生室纳入乡镇卫生院统一管理</w:t>
            </w:r>
          </w:p>
        </w:tc>
        <w:tc>
          <w:tcPr>
            <w:tcW w:w="850" w:type="dxa"/>
            <w:tcBorders>
              <w:left w:val="single" w:sz="6" w:space="0" w:color="000000"/>
            </w:tcBorders>
            <w:vAlign w:val="center"/>
          </w:tcPr>
          <w:p>
            <w:pPr>
              <w:pStyle w:val="20"/>
            </w:pPr>
            <w:r>
              <w:t>≥90百分比</w:t>
            </w:r>
          </w:p>
        </w:tc>
        <w:tc>
          <w:tcPr>
            <w:tcW w:w="2789" w:type="dxa"/>
            <w:gridSpan w:val="2"/>
            <w:tcBorders>
              <w:left w:val="single" w:sz="6" w:space="0" w:color="000000"/>
            </w:tcBorders>
            <w:vAlign w:val="center"/>
          </w:tcPr>
          <w:p>
            <w:pPr>
              <w:pStyle w:val="20"/>
              <w:rPr>
                <w:sz w:val="15"/>
                <w:szCs w:val="15"/>
              </w:rPr>
            </w:pPr>
            <w:r>
              <w:rPr>
                <w:sz w:val="15"/>
                <w:szCs w:val="15"/>
              </w:rPr>
              <w:t>省委办公厅、省人民政府转发省卫健委等五部门《关于进一步加强乡村医生队伍建设的若干措施》、唐山市人民政府关于印发《唐山市推进乡镇卫生院与村卫生室一体化管理工作实施方案》</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332" w:type="dxa"/>
            <w:tcBorders>
              <w:left w:val="single" w:sz="6" w:space="0" w:color="000000"/>
            </w:tcBorders>
            <w:vAlign w:val="center"/>
          </w:tcPr>
          <w:p>
            <w:pPr>
              <w:pStyle w:val="20"/>
            </w:pPr>
            <w:r>
              <w:t>城乡居民公共卫生差距</w:t>
            </w:r>
          </w:p>
          <w:p>
            <w:pPr>
              <w:pStyle w:val="20"/>
            </w:pPr>
          </w:p>
          <w:p>
            <w:pPr>
              <w:pStyle w:val="20"/>
            </w:pPr>
          </w:p>
        </w:tc>
        <w:tc>
          <w:tcPr>
            <w:tcW w:w="2371" w:type="dxa"/>
            <w:tcBorders>
              <w:left w:val="single" w:sz="6" w:space="0" w:color="000000"/>
            </w:tcBorders>
            <w:vAlign w:val="center"/>
          </w:tcPr>
          <w:p>
            <w:pPr>
              <w:pStyle w:val="20"/>
            </w:pPr>
            <w:r>
              <w:t>年度辖区内常住居民人群签约人数占年度辖区内常住居民总人数的百分比</w:t>
            </w:r>
          </w:p>
        </w:tc>
        <w:tc>
          <w:tcPr>
            <w:tcW w:w="850" w:type="dxa"/>
            <w:tcBorders>
              <w:left w:val="single" w:sz="6" w:space="0" w:color="000000"/>
            </w:tcBorders>
            <w:vAlign w:val="center"/>
          </w:tcPr>
          <w:p>
            <w:pPr>
              <w:pStyle w:val="20"/>
            </w:pPr>
            <w:r>
              <w:t>≥90百分比</w:t>
            </w:r>
          </w:p>
        </w:tc>
        <w:tc>
          <w:tcPr>
            <w:tcW w:w="2789" w:type="dxa"/>
            <w:gridSpan w:val="2"/>
            <w:tcBorders>
              <w:left w:val="single" w:sz="6" w:space="0" w:color="000000"/>
            </w:tcBorders>
            <w:vAlign w:val="center"/>
          </w:tcPr>
          <w:p>
            <w:pPr>
              <w:pStyle w:val="20"/>
              <w:rPr>
                <w:sz w:val="15"/>
                <w:szCs w:val="15"/>
              </w:rPr>
            </w:pPr>
            <w:r>
              <w:rPr>
                <w:sz w:val="15"/>
                <w:szCs w:val="15"/>
              </w:rPr>
              <w:t>省委办公厅、省人民政府转发省卫健委等五部门《关于进一步加强乡村医生队伍建设的若干措施》、唐山市人民政府关于印发《唐山市推进乡镇卫生院与村卫生室一体化管理工作实施方案》</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332" w:type="dxa"/>
            <w:tcBorders>
              <w:left w:val="single" w:sz="6" w:space="0" w:color="000000"/>
            </w:tcBorders>
            <w:vAlign w:val="center"/>
          </w:tcPr>
          <w:p>
            <w:pPr>
              <w:pStyle w:val="20"/>
            </w:pPr>
            <w:r>
              <w:t>城乡居民健康水平</w:t>
            </w:r>
          </w:p>
          <w:p>
            <w:pPr>
              <w:pStyle w:val="20"/>
            </w:pPr>
          </w:p>
          <w:p>
            <w:pPr>
              <w:pStyle w:val="20"/>
            </w:pPr>
          </w:p>
        </w:tc>
        <w:tc>
          <w:tcPr>
            <w:tcW w:w="2371" w:type="dxa"/>
            <w:tcBorders>
              <w:left w:val="single" w:sz="6" w:space="0" w:color="000000"/>
            </w:tcBorders>
            <w:vAlign w:val="center"/>
          </w:tcPr>
          <w:p>
            <w:pPr>
              <w:pStyle w:val="20"/>
            </w:pPr>
            <w:r>
              <w:t>城乡居民享受公共卫生差距缩小</w:t>
            </w:r>
          </w:p>
        </w:tc>
        <w:tc>
          <w:tcPr>
            <w:tcW w:w="850" w:type="dxa"/>
            <w:tcBorders>
              <w:left w:val="single" w:sz="6" w:space="0" w:color="000000"/>
            </w:tcBorders>
            <w:vAlign w:val="center"/>
          </w:tcPr>
          <w:p>
            <w:pPr>
              <w:pStyle w:val="20"/>
            </w:pPr>
            <w:r>
              <w:t>≥90百分比</w:t>
            </w:r>
          </w:p>
        </w:tc>
        <w:tc>
          <w:tcPr>
            <w:tcW w:w="2789" w:type="dxa"/>
            <w:gridSpan w:val="2"/>
            <w:tcBorders>
              <w:left w:val="single" w:sz="6" w:space="0" w:color="000000"/>
            </w:tcBorders>
            <w:vAlign w:val="center"/>
          </w:tcPr>
          <w:p>
            <w:pPr>
              <w:pStyle w:val="20"/>
              <w:rPr>
                <w:sz w:val="15"/>
                <w:szCs w:val="15"/>
              </w:rPr>
            </w:pPr>
            <w:r>
              <w:rPr>
                <w:sz w:val="15"/>
                <w:szCs w:val="15"/>
              </w:rPr>
              <w:t>省委办公厅、省人民政府转发省卫健委等五部门《关于进一步加强乡村医生队伍建设的若干措施》、唐山市人民政府关于印发《唐山市推进乡镇卫生院与村卫生室一体化管理工作实施方案》</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332" w:type="dxa"/>
            <w:tcBorders>
              <w:left w:val="single" w:sz="6" w:space="0" w:color="000000"/>
            </w:tcBorders>
            <w:vAlign w:val="center"/>
          </w:tcPr>
          <w:p>
            <w:pPr>
              <w:pStyle w:val="20"/>
            </w:pPr>
            <w:r>
              <w:t>基本公共卫生服务水平</w:t>
            </w:r>
          </w:p>
        </w:tc>
        <w:tc>
          <w:tcPr>
            <w:tcW w:w="2371" w:type="dxa"/>
            <w:tcBorders>
              <w:left w:val="single" w:sz="6" w:space="0" w:color="000000"/>
            </w:tcBorders>
            <w:vAlign w:val="center"/>
          </w:tcPr>
          <w:p>
            <w:pPr>
              <w:pStyle w:val="20"/>
            </w:pPr>
            <w:r>
              <w:t>城乡居民健康水平不断提高</w:t>
            </w:r>
          </w:p>
        </w:tc>
        <w:tc>
          <w:tcPr>
            <w:tcW w:w="850" w:type="dxa"/>
            <w:tcBorders>
              <w:left w:val="single" w:sz="6" w:space="0" w:color="000000"/>
            </w:tcBorders>
            <w:vAlign w:val="center"/>
          </w:tcPr>
          <w:p>
            <w:pPr>
              <w:pStyle w:val="20"/>
            </w:pPr>
            <w:r>
              <w:t>≥90百分比</w:t>
            </w:r>
          </w:p>
        </w:tc>
        <w:tc>
          <w:tcPr>
            <w:tcW w:w="2789" w:type="dxa"/>
            <w:gridSpan w:val="2"/>
            <w:tcBorders>
              <w:left w:val="single" w:sz="6" w:space="0" w:color="000000"/>
            </w:tcBorders>
            <w:vAlign w:val="center"/>
          </w:tcPr>
          <w:p>
            <w:pPr>
              <w:pStyle w:val="20"/>
              <w:rPr>
                <w:sz w:val="15"/>
                <w:szCs w:val="15"/>
              </w:rPr>
            </w:pPr>
            <w:r>
              <w:rPr>
                <w:sz w:val="15"/>
                <w:szCs w:val="15"/>
              </w:rPr>
              <w:t>省委办公厅、省人民政府转发省卫健委等五部门《关于进一步加强乡村医生队伍建设的若干措施》、唐山市人民政府关于印发《唐山市推进乡镇卫生院与村卫生室一体化管理工作实施方案》</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pPr>
            <w:r>
              <w:t>基本公共卫生服务水平</w:t>
            </w:r>
          </w:p>
        </w:tc>
        <w:tc>
          <w:tcPr>
            <w:tcW w:w="2371" w:type="dxa"/>
            <w:tcBorders>
              <w:left w:val="single" w:sz="6" w:space="0" w:color="000000"/>
            </w:tcBorders>
            <w:vAlign w:val="center"/>
          </w:tcPr>
          <w:p>
            <w:pPr>
              <w:pStyle w:val="20"/>
            </w:pPr>
            <w:r>
              <w:t>基本公共卫生服务水平不断提高</w:t>
            </w:r>
          </w:p>
        </w:tc>
        <w:tc>
          <w:tcPr>
            <w:tcW w:w="850" w:type="dxa"/>
            <w:tcBorders>
              <w:left w:val="single" w:sz="6" w:space="0" w:color="000000"/>
            </w:tcBorders>
            <w:vAlign w:val="center"/>
          </w:tcPr>
          <w:p>
            <w:pPr>
              <w:pStyle w:val="20"/>
            </w:pPr>
            <w:r>
              <w:t>≥90百分比</w:t>
            </w:r>
          </w:p>
        </w:tc>
        <w:tc>
          <w:tcPr>
            <w:tcW w:w="2789" w:type="dxa"/>
            <w:gridSpan w:val="2"/>
            <w:tcBorders>
              <w:left w:val="single" w:sz="6" w:space="0" w:color="000000"/>
            </w:tcBorders>
            <w:vAlign w:val="center"/>
          </w:tcPr>
          <w:p>
            <w:pPr>
              <w:pStyle w:val="20"/>
              <w:rPr>
                <w:sz w:val="15"/>
                <w:szCs w:val="15"/>
              </w:rPr>
            </w:pPr>
            <w:r>
              <w:rPr>
                <w:sz w:val="15"/>
                <w:szCs w:val="15"/>
              </w:rPr>
              <w:t>省委办公厅、省人民政府转发省卫健委等五部门《关于进一步加强乡村医生队伍建设的若干措施》、唐山市人民政府关于印发《唐山市推进乡镇卫生院与村卫生室一体化管理工作实施方案》</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332" w:type="dxa"/>
            <w:tcBorders>
              <w:left w:val="single" w:sz="6" w:space="0" w:color="000000"/>
            </w:tcBorders>
            <w:vAlign w:val="center"/>
          </w:tcPr>
          <w:p>
            <w:pPr>
              <w:pStyle w:val="20"/>
            </w:pPr>
            <w:r>
              <w:t>服务对象满意度指标</w:t>
            </w:r>
          </w:p>
        </w:tc>
        <w:tc>
          <w:tcPr>
            <w:tcW w:w="2371" w:type="dxa"/>
            <w:tcBorders>
              <w:left w:val="single" w:sz="6" w:space="0" w:color="000000"/>
            </w:tcBorders>
            <w:vAlign w:val="center"/>
          </w:tcPr>
          <w:p>
            <w:pPr>
              <w:pStyle w:val="20"/>
            </w:pPr>
            <w:r>
              <w:t>　受益群众对服务的评价满意度</w:t>
            </w:r>
          </w:p>
        </w:tc>
        <w:tc>
          <w:tcPr>
            <w:tcW w:w="850" w:type="dxa"/>
            <w:tcBorders>
              <w:left w:val="single" w:sz="6" w:space="0" w:color="000000"/>
            </w:tcBorders>
            <w:vAlign w:val="center"/>
          </w:tcPr>
          <w:p>
            <w:pPr>
              <w:pStyle w:val="20"/>
            </w:pPr>
            <w:r>
              <w:t>≥90百分比</w:t>
            </w:r>
          </w:p>
        </w:tc>
        <w:tc>
          <w:tcPr>
            <w:tcW w:w="2789" w:type="dxa"/>
            <w:gridSpan w:val="2"/>
            <w:tcBorders>
              <w:left w:val="single" w:sz="6" w:space="0" w:color="000000"/>
            </w:tcBorders>
            <w:vAlign w:val="center"/>
          </w:tcPr>
          <w:p>
            <w:pPr>
              <w:pStyle w:val="20"/>
              <w:rPr>
                <w:sz w:val="15"/>
                <w:szCs w:val="15"/>
              </w:rPr>
            </w:pPr>
            <w:r>
              <w:rPr>
                <w:sz w:val="15"/>
                <w:szCs w:val="15"/>
              </w:rPr>
              <w:t>省委办公厅、省人民政府转发省卫健委等五部门《关于进一步加强乡村医生队伍建设的若干措施》、唐山市人民政府关于印发《唐山市推进乡镇卫生院与村卫生室一体化管理工作实施方案》</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43" w:name="_Toc_4_4_0000000043"/>
      <w:r>
        <w:rPr>
          <w:rFonts w:ascii="方正仿宋_GBK" w:eastAsia="方正仿宋_GBK" w:cs="方正仿宋_GBK" w:hAnsi="方正仿宋_GBK"/>
          <w:color w:val="000000"/>
          <w:sz w:val="28"/>
        </w:rPr>
        <w:t>40.援疆干部待遇补助绩效目标表</w:t>
      </w:r>
      <w:bookmarkEnd w:id="43"/>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13028122P0007B410002T</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援疆干部待遇补助</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7.00</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7.00</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支援新疆边远地区医疗工作并保障援疆干部人才的各种相关待遇</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1.支援新疆边远地区医疗工作</w:t>
            </w:r>
          </w:p>
          <w:p>
            <w:pPr>
              <w:pStyle w:val="20"/>
            </w:pPr>
            <w:r>
              <w:t>2.保障援疆干部人才的各种相关待遇</w:t>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332" w:type="dxa"/>
            <w:tcBorders>
              <w:left w:val="single" w:sz="6" w:space="0" w:color="000000"/>
            </w:tcBorders>
            <w:vAlign w:val="center"/>
          </w:tcPr>
          <w:p>
            <w:pPr>
              <w:pStyle w:val="20"/>
            </w:pPr>
            <w:r>
              <w:t>补助的人数或户数</w:t>
            </w:r>
          </w:p>
        </w:tc>
        <w:tc>
          <w:tcPr>
            <w:tcW w:w="2891" w:type="dxa"/>
            <w:tcBorders>
              <w:left w:val="single" w:sz="6" w:space="0" w:color="000000"/>
            </w:tcBorders>
            <w:vAlign w:val="center"/>
          </w:tcPr>
          <w:p>
            <w:pPr>
              <w:pStyle w:val="20"/>
            </w:pPr>
            <w:r>
              <w:t>补助的人数或户数</w:t>
            </w:r>
          </w:p>
        </w:tc>
        <w:tc>
          <w:tcPr>
            <w:tcW w:w="1276" w:type="dxa"/>
            <w:tcBorders>
              <w:left w:val="single" w:sz="6" w:space="0" w:color="000000"/>
            </w:tcBorders>
            <w:vAlign w:val="center"/>
          </w:tcPr>
          <w:p>
            <w:pPr>
              <w:pStyle w:val="20"/>
            </w:pPr>
            <w:r>
              <w:t>1人</w:t>
            </w:r>
          </w:p>
        </w:tc>
        <w:tc>
          <w:tcPr>
            <w:tcW w:w="1843" w:type="dxa"/>
            <w:tcBorders>
              <w:left w:val="single" w:sz="6" w:space="0" w:color="000000"/>
            </w:tcBorders>
            <w:vAlign w:val="center"/>
          </w:tcPr>
          <w:p>
            <w:pPr>
              <w:pStyle w:val="20"/>
              <w:rPr>
                <w:sz w:val="20"/>
                <w:szCs w:val="20"/>
              </w:rPr>
            </w:pPr>
            <w:r>
              <w:rPr>
                <w:sz w:val="20"/>
                <w:szCs w:val="20"/>
              </w:rPr>
              <w:t>《关于做好第九批有关援疆干部人才人选推荐选派工作的通知》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332" w:type="dxa"/>
            <w:tcBorders>
              <w:left w:val="single" w:sz="6" w:space="0" w:color="000000"/>
            </w:tcBorders>
            <w:vAlign w:val="center"/>
          </w:tcPr>
          <w:p>
            <w:pPr>
              <w:pStyle w:val="20"/>
            </w:pPr>
            <w:r>
              <w:t>补助发放率</w:t>
            </w:r>
          </w:p>
        </w:tc>
        <w:tc>
          <w:tcPr>
            <w:tcW w:w="2891" w:type="dxa"/>
            <w:tcBorders>
              <w:left w:val="single" w:sz="6" w:space="0" w:color="000000"/>
            </w:tcBorders>
            <w:vAlign w:val="center"/>
          </w:tcPr>
          <w:p>
            <w:pPr>
              <w:pStyle w:val="20"/>
            </w:pPr>
            <w:r>
              <w:t>实际发放的补助金金额占计划发放金额的比率</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20"/>
                <w:szCs w:val="20"/>
              </w:rPr>
            </w:pPr>
            <w:r>
              <w:rPr>
                <w:sz w:val="20"/>
                <w:szCs w:val="20"/>
              </w:rPr>
              <w:t>《关于做好第九批有关援疆干部人才人选推荐选派工作的通知》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332" w:type="dxa"/>
            <w:tcBorders>
              <w:left w:val="single" w:sz="6" w:space="0" w:color="000000"/>
            </w:tcBorders>
            <w:vAlign w:val="center"/>
          </w:tcPr>
          <w:p>
            <w:pPr>
              <w:pStyle w:val="20"/>
            </w:pPr>
            <w:r>
              <w:t>补助发放时期</w:t>
            </w:r>
          </w:p>
        </w:tc>
        <w:tc>
          <w:tcPr>
            <w:tcW w:w="2891" w:type="dxa"/>
            <w:tcBorders>
              <w:left w:val="single" w:sz="6" w:space="0" w:color="000000"/>
            </w:tcBorders>
            <w:vAlign w:val="center"/>
          </w:tcPr>
          <w:p>
            <w:pPr>
              <w:pStyle w:val="20"/>
            </w:pPr>
            <w:r>
              <w:t>援疆期间补助发放</w:t>
            </w:r>
          </w:p>
        </w:tc>
        <w:tc>
          <w:tcPr>
            <w:tcW w:w="1276" w:type="dxa"/>
            <w:tcBorders>
              <w:left w:val="single" w:sz="6" w:space="0" w:color="000000"/>
            </w:tcBorders>
            <w:vAlign w:val="center"/>
          </w:tcPr>
          <w:p>
            <w:pPr>
              <w:pStyle w:val="20"/>
            </w:pPr>
            <w:r>
              <w:t>100百分比</w:t>
            </w:r>
          </w:p>
        </w:tc>
        <w:tc>
          <w:tcPr>
            <w:tcW w:w="1843" w:type="dxa"/>
            <w:tcBorders>
              <w:left w:val="single" w:sz="6" w:space="0" w:color="000000"/>
            </w:tcBorders>
            <w:vAlign w:val="center"/>
          </w:tcPr>
          <w:p>
            <w:pPr>
              <w:pStyle w:val="20"/>
              <w:rPr>
                <w:sz w:val="20"/>
                <w:szCs w:val="20"/>
              </w:rPr>
            </w:pPr>
            <w:r>
              <w:rPr>
                <w:sz w:val="20"/>
                <w:szCs w:val="20"/>
              </w:rPr>
              <w:t>《关于做好第九批有关援疆干部人才人选推荐选派工作的通知》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332" w:type="dxa"/>
            <w:tcBorders>
              <w:left w:val="single" w:sz="6" w:space="0" w:color="000000"/>
            </w:tcBorders>
            <w:vAlign w:val="center"/>
          </w:tcPr>
          <w:p>
            <w:pPr>
              <w:pStyle w:val="20"/>
            </w:pPr>
            <w:r>
              <w:t>预算执行率</w:t>
            </w:r>
          </w:p>
        </w:tc>
        <w:tc>
          <w:tcPr>
            <w:tcW w:w="2891" w:type="dxa"/>
            <w:tcBorders>
              <w:left w:val="single" w:sz="6" w:space="0" w:color="000000"/>
            </w:tcBorders>
            <w:vAlign w:val="center"/>
          </w:tcPr>
          <w:p>
            <w:pPr>
              <w:pStyle w:val="20"/>
            </w:pPr>
            <w:r>
              <w:t>预算执行率</w:t>
            </w:r>
          </w:p>
        </w:tc>
        <w:tc>
          <w:tcPr>
            <w:tcW w:w="1276" w:type="dxa"/>
            <w:tcBorders>
              <w:left w:val="single" w:sz="6" w:space="0" w:color="000000"/>
            </w:tcBorders>
            <w:vAlign w:val="center"/>
          </w:tcPr>
          <w:p>
            <w:pPr>
              <w:pStyle w:val="20"/>
            </w:pPr>
            <w:r>
              <w:t>100百分比</w:t>
            </w:r>
          </w:p>
        </w:tc>
        <w:tc>
          <w:tcPr>
            <w:tcW w:w="1843" w:type="dxa"/>
            <w:tcBorders>
              <w:left w:val="single" w:sz="6" w:space="0" w:color="000000"/>
            </w:tcBorders>
            <w:vAlign w:val="center"/>
          </w:tcPr>
          <w:p>
            <w:pPr>
              <w:pStyle w:val="20"/>
              <w:rPr>
                <w:sz w:val="20"/>
                <w:szCs w:val="20"/>
              </w:rPr>
            </w:pPr>
            <w:r>
              <w:rPr>
                <w:sz w:val="20"/>
                <w:szCs w:val="20"/>
              </w:rPr>
              <w:t>《关于做好第九批有关援疆干部人才人选推荐选派工作的通知》</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332" w:type="dxa"/>
            <w:tcBorders>
              <w:left w:val="single" w:sz="6" w:space="0" w:color="000000"/>
            </w:tcBorders>
            <w:vAlign w:val="center"/>
          </w:tcPr>
          <w:p>
            <w:pPr>
              <w:pStyle w:val="20"/>
            </w:pPr>
            <w:r>
              <w:t>提高效率</w:t>
            </w:r>
          </w:p>
        </w:tc>
        <w:tc>
          <w:tcPr>
            <w:tcW w:w="2891" w:type="dxa"/>
            <w:tcBorders>
              <w:left w:val="single" w:sz="6" w:space="0" w:color="000000"/>
            </w:tcBorders>
            <w:vAlign w:val="center"/>
          </w:tcPr>
          <w:p>
            <w:pPr>
              <w:pStyle w:val="20"/>
            </w:pPr>
            <w:r>
              <w:t>提高效率</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20"/>
                <w:szCs w:val="20"/>
              </w:rPr>
            </w:pPr>
            <w:r>
              <w:rPr>
                <w:sz w:val="20"/>
                <w:szCs w:val="20"/>
              </w:rPr>
              <w:t>《关于做好第九批有关援疆干部人才人选推荐选派工作的通知》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332" w:type="dxa"/>
            <w:tcBorders>
              <w:left w:val="single" w:sz="6" w:space="0" w:color="000000"/>
            </w:tcBorders>
            <w:vAlign w:val="center"/>
          </w:tcPr>
          <w:p>
            <w:pPr>
              <w:pStyle w:val="20"/>
            </w:pPr>
            <w:r>
              <w:t>补助人群生活改善情况</w:t>
            </w:r>
          </w:p>
        </w:tc>
        <w:tc>
          <w:tcPr>
            <w:tcW w:w="2891" w:type="dxa"/>
            <w:tcBorders>
              <w:left w:val="single" w:sz="6" w:space="0" w:color="000000"/>
            </w:tcBorders>
            <w:vAlign w:val="center"/>
          </w:tcPr>
          <w:p>
            <w:pPr>
              <w:pStyle w:val="20"/>
            </w:pPr>
            <w:r>
              <w:t>补助人群在生活、医疗、护理、教育等方面的改善情况</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20"/>
                <w:szCs w:val="20"/>
              </w:rPr>
            </w:pPr>
            <w:r>
              <w:rPr>
                <w:sz w:val="20"/>
                <w:szCs w:val="20"/>
              </w:rPr>
              <w:t>《关于做好第九批有关援疆干部人才人选推荐选派工作的通知》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332" w:type="dxa"/>
            <w:tcBorders>
              <w:left w:val="single" w:sz="6" w:space="0" w:color="000000"/>
            </w:tcBorders>
            <w:vAlign w:val="center"/>
          </w:tcPr>
          <w:p>
            <w:pPr>
              <w:pStyle w:val="20"/>
            </w:pPr>
            <w:r>
              <w:t>补助人群支援改善</w:t>
            </w:r>
          </w:p>
        </w:tc>
        <w:tc>
          <w:tcPr>
            <w:tcW w:w="2891" w:type="dxa"/>
            <w:tcBorders>
              <w:left w:val="single" w:sz="6" w:space="0" w:color="000000"/>
            </w:tcBorders>
            <w:vAlign w:val="center"/>
          </w:tcPr>
          <w:p>
            <w:pPr>
              <w:pStyle w:val="20"/>
            </w:pPr>
            <w:r>
              <w:t xml:space="preserve">补助人群在生活、医疗、护理、教育等方面的改善情况　 </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20"/>
                <w:szCs w:val="20"/>
              </w:rPr>
            </w:pPr>
            <w:r>
              <w:rPr>
                <w:sz w:val="20"/>
                <w:szCs w:val="20"/>
              </w:rPr>
              <w:t>《关于做好第九批有关援疆干部人才人选推荐选派工作的通知》</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pPr>
            <w:r>
              <w:t>支援新疆边远地区医疗工作</w:t>
            </w:r>
          </w:p>
        </w:tc>
        <w:tc>
          <w:tcPr>
            <w:tcW w:w="2891" w:type="dxa"/>
            <w:tcBorders>
              <w:left w:val="single" w:sz="6" w:space="0" w:color="000000"/>
            </w:tcBorders>
            <w:vAlign w:val="center"/>
          </w:tcPr>
          <w:p>
            <w:pPr>
              <w:pStyle w:val="20"/>
            </w:pPr>
            <w:r>
              <w:t>补助人群在医疗、护理、教育等方面的影响情况</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20"/>
                <w:szCs w:val="20"/>
              </w:rPr>
            </w:pPr>
            <w:r>
              <w:rPr>
                <w:sz w:val="20"/>
                <w:szCs w:val="20"/>
              </w:rPr>
              <w:t>《关于做好第九批有关援疆干部人才人选推荐选派工作的通知》</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332" w:type="dxa"/>
            <w:tcBorders>
              <w:left w:val="single" w:sz="6" w:space="0" w:color="000000"/>
            </w:tcBorders>
            <w:vAlign w:val="center"/>
          </w:tcPr>
          <w:p>
            <w:pPr>
              <w:pStyle w:val="20"/>
            </w:pPr>
            <w:r>
              <w:t>服务对象满意度</w:t>
            </w:r>
          </w:p>
        </w:tc>
        <w:tc>
          <w:tcPr>
            <w:tcW w:w="2891" w:type="dxa"/>
            <w:tcBorders>
              <w:left w:val="single" w:sz="6" w:space="0" w:color="000000"/>
            </w:tcBorders>
            <w:vAlign w:val="center"/>
          </w:tcPr>
          <w:p>
            <w:pPr>
              <w:pStyle w:val="20"/>
            </w:pPr>
            <w:r>
              <w:t>通过问卷调查，满意和较满意的受益对象占全部调研对象的比例</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20"/>
                <w:szCs w:val="20"/>
              </w:rPr>
            </w:pPr>
            <w:r>
              <w:rPr>
                <w:sz w:val="20"/>
                <w:szCs w:val="20"/>
              </w:rPr>
              <w:t>《关于做好第九批有关援疆干部人才人选推荐选派工作的通知》</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44" w:name="_Toc_4_4_0000000044"/>
      <w:r>
        <w:rPr>
          <w:rFonts w:ascii="方正仿宋_GBK" w:eastAsia="方正仿宋_GBK" w:cs="方正仿宋_GBK" w:hAnsi="方正仿宋_GBK"/>
          <w:color w:val="000000"/>
          <w:sz w:val="28"/>
        </w:rPr>
        <w:t>41.圆梦女孩贫困一次性救助费绩效目标表</w:t>
      </w:r>
      <w:bookmarkEnd w:id="44"/>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361001遵化市卫生健康局本级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13028122P00614610002L</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圆梦女孩贫困一次性救助费</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2.00</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2.00</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按救助标准及相关政策将符合条件的救助对象进行一次性救助</w:t>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1.按救助标准及相关政策将符合条件的救助对象进行一次性救助</w:t>
            </w:r>
          </w:p>
          <w:p>
            <w:pPr>
              <w:pStyle w:val="20"/>
            </w:pPr>
            <w:r>
              <w:t>2.按时间节点发放救助金</w:t>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W w:w="98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804"/>
        <w:gridCol w:w="850"/>
        <w:gridCol w:w="1513"/>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1804" w:type="dxa"/>
            <w:vAlign w:val="center"/>
          </w:tcPr>
          <w:p>
            <w:pPr>
              <w:pStyle w:val="21"/>
            </w:pPr>
            <w:r>
              <w:t>绩效指标描述</w:t>
            </w:r>
          </w:p>
        </w:tc>
        <w:tc>
          <w:tcPr>
            <w:tcW w:w="2363" w:type="dxa"/>
            <w:gridSpan w:val="2"/>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332" w:type="dxa"/>
            <w:tcBorders>
              <w:left w:val="single" w:sz="6" w:space="0" w:color="000000"/>
            </w:tcBorders>
            <w:vAlign w:val="center"/>
          </w:tcPr>
          <w:p>
            <w:pPr>
              <w:pStyle w:val="20"/>
            </w:pPr>
            <w:r>
              <w:t>补助个人数</w:t>
            </w:r>
          </w:p>
        </w:tc>
        <w:tc>
          <w:tcPr>
            <w:tcW w:w="1804" w:type="dxa"/>
            <w:tcBorders>
              <w:left w:val="single" w:sz="6" w:space="0" w:color="000000"/>
            </w:tcBorders>
            <w:vAlign w:val="center"/>
          </w:tcPr>
          <w:p>
            <w:pPr>
              <w:pStyle w:val="20"/>
            </w:pPr>
            <w:r>
              <w:t>补助个人（家庭）数量（人)</w:t>
            </w:r>
          </w:p>
        </w:tc>
        <w:tc>
          <w:tcPr>
            <w:tcW w:w="850" w:type="dxa"/>
            <w:tcBorders>
              <w:left w:val="single" w:sz="6" w:space="0" w:color="000000"/>
            </w:tcBorders>
            <w:vAlign w:val="center"/>
          </w:tcPr>
          <w:p>
            <w:pPr>
              <w:pStyle w:val="20"/>
            </w:pPr>
            <w:r>
              <w:t>10人</w:t>
            </w:r>
          </w:p>
        </w:tc>
        <w:tc>
          <w:tcPr>
            <w:tcW w:w="3356" w:type="dxa"/>
            <w:gridSpan w:val="2"/>
            <w:tcBorders>
              <w:left w:val="single" w:sz="6" w:space="0" w:color="000000"/>
            </w:tcBorders>
            <w:vAlign w:val="center"/>
          </w:tcPr>
          <w:p>
            <w:pPr>
              <w:pStyle w:val="20"/>
              <w:rPr>
                <w:sz w:val="20"/>
                <w:szCs w:val="20"/>
              </w:rPr>
            </w:pPr>
            <w:r>
              <w:rPr>
                <w:sz w:val="20"/>
                <w:szCs w:val="20"/>
              </w:rPr>
              <w:t>唐山市人口和计划生育委员会唐山市计划生育协会关于开展"贫困学子圆梦行动"的实施方案（唐人口联【2013】年4号）</w:t>
            </w: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332" w:type="dxa"/>
            <w:tcBorders>
              <w:left w:val="single" w:sz="6" w:space="0" w:color="000000"/>
            </w:tcBorders>
            <w:vAlign w:val="center"/>
          </w:tcPr>
          <w:p>
            <w:pPr>
              <w:pStyle w:val="20"/>
            </w:pPr>
            <w:r>
              <w:t>补助比例</w:t>
            </w:r>
          </w:p>
        </w:tc>
        <w:tc>
          <w:tcPr>
            <w:tcW w:w="1804" w:type="dxa"/>
            <w:tcBorders>
              <w:left w:val="single" w:sz="6" w:space="0" w:color="000000"/>
            </w:tcBorders>
            <w:vAlign w:val="center"/>
          </w:tcPr>
          <w:p>
            <w:pPr>
              <w:pStyle w:val="20"/>
            </w:pPr>
            <w:r>
              <w:t>实际发放的补助金占计划发放金的比率</w:t>
            </w:r>
          </w:p>
        </w:tc>
        <w:tc>
          <w:tcPr>
            <w:tcW w:w="850" w:type="dxa"/>
            <w:tcBorders>
              <w:left w:val="single" w:sz="6" w:space="0" w:color="000000"/>
            </w:tcBorders>
            <w:vAlign w:val="center"/>
          </w:tcPr>
          <w:p>
            <w:pPr>
              <w:pStyle w:val="20"/>
            </w:pPr>
            <w:r>
              <w:t>≥90百分比</w:t>
            </w:r>
          </w:p>
        </w:tc>
        <w:tc>
          <w:tcPr>
            <w:tcW w:w="3356" w:type="dxa"/>
            <w:gridSpan w:val="2"/>
            <w:tcBorders>
              <w:left w:val="single" w:sz="6" w:space="0" w:color="000000"/>
            </w:tcBorders>
            <w:vAlign w:val="center"/>
          </w:tcPr>
          <w:p>
            <w:pPr>
              <w:pStyle w:val="20"/>
              <w:rPr>
                <w:sz w:val="20"/>
                <w:szCs w:val="20"/>
              </w:rPr>
            </w:pPr>
            <w:r>
              <w:rPr>
                <w:sz w:val="20"/>
                <w:szCs w:val="20"/>
              </w:rPr>
              <w:t>唐山市人口和计划生育委员会唐山市计划生育协会关于开展"贫困学子圆梦行动"的实施方案（唐人口联【2013】年4号）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332" w:type="dxa"/>
            <w:tcBorders>
              <w:left w:val="single" w:sz="6" w:space="0" w:color="000000"/>
            </w:tcBorders>
            <w:vAlign w:val="center"/>
          </w:tcPr>
          <w:p>
            <w:pPr>
              <w:pStyle w:val="20"/>
            </w:pPr>
            <w:r>
              <w:t>合格率</w:t>
            </w:r>
          </w:p>
        </w:tc>
        <w:tc>
          <w:tcPr>
            <w:tcW w:w="1804" w:type="dxa"/>
            <w:tcBorders>
              <w:left w:val="single" w:sz="6" w:space="0" w:color="000000"/>
            </w:tcBorders>
            <w:vAlign w:val="center"/>
          </w:tcPr>
          <w:p>
            <w:pPr>
              <w:pStyle w:val="20"/>
            </w:pPr>
            <w:r>
              <w:t>上报人数与审批合格后所占比率</w:t>
            </w:r>
          </w:p>
        </w:tc>
        <w:tc>
          <w:tcPr>
            <w:tcW w:w="850" w:type="dxa"/>
            <w:tcBorders>
              <w:left w:val="single" w:sz="6" w:space="0" w:color="000000"/>
            </w:tcBorders>
            <w:vAlign w:val="center"/>
          </w:tcPr>
          <w:p>
            <w:pPr>
              <w:pStyle w:val="20"/>
            </w:pPr>
            <w:r>
              <w:t>≥90百分比</w:t>
            </w:r>
          </w:p>
        </w:tc>
        <w:tc>
          <w:tcPr>
            <w:tcW w:w="3356" w:type="dxa"/>
            <w:gridSpan w:val="2"/>
            <w:tcBorders>
              <w:left w:val="single" w:sz="6" w:space="0" w:color="000000"/>
            </w:tcBorders>
            <w:vAlign w:val="center"/>
          </w:tcPr>
          <w:p>
            <w:pPr>
              <w:pStyle w:val="20"/>
              <w:rPr>
                <w:sz w:val="20"/>
                <w:szCs w:val="20"/>
              </w:rPr>
            </w:pPr>
            <w:r>
              <w:rPr>
                <w:sz w:val="20"/>
                <w:szCs w:val="20"/>
              </w:rPr>
              <w:t>唐山市人口和计划生育委员会唐山市计划生育协会关于开展"贫困学子圆梦行动"的实施方案（唐人口联【2013】年4号）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332" w:type="dxa"/>
            <w:tcBorders>
              <w:left w:val="single" w:sz="6" w:space="0" w:color="000000"/>
            </w:tcBorders>
            <w:vAlign w:val="center"/>
          </w:tcPr>
          <w:p>
            <w:pPr>
              <w:pStyle w:val="20"/>
            </w:pPr>
            <w:r>
              <w:t>预算执行率</w:t>
            </w:r>
          </w:p>
        </w:tc>
        <w:tc>
          <w:tcPr>
            <w:tcW w:w="1804" w:type="dxa"/>
            <w:tcBorders>
              <w:left w:val="single" w:sz="6" w:space="0" w:color="000000"/>
            </w:tcBorders>
            <w:vAlign w:val="center"/>
          </w:tcPr>
          <w:p>
            <w:pPr>
              <w:pStyle w:val="20"/>
            </w:pPr>
            <w:r>
              <w:t>预算执行率</w:t>
            </w:r>
          </w:p>
        </w:tc>
        <w:tc>
          <w:tcPr>
            <w:tcW w:w="850" w:type="dxa"/>
            <w:tcBorders>
              <w:left w:val="single" w:sz="6" w:space="0" w:color="000000"/>
            </w:tcBorders>
            <w:vAlign w:val="center"/>
          </w:tcPr>
          <w:p>
            <w:pPr>
              <w:pStyle w:val="20"/>
            </w:pPr>
            <w:r>
              <w:t>100百分比</w:t>
            </w:r>
          </w:p>
        </w:tc>
        <w:tc>
          <w:tcPr>
            <w:tcW w:w="3356" w:type="dxa"/>
            <w:gridSpan w:val="2"/>
            <w:tcBorders>
              <w:left w:val="single" w:sz="6" w:space="0" w:color="000000"/>
            </w:tcBorders>
            <w:vAlign w:val="center"/>
          </w:tcPr>
          <w:p>
            <w:pPr>
              <w:pStyle w:val="20"/>
              <w:rPr>
                <w:sz w:val="20"/>
                <w:szCs w:val="20"/>
              </w:rPr>
            </w:pPr>
            <w:r>
              <w:rPr>
                <w:sz w:val="20"/>
                <w:szCs w:val="20"/>
              </w:rPr>
              <w:t>唐山市人口和计划生育委员会唐山市计划生育协会关于开展"贫困学子圆梦行动"的实施方案（唐人口联【2013】年4号）</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332" w:type="dxa"/>
            <w:tcBorders>
              <w:left w:val="single" w:sz="6" w:space="0" w:color="000000"/>
            </w:tcBorders>
            <w:vAlign w:val="center"/>
          </w:tcPr>
          <w:p>
            <w:pPr>
              <w:pStyle w:val="20"/>
            </w:pPr>
            <w:r>
              <w:t>改善情况</w:t>
            </w:r>
          </w:p>
        </w:tc>
        <w:tc>
          <w:tcPr>
            <w:tcW w:w="1804" w:type="dxa"/>
            <w:tcBorders>
              <w:left w:val="single" w:sz="6" w:space="0" w:color="000000"/>
            </w:tcBorders>
            <w:vAlign w:val="center"/>
          </w:tcPr>
          <w:p>
            <w:pPr>
              <w:pStyle w:val="20"/>
            </w:pPr>
            <w:r>
              <w:t>补助人群在生活、医疗等方面得到改善</w:t>
            </w:r>
          </w:p>
        </w:tc>
        <w:tc>
          <w:tcPr>
            <w:tcW w:w="850" w:type="dxa"/>
            <w:tcBorders>
              <w:left w:val="single" w:sz="6" w:space="0" w:color="000000"/>
            </w:tcBorders>
            <w:vAlign w:val="center"/>
          </w:tcPr>
          <w:p>
            <w:pPr>
              <w:pStyle w:val="20"/>
            </w:pPr>
            <w:r>
              <w:t>≥90百分比</w:t>
            </w:r>
          </w:p>
        </w:tc>
        <w:tc>
          <w:tcPr>
            <w:tcW w:w="3356" w:type="dxa"/>
            <w:gridSpan w:val="2"/>
            <w:tcBorders>
              <w:left w:val="single" w:sz="6" w:space="0" w:color="000000"/>
            </w:tcBorders>
            <w:vAlign w:val="center"/>
          </w:tcPr>
          <w:p>
            <w:pPr>
              <w:pStyle w:val="20"/>
              <w:rPr>
                <w:sz w:val="20"/>
                <w:szCs w:val="20"/>
              </w:rPr>
            </w:pPr>
            <w:r>
              <w:rPr>
                <w:sz w:val="20"/>
                <w:szCs w:val="20"/>
              </w:rPr>
              <w:t>唐山市人口和计划生育委员会唐山市计划生育协会关于开展"贫困学子圆梦行动"的实施方案（唐人口联【2013】年4号）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332" w:type="dxa"/>
            <w:tcBorders>
              <w:left w:val="single" w:sz="6" w:space="0" w:color="000000"/>
            </w:tcBorders>
            <w:vAlign w:val="center"/>
          </w:tcPr>
          <w:p>
            <w:pPr>
              <w:pStyle w:val="20"/>
            </w:pPr>
            <w:r>
              <w:t>补助比例</w:t>
            </w:r>
          </w:p>
        </w:tc>
        <w:tc>
          <w:tcPr>
            <w:tcW w:w="1804" w:type="dxa"/>
            <w:tcBorders>
              <w:left w:val="single" w:sz="6" w:space="0" w:color="000000"/>
            </w:tcBorders>
            <w:vAlign w:val="center"/>
          </w:tcPr>
          <w:p>
            <w:pPr>
              <w:pStyle w:val="20"/>
            </w:pPr>
            <w:r>
              <w:t>实际发放的补助金占计划发放金的比率</w:t>
            </w:r>
          </w:p>
        </w:tc>
        <w:tc>
          <w:tcPr>
            <w:tcW w:w="850" w:type="dxa"/>
            <w:tcBorders>
              <w:left w:val="single" w:sz="6" w:space="0" w:color="000000"/>
            </w:tcBorders>
            <w:vAlign w:val="center"/>
          </w:tcPr>
          <w:p>
            <w:pPr>
              <w:pStyle w:val="20"/>
            </w:pPr>
            <w:r>
              <w:t>≥90百分比</w:t>
            </w:r>
          </w:p>
        </w:tc>
        <w:tc>
          <w:tcPr>
            <w:tcW w:w="3356" w:type="dxa"/>
            <w:gridSpan w:val="2"/>
            <w:tcBorders>
              <w:left w:val="single" w:sz="6" w:space="0" w:color="000000"/>
            </w:tcBorders>
            <w:vAlign w:val="center"/>
          </w:tcPr>
          <w:p>
            <w:pPr>
              <w:pStyle w:val="20"/>
              <w:rPr>
                <w:sz w:val="20"/>
                <w:szCs w:val="20"/>
              </w:rPr>
            </w:pPr>
            <w:r>
              <w:rPr>
                <w:sz w:val="20"/>
                <w:szCs w:val="20"/>
              </w:rPr>
              <w:t>唐山市人口和计划生育委员会唐山市计划生育协会关于开展"贫困学子圆梦行动"的实施方案（唐人口联【2013】年4号）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332" w:type="dxa"/>
            <w:tcBorders>
              <w:left w:val="single" w:sz="6" w:space="0" w:color="000000"/>
            </w:tcBorders>
            <w:vAlign w:val="center"/>
          </w:tcPr>
          <w:p>
            <w:pPr>
              <w:pStyle w:val="20"/>
            </w:pPr>
            <w:r>
              <w:t>提高经济改入</w:t>
            </w:r>
          </w:p>
        </w:tc>
        <w:tc>
          <w:tcPr>
            <w:tcW w:w="1804" w:type="dxa"/>
            <w:tcBorders>
              <w:left w:val="single" w:sz="6" w:space="0" w:color="000000"/>
            </w:tcBorders>
            <w:vAlign w:val="center"/>
          </w:tcPr>
          <w:p>
            <w:pPr>
              <w:pStyle w:val="20"/>
            </w:pPr>
            <w:r>
              <w:t>提高经济收入，提高生活保障</w:t>
            </w:r>
          </w:p>
        </w:tc>
        <w:tc>
          <w:tcPr>
            <w:tcW w:w="850" w:type="dxa"/>
            <w:tcBorders>
              <w:left w:val="single" w:sz="6" w:space="0" w:color="000000"/>
            </w:tcBorders>
            <w:vAlign w:val="center"/>
          </w:tcPr>
          <w:p>
            <w:pPr>
              <w:pStyle w:val="20"/>
            </w:pPr>
            <w:r>
              <w:t>≥90百分比</w:t>
            </w:r>
          </w:p>
        </w:tc>
        <w:tc>
          <w:tcPr>
            <w:tcW w:w="3356" w:type="dxa"/>
            <w:gridSpan w:val="2"/>
            <w:tcBorders>
              <w:left w:val="single" w:sz="6" w:space="0" w:color="000000"/>
            </w:tcBorders>
            <w:vAlign w:val="center"/>
          </w:tcPr>
          <w:p>
            <w:pPr>
              <w:pStyle w:val="20"/>
              <w:rPr>
                <w:sz w:val="20"/>
                <w:szCs w:val="20"/>
              </w:rPr>
            </w:pPr>
            <w:r>
              <w:rPr>
                <w:sz w:val="20"/>
                <w:szCs w:val="20"/>
              </w:rPr>
              <w:t>唐山市人口和计划生育委员会唐山市计划生育协会关于开展"贫困学子圆梦行动"的实施方案（唐人口联【2013】年4号）</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pPr>
            <w:r>
              <w:t>改善情况</w:t>
            </w:r>
          </w:p>
        </w:tc>
        <w:tc>
          <w:tcPr>
            <w:tcW w:w="1804" w:type="dxa"/>
            <w:tcBorders>
              <w:left w:val="single" w:sz="6" w:space="0" w:color="000000"/>
            </w:tcBorders>
            <w:vAlign w:val="center"/>
          </w:tcPr>
          <w:p>
            <w:pPr>
              <w:pStyle w:val="20"/>
            </w:pPr>
            <w:r>
              <w:t>补助人群在生活、医疗等方面得到改善</w:t>
            </w:r>
          </w:p>
        </w:tc>
        <w:tc>
          <w:tcPr>
            <w:tcW w:w="850" w:type="dxa"/>
            <w:tcBorders>
              <w:left w:val="single" w:sz="6" w:space="0" w:color="000000"/>
            </w:tcBorders>
            <w:vAlign w:val="center"/>
          </w:tcPr>
          <w:p>
            <w:pPr>
              <w:pStyle w:val="20"/>
            </w:pPr>
            <w:r>
              <w:t>≥90百分比</w:t>
            </w:r>
          </w:p>
        </w:tc>
        <w:tc>
          <w:tcPr>
            <w:tcW w:w="3356" w:type="dxa"/>
            <w:gridSpan w:val="2"/>
            <w:tcBorders>
              <w:left w:val="single" w:sz="6" w:space="0" w:color="000000"/>
            </w:tcBorders>
            <w:vAlign w:val="center"/>
          </w:tcPr>
          <w:p>
            <w:pPr>
              <w:pStyle w:val="20"/>
              <w:rPr>
                <w:sz w:val="20"/>
                <w:szCs w:val="20"/>
              </w:rPr>
            </w:pPr>
            <w:r>
              <w:rPr>
                <w:sz w:val="20"/>
                <w:szCs w:val="20"/>
              </w:rPr>
              <w:t>唐山市人口和计划生育委员会唐山市计划生育协会关于开展"贫困学子圆梦行动"的实施方案（唐人口联【2013】年4号）</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332" w:type="dxa"/>
            <w:tcBorders>
              <w:left w:val="single" w:sz="6" w:space="0" w:color="000000"/>
            </w:tcBorders>
            <w:vAlign w:val="center"/>
          </w:tcPr>
          <w:p>
            <w:pPr>
              <w:pStyle w:val="20"/>
            </w:pPr>
            <w:r>
              <w:t>满意度</w:t>
            </w:r>
          </w:p>
        </w:tc>
        <w:tc>
          <w:tcPr>
            <w:tcW w:w="1804" w:type="dxa"/>
            <w:tcBorders>
              <w:left w:val="single" w:sz="6" w:space="0" w:color="000000"/>
            </w:tcBorders>
            <w:vAlign w:val="center"/>
          </w:tcPr>
          <w:p>
            <w:pPr>
              <w:pStyle w:val="20"/>
            </w:pPr>
            <w:r>
              <w:t>服务对象的满意度</w:t>
            </w:r>
          </w:p>
        </w:tc>
        <w:tc>
          <w:tcPr>
            <w:tcW w:w="850" w:type="dxa"/>
            <w:tcBorders>
              <w:left w:val="single" w:sz="6" w:space="0" w:color="000000"/>
            </w:tcBorders>
            <w:vAlign w:val="center"/>
          </w:tcPr>
          <w:p>
            <w:pPr>
              <w:pStyle w:val="20"/>
            </w:pPr>
            <w:r>
              <w:t>≥90百分比</w:t>
            </w:r>
          </w:p>
        </w:tc>
        <w:tc>
          <w:tcPr>
            <w:tcW w:w="3356" w:type="dxa"/>
            <w:gridSpan w:val="2"/>
            <w:tcBorders>
              <w:left w:val="single" w:sz="6" w:space="0" w:color="000000"/>
            </w:tcBorders>
            <w:vAlign w:val="center"/>
          </w:tcPr>
          <w:p>
            <w:pPr>
              <w:pStyle w:val="20"/>
              <w:rPr>
                <w:sz w:val="20"/>
                <w:szCs w:val="20"/>
              </w:rPr>
            </w:pPr>
            <w:r>
              <w:rPr>
                <w:sz w:val="20"/>
                <w:szCs w:val="20"/>
              </w:rPr>
              <w:t>唐山市人口和计划生育委员会唐山市计划生育协会关于开展"贫困学子圆梦行动"的实施方案（唐人口联【2013】年4号）</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45" w:name="_Toc_4_4_0000000045"/>
      <w:r>
        <w:rPr>
          <w:rFonts w:ascii="方正仿宋_GBK" w:eastAsia="方正仿宋_GBK" w:cs="方正仿宋_GBK" w:hAnsi="方正仿宋_GBK"/>
          <w:color w:val="000000"/>
          <w:sz w:val="28"/>
        </w:rPr>
        <w:t>42.疾控中心慢病防控费绩效目标表</w:t>
      </w:r>
      <w:bookmarkEnd w:id="45"/>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361002遵化市疾病预防控制中心</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13028122P00330710001H</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疾控中心慢病防控费</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11.00</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11.00</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pPr>
            <w:r>
              <w:t>绩效目标为巩固省级慢病综合防控示范区创建成果，争创国家级慢病综合防控示范区。自助式健康检测点不少于40%。开展6次健康主题日大型宣传活动，开展6次“三减三键”专项活动。</w:t>
              <w:tab/>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pPr>
            <w:r>
              <w:t>1.绩效目标为巩固省级慢病综合防控示范区创建成果，争创国家级慢病综合防控示范区。</w:t>
              <w:tab/>
              <w:tab/>
              <w:tab/>
              <w:tab/>
              <w:tab/>
              <w:tab/>
            </w:r>
          </w:p>
          <w:p>
            <w:pPr>
              <w:pStyle w:val="20"/>
            </w:pPr>
          </w:p>
          <w:p>
            <w:pPr>
              <w:pStyle w:val="20"/>
            </w:pPr>
            <w:r>
              <w:t>2.自助式健康检测点不少于40%。开展6次健康主题日大型宣传活动，开展6次“三减三键”专项活动。</w:t>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2891"/>
        <w:gridCol w:w="127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332" w:type="dxa"/>
            <w:tcBorders>
              <w:left w:val="single" w:sz="6" w:space="0" w:color="000000"/>
            </w:tcBorders>
            <w:vAlign w:val="center"/>
          </w:tcPr>
          <w:p>
            <w:pPr>
              <w:pStyle w:val="20"/>
            </w:pPr>
            <w:r>
              <w:t>开展健康主题日大型宣传活动次数</w:t>
            </w:r>
          </w:p>
        </w:tc>
        <w:tc>
          <w:tcPr>
            <w:tcW w:w="2891" w:type="dxa"/>
            <w:tcBorders>
              <w:left w:val="single" w:sz="6" w:space="0" w:color="000000"/>
            </w:tcBorders>
            <w:vAlign w:val="center"/>
          </w:tcPr>
          <w:p>
            <w:pPr>
              <w:pStyle w:val="20"/>
            </w:pPr>
            <w:r>
              <w:t>开展健康主题日大型宣传活动次数</w:t>
            </w:r>
          </w:p>
        </w:tc>
        <w:tc>
          <w:tcPr>
            <w:tcW w:w="1276" w:type="dxa"/>
            <w:tcBorders>
              <w:left w:val="single" w:sz="6" w:space="0" w:color="000000"/>
            </w:tcBorders>
            <w:vAlign w:val="center"/>
          </w:tcPr>
          <w:p>
            <w:pPr>
              <w:pStyle w:val="20"/>
            </w:pPr>
            <w:r>
              <w:t>6次</w:t>
            </w:r>
          </w:p>
        </w:tc>
        <w:tc>
          <w:tcPr>
            <w:tcW w:w="1843" w:type="dxa"/>
            <w:tcBorders>
              <w:left w:val="single" w:sz="6" w:space="0" w:color="000000"/>
            </w:tcBorders>
            <w:vAlign w:val="center"/>
          </w:tcPr>
          <w:p>
            <w:pPr>
              <w:pStyle w:val="20"/>
              <w:rPr>
                <w:sz w:val="20"/>
                <w:szCs w:val="20"/>
              </w:rPr>
            </w:pPr>
            <w:r>
              <w:rPr>
                <w:sz w:val="20"/>
                <w:szCs w:val="20"/>
              </w:rPr>
              <w:t>《国家慢性病综合防控示范区建设指标体系》（试行）</w:t>
            </w: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332" w:type="dxa"/>
            <w:tcBorders>
              <w:left w:val="single" w:sz="6" w:space="0" w:color="000000"/>
            </w:tcBorders>
            <w:vAlign w:val="center"/>
          </w:tcPr>
          <w:p>
            <w:pPr>
              <w:pStyle w:val="20"/>
            </w:pPr>
            <w:r>
              <w:t>开展三减三键专项活动</w:t>
            </w:r>
          </w:p>
        </w:tc>
        <w:tc>
          <w:tcPr>
            <w:tcW w:w="2891" w:type="dxa"/>
            <w:tcBorders>
              <w:left w:val="single" w:sz="6" w:space="0" w:color="000000"/>
            </w:tcBorders>
            <w:vAlign w:val="center"/>
          </w:tcPr>
          <w:p>
            <w:pPr>
              <w:pStyle w:val="20"/>
            </w:pPr>
            <w:r>
              <w:t>减少食盐食用油摄入比例</w:t>
            </w:r>
          </w:p>
        </w:tc>
        <w:tc>
          <w:tcPr>
            <w:tcW w:w="1276" w:type="dxa"/>
            <w:tcBorders>
              <w:left w:val="single" w:sz="6" w:space="0" w:color="000000"/>
            </w:tcBorders>
            <w:vAlign w:val="center"/>
          </w:tcPr>
          <w:p>
            <w:pPr>
              <w:pStyle w:val="20"/>
            </w:pPr>
            <w:r>
              <w:t>≥20百分比</w:t>
            </w:r>
          </w:p>
        </w:tc>
        <w:tc>
          <w:tcPr>
            <w:tcW w:w="1843" w:type="dxa"/>
            <w:tcBorders>
              <w:left w:val="single" w:sz="6" w:space="0" w:color="000000"/>
            </w:tcBorders>
            <w:vAlign w:val="center"/>
          </w:tcPr>
          <w:p>
            <w:pPr>
              <w:pStyle w:val="20"/>
              <w:rPr>
                <w:sz w:val="20"/>
                <w:szCs w:val="20"/>
              </w:rPr>
            </w:pPr>
            <w:r>
              <w:rPr>
                <w:sz w:val="20"/>
                <w:szCs w:val="20"/>
              </w:rPr>
              <w:t>《国家慢性病综合防控示范区建设指标体系》（试行）</w:t>
            </w: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332" w:type="dxa"/>
            <w:tcBorders>
              <w:left w:val="single" w:sz="6" w:space="0" w:color="000000"/>
            </w:tcBorders>
            <w:vAlign w:val="center"/>
          </w:tcPr>
          <w:p>
            <w:pPr>
              <w:pStyle w:val="20"/>
            </w:pPr>
            <w:r>
              <w:t>印刷发放宣传材料、购置健康支持工具</w:t>
            </w:r>
          </w:p>
        </w:tc>
        <w:tc>
          <w:tcPr>
            <w:tcW w:w="2891" w:type="dxa"/>
            <w:tcBorders>
              <w:left w:val="single" w:sz="6" w:space="0" w:color="000000"/>
            </w:tcBorders>
            <w:vAlign w:val="center"/>
          </w:tcPr>
          <w:p>
            <w:pPr>
              <w:pStyle w:val="20"/>
            </w:pPr>
            <w:r>
              <w:t>每年为每户居民至少发放1种以上健康生活方式宣传材料或工具</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20"/>
                <w:szCs w:val="20"/>
              </w:rPr>
            </w:pPr>
            <w:r>
              <w:rPr>
                <w:sz w:val="20"/>
                <w:szCs w:val="20"/>
              </w:rPr>
              <w:t>《国家慢性病综合防控示范区建设指标体系》（试行）</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332" w:type="dxa"/>
            <w:tcBorders>
              <w:left w:val="single" w:sz="6" w:space="0" w:color="000000"/>
            </w:tcBorders>
            <w:vAlign w:val="center"/>
          </w:tcPr>
          <w:p>
            <w:pPr>
              <w:pStyle w:val="20"/>
            </w:pPr>
            <w:r>
              <w:t>预算执行率</w:t>
            </w:r>
          </w:p>
        </w:tc>
        <w:tc>
          <w:tcPr>
            <w:tcW w:w="2891" w:type="dxa"/>
            <w:tcBorders>
              <w:left w:val="single" w:sz="6" w:space="0" w:color="000000"/>
            </w:tcBorders>
            <w:vAlign w:val="center"/>
          </w:tcPr>
          <w:p>
            <w:pPr>
              <w:pStyle w:val="20"/>
            </w:pPr>
            <w:r>
              <w:t>预算执行率</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20"/>
                <w:szCs w:val="20"/>
              </w:rPr>
            </w:pPr>
            <w:r>
              <w:rPr>
                <w:sz w:val="20"/>
                <w:szCs w:val="20"/>
              </w:rPr>
              <w:t>《国家慢性病综合防控示范区建设指标体系》（试行）</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332" w:type="dxa"/>
            <w:tcBorders>
              <w:left w:val="single" w:sz="6" w:space="0" w:color="000000"/>
            </w:tcBorders>
            <w:vAlign w:val="center"/>
          </w:tcPr>
          <w:p>
            <w:pPr>
              <w:pStyle w:val="20"/>
            </w:pPr>
            <w:r>
              <w:t>居民重点慢性病核心知识知晓率，居民健康素养水平</w:t>
            </w:r>
          </w:p>
        </w:tc>
        <w:tc>
          <w:tcPr>
            <w:tcW w:w="2891" w:type="dxa"/>
            <w:tcBorders>
              <w:left w:val="single" w:sz="6" w:space="0" w:color="000000"/>
            </w:tcBorders>
            <w:vAlign w:val="center"/>
          </w:tcPr>
          <w:p>
            <w:pPr>
              <w:pStyle w:val="20"/>
            </w:pPr>
            <w:r>
              <w:t>监测评估居民重点慢病核心知识知晓率，居民健康素养水平</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20"/>
                <w:szCs w:val="20"/>
              </w:rPr>
            </w:pPr>
            <w:r>
              <w:rPr>
                <w:sz w:val="20"/>
                <w:szCs w:val="20"/>
              </w:rPr>
              <w:t>《国家慢性病综合防控示范区建设指标体系》（试行）</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332" w:type="dxa"/>
            <w:tcBorders>
              <w:left w:val="single" w:sz="6" w:space="0" w:color="000000"/>
            </w:tcBorders>
            <w:vAlign w:val="center"/>
          </w:tcPr>
          <w:p>
            <w:pPr>
              <w:pStyle w:val="20"/>
            </w:pPr>
            <w:r>
              <w:t>居民食盐、食用油摄入量</w:t>
            </w:r>
          </w:p>
        </w:tc>
        <w:tc>
          <w:tcPr>
            <w:tcW w:w="2891" w:type="dxa"/>
            <w:tcBorders>
              <w:left w:val="single" w:sz="6" w:space="0" w:color="000000"/>
            </w:tcBorders>
            <w:vAlign w:val="center"/>
          </w:tcPr>
          <w:p>
            <w:pPr>
              <w:pStyle w:val="20"/>
            </w:pPr>
            <w:r>
              <w:t>慢性病及相关危险因素监测评估</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20"/>
                <w:szCs w:val="20"/>
              </w:rPr>
            </w:pPr>
            <w:r>
              <w:rPr>
                <w:sz w:val="20"/>
                <w:szCs w:val="20"/>
              </w:rPr>
              <w:t>《国家慢性病综合防控示范区建设指标体系》（试行）</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332" w:type="dxa"/>
            <w:tcBorders>
              <w:left w:val="single" w:sz="6" w:space="0" w:color="000000"/>
            </w:tcBorders>
            <w:vAlign w:val="center"/>
          </w:tcPr>
          <w:p>
            <w:pPr>
              <w:pStyle w:val="20"/>
            </w:pPr>
            <w:r>
              <w:t>经常参加体育锻炼人口比例</w:t>
            </w:r>
          </w:p>
        </w:tc>
        <w:tc>
          <w:tcPr>
            <w:tcW w:w="2891" w:type="dxa"/>
            <w:tcBorders>
              <w:left w:val="single" w:sz="6" w:space="0" w:color="000000"/>
            </w:tcBorders>
            <w:vAlign w:val="center"/>
          </w:tcPr>
          <w:p>
            <w:pPr>
              <w:pStyle w:val="20"/>
            </w:pPr>
            <w:r>
              <w:t>体育部门评估经常参加体育锻炼人口比例</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20"/>
                <w:szCs w:val="20"/>
              </w:rPr>
            </w:pPr>
            <w:r>
              <w:rPr>
                <w:sz w:val="20"/>
                <w:szCs w:val="20"/>
              </w:rPr>
              <w:t>《国家慢性病综合防控示范区建设指标体系》（试行）</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pPr>
            <w:r>
              <w:t>减少慢性病发病率</w:t>
            </w:r>
          </w:p>
        </w:tc>
        <w:tc>
          <w:tcPr>
            <w:tcW w:w="2891" w:type="dxa"/>
            <w:tcBorders>
              <w:left w:val="single" w:sz="6" w:space="0" w:color="000000"/>
            </w:tcBorders>
            <w:vAlign w:val="center"/>
          </w:tcPr>
          <w:p>
            <w:pPr>
              <w:pStyle w:val="20"/>
            </w:pPr>
            <w:r>
              <w:t>减少慢性病发病率</w:t>
            </w:r>
          </w:p>
        </w:tc>
        <w:tc>
          <w:tcPr>
            <w:tcW w:w="1276" w:type="dxa"/>
            <w:tcBorders>
              <w:left w:val="single" w:sz="6" w:space="0" w:color="000000"/>
            </w:tcBorders>
            <w:vAlign w:val="center"/>
          </w:tcPr>
          <w:p>
            <w:pPr>
              <w:pStyle w:val="20"/>
            </w:pPr>
            <w:r>
              <w:t>≥10百分比</w:t>
            </w:r>
          </w:p>
        </w:tc>
        <w:tc>
          <w:tcPr>
            <w:tcW w:w="1843" w:type="dxa"/>
            <w:tcBorders>
              <w:left w:val="single" w:sz="6" w:space="0" w:color="000000"/>
            </w:tcBorders>
            <w:vAlign w:val="center"/>
          </w:tcPr>
          <w:p>
            <w:pPr>
              <w:pStyle w:val="20"/>
              <w:rPr>
                <w:sz w:val="20"/>
                <w:szCs w:val="20"/>
              </w:rPr>
            </w:pPr>
            <w:r>
              <w:rPr>
                <w:sz w:val="20"/>
                <w:szCs w:val="20"/>
              </w:rPr>
              <w:t>《国家慢性病综合防控示范区建设指标体系》（试行）</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332" w:type="dxa"/>
            <w:tcBorders>
              <w:left w:val="single" w:sz="6" w:space="0" w:color="000000"/>
            </w:tcBorders>
            <w:vAlign w:val="center"/>
          </w:tcPr>
          <w:p>
            <w:pPr>
              <w:pStyle w:val="20"/>
            </w:pPr>
            <w:r>
              <w:t>服务对象满意度</w:t>
            </w:r>
          </w:p>
        </w:tc>
        <w:tc>
          <w:tcPr>
            <w:tcW w:w="2891" w:type="dxa"/>
            <w:tcBorders>
              <w:left w:val="single" w:sz="6" w:space="0" w:color="000000"/>
            </w:tcBorders>
            <w:vAlign w:val="center"/>
          </w:tcPr>
          <w:p>
            <w:pPr>
              <w:pStyle w:val="20"/>
            </w:pPr>
            <w:r>
              <w:t>接受慢病防控宣传的服务人群的满意程度</w:t>
            </w:r>
          </w:p>
        </w:tc>
        <w:tc>
          <w:tcPr>
            <w:tcW w:w="1276" w:type="dxa"/>
            <w:tcBorders>
              <w:left w:val="single" w:sz="6" w:space="0" w:color="000000"/>
            </w:tcBorders>
            <w:vAlign w:val="center"/>
          </w:tcPr>
          <w:p>
            <w:pPr>
              <w:pStyle w:val="20"/>
            </w:pPr>
            <w:r>
              <w:t>≥90百分比</w:t>
            </w:r>
          </w:p>
        </w:tc>
        <w:tc>
          <w:tcPr>
            <w:tcW w:w="1843" w:type="dxa"/>
            <w:tcBorders>
              <w:left w:val="single" w:sz="6" w:space="0" w:color="000000"/>
            </w:tcBorders>
            <w:vAlign w:val="center"/>
          </w:tcPr>
          <w:p>
            <w:pPr>
              <w:pStyle w:val="20"/>
              <w:rPr>
                <w:sz w:val="20"/>
                <w:szCs w:val="20"/>
              </w:rPr>
            </w:pPr>
            <w:r>
              <w:rPr>
                <w:sz w:val="20"/>
                <w:szCs w:val="20"/>
              </w:rPr>
              <w:t>《国家慢性病综合防控示范区建设指标体系》（试行）</w:t>
            </w:r>
          </w:p>
        </w:tc>
      </w:tr>
    </w:tbl>
    <w:p>
      <w:pPr>
        <w:sectPr>
          <w:pgSz w:w="11900" w:h="16840"/>
          <w:pgMar w:top="1984" w:right="1304" w:bottom="1134" w:left="1304" w:header="720" w:footer="720" w:gutter="0"/>
          <w:cols w:num="1" w:space="720"/>
          <w:docGrid w:linePitch="326" w:charSpace="0"/>
        </w:sectPr>
      </w:pPr>
    </w:p>
    <w:p>
      <w:pPr>
        <w:jc w:val="center"/>
      </w:pPr>
      <w:r>
        <w:rPr>
          <w:rFonts w:ascii="方正仿宋_GBK" w:eastAsia="方正仿宋_GBK" w:cs="方正仿宋_GBK" w:hAnsi="方正仿宋_GBK"/>
          <w:color w:val="000000"/>
          <w:sz w:val="28"/>
        </w:rPr>
        <w:t xml:space="preserve"> </w:t>
      </w:r>
    </w:p>
    <w:p>
      <w:pPr>
        <w:ind w:firstLine="560"/>
        <w:outlineLvl w:val="3"/>
      </w:pPr>
      <w:bookmarkStart w:id="46" w:name="_Toc_4_4_0000000046"/>
      <w:r>
        <w:rPr>
          <w:rFonts w:ascii="方正仿宋_GBK" w:eastAsia="方正仿宋_GBK" w:cs="方正仿宋_GBK" w:hAnsi="方正仿宋_GBK"/>
          <w:color w:val="000000"/>
          <w:sz w:val="28"/>
        </w:rPr>
        <w:t>43.疾控中心水质检测费绩效目标表</w:t>
      </w:r>
      <w:bookmarkEnd w:id="46"/>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19"/>
            </w:pPr>
            <w:r>
              <w:t>361002遵化市疾病预防控制中心</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tcBorders>
              <w:left w:val="single" w:sz="6" w:space="0" w:color="000000"/>
            </w:tcBorders>
            <w:vAlign w:val="center"/>
          </w:tcPr>
          <w:p>
            <w:pPr>
              <w:pStyle w:val="20"/>
            </w:pPr>
            <w:r>
              <w:t>13028122P00330610001U</w:t>
            </w:r>
          </w:p>
        </w:tc>
        <w:tc>
          <w:tcPr>
            <w:tcW w:w="1587" w:type="dxa"/>
            <w:tcBorders>
              <w:left w:val="single" w:sz="6" w:space="0" w:color="000000"/>
            </w:tcBorders>
            <w:vAlign w:val="center"/>
          </w:tcPr>
          <w:p>
            <w:pPr>
              <w:pStyle w:val="21"/>
            </w:pPr>
            <w:r>
              <w:t>项目名称</w:t>
            </w:r>
          </w:p>
        </w:tc>
        <w:tc>
          <w:tcPr>
            <w:tcW w:w="4422" w:type="dxa"/>
            <w:gridSpan w:val="3"/>
            <w:tcBorders>
              <w:left w:val="single" w:sz="6" w:space="0" w:color="000000"/>
            </w:tcBorders>
            <w:vAlign w:val="center"/>
          </w:tcPr>
          <w:p>
            <w:pPr>
              <w:pStyle w:val="20"/>
            </w:pPr>
            <w:r>
              <w:t>疾控中心水质检测费</w:t>
            </w:r>
          </w:p>
        </w:tc>
      </w:tr>
      <w:tr>
        <w:trPr>
          <w:trHeight w:val="369"/>
        </w:trPr>
        <w:tc>
          <w:tcPr>
            <w:tcW w:w="1276" w:type="dxa"/>
            <w:vMerge w:val="restart"/>
            <w:vAlign w:val="center"/>
          </w:tcPr>
          <w:p>
            <w:pPr>
              <w:pStyle w:val="21"/>
            </w:pPr>
            <w:r>
              <w:t>预算规模及资金用途</w:t>
            </w:r>
          </w:p>
        </w:tc>
        <w:tc>
          <w:tcPr>
            <w:tcW w:w="1276" w:type="dxa"/>
            <w:tcBorders>
              <w:left w:val="single" w:sz="6" w:space="0" w:color="000000"/>
            </w:tcBorders>
            <w:vAlign w:val="center"/>
          </w:tcPr>
          <w:p>
            <w:pPr>
              <w:pStyle w:val="21"/>
            </w:pPr>
            <w:r>
              <w:t>预算数</w:t>
            </w:r>
          </w:p>
        </w:tc>
        <w:tc>
          <w:tcPr>
            <w:tcW w:w="1332" w:type="dxa"/>
            <w:tcBorders>
              <w:left w:val="single" w:sz="6" w:space="0" w:color="000000"/>
            </w:tcBorders>
            <w:vAlign w:val="center"/>
          </w:tcPr>
          <w:p>
            <w:pPr>
              <w:pStyle w:val="20"/>
            </w:pPr>
            <w:r>
              <w:t>27.00</w:t>
            </w:r>
          </w:p>
        </w:tc>
        <w:tc>
          <w:tcPr>
            <w:tcW w:w="1587" w:type="dxa"/>
            <w:tcBorders>
              <w:left w:val="single" w:sz="6" w:space="0" w:color="000000"/>
            </w:tcBorders>
            <w:vAlign w:val="center"/>
          </w:tcPr>
          <w:p>
            <w:pPr>
              <w:pStyle w:val="21"/>
            </w:pPr>
            <w:r>
              <w:t>其中：财政    资金</w:t>
            </w:r>
          </w:p>
        </w:tc>
        <w:tc>
          <w:tcPr>
            <w:tcW w:w="1304" w:type="dxa"/>
            <w:tcBorders>
              <w:left w:val="single" w:sz="6" w:space="0" w:color="000000"/>
            </w:tcBorders>
            <w:vAlign w:val="center"/>
          </w:tcPr>
          <w:p>
            <w:pPr>
              <w:pStyle w:val="20"/>
            </w:pPr>
            <w:r>
              <w:t>27.00</w:t>
            </w:r>
          </w:p>
        </w:tc>
        <w:tc>
          <w:tcPr>
            <w:tcW w:w="1276" w:type="dxa"/>
            <w:tcBorders>
              <w:left w:val="single" w:sz="6" w:space="0" w:color="000000"/>
            </w:tcBorders>
            <w:vAlign w:val="center"/>
          </w:tcPr>
          <w:p>
            <w:pPr>
              <w:pStyle w:val="21"/>
            </w:pPr>
            <w:r>
              <w:t>其他资金</w:t>
            </w:r>
          </w:p>
        </w:tc>
        <w:tc>
          <w:tcPr>
            <w:tcW w:w="1843" w:type="dxa"/>
            <w:tcBorders>
              <w:left w:val="single" w:sz="6" w:space="0" w:color="000000"/>
            </w:tcBorders>
            <w:vAlign w:val="center"/>
          </w:tcPr>
          <w:p>
            <w:pPr>
              <w:pStyle w:val="20"/>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0"/>
              <w:rPr>
                <w:lang w:eastAsia="zh-CN"/>
              </w:rPr>
            </w:pPr>
            <w:r>
              <w:t>为加强饮用水安全管理工作提供依据和技术支持，系统地了解我市饮用水卫生基本状况和变化趋势。更新实验室仪器设备和试剂，加强对采样人员和检验技术人员的学习培训，提高了质量控制和检测能力，确保检测数据的准确有效。</w:t>
              <w:tab/>
              <w:tab/>
              <w:tab/>
              <w:tab/>
              <w:tab/>
            </w:r>
          </w:p>
        </w:tc>
      </w:tr>
      <w:tr>
        <w:trPr>
          <w:trHeight w:val="369"/>
        </w:trPr>
        <w:tc>
          <w:tcPr>
            <w:tcW w:w="1276" w:type="dxa"/>
            <w:vMerge w:val="restart"/>
            <w:vAlign w:val="center"/>
          </w:tcPr>
          <w:p>
            <w:pPr>
              <w:pStyle w:val="21"/>
            </w:pPr>
            <w:r>
              <w:t>资金支出计划（%）</w:t>
            </w:r>
          </w:p>
        </w:tc>
        <w:tc>
          <w:tcPr>
            <w:tcW w:w="2608" w:type="dxa"/>
            <w:gridSpan w:val="2"/>
            <w:tcBorders>
              <w:left w:val="single" w:sz="6" w:space="0" w:color="000000"/>
            </w:tcBorders>
            <w:vAlign w:val="center"/>
          </w:tcPr>
          <w:p>
            <w:pPr>
              <w:pStyle w:val="21"/>
            </w:pPr>
            <w:r>
              <w:t>3月底</w:t>
            </w:r>
          </w:p>
        </w:tc>
        <w:tc>
          <w:tcPr>
            <w:tcW w:w="1587" w:type="dxa"/>
            <w:tcBorders>
              <w:left w:val="single" w:sz="6" w:space="0" w:color="000000"/>
            </w:tcBorders>
            <w:vAlign w:val="center"/>
          </w:tcPr>
          <w:p>
            <w:pPr>
              <w:pStyle w:val="21"/>
            </w:pPr>
            <w:r>
              <w:t>6月底</w:t>
            </w:r>
          </w:p>
        </w:tc>
        <w:tc>
          <w:tcPr>
            <w:tcW w:w="1304" w:type="dxa"/>
            <w:tcBorders>
              <w:left w:val="single" w:sz="6" w:space="0" w:color="000000"/>
            </w:tcBorders>
            <w:vAlign w:val="center"/>
          </w:tcPr>
          <w:p>
            <w:pPr>
              <w:pStyle w:val="21"/>
            </w:pPr>
            <w:r>
              <w:t>10月底</w:t>
            </w:r>
          </w:p>
        </w:tc>
        <w:tc>
          <w:tcPr>
            <w:tcW w:w="3118" w:type="dxa"/>
            <w:gridSpan w:val="2"/>
            <w:tcBorders>
              <w:left w:val="single" w:sz="6" w:space="0" w:color="000000"/>
            </w:tcBorders>
            <w:vAlign w:val="center"/>
          </w:tcPr>
          <w:p>
            <w:pPr>
              <w:pStyle w:val="21"/>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2"/>
            </w:pPr>
            <w:r>
              <w:t>25%</w:t>
            </w:r>
          </w:p>
        </w:tc>
        <w:tc>
          <w:tcPr>
            <w:tcW w:w="1587" w:type="dxa"/>
            <w:tcBorders>
              <w:left w:val="single" w:sz="6" w:space="0" w:color="000000"/>
            </w:tcBorders>
            <w:vAlign w:val="center"/>
          </w:tcPr>
          <w:p>
            <w:pPr>
              <w:pStyle w:val="22"/>
            </w:pPr>
            <w:r>
              <w:t>50%</w:t>
            </w:r>
          </w:p>
        </w:tc>
        <w:tc>
          <w:tcPr>
            <w:tcW w:w="1304" w:type="dxa"/>
            <w:tcBorders>
              <w:left w:val="single" w:sz="6" w:space="0" w:color="000000"/>
            </w:tcBorders>
            <w:vAlign w:val="center"/>
          </w:tcPr>
          <w:p>
            <w:pPr>
              <w:pStyle w:val="22"/>
            </w:pPr>
            <w:r>
              <w:t>75%</w:t>
            </w:r>
          </w:p>
        </w:tc>
        <w:tc>
          <w:tcPr>
            <w:tcW w:w="3118" w:type="dxa"/>
            <w:gridSpan w:val="2"/>
            <w:tcBorders>
              <w:left w:val="single" w:sz="6" w:space="0" w:color="000000"/>
            </w:tcBorders>
            <w:vAlign w:val="center"/>
          </w:tcPr>
          <w:p>
            <w:pPr>
              <w:pStyle w:val="22"/>
            </w:pPr>
            <w:r>
              <w:t>100%</w:t>
            </w:r>
          </w:p>
        </w:tc>
      </w:tr>
      <w:tr>
        <w:trPr>
          <w:trHeight w:val="369"/>
        </w:trPr>
        <w:tc>
          <w:tcPr>
            <w:tcW w:w="1276" w:type="dxa"/>
            <w:vAlign w:val="center"/>
          </w:tcPr>
          <w:p>
            <w:pPr>
              <w:pStyle w:val="21"/>
            </w:pPr>
            <w:r>
              <w:t>绩效目标</w:t>
            </w:r>
          </w:p>
        </w:tc>
        <w:tc>
          <w:tcPr>
            <w:tcW w:w="8617" w:type="dxa"/>
            <w:gridSpan w:val="6"/>
            <w:tcBorders>
              <w:left w:val="single" w:sz="6" w:space="0" w:color="000000"/>
            </w:tcBorders>
            <w:vAlign w:val="center"/>
          </w:tcPr>
          <w:p>
            <w:pPr>
              <w:pStyle w:val="20"/>
              <w:rPr>
                <w:lang w:eastAsia="zh-CN"/>
              </w:rPr>
            </w:pPr>
            <w:r>
              <w:t>1.为加强饮用水安全管理工作提供依据和技术支持，系统地了解我市饮用水卫生基本状况和变化趋势。</w:t>
              <w:tab/>
              <w:tab/>
              <w:tab/>
              <w:tab/>
              <w:tab/>
              <w:tab/>
            </w:r>
          </w:p>
          <w:p>
            <w:pPr>
              <w:pStyle w:val="20"/>
              <w:rPr>
                <w:lang w:eastAsia="zh-CN"/>
              </w:rPr>
            </w:pPr>
            <w:r>
              <w:t>2.更新实验室仪器设备和试剂，加强对采样人员和检验技术人员的学习培训，提高了质量控制和检测能力，确保检测数据的准确有效。</w:t>
              <w:tab/>
              <w:tab/>
              <w:tab/>
              <w:tab/>
              <w:tab/>
              <w:tab/>
            </w:r>
          </w:p>
        </w:tc>
      </w:tr>
    </w:tbl>
    <w:p>
      <w:pPr>
        <w:spacing w:line="2" w:lineRule="exact"/>
        <w:jc w:val="center"/>
      </w:pPr>
      <w:r>
        <w:rPr>
          <w:rFonts w:ascii="方正书宋_GBK" w:eastAsia="方正书宋_GBK" w:cs="方正书宋_GBK" w:hAnsi="方正书宋_GBK"/>
          <w:color w:val="000000"/>
          <w:sz w:val="21"/>
        </w:rPr>
        <w:t xml:space="preserve"> </w:t>
      </w:r>
    </w:p>
    <w:tbl>
      <w:tblPr>
        <w:jc w:val="center"/>
        <w:tblW w:w="98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76"/>
        <w:gridCol w:w="1276"/>
        <w:gridCol w:w="1332"/>
        <w:gridCol w:w="1520"/>
        <w:gridCol w:w="851"/>
        <w:gridCol w:w="1796"/>
        <w:gridCol w:w="1843"/>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1520" w:type="dxa"/>
            <w:vAlign w:val="center"/>
          </w:tcPr>
          <w:p>
            <w:pPr>
              <w:pStyle w:val="21"/>
            </w:pPr>
            <w:r>
              <w:t>绩效指标描述</w:t>
            </w:r>
          </w:p>
        </w:tc>
        <w:tc>
          <w:tcPr>
            <w:tcW w:w="2647" w:type="dxa"/>
            <w:gridSpan w:val="2"/>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tcBorders>
              <w:left w:val="single" w:sz="6" w:space="0" w:color="000000"/>
            </w:tcBorders>
            <w:vAlign w:val="center"/>
          </w:tcPr>
          <w:p>
            <w:pPr>
              <w:pStyle w:val="20"/>
            </w:pPr>
            <w:r>
              <w:t>数量指标</w:t>
            </w:r>
          </w:p>
        </w:tc>
        <w:tc>
          <w:tcPr>
            <w:tcW w:w="1332" w:type="dxa"/>
            <w:tcBorders>
              <w:left w:val="single" w:sz="6" w:space="0" w:color="000000"/>
            </w:tcBorders>
            <w:vAlign w:val="center"/>
          </w:tcPr>
          <w:p>
            <w:pPr>
              <w:pStyle w:val="20"/>
            </w:pPr>
            <w:r>
              <w:t>城乡饮用水水质监测完成率</w:t>
            </w:r>
          </w:p>
        </w:tc>
        <w:tc>
          <w:tcPr>
            <w:tcW w:w="1520" w:type="dxa"/>
            <w:tcBorders>
              <w:left w:val="single" w:sz="6" w:space="0" w:color="000000"/>
            </w:tcBorders>
            <w:vAlign w:val="center"/>
          </w:tcPr>
          <w:p>
            <w:pPr>
              <w:pStyle w:val="20"/>
            </w:pPr>
            <w:r>
              <w:t>城乡饮用水水质监测完成率</w:t>
            </w:r>
          </w:p>
        </w:tc>
        <w:tc>
          <w:tcPr>
            <w:tcW w:w="851" w:type="dxa"/>
            <w:tcBorders>
              <w:left w:val="single" w:sz="6" w:space="0" w:color="000000"/>
            </w:tcBorders>
            <w:vAlign w:val="center"/>
          </w:tcPr>
          <w:p>
            <w:pPr>
              <w:pStyle w:val="20"/>
            </w:pPr>
            <w:r>
              <w:t>≥100百分比</w:t>
            </w:r>
          </w:p>
        </w:tc>
        <w:tc>
          <w:tcPr>
            <w:tcW w:w="3639" w:type="dxa"/>
            <w:gridSpan w:val="2"/>
            <w:tcBorders>
              <w:left w:val="single" w:sz="6" w:space="0" w:color="000000"/>
            </w:tcBorders>
            <w:vAlign w:val="center"/>
          </w:tcPr>
          <w:p>
            <w:pPr>
              <w:pStyle w:val="20"/>
              <w:rPr>
                <w:sz w:val="20"/>
                <w:szCs w:val="20"/>
              </w:rPr>
            </w:pPr>
            <w:r>
              <w:rPr>
                <w:sz w:val="20"/>
                <w:szCs w:val="20"/>
              </w:rPr>
              <w:t>唐山市卫生健康委办公室关于做好2019年全市饮用水和环境卫生监测工作的通知唐卫健办疾控发（2019）8号</w:t>
            </w:r>
          </w:p>
        </w:tc>
      </w:tr>
      <w:tr>
        <w:trPr>
          <w:trHeight w:val="369"/>
        </w:trPr>
        <w:tc>
          <w:tcPr>
            <w:tcW w:w="1276" w:type="dxa"/>
            <w:vMerge/>
            <w:vAlign w:val="center"/>
          </w:tcPr>
          <w:p/>
        </w:tc>
        <w:tc>
          <w:tcPr>
            <w:tcW w:w="1276" w:type="dxa"/>
            <w:tcBorders>
              <w:left w:val="single" w:sz="6" w:space="0" w:color="000000"/>
            </w:tcBorders>
            <w:vAlign w:val="center"/>
          </w:tcPr>
          <w:p>
            <w:pPr>
              <w:pStyle w:val="20"/>
            </w:pPr>
            <w:r>
              <w:t>质量指标</w:t>
            </w:r>
          </w:p>
        </w:tc>
        <w:tc>
          <w:tcPr>
            <w:tcW w:w="1332" w:type="dxa"/>
            <w:tcBorders>
              <w:left w:val="single" w:sz="6" w:space="0" w:color="000000"/>
            </w:tcBorders>
            <w:vAlign w:val="center"/>
          </w:tcPr>
          <w:p>
            <w:pPr>
              <w:pStyle w:val="20"/>
            </w:pPr>
            <w:r>
              <w:t>城乡饮用水水质合格率</w:t>
            </w:r>
          </w:p>
        </w:tc>
        <w:tc>
          <w:tcPr>
            <w:tcW w:w="1520" w:type="dxa"/>
            <w:tcBorders>
              <w:left w:val="single" w:sz="6" w:space="0" w:color="000000"/>
            </w:tcBorders>
            <w:vAlign w:val="center"/>
          </w:tcPr>
          <w:p>
            <w:pPr>
              <w:pStyle w:val="20"/>
            </w:pPr>
            <w:r>
              <w:t>城乡饮用水水质合格率</w:t>
            </w:r>
          </w:p>
        </w:tc>
        <w:tc>
          <w:tcPr>
            <w:tcW w:w="851" w:type="dxa"/>
            <w:tcBorders>
              <w:left w:val="single" w:sz="6" w:space="0" w:color="000000"/>
            </w:tcBorders>
            <w:vAlign w:val="center"/>
          </w:tcPr>
          <w:p>
            <w:pPr>
              <w:pStyle w:val="20"/>
            </w:pPr>
            <w:r>
              <w:t>≥79百分比</w:t>
            </w:r>
          </w:p>
        </w:tc>
        <w:tc>
          <w:tcPr>
            <w:tcW w:w="3639" w:type="dxa"/>
            <w:gridSpan w:val="2"/>
            <w:tcBorders>
              <w:left w:val="single" w:sz="6" w:space="0" w:color="000000"/>
            </w:tcBorders>
            <w:vAlign w:val="center"/>
          </w:tcPr>
          <w:p>
            <w:pPr>
              <w:pStyle w:val="20"/>
              <w:rPr>
                <w:sz w:val="20"/>
                <w:szCs w:val="20"/>
              </w:rPr>
            </w:pPr>
            <w:r>
              <w:rPr>
                <w:sz w:val="20"/>
                <w:szCs w:val="20"/>
              </w:rPr>
              <w:t>唐山市卫生健康委办公室关于做好2019年全市饮用水和环境卫生监测工作的通知唐卫健办疾控发（2019）8号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时效指标</w:t>
            </w:r>
          </w:p>
        </w:tc>
        <w:tc>
          <w:tcPr>
            <w:tcW w:w="1332" w:type="dxa"/>
            <w:tcBorders>
              <w:left w:val="single" w:sz="6" w:space="0" w:color="000000"/>
            </w:tcBorders>
            <w:vAlign w:val="center"/>
          </w:tcPr>
          <w:p>
            <w:pPr>
              <w:pStyle w:val="20"/>
            </w:pPr>
            <w:r>
              <w:t>城乡饮用水水质监测信息录入率</w:t>
            </w:r>
          </w:p>
        </w:tc>
        <w:tc>
          <w:tcPr>
            <w:tcW w:w="1520" w:type="dxa"/>
            <w:tcBorders>
              <w:left w:val="single" w:sz="6" w:space="0" w:color="000000"/>
            </w:tcBorders>
            <w:vAlign w:val="center"/>
          </w:tcPr>
          <w:p>
            <w:pPr>
              <w:pStyle w:val="20"/>
            </w:pPr>
            <w:r>
              <w:t>城乡饮用水水质监测信息录入率</w:t>
            </w:r>
          </w:p>
        </w:tc>
        <w:tc>
          <w:tcPr>
            <w:tcW w:w="851" w:type="dxa"/>
            <w:tcBorders>
              <w:left w:val="single" w:sz="6" w:space="0" w:color="000000"/>
            </w:tcBorders>
            <w:vAlign w:val="center"/>
          </w:tcPr>
          <w:p>
            <w:pPr>
              <w:pStyle w:val="20"/>
            </w:pPr>
            <w:r>
              <w:t>≥100百分比</w:t>
            </w:r>
          </w:p>
        </w:tc>
        <w:tc>
          <w:tcPr>
            <w:tcW w:w="3639" w:type="dxa"/>
            <w:gridSpan w:val="2"/>
            <w:tcBorders>
              <w:left w:val="single" w:sz="6" w:space="0" w:color="000000"/>
            </w:tcBorders>
            <w:vAlign w:val="center"/>
          </w:tcPr>
          <w:p>
            <w:pPr>
              <w:pStyle w:val="20"/>
              <w:rPr>
                <w:sz w:val="20"/>
                <w:szCs w:val="20"/>
              </w:rPr>
            </w:pPr>
            <w:r>
              <w:rPr>
                <w:sz w:val="20"/>
                <w:szCs w:val="20"/>
              </w:rPr>
              <w:t>唐山市卫生健康委办公室关于做好2019年全市饮用水和环境卫生监测工作的通知唐卫健办疾控发（2019）8号</w:t>
            </w:r>
          </w:p>
        </w:tc>
      </w:tr>
      <w:tr>
        <w:trPr>
          <w:trHeight w:val="369"/>
        </w:trPr>
        <w:tc>
          <w:tcPr>
            <w:tcW w:w="1276" w:type="dxa"/>
            <w:vMerge/>
            <w:vAlign w:val="center"/>
          </w:tcPr>
          <w:p/>
        </w:tc>
        <w:tc>
          <w:tcPr>
            <w:tcW w:w="1276" w:type="dxa"/>
            <w:tcBorders>
              <w:left w:val="single" w:sz="6" w:space="0" w:color="000000"/>
            </w:tcBorders>
            <w:vAlign w:val="center"/>
          </w:tcPr>
          <w:p>
            <w:pPr>
              <w:pStyle w:val="20"/>
            </w:pPr>
            <w:r>
              <w:t>成本指标</w:t>
            </w:r>
          </w:p>
        </w:tc>
        <w:tc>
          <w:tcPr>
            <w:tcW w:w="1332" w:type="dxa"/>
            <w:tcBorders>
              <w:left w:val="single" w:sz="6" w:space="0" w:color="000000"/>
            </w:tcBorders>
            <w:vAlign w:val="center"/>
          </w:tcPr>
          <w:p>
            <w:pPr>
              <w:pStyle w:val="20"/>
            </w:pPr>
            <w:r>
              <w:t>水质检测率</w:t>
            </w:r>
          </w:p>
        </w:tc>
        <w:tc>
          <w:tcPr>
            <w:tcW w:w="1520" w:type="dxa"/>
            <w:tcBorders>
              <w:left w:val="single" w:sz="6" w:space="0" w:color="000000"/>
            </w:tcBorders>
            <w:vAlign w:val="center"/>
          </w:tcPr>
          <w:p>
            <w:pPr>
              <w:pStyle w:val="20"/>
            </w:pPr>
            <w:r>
              <w:t>水质检测率</w:t>
            </w:r>
          </w:p>
        </w:tc>
        <w:tc>
          <w:tcPr>
            <w:tcW w:w="851" w:type="dxa"/>
            <w:tcBorders>
              <w:left w:val="single" w:sz="6" w:space="0" w:color="000000"/>
            </w:tcBorders>
            <w:vAlign w:val="center"/>
          </w:tcPr>
          <w:p>
            <w:pPr>
              <w:pStyle w:val="20"/>
            </w:pPr>
            <w:r>
              <w:t>≥100百分比</w:t>
            </w:r>
          </w:p>
        </w:tc>
        <w:tc>
          <w:tcPr>
            <w:tcW w:w="3639" w:type="dxa"/>
            <w:gridSpan w:val="2"/>
            <w:tcBorders>
              <w:left w:val="single" w:sz="6" w:space="0" w:color="000000"/>
            </w:tcBorders>
            <w:vAlign w:val="center"/>
          </w:tcPr>
          <w:p>
            <w:pPr>
              <w:pStyle w:val="20"/>
              <w:rPr>
                <w:sz w:val="20"/>
                <w:szCs w:val="20"/>
              </w:rPr>
            </w:pPr>
            <w:r>
              <w:rPr>
                <w:sz w:val="20"/>
                <w:szCs w:val="20"/>
              </w:rPr>
              <w:t>唐山市卫生健康委办公室关于做好2019年全市饮用水和环境卫生监测工作的通知唐卫健办疾控发（2019）8号</w:t>
            </w:r>
          </w:p>
        </w:tc>
      </w:tr>
      <w:tr>
        <w:trPr>
          <w:trHeight w:val="369"/>
        </w:trPr>
        <w:tc>
          <w:tcPr>
            <w:tcW w:w="1276" w:type="dxa"/>
            <w:vMerge w:val="restart"/>
            <w:vAlign w:val="center"/>
          </w:tcPr>
          <w:p>
            <w:pPr>
              <w:pStyle w:val="22"/>
            </w:pPr>
            <w:r>
              <w:t>效益指标</w:t>
            </w:r>
          </w:p>
        </w:tc>
        <w:tc>
          <w:tcPr>
            <w:tcW w:w="1276" w:type="dxa"/>
            <w:tcBorders>
              <w:left w:val="single" w:sz="6" w:space="0" w:color="000000"/>
            </w:tcBorders>
            <w:vAlign w:val="center"/>
          </w:tcPr>
          <w:p>
            <w:pPr>
              <w:pStyle w:val="20"/>
            </w:pPr>
            <w:r>
              <w:t>经济效益指标</w:t>
            </w:r>
          </w:p>
        </w:tc>
        <w:tc>
          <w:tcPr>
            <w:tcW w:w="1332" w:type="dxa"/>
            <w:tcBorders>
              <w:left w:val="single" w:sz="6" w:space="0" w:color="000000"/>
            </w:tcBorders>
            <w:vAlign w:val="center"/>
          </w:tcPr>
          <w:p>
            <w:pPr>
              <w:pStyle w:val="20"/>
            </w:pPr>
            <w:r>
              <w:t>水质检测完成率</w:t>
            </w:r>
          </w:p>
        </w:tc>
        <w:tc>
          <w:tcPr>
            <w:tcW w:w="1520" w:type="dxa"/>
            <w:tcBorders>
              <w:left w:val="single" w:sz="6" w:space="0" w:color="000000"/>
            </w:tcBorders>
            <w:vAlign w:val="center"/>
          </w:tcPr>
          <w:p>
            <w:pPr>
              <w:pStyle w:val="20"/>
            </w:pPr>
            <w:r>
              <w:t>水质检测完成率</w:t>
            </w:r>
          </w:p>
        </w:tc>
        <w:tc>
          <w:tcPr>
            <w:tcW w:w="851" w:type="dxa"/>
            <w:tcBorders>
              <w:left w:val="single" w:sz="6" w:space="0" w:color="000000"/>
            </w:tcBorders>
            <w:vAlign w:val="center"/>
          </w:tcPr>
          <w:p>
            <w:pPr>
              <w:pStyle w:val="20"/>
            </w:pPr>
            <w:r>
              <w:t>≥100百分比</w:t>
            </w:r>
          </w:p>
        </w:tc>
        <w:tc>
          <w:tcPr>
            <w:tcW w:w="3639" w:type="dxa"/>
            <w:gridSpan w:val="2"/>
            <w:tcBorders>
              <w:left w:val="single" w:sz="6" w:space="0" w:color="000000"/>
            </w:tcBorders>
            <w:vAlign w:val="center"/>
          </w:tcPr>
          <w:p>
            <w:pPr>
              <w:pStyle w:val="20"/>
              <w:rPr>
                <w:sz w:val="20"/>
                <w:szCs w:val="20"/>
              </w:rPr>
            </w:pPr>
            <w:r>
              <w:rPr>
                <w:sz w:val="20"/>
                <w:szCs w:val="20"/>
              </w:rPr>
              <w:t>唐山市卫生健康委办公室关于做好2019年全市饮用水和环境卫生监测工作的通知唐卫健办疾控发（2019）8号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社会效益指标</w:t>
            </w:r>
          </w:p>
        </w:tc>
        <w:tc>
          <w:tcPr>
            <w:tcW w:w="1332" w:type="dxa"/>
            <w:tcBorders>
              <w:left w:val="single" w:sz="6" w:space="0" w:color="000000"/>
            </w:tcBorders>
            <w:vAlign w:val="center"/>
          </w:tcPr>
          <w:p>
            <w:pPr>
              <w:pStyle w:val="20"/>
            </w:pPr>
            <w:r>
              <w:t>水质检测信息公示率</w:t>
            </w:r>
          </w:p>
        </w:tc>
        <w:tc>
          <w:tcPr>
            <w:tcW w:w="1520" w:type="dxa"/>
            <w:tcBorders>
              <w:left w:val="single" w:sz="6" w:space="0" w:color="000000"/>
            </w:tcBorders>
            <w:vAlign w:val="center"/>
          </w:tcPr>
          <w:p>
            <w:pPr>
              <w:pStyle w:val="20"/>
            </w:pPr>
            <w:r>
              <w:t>水质检测信息公示率</w:t>
            </w:r>
          </w:p>
        </w:tc>
        <w:tc>
          <w:tcPr>
            <w:tcW w:w="851" w:type="dxa"/>
            <w:tcBorders>
              <w:left w:val="single" w:sz="6" w:space="0" w:color="000000"/>
            </w:tcBorders>
            <w:vAlign w:val="center"/>
          </w:tcPr>
          <w:p>
            <w:pPr>
              <w:pStyle w:val="20"/>
            </w:pPr>
            <w:r>
              <w:t>≥100百分比</w:t>
            </w:r>
          </w:p>
        </w:tc>
        <w:tc>
          <w:tcPr>
            <w:tcW w:w="3639" w:type="dxa"/>
            <w:gridSpan w:val="2"/>
            <w:tcBorders>
              <w:left w:val="single" w:sz="6" w:space="0" w:color="000000"/>
            </w:tcBorders>
            <w:vAlign w:val="center"/>
          </w:tcPr>
          <w:p>
            <w:pPr>
              <w:pStyle w:val="20"/>
              <w:rPr>
                <w:sz w:val="20"/>
                <w:szCs w:val="20"/>
              </w:rPr>
            </w:pPr>
            <w:r>
              <w:rPr>
                <w:sz w:val="20"/>
                <w:szCs w:val="20"/>
              </w:rPr>
              <w:t>唐山市卫生健康委办公室关于做好2019年全市饮用水和环境卫生监测工作的通知唐卫健办疾控发（2019）8号</w:t>
            </w:r>
          </w:p>
        </w:tc>
      </w:tr>
      <w:tr>
        <w:trPr>
          <w:trHeight w:val="369"/>
        </w:trPr>
        <w:tc>
          <w:tcPr>
            <w:tcW w:w="1276" w:type="dxa"/>
            <w:vMerge/>
            <w:vAlign w:val="center"/>
          </w:tcPr>
          <w:p/>
        </w:tc>
        <w:tc>
          <w:tcPr>
            <w:tcW w:w="1276" w:type="dxa"/>
            <w:tcBorders>
              <w:left w:val="single" w:sz="6" w:space="0" w:color="000000"/>
            </w:tcBorders>
            <w:vAlign w:val="center"/>
          </w:tcPr>
          <w:p>
            <w:pPr>
              <w:pStyle w:val="20"/>
            </w:pPr>
            <w:r>
              <w:t>生态效益指标</w:t>
            </w:r>
          </w:p>
        </w:tc>
        <w:tc>
          <w:tcPr>
            <w:tcW w:w="1332" w:type="dxa"/>
            <w:tcBorders>
              <w:left w:val="single" w:sz="6" w:space="0" w:color="000000"/>
            </w:tcBorders>
            <w:vAlign w:val="center"/>
          </w:tcPr>
          <w:p>
            <w:pPr>
              <w:pStyle w:val="20"/>
            </w:pPr>
            <w:r>
              <w:t xml:space="preserve">水质监测覆盖率 </w:t>
            </w:r>
          </w:p>
        </w:tc>
        <w:tc>
          <w:tcPr>
            <w:tcW w:w="1520" w:type="dxa"/>
            <w:tcBorders>
              <w:left w:val="single" w:sz="6" w:space="0" w:color="000000"/>
            </w:tcBorders>
            <w:vAlign w:val="center"/>
          </w:tcPr>
          <w:p>
            <w:pPr>
              <w:pStyle w:val="20"/>
            </w:pPr>
            <w:r>
              <w:t xml:space="preserve">水质监测覆盖率 </w:t>
            </w:r>
          </w:p>
        </w:tc>
        <w:tc>
          <w:tcPr>
            <w:tcW w:w="851" w:type="dxa"/>
            <w:tcBorders>
              <w:left w:val="single" w:sz="6" w:space="0" w:color="000000"/>
            </w:tcBorders>
            <w:vAlign w:val="center"/>
          </w:tcPr>
          <w:p>
            <w:pPr>
              <w:pStyle w:val="20"/>
            </w:pPr>
            <w:r>
              <w:t>≥100百分比</w:t>
            </w:r>
          </w:p>
        </w:tc>
        <w:tc>
          <w:tcPr>
            <w:tcW w:w="3639" w:type="dxa"/>
            <w:gridSpan w:val="2"/>
            <w:tcBorders>
              <w:left w:val="single" w:sz="6" w:space="0" w:color="000000"/>
            </w:tcBorders>
            <w:vAlign w:val="center"/>
          </w:tcPr>
          <w:p>
            <w:pPr>
              <w:pStyle w:val="20"/>
              <w:rPr>
                <w:sz w:val="20"/>
                <w:szCs w:val="20"/>
              </w:rPr>
            </w:pPr>
            <w:r>
              <w:rPr>
                <w:sz w:val="20"/>
                <w:szCs w:val="20"/>
              </w:rPr>
              <w:t>唐山市卫生健康委办公室关于做好2019年全市饮用水和环境卫生监测工作的通知唐卫健办疾控发（2019）8号</w:t>
            </w:r>
          </w:p>
        </w:tc>
      </w:tr>
      <w:tr>
        <w:trPr>
          <w:trHeight w:val="369"/>
        </w:trPr>
        <w:tc>
          <w:tcPr>
            <w:tcW w:w="1276" w:type="dxa"/>
            <w:vMerge/>
            <w:vAlign w:val="center"/>
          </w:tcPr>
          <w:p/>
        </w:tc>
        <w:tc>
          <w:tcPr>
            <w:tcW w:w="1276" w:type="dxa"/>
            <w:tcBorders>
              <w:left w:val="single" w:sz="6" w:space="0" w:color="000000"/>
            </w:tcBorders>
            <w:vAlign w:val="center"/>
          </w:tcPr>
          <w:p>
            <w:pPr>
              <w:pStyle w:val="20"/>
            </w:pPr>
            <w:r>
              <w:t>可持续影响指标</w:t>
            </w:r>
          </w:p>
        </w:tc>
        <w:tc>
          <w:tcPr>
            <w:tcW w:w="1332" w:type="dxa"/>
            <w:tcBorders>
              <w:left w:val="single" w:sz="6" w:space="0" w:color="000000"/>
            </w:tcBorders>
            <w:vAlign w:val="center"/>
          </w:tcPr>
          <w:p>
            <w:pPr>
              <w:pStyle w:val="20"/>
            </w:pPr>
            <w:r>
              <w:t>水质监测工作持续率</w:t>
            </w:r>
          </w:p>
        </w:tc>
        <w:tc>
          <w:tcPr>
            <w:tcW w:w="1520" w:type="dxa"/>
            <w:tcBorders>
              <w:left w:val="single" w:sz="6" w:space="0" w:color="000000"/>
            </w:tcBorders>
            <w:vAlign w:val="center"/>
          </w:tcPr>
          <w:p>
            <w:pPr>
              <w:pStyle w:val="20"/>
            </w:pPr>
            <w:r>
              <w:t>水质监测工作持续率</w:t>
            </w:r>
          </w:p>
        </w:tc>
        <w:tc>
          <w:tcPr>
            <w:tcW w:w="851" w:type="dxa"/>
            <w:tcBorders>
              <w:left w:val="single" w:sz="6" w:space="0" w:color="000000"/>
            </w:tcBorders>
            <w:vAlign w:val="center"/>
          </w:tcPr>
          <w:p>
            <w:pPr>
              <w:pStyle w:val="20"/>
            </w:pPr>
            <w:r>
              <w:t>≥100百分比</w:t>
            </w:r>
          </w:p>
        </w:tc>
        <w:tc>
          <w:tcPr>
            <w:tcW w:w="3639" w:type="dxa"/>
            <w:gridSpan w:val="2"/>
            <w:tcBorders>
              <w:left w:val="single" w:sz="6" w:space="0" w:color="000000"/>
            </w:tcBorders>
            <w:vAlign w:val="center"/>
          </w:tcPr>
          <w:p>
            <w:pPr>
              <w:pStyle w:val="20"/>
              <w:rPr>
                <w:sz w:val="20"/>
                <w:szCs w:val="20"/>
              </w:rPr>
            </w:pPr>
            <w:r>
              <w:rPr>
                <w:sz w:val="20"/>
                <w:szCs w:val="20"/>
              </w:rPr>
              <w:t>唐山市卫生健康委办公室关于做好2019年全市饮用水和环境卫生监测工作的通知唐卫健办疾控发（2019）8号</w:t>
            </w:r>
          </w:p>
        </w:tc>
      </w:tr>
      <w:tr>
        <w:trPr>
          <w:trHeight w:val="369"/>
        </w:trPr>
        <w:tc>
          <w:tcPr>
            <w:tcW w:w="1276" w:type="dxa"/>
            <w:vAlign w:val="center"/>
          </w:tcPr>
          <w:p>
            <w:pPr>
              <w:pStyle w:val="22"/>
            </w:pPr>
            <w:r>
              <w:t>满意度指标</w:t>
            </w:r>
          </w:p>
        </w:tc>
        <w:tc>
          <w:tcPr>
            <w:tcW w:w="1276" w:type="dxa"/>
            <w:tcBorders>
              <w:left w:val="single" w:sz="6" w:space="0" w:color="000000"/>
            </w:tcBorders>
            <w:vAlign w:val="center"/>
          </w:tcPr>
          <w:p>
            <w:pPr>
              <w:pStyle w:val="20"/>
            </w:pPr>
            <w:r>
              <w:t>服务对象满意度指标</w:t>
            </w:r>
          </w:p>
        </w:tc>
        <w:tc>
          <w:tcPr>
            <w:tcW w:w="1332" w:type="dxa"/>
            <w:tcBorders>
              <w:left w:val="single" w:sz="6" w:space="0" w:color="000000"/>
            </w:tcBorders>
            <w:vAlign w:val="center"/>
          </w:tcPr>
          <w:p>
            <w:pPr>
              <w:pStyle w:val="20"/>
            </w:pPr>
            <w:r>
              <w:t>服务对象满意度</w:t>
            </w:r>
          </w:p>
        </w:tc>
        <w:tc>
          <w:tcPr>
            <w:tcW w:w="1520" w:type="dxa"/>
            <w:tcBorders>
              <w:left w:val="single" w:sz="6" w:space="0" w:color="000000"/>
            </w:tcBorders>
            <w:vAlign w:val="center"/>
          </w:tcPr>
          <w:p>
            <w:pPr>
              <w:pStyle w:val="20"/>
            </w:pPr>
            <w:r>
              <w:t>服务对象满意度</w:t>
            </w:r>
          </w:p>
        </w:tc>
        <w:tc>
          <w:tcPr>
            <w:tcW w:w="851" w:type="dxa"/>
            <w:tcBorders>
              <w:left w:val="single" w:sz="6" w:space="0" w:color="000000"/>
            </w:tcBorders>
            <w:vAlign w:val="center"/>
          </w:tcPr>
          <w:p>
            <w:pPr>
              <w:pStyle w:val="20"/>
            </w:pPr>
            <w:r>
              <w:t>≥90百分比</w:t>
            </w:r>
          </w:p>
        </w:tc>
        <w:tc>
          <w:tcPr>
            <w:tcW w:w="3639" w:type="dxa"/>
            <w:gridSpan w:val="2"/>
            <w:tcBorders>
              <w:left w:val="single" w:sz="6" w:space="0" w:color="000000"/>
            </w:tcBorders>
            <w:vAlign w:val="center"/>
          </w:tcPr>
          <w:p>
            <w:pPr>
              <w:pStyle w:val="20"/>
              <w:rPr>
                <w:sz w:val="20"/>
                <w:szCs w:val="20"/>
              </w:rPr>
            </w:pPr>
            <w:r>
              <w:rPr>
                <w:sz w:val="20"/>
                <w:szCs w:val="20"/>
              </w:rPr>
              <w:t>唐山市卫生健康委办公室关于做好2019年全市饮用水和环境卫生监测工作的通知唐卫健办疾控发（2019）8号</w:t>
            </w:r>
          </w:p>
        </w:tc>
      </w:tr>
    </w:tbl>
    <w:p/>
    <w:sectPr>
      <w:pgSz w:w="11900" w:h="16840"/>
      <w:pgMar w:top="1984" w:right="1304" w:bottom="1134" w:left="1304" w:header="720" w:footer="720" w:gutter="0"/>
      <w:cols w:num="1" w:space="720"/>
      <w:docGrid w:linePitch="326" w:charSpace="0"/>
    </w:sectPr>
  </w:body>
</w:document>
</file>

<file path=word/fontTable.xml><?xml version="1.0" encoding="utf-8"?>
<w:fonts xmlns:w="http://schemas.openxmlformats.org/wordprocessingml/2006/main" xmlns:r="http://schemas.openxmlformats.org/officeDocument/2006/relationships">
  <w:font w:name="方正小标宋_GBK">
    <w:altName w:val="宋体"/>
    <w:panose1 w:val="00000000000000000000"/>
    <w:charset w:val="86"/>
    <w:family w:val="roman"/>
    <w:pitch w:val="variable"/>
  </w:font>
  <w:font w:name="宋体">
    <w:altName w:val="SimSun"/>
    <w:panose1 w:val="02010600030101010101"/>
    <w:charset w:val="86"/>
    <w:family w:val="auto"/>
    <w:pitch w:val="variable"/>
    <w:sig w:usb0="00000003" w:usb1="288F0000" w:usb2="00000016" w:usb3="00000000" w:csb0="00040001" w:csb1="00000000"/>
  </w:font>
  <w:font w:name="方正楷体_GBK">
    <w:altName w:val="宋体"/>
    <w:panose1 w:val="00000000000000000000"/>
    <w:charset w:val="86"/>
    <w:family w:val="roman"/>
    <w:pitch w:val="variable"/>
  </w:font>
  <w:font w:name="方正黑体_GBK">
    <w:altName w:val="宋体"/>
    <w:panose1 w:val="00000000000000000000"/>
    <w:charset w:val="86"/>
    <w:family w:val="roman"/>
    <w:pitch w:val="variable"/>
  </w:font>
  <w:font w:name="方正仿宋简体">
    <w:panose1 w:val="03000509000000000000"/>
    <w:charset w:val="86"/>
    <w:family w:val="script"/>
    <w:pitch w:val="variable"/>
    <w:sig w:usb0="00000001" w:usb1="080E0000" w:usb2="00000010" w:usb3="00000000" w:csb0="00040000" w:csb1="00000000"/>
  </w:font>
  <w:font w:name="方正仿宋_GBK">
    <w:altName w:val="宋体"/>
    <w:panose1 w:val="00000000000000000000"/>
    <w:charset w:val="86"/>
    <w:family w:val="roman"/>
    <w:pitch w:val="variable"/>
  </w:font>
  <w:font w:name="方正书宋_GBK">
    <w:altName w:val="宋体"/>
    <w:panose1 w:val="00000000000000000000"/>
    <w:charset w:val="86"/>
    <w:family w:val="roman"/>
    <w:pitch w:val="variable"/>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1</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2</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rPr>
      <w:rFonts w:ascii="Times New Roman" w:eastAsia="Times New Roman" w:cs="Times New Roman" w:hAnsi="Times New Roman"/>
      <w:sz w:val="24"/>
      <w:szCs w:val="24"/>
      <w:lang w:val="en-US" w:eastAsia="uk-UA"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Times New Roman" w:cs="Times New Roman" w:hAnsi="Times New Roman"/>
      <w:b/>
      <w:bCs/>
      <w:kern w:val="44"/>
      <w:sz w:val="44"/>
      <w:szCs w:val="44"/>
      <w:lang w:val="en-US" w:eastAsia="uk-UA"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sz w:val="32"/>
      <w:szCs w:val="32"/>
      <w:lang w:val="en-US" w:eastAsia="uk-UA"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Times New Roman" w:cs="Times New Roman" w:hAnsi="Times New Roman"/>
      <w:b/>
      <w:bCs/>
      <w:sz w:val="32"/>
      <w:szCs w:val="32"/>
      <w:lang w:val="en-US" w:eastAsia="uk-UA" w:bidi="ar-SA"/>
    </w:rPr>
  </w:style>
  <w:style w:type="character" w:default="1" w:styleId="10">
    <w:name w:val="Default Paragraph Font"/>
    <w:qFormat/>
  </w:style>
  <w:style w:type="paragraph" w:customStyle="1" w:styleId="15">
    <w:name w:val="插入文本样式-插入总体目标文件"/>
    <w:qFormat/>
    <w:basedOn w:val="0"/>
    <w:pPr>
      <w:spacing w:line="500" w:lineRule="exact"/>
      <w:ind w:firstLine="560"/>
    </w:pPr>
    <w:rPr>
      <w:rFonts w:eastAsia="方正仿宋_GBK"/>
      <w:sz w:val="28"/>
    </w:rPr>
  </w:style>
  <w:style w:type="paragraph" w:customStyle="1" w:styleId="16">
    <w:name w:val="插入文本样式-插入职责分类绩效目标文件"/>
    <w:qFormat/>
    <w:basedOn w:val="0"/>
    <w:pPr>
      <w:spacing w:line="500" w:lineRule="exact"/>
      <w:ind w:firstLine="560"/>
    </w:pPr>
    <w:rPr>
      <w:rFonts w:eastAsia="方正仿宋_GBK"/>
      <w:sz w:val="28"/>
    </w:rPr>
  </w:style>
  <w:style w:type="paragraph" w:customStyle="1" w:styleId="17">
    <w:name w:val="插入文本样式-插入实现年度发展规划目标的保障措施文件"/>
    <w:qFormat/>
    <w:basedOn w:val="0"/>
    <w:pPr>
      <w:spacing w:line="500" w:lineRule="exact"/>
      <w:ind w:firstLine="560"/>
    </w:pPr>
    <w:rPr>
      <w:rFonts w:eastAsia="方正仿宋_GBK"/>
      <w:sz w:val="28"/>
    </w:rPr>
  </w:style>
  <w:style w:type="paragraph" w:customStyle="1" w:styleId="18">
    <w:name w:val="单元格样式4"/>
    <w:qFormat/>
    <w:basedOn w:val="0"/>
    <w:pPr>
      <w:jc w:val="right"/>
    </w:pPr>
    <w:rPr>
      <w:rFonts w:ascii="方正书宋_GBK" w:eastAsia="方正书宋_GBK" w:cs="方正书宋_GBK" w:hAnsi="方正书宋_GBK"/>
      <w:sz w:val="21"/>
    </w:rPr>
  </w:style>
  <w:style w:type="paragraph" w:customStyle="1" w:styleId="19">
    <w:name w:val="单元格样式5"/>
    <w:qFormat/>
    <w:basedOn w:val="0"/>
    <w:rPr>
      <w:rFonts w:ascii="方正书宋_GBK" w:eastAsia="方正书宋_GBK" w:cs="方正书宋_GBK" w:hAnsi="方正书宋_GBK"/>
      <w:b/>
      <w:sz w:val="21"/>
    </w:rPr>
  </w:style>
  <w:style w:type="paragraph" w:customStyle="1" w:styleId="20">
    <w:name w:val="单元格样式2"/>
    <w:qFormat/>
    <w:basedOn w:val="0"/>
    <w:rPr>
      <w:rFonts w:ascii="方正书宋_GBK" w:eastAsia="方正书宋_GBK" w:cs="方正书宋_GBK" w:hAnsi="方正书宋_GBK"/>
      <w:sz w:val="21"/>
    </w:rPr>
  </w:style>
  <w:style w:type="paragraph" w:customStyle="1" w:styleId="21">
    <w:name w:val="单元格样式1"/>
    <w:qFormat/>
    <w:basedOn w:val="0"/>
    <w:pPr>
      <w:jc w:val="center"/>
    </w:pPr>
    <w:rPr>
      <w:rFonts w:ascii="方正书宋_GBK" w:eastAsia="方正书宋_GBK" w:cs="方正书宋_GBK" w:hAnsi="方正书宋_GBK"/>
      <w:b/>
      <w:sz w:val="21"/>
    </w:rPr>
  </w:style>
  <w:style w:type="paragraph" w:customStyle="1" w:styleId="22">
    <w:name w:val="单元格样式3"/>
    <w:qFormat/>
    <w:basedOn w:val="0"/>
    <w:pPr>
      <w:jc w:val="center"/>
    </w:pPr>
    <w:rPr>
      <w:rFonts w:ascii="方正书宋_GBK" w:eastAsia="方正书宋_GBK" w:cs="方正书宋_GBK" w:hAnsi="方正书宋_GBK"/>
      <w:sz w:val="21"/>
    </w:rPr>
  </w:style>
  <w:style w:type="paragraph" w:customStyle="1" w:styleId="23">
    <w:name w:val="目录 21"/>
    <w:qFormat/>
    <w:basedOn w:val="0"/>
    <w:pPr>
      <w:ind w:left="240"/>
    </w:pPr>
  </w:style>
  <w:style w:type="paragraph" w:customStyle="1" w:styleId="24">
    <w:name w:val="目录 41"/>
    <w:qFormat/>
    <w:basedOn w:val="0"/>
    <w:pPr>
      <w:ind w:left="720"/>
    </w:pPr>
  </w:style>
  <w:style w:type="paragraph" w:customStyle="1" w:styleId="25">
    <w:name w:val="目录 11"/>
    <w:qFormat/>
    <w:basedOn w:val="0"/>
    <w:pPr>
      <w:spacing w:before="120"/>
    </w:pPr>
    <w:rPr>
      <w:rFonts w:eastAsia="方正仿宋_GBK"/>
      <w:color w:val="000000"/>
      <w:sz w:val="28"/>
    </w:rPr>
  </w:style>
  <w:style w:type="paragraph" w:styleId="26">
    <w:name w:val="table of figures"/>
    <w:qFormat/>
    <w:basedOn w:val="0"/>
    <w:next w:val="0"/>
    <w:pPr>
      <w:ind w:leftChars="200" w:left="400" w:hangingChars="200" w:hanging="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A057799A-79E6-4BA7-9DED-8EE90CF0E8D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52</TotalTime>
  <Application>Yozo_Office27021597764231189</Application>
  <Pages>96</Pages>
  <Words>0</Words>
  <Characters>47351</Characters>
  <Lines>0</Lines>
  <Paragraphs>509</Paragraphs>
  <CharactersWithSpaces>63135</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15</cp:revision>
  <dcterms:created xsi:type="dcterms:W3CDTF">2022-02-24T09:10:00Z</dcterms:created>
  <dcterms:modified xsi:type="dcterms:W3CDTF">2024-08-23T07:19:04Z</dcterms:modified>
</cp:coreProperties>
</file>